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41" w:rsidRPr="008C4099" w:rsidRDefault="00FD62B5" w:rsidP="008C4099">
      <w:pPr>
        <w:spacing w:after="120" w:line="240" w:lineRule="auto"/>
        <w:jc w:val="center"/>
        <w:rPr>
          <w:rFonts w:ascii="Times New Roman" w:hAnsi="Times New Roman" w:cs="Times New Roman"/>
          <w:b/>
          <w:bCs/>
        </w:rPr>
      </w:pPr>
      <w:bookmarkStart w:id="0" w:name="_GoBack"/>
      <w:bookmarkEnd w:id="0"/>
      <w:r w:rsidRPr="008C4099">
        <w:rPr>
          <w:rFonts w:ascii="Times New Roman" w:hAnsi="Times New Roman" w:cs="Times New Roman"/>
          <w:b/>
          <w:bCs/>
        </w:rPr>
        <w:t>Lancement de l’opération ‘’Yaffa’’ :</w:t>
      </w:r>
    </w:p>
    <w:p w:rsidR="00961109" w:rsidRPr="008C4099" w:rsidRDefault="00EC1B1C" w:rsidP="008C4099">
      <w:pPr>
        <w:spacing w:after="120" w:line="240" w:lineRule="auto"/>
        <w:jc w:val="center"/>
        <w:rPr>
          <w:rFonts w:ascii="Times New Roman" w:hAnsi="Times New Roman" w:cs="Times New Roman"/>
          <w:b/>
          <w:bCs/>
        </w:rPr>
      </w:pPr>
      <w:r w:rsidRPr="008C4099">
        <w:rPr>
          <w:rFonts w:ascii="Times New Roman" w:hAnsi="Times New Roman" w:cs="Times New Roman"/>
          <w:b/>
          <w:bCs/>
        </w:rPr>
        <w:t xml:space="preserve">Halte à la Fraude : </w:t>
      </w:r>
      <w:r w:rsidR="002D43E5" w:rsidRPr="008C4099">
        <w:rPr>
          <w:rFonts w:ascii="Times New Roman" w:hAnsi="Times New Roman" w:cs="Times New Roman"/>
          <w:b/>
          <w:bCs/>
        </w:rPr>
        <w:t>EDM-SA accorde un mois de pardon !</w:t>
      </w:r>
    </w:p>
    <w:p w:rsidR="004C39F2" w:rsidRPr="008C4099" w:rsidRDefault="004C39F2" w:rsidP="008C4099">
      <w:pPr>
        <w:spacing w:after="120"/>
        <w:ind w:left="-57"/>
        <w:jc w:val="both"/>
        <w:rPr>
          <w:rFonts w:ascii="Times New Roman" w:hAnsi="Times New Roman" w:cs="Times New Roman"/>
          <w:bCs/>
        </w:rPr>
      </w:pPr>
      <w:r w:rsidRPr="008C4099">
        <w:rPr>
          <w:rFonts w:ascii="Times New Roman" w:hAnsi="Times New Roman" w:cs="Times New Roman"/>
          <w:bCs/>
        </w:rPr>
        <w:t xml:space="preserve">Dans le cadre de sa campagne d’information et de sensibilisation, engagée </w:t>
      </w:r>
      <w:r w:rsidR="00C16A7B" w:rsidRPr="008C4099">
        <w:rPr>
          <w:rFonts w:ascii="Times New Roman" w:hAnsi="Times New Roman" w:cs="Times New Roman"/>
          <w:bCs/>
        </w:rPr>
        <w:t>pour</w:t>
      </w:r>
      <w:r w:rsidRPr="008C4099">
        <w:rPr>
          <w:rFonts w:ascii="Times New Roman" w:hAnsi="Times New Roman" w:cs="Times New Roman"/>
          <w:bCs/>
        </w:rPr>
        <w:t xml:space="preserve"> la lutte contre les diverses pratiques frauduleuses, dont elle</w:t>
      </w:r>
      <w:r w:rsidR="00D45BB2" w:rsidRPr="008C4099">
        <w:rPr>
          <w:rFonts w:ascii="Times New Roman" w:hAnsi="Times New Roman" w:cs="Times New Roman"/>
          <w:bCs/>
        </w:rPr>
        <w:t xml:space="preserve"> est</w:t>
      </w:r>
      <w:r w:rsidRPr="008C4099">
        <w:rPr>
          <w:rFonts w:ascii="Times New Roman" w:hAnsi="Times New Roman" w:cs="Times New Roman"/>
          <w:bCs/>
        </w:rPr>
        <w:t xml:space="preserve"> victime, la société Energie du Mali lance une initiative, consistant à privilégier les vertus de la repentance en contrepartie de la magnanimité. Il s’agit de l’opération « Yaffa</w:t>
      </w:r>
      <w:r w:rsidR="002716E1" w:rsidRPr="008C4099">
        <w:rPr>
          <w:rFonts w:ascii="Times New Roman" w:hAnsi="Times New Roman" w:cs="Times New Roman"/>
          <w:bCs/>
        </w:rPr>
        <w:t xml:space="preserve"> </w:t>
      </w:r>
      <w:r w:rsidRPr="008C4099">
        <w:rPr>
          <w:rFonts w:ascii="Times New Roman" w:hAnsi="Times New Roman" w:cs="Times New Roman"/>
          <w:bCs/>
        </w:rPr>
        <w:t>», qui se déroulera du 1</w:t>
      </w:r>
      <w:r w:rsidRPr="008C4099">
        <w:rPr>
          <w:rFonts w:ascii="Times New Roman" w:hAnsi="Times New Roman" w:cs="Times New Roman"/>
          <w:bCs/>
          <w:vertAlign w:val="superscript"/>
        </w:rPr>
        <w:t>er</w:t>
      </w:r>
      <w:r w:rsidRPr="008C4099">
        <w:rPr>
          <w:rFonts w:ascii="Times New Roman" w:hAnsi="Times New Roman" w:cs="Times New Roman"/>
          <w:bCs/>
        </w:rPr>
        <w:t xml:space="preserve"> au 30 septembre.</w:t>
      </w:r>
    </w:p>
    <w:p w:rsidR="004C39F2" w:rsidRPr="008C4099" w:rsidRDefault="004C39F2" w:rsidP="008C4099">
      <w:pPr>
        <w:spacing w:after="120"/>
        <w:ind w:left="-57"/>
        <w:jc w:val="both"/>
        <w:rPr>
          <w:rFonts w:ascii="Times New Roman" w:hAnsi="Times New Roman" w:cs="Times New Roman"/>
          <w:bCs/>
        </w:rPr>
      </w:pPr>
      <w:r w:rsidRPr="008C4099">
        <w:rPr>
          <w:rFonts w:ascii="Times New Roman" w:hAnsi="Times New Roman" w:cs="Times New Roman"/>
          <w:bCs/>
        </w:rPr>
        <w:t>L’opération « </w:t>
      </w:r>
      <w:r w:rsidR="00D04408" w:rsidRPr="008C4099">
        <w:rPr>
          <w:rFonts w:ascii="Times New Roman" w:hAnsi="Times New Roman" w:cs="Times New Roman"/>
          <w:bCs/>
        </w:rPr>
        <w:t>Yaffa »</w:t>
      </w:r>
      <w:r w:rsidRPr="008C4099">
        <w:rPr>
          <w:rFonts w:ascii="Times New Roman" w:hAnsi="Times New Roman" w:cs="Times New Roman"/>
          <w:bCs/>
        </w:rPr>
        <w:t xml:space="preserve"> s’inscrit dans la </w:t>
      </w:r>
      <w:r w:rsidRPr="008C4099">
        <w:rPr>
          <w:rFonts w:ascii="Times New Roman" w:hAnsi="Times New Roman" w:cs="Times New Roman"/>
        </w:rPr>
        <w:t>dynamique de la campagne nationale de lutte contre la fraude, lancée en février 2021 sous l’égide du ministère des Mines, de l’Energie et de l’Eau. Si les opérations de contrôle, effectuées avec succès, ont permis d’enregistrer des résultats encourageants, force est de constater que l’entreprise continue à souffrir des effets néfastes de la fraude qui entravent la bonne marche de ses activités au détriment des populations. Les besoins en électricité augmentent de façon exponentielle. Sans les préjudices subis à cause de la multiplication des cas de fraude, la société pourrait augmenter son chiffre d’affaires</w:t>
      </w:r>
      <w:r w:rsidR="00D82BF8" w:rsidRPr="008C4099">
        <w:rPr>
          <w:rFonts w:ascii="Times New Roman" w:hAnsi="Times New Roman" w:cs="Times New Roman"/>
        </w:rPr>
        <w:t>,</w:t>
      </w:r>
      <w:r w:rsidRPr="008C4099">
        <w:rPr>
          <w:rFonts w:ascii="Times New Roman" w:hAnsi="Times New Roman" w:cs="Times New Roman"/>
        </w:rPr>
        <w:t xml:space="preserve"> réduire considérablement les non-conformités du réseau et offrir un meilleur service à la clientèle.</w:t>
      </w:r>
    </w:p>
    <w:p w:rsidR="004C39F2" w:rsidRPr="008C4099" w:rsidRDefault="004C39F2" w:rsidP="008C4099">
      <w:pPr>
        <w:spacing w:after="120"/>
        <w:ind w:left="-57"/>
        <w:jc w:val="both"/>
        <w:rPr>
          <w:rFonts w:ascii="Times New Roman" w:hAnsi="Times New Roman" w:cs="Times New Roman"/>
        </w:rPr>
      </w:pPr>
      <w:r w:rsidRPr="008C4099">
        <w:rPr>
          <w:rFonts w:ascii="Times New Roman" w:hAnsi="Times New Roman" w:cs="Times New Roman"/>
        </w:rPr>
        <w:t>Ce combat ne peut être gagné sans l’accompagnement et l’adhésion des populations. C’est pourquoi, la direction générale de EDM a décidé de faire donc du mois de septembre</w:t>
      </w:r>
      <w:r w:rsidR="002716E1" w:rsidRPr="008C4099">
        <w:rPr>
          <w:rFonts w:ascii="Times New Roman" w:hAnsi="Times New Roman" w:cs="Times New Roman"/>
        </w:rPr>
        <w:t xml:space="preserve">, mois de l’indépendance </w:t>
      </w:r>
      <w:r w:rsidR="00A0267B" w:rsidRPr="008C4099">
        <w:rPr>
          <w:rFonts w:ascii="Times New Roman" w:hAnsi="Times New Roman" w:cs="Times New Roman"/>
        </w:rPr>
        <w:t xml:space="preserve">de notre </w:t>
      </w:r>
      <w:r w:rsidR="00D04408" w:rsidRPr="008C4099">
        <w:rPr>
          <w:rFonts w:ascii="Times New Roman" w:hAnsi="Times New Roman" w:cs="Times New Roman"/>
        </w:rPr>
        <w:t>pays, «</w:t>
      </w:r>
      <w:r w:rsidRPr="008C4099">
        <w:rPr>
          <w:rFonts w:ascii="Times New Roman" w:hAnsi="Times New Roman" w:cs="Times New Roman"/>
        </w:rPr>
        <w:t> le mois du pardon ».</w:t>
      </w:r>
      <w:r w:rsidR="00A0267B" w:rsidRPr="008C4099">
        <w:rPr>
          <w:rFonts w:ascii="Times New Roman" w:hAnsi="Times New Roman" w:cs="Times New Roman"/>
        </w:rPr>
        <w:t xml:space="preserve"> Cette initiative</w:t>
      </w:r>
      <w:r w:rsidR="009B4D9D" w:rsidRPr="008C4099">
        <w:rPr>
          <w:rFonts w:ascii="Times New Roman" w:hAnsi="Times New Roman" w:cs="Times New Roman"/>
        </w:rPr>
        <w:t xml:space="preserve"> qui doit inaugurer une nouvelle ère s’inscrit en droite ligne des objectifs assignés par les plus hautes autorités, à savoir une m</w:t>
      </w:r>
      <w:r w:rsidR="00D04408" w:rsidRPr="008C4099">
        <w:rPr>
          <w:rFonts w:ascii="Times New Roman" w:hAnsi="Times New Roman" w:cs="Times New Roman"/>
        </w:rPr>
        <w:t>eilleure prise en compte des</w:t>
      </w:r>
      <w:r w:rsidR="009B4D9D" w:rsidRPr="008C4099">
        <w:rPr>
          <w:rFonts w:ascii="Times New Roman" w:hAnsi="Times New Roman" w:cs="Times New Roman"/>
        </w:rPr>
        <w:t xml:space="preserve"> attentes et contraintes des populations, la raison d’</w:t>
      </w:r>
      <w:r w:rsidR="000D3992" w:rsidRPr="008C4099">
        <w:rPr>
          <w:rFonts w:ascii="Times New Roman" w:hAnsi="Times New Roman" w:cs="Times New Roman"/>
        </w:rPr>
        <w:t>être</w:t>
      </w:r>
      <w:r w:rsidR="009B4D9D" w:rsidRPr="008C4099">
        <w:rPr>
          <w:rFonts w:ascii="Times New Roman" w:hAnsi="Times New Roman" w:cs="Times New Roman"/>
        </w:rPr>
        <w:t xml:space="preserve"> de EDM-SA.</w:t>
      </w:r>
      <w:r w:rsidRPr="008C4099">
        <w:rPr>
          <w:rFonts w:ascii="Times New Roman" w:hAnsi="Times New Roman" w:cs="Times New Roman"/>
        </w:rPr>
        <w:t xml:space="preserve"> L’opération « Yaffa » consistera à</w:t>
      </w:r>
      <w:r w:rsidR="00275BE6" w:rsidRPr="008C4099">
        <w:rPr>
          <w:rFonts w:ascii="Times New Roman" w:hAnsi="Times New Roman" w:cs="Times New Roman"/>
        </w:rPr>
        <w:t xml:space="preserve"> détecter et </w:t>
      </w:r>
      <w:r w:rsidR="000D3992" w:rsidRPr="008C4099">
        <w:rPr>
          <w:rFonts w:ascii="Times New Roman" w:hAnsi="Times New Roman" w:cs="Times New Roman"/>
        </w:rPr>
        <w:t xml:space="preserve">à </w:t>
      </w:r>
      <w:r w:rsidR="00D04408" w:rsidRPr="008C4099">
        <w:rPr>
          <w:rFonts w:ascii="Times New Roman" w:hAnsi="Times New Roman" w:cs="Times New Roman"/>
        </w:rPr>
        <w:t>régulariser tous</w:t>
      </w:r>
      <w:r w:rsidRPr="008C4099">
        <w:rPr>
          <w:rFonts w:ascii="Times New Roman" w:hAnsi="Times New Roman" w:cs="Times New Roman"/>
        </w:rPr>
        <w:t xml:space="preserve"> les cas d’irrégularités ou autres anomalies sur les compteurs des clients et qui affichent des consommations</w:t>
      </w:r>
      <w:r w:rsidR="00275BE6" w:rsidRPr="008C4099">
        <w:rPr>
          <w:rFonts w:ascii="Times New Roman" w:hAnsi="Times New Roman" w:cs="Times New Roman"/>
        </w:rPr>
        <w:t xml:space="preserve"> non facturées </w:t>
      </w:r>
      <w:r w:rsidR="00D04408" w:rsidRPr="008C4099">
        <w:rPr>
          <w:rFonts w:ascii="Times New Roman" w:hAnsi="Times New Roman" w:cs="Times New Roman"/>
        </w:rPr>
        <w:t>ou anormalement</w:t>
      </w:r>
      <w:r w:rsidRPr="008C4099">
        <w:rPr>
          <w:rFonts w:ascii="Times New Roman" w:hAnsi="Times New Roman" w:cs="Times New Roman"/>
        </w:rPr>
        <w:t xml:space="preserve"> basses. En conséquence, tous les clients (toutes catégories confondues), dont les compteurs ne sont pas en règle, parce </w:t>
      </w:r>
      <w:r w:rsidR="000D3992" w:rsidRPr="008C4099">
        <w:rPr>
          <w:rFonts w:ascii="Times New Roman" w:hAnsi="Times New Roman" w:cs="Times New Roman"/>
        </w:rPr>
        <w:t>qu’ayant</w:t>
      </w:r>
      <w:r w:rsidRPr="008C4099">
        <w:rPr>
          <w:rFonts w:ascii="Times New Roman" w:hAnsi="Times New Roman" w:cs="Times New Roman"/>
        </w:rPr>
        <w:t xml:space="preserve"> fait </w:t>
      </w:r>
      <w:r w:rsidR="00D04408" w:rsidRPr="008C4099">
        <w:rPr>
          <w:rFonts w:ascii="Times New Roman" w:hAnsi="Times New Roman" w:cs="Times New Roman"/>
        </w:rPr>
        <w:t>l’objet d’interventions non</w:t>
      </w:r>
      <w:r w:rsidRPr="008C4099">
        <w:rPr>
          <w:rFonts w:ascii="Times New Roman" w:hAnsi="Times New Roman" w:cs="Times New Roman"/>
        </w:rPr>
        <w:t xml:space="preserve"> autorisées par les </w:t>
      </w:r>
      <w:r w:rsidR="00D04408" w:rsidRPr="008C4099">
        <w:rPr>
          <w:rFonts w:ascii="Times New Roman" w:hAnsi="Times New Roman" w:cs="Times New Roman"/>
        </w:rPr>
        <w:t>services habilités</w:t>
      </w:r>
      <w:r w:rsidR="00275BE6" w:rsidRPr="008C4099">
        <w:rPr>
          <w:rFonts w:ascii="Times New Roman" w:hAnsi="Times New Roman" w:cs="Times New Roman"/>
        </w:rPr>
        <w:t xml:space="preserve"> </w:t>
      </w:r>
      <w:r w:rsidRPr="008C4099">
        <w:rPr>
          <w:rFonts w:ascii="Times New Roman" w:hAnsi="Times New Roman" w:cs="Times New Roman"/>
        </w:rPr>
        <w:t>de EDM,</w:t>
      </w:r>
      <w:r w:rsidR="00B9695B" w:rsidRPr="008C4099">
        <w:rPr>
          <w:rFonts w:ascii="Times New Roman" w:hAnsi="Times New Roman" w:cs="Times New Roman"/>
        </w:rPr>
        <w:t xml:space="preserve"> s</w:t>
      </w:r>
      <w:r w:rsidRPr="008C4099">
        <w:rPr>
          <w:rFonts w:ascii="Times New Roman" w:hAnsi="Times New Roman" w:cs="Times New Roman"/>
        </w:rPr>
        <w:t>ont invités à le signaler. EDM</w:t>
      </w:r>
      <w:r w:rsidR="007F1007" w:rsidRPr="008C4099">
        <w:rPr>
          <w:rFonts w:ascii="Times New Roman" w:hAnsi="Times New Roman" w:cs="Times New Roman"/>
        </w:rPr>
        <w:t>-</w:t>
      </w:r>
      <w:r w:rsidR="000D3992" w:rsidRPr="008C4099">
        <w:rPr>
          <w:rFonts w:ascii="Times New Roman" w:hAnsi="Times New Roman" w:cs="Times New Roman"/>
        </w:rPr>
        <w:t>SA se</w:t>
      </w:r>
      <w:r w:rsidRPr="008C4099">
        <w:rPr>
          <w:rFonts w:ascii="Times New Roman" w:hAnsi="Times New Roman" w:cs="Times New Roman"/>
        </w:rPr>
        <w:t xml:space="preserve"> fera le </w:t>
      </w:r>
      <w:r w:rsidR="00D04408" w:rsidRPr="008C4099">
        <w:rPr>
          <w:rFonts w:ascii="Times New Roman" w:hAnsi="Times New Roman" w:cs="Times New Roman"/>
        </w:rPr>
        <w:t>devoir de</w:t>
      </w:r>
      <w:r w:rsidR="007F1007" w:rsidRPr="008C4099">
        <w:rPr>
          <w:rFonts w:ascii="Times New Roman" w:hAnsi="Times New Roman" w:cs="Times New Roman"/>
        </w:rPr>
        <w:t xml:space="preserve"> prendre les dispositions nécessaires techniques ou administratives </w:t>
      </w:r>
      <w:r w:rsidRPr="008C4099">
        <w:rPr>
          <w:rFonts w:ascii="Times New Roman" w:hAnsi="Times New Roman" w:cs="Times New Roman"/>
        </w:rPr>
        <w:t>pour procéder à la remise en conformité d</w:t>
      </w:r>
      <w:r w:rsidR="007F1007" w:rsidRPr="008C4099">
        <w:rPr>
          <w:rFonts w:ascii="Times New Roman" w:hAnsi="Times New Roman" w:cs="Times New Roman"/>
        </w:rPr>
        <w:t>e l’</w:t>
      </w:r>
      <w:r w:rsidR="000D3992" w:rsidRPr="008C4099">
        <w:rPr>
          <w:rFonts w:ascii="Times New Roman" w:hAnsi="Times New Roman" w:cs="Times New Roman"/>
        </w:rPr>
        <w:t xml:space="preserve">anomalie, </w:t>
      </w:r>
      <w:r w:rsidR="00D04408" w:rsidRPr="008C4099">
        <w:rPr>
          <w:rFonts w:ascii="Times New Roman" w:hAnsi="Times New Roman" w:cs="Times New Roman"/>
        </w:rPr>
        <w:t>et cela</w:t>
      </w:r>
      <w:r w:rsidRPr="008C4099">
        <w:rPr>
          <w:rFonts w:ascii="Times New Roman" w:hAnsi="Times New Roman" w:cs="Times New Roman"/>
        </w:rPr>
        <w:t xml:space="preserve"> sans contrepartie. En clair</w:t>
      </w:r>
      <w:r w:rsidR="001706FD" w:rsidRPr="008C4099">
        <w:rPr>
          <w:rFonts w:ascii="Times New Roman" w:hAnsi="Times New Roman" w:cs="Times New Roman"/>
        </w:rPr>
        <w:t>,</w:t>
      </w:r>
      <w:r w:rsidRPr="008C4099">
        <w:rPr>
          <w:rFonts w:ascii="Times New Roman" w:hAnsi="Times New Roman" w:cs="Times New Roman"/>
        </w:rPr>
        <w:t xml:space="preserve"> le</w:t>
      </w:r>
      <w:r w:rsidR="007F1007" w:rsidRPr="008C4099">
        <w:rPr>
          <w:rFonts w:ascii="Times New Roman" w:hAnsi="Times New Roman" w:cs="Times New Roman"/>
        </w:rPr>
        <w:t xml:space="preserve"> client ayant signalé l’anomalie,</w:t>
      </w:r>
      <w:r w:rsidRPr="008C4099">
        <w:rPr>
          <w:rFonts w:ascii="Times New Roman" w:hAnsi="Times New Roman" w:cs="Times New Roman"/>
        </w:rPr>
        <w:t xml:space="preserve"> ne</w:t>
      </w:r>
      <w:r w:rsidR="007F1007" w:rsidRPr="008C4099">
        <w:rPr>
          <w:rFonts w:ascii="Times New Roman" w:hAnsi="Times New Roman" w:cs="Times New Roman"/>
        </w:rPr>
        <w:t xml:space="preserve"> court aucun risque de poursuite</w:t>
      </w:r>
      <w:r w:rsidR="001706FD" w:rsidRPr="008C4099">
        <w:rPr>
          <w:rFonts w:ascii="Times New Roman" w:hAnsi="Times New Roman" w:cs="Times New Roman"/>
        </w:rPr>
        <w:t>s</w:t>
      </w:r>
      <w:r w:rsidR="007F1007" w:rsidRPr="008C4099">
        <w:rPr>
          <w:rFonts w:ascii="Times New Roman" w:hAnsi="Times New Roman" w:cs="Times New Roman"/>
        </w:rPr>
        <w:t xml:space="preserve"> judiciaire</w:t>
      </w:r>
      <w:r w:rsidR="001706FD" w:rsidRPr="008C4099">
        <w:rPr>
          <w:rFonts w:ascii="Times New Roman" w:hAnsi="Times New Roman" w:cs="Times New Roman"/>
        </w:rPr>
        <w:t>s</w:t>
      </w:r>
      <w:r w:rsidR="007F1007" w:rsidRPr="008C4099">
        <w:rPr>
          <w:rFonts w:ascii="Times New Roman" w:hAnsi="Times New Roman" w:cs="Times New Roman"/>
        </w:rPr>
        <w:t xml:space="preserve"> et ne </w:t>
      </w:r>
      <w:r w:rsidRPr="008C4099">
        <w:rPr>
          <w:rFonts w:ascii="Times New Roman" w:hAnsi="Times New Roman" w:cs="Times New Roman"/>
        </w:rPr>
        <w:t>paiera aucune pénalité pour</w:t>
      </w:r>
      <w:r w:rsidR="007F1007" w:rsidRPr="008C4099">
        <w:rPr>
          <w:rFonts w:ascii="Times New Roman" w:hAnsi="Times New Roman" w:cs="Times New Roman"/>
        </w:rPr>
        <w:t xml:space="preserve"> le préjudice causé à EDM</w:t>
      </w:r>
      <w:r w:rsidR="001706FD" w:rsidRPr="008C4099">
        <w:rPr>
          <w:rFonts w:ascii="Times New Roman" w:hAnsi="Times New Roman" w:cs="Times New Roman"/>
        </w:rPr>
        <w:t>-</w:t>
      </w:r>
      <w:r w:rsidR="007F1007" w:rsidRPr="008C4099">
        <w:rPr>
          <w:rFonts w:ascii="Times New Roman" w:hAnsi="Times New Roman" w:cs="Times New Roman"/>
        </w:rPr>
        <w:t>SA</w:t>
      </w:r>
      <w:r w:rsidRPr="008C4099">
        <w:rPr>
          <w:rFonts w:ascii="Times New Roman" w:hAnsi="Times New Roman" w:cs="Times New Roman"/>
        </w:rPr>
        <w:t>. L’irrégularité constatée est pardonnée et le client bénéficie</w:t>
      </w:r>
      <w:r w:rsidR="007F1007" w:rsidRPr="008C4099">
        <w:rPr>
          <w:rFonts w:ascii="Times New Roman" w:hAnsi="Times New Roman" w:cs="Times New Roman"/>
        </w:rPr>
        <w:t>ra</w:t>
      </w:r>
      <w:r w:rsidRPr="008C4099">
        <w:rPr>
          <w:rFonts w:ascii="Times New Roman" w:hAnsi="Times New Roman" w:cs="Times New Roman"/>
        </w:rPr>
        <w:t xml:space="preserve"> ainsi de la clémence de l’opération « Yaffa ». </w:t>
      </w:r>
      <w:r w:rsidR="007F1007" w:rsidRPr="008C4099">
        <w:rPr>
          <w:rFonts w:ascii="Times New Roman" w:hAnsi="Times New Roman" w:cs="Times New Roman"/>
        </w:rPr>
        <w:t xml:space="preserve">En effet, </w:t>
      </w:r>
      <w:proofErr w:type="spellStart"/>
      <w:r w:rsidR="00BF391F">
        <w:rPr>
          <w:rFonts w:ascii="Times New Roman" w:hAnsi="Times New Roman" w:cs="Times New Roman"/>
        </w:rPr>
        <w:t>tout</w:t>
      </w:r>
      <w:proofErr w:type="spellEnd"/>
      <w:r w:rsidRPr="008C4099">
        <w:rPr>
          <w:rFonts w:ascii="Times New Roman" w:hAnsi="Times New Roman" w:cs="Times New Roman"/>
        </w:rPr>
        <w:t xml:space="preserve"> cas d’irrégularité</w:t>
      </w:r>
      <w:r w:rsidR="007F1007" w:rsidRPr="008C4099">
        <w:rPr>
          <w:rFonts w:ascii="Times New Roman" w:hAnsi="Times New Roman" w:cs="Times New Roman"/>
        </w:rPr>
        <w:t>s</w:t>
      </w:r>
      <w:r w:rsidRPr="008C4099">
        <w:rPr>
          <w:rFonts w:ascii="Times New Roman" w:hAnsi="Times New Roman" w:cs="Times New Roman"/>
        </w:rPr>
        <w:t xml:space="preserve"> signalé pendant le mois de septembre</w:t>
      </w:r>
      <w:r w:rsidR="00CC6575" w:rsidRPr="008C4099">
        <w:rPr>
          <w:rFonts w:ascii="Times New Roman" w:hAnsi="Times New Roman" w:cs="Times New Roman"/>
        </w:rPr>
        <w:t xml:space="preserve"> 2022, </w:t>
      </w:r>
      <w:r w:rsidRPr="008C4099">
        <w:rPr>
          <w:rFonts w:ascii="Times New Roman" w:hAnsi="Times New Roman" w:cs="Times New Roman"/>
        </w:rPr>
        <w:t>sera donc pardonné. Passé ce mois du pardon, tout cas de fraude avéré sera sanctionné avec la dernière rigueur ; la fraude étant une infraction pénale,</w:t>
      </w:r>
      <w:r w:rsidR="00CC6575" w:rsidRPr="008C4099">
        <w:rPr>
          <w:rFonts w:ascii="Times New Roman" w:hAnsi="Times New Roman" w:cs="Times New Roman"/>
        </w:rPr>
        <w:t xml:space="preserve"> </w:t>
      </w:r>
      <w:r w:rsidRPr="008C4099">
        <w:rPr>
          <w:rFonts w:ascii="Times New Roman" w:hAnsi="Times New Roman" w:cs="Times New Roman"/>
        </w:rPr>
        <w:t>son auteur est passible de poursuites judiciaires.</w:t>
      </w:r>
    </w:p>
    <w:p w:rsidR="004C39F2" w:rsidRPr="008C4099" w:rsidRDefault="004C39F2" w:rsidP="008C4099">
      <w:pPr>
        <w:spacing w:after="120"/>
        <w:ind w:left="-57"/>
        <w:jc w:val="both"/>
        <w:rPr>
          <w:rFonts w:ascii="Times New Roman" w:hAnsi="Times New Roman" w:cs="Times New Roman"/>
        </w:rPr>
      </w:pPr>
      <w:r w:rsidRPr="008C4099">
        <w:rPr>
          <w:rFonts w:ascii="Times New Roman" w:hAnsi="Times New Roman" w:cs="Times New Roman"/>
        </w:rPr>
        <w:t xml:space="preserve">L’opération « Yaffa » participe donc des initiatives de sensibilisation, à travers une action de « Main tendue » aux vertus pédagogiques. « Yaffa » s’avère un outil de renforcement de la citoyenneté faisant appel au sens de la probité et le souci du </w:t>
      </w:r>
      <w:r w:rsidR="00D04408" w:rsidRPr="008C4099">
        <w:rPr>
          <w:rFonts w:ascii="Times New Roman" w:hAnsi="Times New Roman" w:cs="Times New Roman"/>
        </w:rPr>
        <w:t>bien collectif</w:t>
      </w:r>
      <w:r w:rsidRPr="008C4099">
        <w:rPr>
          <w:rFonts w:ascii="Times New Roman" w:hAnsi="Times New Roman" w:cs="Times New Roman"/>
        </w:rPr>
        <w:t xml:space="preserve"> censé animer </w:t>
      </w:r>
      <w:r w:rsidR="00D04408" w:rsidRPr="008C4099">
        <w:rPr>
          <w:rFonts w:ascii="Times New Roman" w:hAnsi="Times New Roman" w:cs="Times New Roman"/>
        </w:rPr>
        <w:t>chaque client</w:t>
      </w:r>
      <w:r w:rsidR="002E192B" w:rsidRPr="008C4099">
        <w:rPr>
          <w:rFonts w:ascii="Times New Roman" w:hAnsi="Times New Roman" w:cs="Times New Roman"/>
        </w:rPr>
        <w:t>.</w:t>
      </w:r>
    </w:p>
    <w:p w:rsidR="004C39F2" w:rsidRPr="008C4099" w:rsidRDefault="004C39F2" w:rsidP="008C4099">
      <w:pPr>
        <w:spacing w:after="120"/>
        <w:ind w:left="-57"/>
        <w:jc w:val="both"/>
        <w:rPr>
          <w:rFonts w:ascii="Times New Roman" w:hAnsi="Times New Roman" w:cs="Times New Roman"/>
        </w:rPr>
      </w:pPr>
      <w:r w:rsidRPr="008C4099">
        <w:rPr>
          <w:rFonts w:ascii="Times New Roman" w:hAnsi="Times New Roman" w:cs="Times New Roman"/>
        </w:rPr>
        <w:t>Selon les estimations, la fraude fait perdre à la société Energie du Mali (EDM-SA), plus de 7 milliards de francs CFA</w:t>
      </w:r>
      <w:r w:rsidR="00BA381F" w:rsidRPr="008C4099">
        <w:rPr>
          <w:rFonts w:ascii="Times New Roman" w:hAnsi="Times New Roman" w:cs="Times New Roman"/>
        </w:rPr>
        <w:t xml:space="preserve"> </w:t>
      </w:r>
      <w:r w:rsidR="002E192B" w:rsidRPr="008C4099">
        <w:rPr>
          <w:rFonts w:ascii="Times New Roman" w:hAnsi="Times New Roman" w:cs="Times New Roman"/>
        </w:rPr>
        <w:t>par an.</w:t>
      </w:r>
      <w:r w:rsidR="00BA381F" w:rsidRPr="008C4099">
        <w:rPr>
          <w:rFonts w:ascii="Times New Roman" w:hAnsi="Times New Roman" w:cs="Times New Roman"/>
        </w:rPr>
        <w:t xml:space="preserve"> </w:t>
      </w:r>
      <w:r w:rsidR="002E192B" w:rsidRPr="008C4099">
        <w:rPr>
          <w:rFonts w:ascii="Times New Roman" w:hAnsi="Times New Roman" w:cs="Times New Roman"/>
        </w:rPr>
        <w:t xml:space="preserve"> Les</w:t>
      </w:r>
      <w:r w:rsidRPr="008C4099">
        <w:rPr>
          <w:rFonts w:ascii="Times New Roman" w:hAnsi="Times New Roman" w:cs="Times New Roman"/>
        </w:rPr>
        <w:t xml:space="preserve"> pratiques frauduleuses sont devenues un véritable fléau dont les conséquences sont entre autres, le déficit de trésorerie, la baisse de croissance et de rentabilité du réseau de même que la détérioration de la qualité du service. Face à l’ampleur du phénomène, EDM</w:t>
      </w:r>
      <w:r w:rsidR="00BA381F" w:rsidRPr="008C4099">
        <w:rPr>
          <w:rFonts w:ascii="Times New Roman" w:hAnsi="Times New Roman" w:cs="Times New Roman"/>
        </w:rPr>
        <w:t>-SA</w:t>
      </w:r>
      <w:r w:rsidRPr="008C4099">
        <w:rPr>
          <w:rFonts w:ascii="Times New Roman" w:hAnsi="Times New Roman" w:cs="Times New Roman"/>
        </w:rPr>
        <w:t xml:space="preserve"> a </w:t>
      </w:r>
      <w:r w:rsidR="00D72B69" w:rsidRPr="008C4099">
        <w:rPr>
          <w:rFonts w:ascii="Times New Roman" w:hAnsi="Times New Roman" w:cs="Times New Roman"/>
        </w:rPr>
        <w:t>ain</w:t>
      </w:r>
      <w:r w:rsidR="0054214E" w:rsidRPr="008C4099">
        <w:rPr>
          <w:rFonts w:ascii="Times New Roman" w:hAnsi="Times New Roman" w:cs="Times New Roman"/>
        </w:rPr>
        <w:t xml:space="preserve">si </w:t>
      </w:r>
      <w:r w:rsidRPr="008C4099">
        <w:rPr>
          <w:rFonts w:ascii="Times New Roman" w:hAnsi="Times New Roman" w:cs="Times New Roman"/>
        </w:rPr>
        <w:t>décidé de renforcer son arsenal de lutte contre la fraude.</w:t>
      </w:r>
    </w:p>
    <w:p w:rsidR="004C39F2" w:rsidRDefault="004C39F2" w:rsidP="008C4099">
      <w:pPr>
        <w:spacing w:after="120" w:line="240" w:lineRule="auto"/>
        <w:jc w:val="both"/>
        <w:rPr>
          <w:rFonts w:ascii="Times New Roman" w:hAnsi="Times New Roman" w:cs="Times New Roman"/>
          <w:b/>
        </w:rPr>
      </w:pPr>
      <w:r w:rsidRPr="008C4099">
        <w:rPr>
          <w:rFonts w:ascii="Times New Roman" w:hAnsi="Times New Roman" w:cs="Times New Roman"/>
        </w:rPr>
        <w:t xml:space="preserve">                                                                                                          </w:t>
      </w:r>
      <w:r w:rsidRPr="008C4099">
        <w:rPr>
          <w:rFonts w:ascii="Times New Roman" w:hAnsi="Times New Roman" w:cs="Times New Roman"/>
          <w:b/>
        </w:rPr>
        <w:t>La Direction Générale</w:t>
      </w:r>
    </w:p>
    <w:p w:rsidR="00EC1B1C" w:rsidRPr="008C4099" w:rsidRDefault="00EC1B1C" w:rsidP="008C4099">
      <w:pPr>
        <w:spacing w:after="120" w:line="240" w:lineRule="auto"/>
        <w:jc w:val="both"/>
        <w:rPr>
          <w:rFonts w:ascii="Times New Roman" w:hAnsi="Times New Roman" w:cs="Times New Roman"/>
          <w:b/>
        </w:rPr>
      </w:pPr>
    </w:p>
    <w:p w:rsidR="00D04408" w:rsidRPr="00EC1B1C" w:rsidRDefault="00EC1B1C">
      <w:pPr>
        <w:spacing w:line="240" w:lineRule="auto"/>
        <w:rPr>
          <w:rFonts w:ascii="Arial Black" w:hAnsi="Arial Black" w:cs="Times New Roman"/>
        </w:rPr>
      </w:pPr>
      <w:r w:rsidRPr="00EC1B1C">
        <w:rPr>
          <w:rFonts w:ascii="Times New Roman" w:hAnsi="Times New Roman" w:cs="Times New Roman"/>
          <w:b/>
        </w:rPr>
        <w:t>Numéros de contact :</w:t>
      </w:r>
      <w:r w:rsidRPr="00EC1B1C">
        <w:rPr>
          <w:rFonts w:ascii="Times New Roman" w:hAnsi="Times New Roman" w:cs="Times New Roman"/>
        </w:rPr>
        <w:t xml:space="preserve"> </w:t>
      </w:r>
      <w:r w:rsidRPr="00EC1B1C">
        <w:rPr>
          <w:rFonts w:ascii="Arial Black" w:hAnsi="Arial Black" w:cs="Times New Roman"/>
        </w:rPr>
        <w:t>66 75 49 11 / 66 75 09 73 / 66 74 77 52.</w:t>
      </w:r>
    </w:p>
    <w:sectPr w:rsidR="00D04408" w:rsidRPr="00EC1B1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E17" w:rsidRDefault="00ED2E17" w:rsidP="004C39F2">
      <w:pPr>
        <w:spacing w:after="0" w:line="240" w:lineRule="auto"/>
      </w:pPr>
      <w:r>
        <w:separator/>
      </w:r>
    </w:p>
  </w:endnote>
  <w:endnote w:type="continuationSeparator" w:id="0">
    <w:p w:rsidR="00ED2E17" w:rsidRDefault="00ED2E17" w:rsidP="004C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F2" w:rsidRPr="0000610C" w:rsidRDefault="004C39F2" w:rsidP="004C39F2">
    <w:pPr>
      <w:spacing w:after="0" w:line="240" w:lineRule="auto"/>
      <w:ind w:left="3540" w:firstLine="708"/>
      <w:jc w:val="right"/>
      <w:rPr>
        <w:rFonts w:ascii="Times New Roman" w:eastAsia="Times New Roman" w:hAnsi="Times New Roman" w:cs="Times New Roman"/>
        <w:b/>
        <w:lang w:eastAsia="fr-FR"/>
      </w:rPr>
    </w:pPr>
  </w:p>
  <w:p w:rsidR="004C39F2" w:rsidRPr="00F032E0" w:rsidRDefault="004C39F2" w:rsidP="004C39F2">
    <w:pPr>
      <w:pStyle w:val="Pieddepage"/>
      <w:pBdr>
        <w:top w:val="single" w:sz="4" w:space="1" w:color="auto"/>
      </w:pBdr>
      <w:jc w:val="center"/>
      <w:rPr>
        <w:i/>
      </w:rPr>
    </w:pPr>
    <w:r w:rsidRPr="00F032E0">
      <w:rPr>
        <w:i/>
        <w:sz w:val="18"/>
      </w:rPr>
      <w:t>Siège social : Square Patrice Lumumba.</w:t>
    </w:r>
  </w:p>
  <w:p w:rsidR="004C39F2" w:rsidRPr="00F032E0" w:rsidRDefault="004C39F2" w:rsidP="004C39F2">
    <w:pPr>
      <w:pStyle w:val="Pieddepage"/>
      <w:pBdr>
        <w:top w:val="single" w:sz="4" w:space="1" w:color="auto"/>
      </w:pBdr>
      <w:jc w:val="center"/>
      <w:rPr>
        <w:i/>
        <w:sz w:val="18"/>
      </w:rPr>
    </w:pPr>
    <w:r w:rsidRPr="00F032E0">
      <w:rPr>
        <w:i/>
        <w:sz w:val="18"/>
      </w:rPr>
      <w:t>Téléphone : +223 20 22 30 20| fax : +223 20 22 84 30 |BP : 69</w:t>
    </w:r>
  </w:p>
  <w:p w:rsidR="004C39F2" w:rsidRPr="00F032E0" w:rsidRDefault="004C39F2" w:rsidP="004C39F2">
    <w:pPr>
      <w:pStyle w:val="Pieddepage"/>
      <w:pBdr>
        <w:top w:val="single" w:sz="4" w:space="1" w:color="auto"/>
      </w:pBdr>
      <w:jc w:val="center"/>
      <w:rPr>
        <w:i/>
        <w:sz w:val="18"/>
      </w:rPr>
    </w:pPr>
    <w:r w:rsidRPr="00165F6C">
      <w:rPr>
        <w:b/>
        <w:i/>
        <w:sz w:val="18"/>
      </w:rPr>
      <w:t>Site</w:t>
    </w:r>
    <w:r w:rsidRPr="00165F6C">
      <w:rPr>
        <w:i/>
        <w:sz w:val="18"/>
      </w:rPr>
      <w:t xml:space="preserve">: </w:t>
    </w:r>
    <w:hyperlink r:id="rId1" w:history="1">
      <w:r w:rsidRPr="00165F6C">
        <w:rPr>
          <w:rStyle w:val="Lienhypertexte"/>
          <w:i/>
          <w:sz w:val="18"/>
        </w:rPr>
        <w:t>www.edm-sa.com.ml</w:t>
      </w:r>
    </w:hyperlink>
    <w:r w:rsidRPr="00165F6C">
      <w:rPr>
        <w:i/>
        <w:sz w:val="18"/>
      </w:rPr>
      <w:t xml:space="preserve"> |E-mail: </w:t>
    </w:r>
    <w:hyperlink r:id="rId2" w:history="1">
      <w:r w:rsidRPr="00165F6C">
        <w:rPr>
          <w:rStyle w:val="Lienhypertexte"/>
          <w:i/>
          <w:sz w:val="18"/>
        </w:rPr>
        <w:t>edm@edm-sa.com.ml</w:t>
      </w:r>
    </w:hyperlink>
    <w:r w:rsidRPr="00165F6C">
      <w:rPr>
        <w:i/>
        <w:sz w:val="18"/>
      </w:rPr>
      <w:t xml:space="preserve"> |</w:t>
    </w:r>
    <w:r w:rsidRPr="00165F6C">
      <w:rPr>
        <w:b/>
        <w:i/>
        <w:sz w:val="18"/>
      </w:rPr>
      <w:t>Facebook</w:t>
    </w:r>
    <w:r w:rsidRPr="00165F6C">
      <w:rPr>
        <w:i/>
        <w:sz w:val="18"/>
      </w:rPr>
      <w:t xml:space="preserve">: </w:t>
    </w:r>
    <w:hyperlink r:id="rId3" w:history="1">
      <w:r w:rsidRPr="00165F6C">
        <w:rPr>
          <w:rStyle w:val="Lienhypertexte"/>
          <w:i/>
          <w:sz w:val="18"/>
        </w:rPr>
        <w:t>www.facebook.com/societe.edm.sa</w:t>
      </w:r>
    </w:hyperlink>
    <w:r w:rsidRPr="00165F6C">
      <w:rPr>
        <w:i/>
        <w:sz w:val="18"/>
      </w:rPr>
      <w:t xml:space="preserve">.| </w:t>
    </w:r>
    <w:r w:rsidRPr="00F032E0">
      <w:rPr>
        <w:i/>
        <w:sz w:val="18"/>
      </w:rPr>
      <w:t>Bamako (MALI)</w:t>
    </w:r>
  </w:p>
  <w:p w:rsidR="004C39F2" w:rsidRDefault="004C39F2" w:rsidP="004C39F2">
    <w:pPr>
      <w:pStyle w:val="Pieddepage"/>
    </w:pPr>
  </w:p>
  <w:p w:rsidR="004C39F2" w:rsidRDefault="004C39F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E17" w:rsidRDefault="00ED2E17" w:rsidP="004C39F2">
      <w:pPr>
        <w:spacing w:after="0" w:line="240" w:lineRule="auto"/>
      </w:pPr>
      <w:r>
        <w:separator/>
      </w:r>
    </w:p>
  </w:footnote>
  <w:footnote w:type="continuationSeparator" w:id="0">
    <w:p w:rsidR="00ED2E17" w:rsidRDefault="00ED2E17" w:rsidP="004C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F2" w:rsidRPr="005C0DFF" w:rsidRDefault="004C39F2" w:rsidP="004C39F2">
    <w:pPr>
      <w:pStyle w:val="En-tte"/>
    </w:pPr>
    <w:r w:rsidRPr="005C0DFF">
      <w:rPr>
        <w:noProof/>
        <w:lang w:eastAsia="fr-FR"/>
      </w:rPr>
      <mc:AlternateContent>
        <mc:Choice Requires="wps">
          <w:drawing>
            <wp:anchor distT="0" distB="0" distL="114300" distR="114300" simplePos="0" relativeHeight="251659264" behindDoc="0" locked="0" layoutInCell="1" allowOverlap="1" wp14:anchorId="185BB9D2" wp14:editId="11F4687C">
              <wp:simplePos x="0" y="0"/>
              <wp:positionH relativeFrom="column">
                <wp:posOffset>349885</wp:posOffset>
              </wp:positionH>
              <wp:positionV relativeFrom="paragraph">
                <wp:posOffset>501015</wp:posOffset>
              </wp:positionV>
              <wp:extent cx="6343650" cy="0"/>
              <wp:effectExtent l="6985" t="5715" r="12065" b="1333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74AE7" id="_x0000_t32" coordsize="21600,21600" o:spt="32" o:oned="t" path="m,l21600,21600e" filled="f">
              <v:path arrowok="t" fillok="f" o:connecttype="none"/>
              <o:lock v:ext="edit" shapetype="t"/>
            </v:shapetype>
            <v:shape id="Connecteur droit avec flèche 1" o:spid="_x0000_s1026" type="#_x0000_t32" style="position:absolute;margin-left:27.55pt;margin-top:39.45pt;width:4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"/>
          </w:pict>
        </mc:Fallback>
      </mc:AlternateContent>
    </w:r>
    <w:bookmarkStart w:id="1" w:name="_MON_1548661259"/>
    <w:bookmarkEnd w:id="1"/>
    <w:r w:rsidRPr="005C0DFF">
      <w:object w:dxaOrig="9046" w:dyaOrig="1081" w14:anchorId="68592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0.25pt" fillcolor="window">
          <v:imagedata r:id="rId1" o:title=""/>
        </v:shape>
        <o:OLEObject Type="Embed" ProgID="Word.Picture.8" ShapeID="_x0000_i1025" DrawAspect="Content" ObjectID="_1723635899"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F2"/>
    <w:rsid w:val="000A592F"/>
    <w:rsid w:val="000D3992"/>
    <w:rsid w:val="000E20E9"/>
    <w:rsid w:val="000F3022"/>
    <w:rsid w:val="00116B52"/>
    <w:rsid w:val="001706FD"/>
    <w:rsid w:val="00200487"/>
    <w:rsid w:val="002716E1"/>
    <w:rsid w:val="00275BE6"/>
    <w:rsid w:val="002D43E5"/>
    <w:rsid w:val="002E192B"/>
    <w:rsid w:val="004B5AAF"/>
    <w:rsid w:val="004C39F2"/>
    <w:rsid w:val="0054214E"/>
    <w:rsid w:val="00587041"/>
    <w:rsid w:val="00595239"/>
    <w:rsid w:val="00673761"/>
    <w:rsid w:val="007F1007"/>
    <w:rsid w:val="008C4099"/>
    <w:rsid w:val="008E5618"/>
    <w:rsid w:val="00961109"/>
    <w:rsid w:val="00995758"/>
    <w:rsid w:val="009B4D9D"/>
    <w:rsid w:val="00A0267B"/>
    <w:rsid w:val="00A3737E"/>
    <w:rsid w:val="00B428BA"/>
    <w:rsid w:val="00B9695B"/>
    <w:rsid w:val="00BA0099"/>
    <w:rsid w:val="00BA381F"/>
    <w:rsid w:val="00BF391F"/>
    <w:rsid w:val="00C16A7B"/>
    <w:rsid w:val="00C8389F"/>
    <w:rsid w:val="00C863F7"/>
    <w:rsid w:val="00CC6575"/>
    <w:rsid w:val="00D04408"/>
    <w:rsid w:val="00D45BB2"/>
    <w:rsid w:val="00D72B69"/>
    <w:rsid w:val="00D80A42"/>
    <w:rsid w:val="00D82BF8"/>
    <w:rsid w:val="00E05F15"/>
    <w:rsid w:val="00EC1B1C"/>
    <w:rsid w:val="00ED2E17"/>
    <w:rsid w:val="00F02FD6"/>
    <w:rsid w:val="00F32F05"/>
    <w:rsid w:val="00FD6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1DF5BA-CAAF-42C1-A447-4E09BDD1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F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39F2"/>
    <w:pPr>
      <w:tabs>
        <w:tab w:val="center" w:pos="4536"/>
        <w:tab w:val="right" w:pos="9072"/>
      </w:tabs>
      <w:spacing w:after="0" w:line="240" w:lineRule="auto"/>
    </w:pPr>
  </w:style>
  <w:style w:type="character" w:customStyle="1" w:styleId="En-tteCar">
    <w:name w:val="En-tête Car"/>
    <w:basedOn w:val="Policepardfaut"/>
    <w:link w:val="En-tte"/>
    <w:uiPriority w:val="99"/>
    <w:rsid w:val="004C39F2"/>
  </w:style>
  <w:style w:type="paragraph" w:styleId="Pieddepage">
    <w:name w:val="footer"/>
    <w:basedOn w:val="Normal"/>
    <w:link w:val="PieddepageCar"/>
    <w:unhideWhenUsed/>
    <w:rsid w:val="004C39F2"/>
    <w:pPr>
      <w:tabs>
        <w:tab w:val="center" w:pos="4536"/>
        <w:tab w:val="right" w:pos="9072"/>
      </w:tabs>
      <w:spacing w:after="0" w:line="240" w:lineRule="auto"/>
    </w:pPr>
  </w:style>
  <w:style w:type="character" w:customStyle="1" w:styleId="PieddepageCar">
    <w:name w:val="Pied de page Car"/>
    <w:basedOn w:val="Policepardfaut"/>
    <w:link w:val="Pieddepage"/>
    <w:rsid w:val="004C39F2"/>
  </w:style>
  <w:style w:type="character" w:styleId="Lienhypertexte">
    <w:name w:val="Hyperlink"/>
    <w:basedOn w:val="Policepardfaut"/>
    <w:uiPriority w:val="99"/>
    <w:unhideWhenUsed/>
    <w:rsid w:val="004C39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societe.edm.sa" TargetMode="External"/><Relationship Id="rId2" Type="http://schemas.openxmlformats.org/officeDocument/2006/relationships/hyperlink" Target="mailto:edm@edm-sa.com.ml" TargetMode="External"/><Relationship Id="rId1" Type="http://schemas.openxmlformats.org/officeDocument/2006/relationships/hyperlink" Target="http://www.edm-sa.com.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0DC50526204842A927B6CA691710DA" ma:contentTypeVersion="5" ma:contentTypeDescription="Crée un document." ma:contentTypeScope="" ma:versionID="17c8fd35f313311605d46a120f0ca774">
  <xsd:schema xmlns:xsd="http://www.w3.org/2001/XMLSchema" xmlns:xs="http://www.w3.org/2001/XMLSchema" xmlns:p="http://schemas.microsoft.com/office/2006/metadata/properties" xmlns:ns3="dcb280c9-594b-4e09-b3b5-3297b3760ac0" xmlns:ns4="dbb924e3-d94a-4251-a4d6-64e42c9d0561" targetNamespace="http://schemas.microsoft.com/office/2006/metadata/properties" ma:root="true" ma:fieldsID="e02c3e133083cf41f4111b3ea4ce3468" ns3:_="" ns4:_="">
    <xsd:import namespace="dcb280c9-594b-4e09-b3b5-3297b3760ac0"/>
    <xsd:import namespace="dbb924e3-d94a-4251-a4d6-64e42c9d05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80c9-594b-4e09-b3b5-3297b3760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924e3-d94a-4251-a4d6-64e42c9d056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2266-88CC-46C4-93B9-8174E385282F}">
  <ds:schemaRefs>
    <ds:schemaRef ds:uri="http://schemas.microsoft.com/sharepoint/v3/contenttype/forms"/>
  </ds:schemaRefs>
</ds:datastoreItem>
</file>

<file path=customXml/itemProps2.xml><?xml version="1.0" encoding="utf-8"?>
<ds:datastoreItem xmlns:ds="http://schemas.openxmlformats.org/officeDocument/2006/customXml" ds:itemID="{A9B6459C-1362-4B89-AF91-651B4C0E55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C6DF85-01E2-4BB4-A271-3A485652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80c9-594b-4e09-b3b5-3297b3760ac0"/>
    <ds:schemaRef ds:uri="dbb924e3-d94a-4251-a4d6-64e42c9d0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3228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Kadidia S DIARRA</dc:creator>
  <cp:keywords/>
  <dc:description/>
  <cp:lastModifiedBy>Boubacar F. DIALLO</cp:lastModifiedBy>
  <cp:revision>2</cp:revision>
  <cp:lastPrinted>2022-09-02T11:16:00Z</cp:lastPrinted>
  <dcterms:created xsi:type="dcterms:W3CDTF">2022-09-02T14:58:00Z</dcterms:created>
  <dcterms:modified xsi:type="dcterms:W3CDTF">2022-09-02T14:58:00Z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0x010100F70DC50526204842A927B6CA691710DA</vt:lpwstr>
  </property>
</Properties>
</file>