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676622932"/>
    <w:bookmarkEnd w:id="0"/>
    <w:p w14:paraId="4752B672" w14:textId="77777777" w:rsidR="00B9652B" w:rsidRPr="00E108BF" w:rsidRDefault="00B9652B" w:rsidP="006E37E6">
      <w:pPr>
        <w:spacing w:line="276" w:lineRule="auto"/>
        <w:jc w:val="center"/>
        <w:rPr>
          <w:rFonts w:eastAsia="Times New Roman" w:cs="Times New Roman"/>
          <w:b/>
          <w:iCs/>
          <w:caps/>
          <w:szCs w:val="24"/>
          <w:lang w:eastAsia="fr-FR"/>
        </w:rPr>
      </w:pPr>
      <w:r w:rsidRPr="00E108BF">
        <w:rPr>
          <w:rFonts w:eastAsia="BatangChe" w:cs="Times New Roman"/>
          <w:b/>
          <w:noProof/>
          <w:szCs w:val="24"/>
          <w:lang w:val="es-ES_tradnl" w:eastAsia="fr-FR"/>
        </w:rPr>
        <w:object w:dxaOrig="9040" w:dyaOrig="1080" w14:anchorId="61A44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45pt;height:55.1pt;mso-width-percent:0;mso-height-percent:0;mso-width-percent:0;mso-height-percent:0" o:ole="" fillcolor="window">
            <v:imagedata r:id="rId8" o:title=""/>
          </v:shape>
          <o:OLEObject Type="Embed" ProgID="Word.Picture.8" ShapeID="_x0000_i1025" DrawAspect="Content" ObjectID="_1818403033" r:id="rId9"/>
        </w:object>
      </w:r>
    </w:p>
    <w:p w14:paraId="4B2E192B" w14:textId="77777777" w:rsidR="00B9652B" w:rsidRPr="00E108BF" w:rsidRDefault="00B9652B" w:rsidP="006E37E6">
      <w:pPr>
        <w:spacing w:line="276" w:lineRule="auto"/>
        <w:jc w:val="center"/>
        <w:rPr>
          <w:rFonts w:eastAsia="Times New Roman" w:cs="Times New Roman"/>
          <w:b/>
          <w:iCs/>
          <w:caps/>
          <w:szCs w:val="24"/>
          <w:lang w:eastAsia="fr-FR"/>
        </w:rPr>
      </w:pPr>
    </w:p>
    <w:p w14:paraId="48AAFC8F" w14:textId="77777777" w:rsidR="006F7913" w:rsidRDefault="006F7913" w:rsidP="006E37E6">
      <w:pPr>
        <w:spacing w:line="276" w:lineRule="auto"/>
        <w:jc w:val="center"/>
        <w:rPr>
          <w:rFonts w:eastAsia="Times New Roman" w:cs="Times New Roman"/>
          <w:b/>
          <w:iCs/>
          <w:caps/>
          <w:szCs w:val="24"/>
          <w:lang w:eastAsia="fr-FR"/>
        </w:rPr>
      </w:pPr>
    </w:p>
    <w:p w14:paraId="428853B9" w14:textId="72E14F45" w:rsidR="00B9652B" w:rsidRPr="00E108BF" w:rsidRDefault="00B9652B" w:rsidP="006E37E6">
      <w:pPr>
        <w:spacing w:line="276" w:lineRule="auto"/>
        <w:jc w:val="center"/>
        <w:rPr>
          <w:rFonts w:eastAsia="Times New Roman" w:cs="Times New Roman"/>
          <w:b/>
          <w:iCs/>
          <w:caps/>
          <w:szCs w:val="24"/>
          <w:lang w:eastAsia="fr-FR"/>
        </w:rPr>
      </w:pPr>
      <w:r w:rsidRPr="00E108BF">
        <w:rPr>
          <w:rFonts w:eastAsia="Times New Roman" w:cs="Times New Roman"/>
          <w:b/>
          <w:iCs/>
          <w:caps/>
          <w:szCs w:val="24"/>
          <w:lang w:eastAsia="fr-FR"/>
        </w:rPr>
        <w:t>République du MALI</w:t>
      </w:r>
    </w:p>
    <w:p w14:paraId="0300B687" w14:textId="77777777" w:rsidR="00B9652B" w:rsidRPr="00E108BF" w:rsidRDefault="00B9652B" w:rsidP="006E37E6">
      <w:pPr>
        <w:spacing w:line="276" w:lineRule="auto"/>
        <w:jc w:val="center"/>
        <w:rPr>
          <w:rFonts w:eastAsia="Times New Roman" w:cs="Times New Roman"/>
          <w:b/>
          <w:bCs/>
          <w:szCs w:val="24"/>
        </w:rPr>
      </w:pPr>
      <w:r w:rsidRPr="00E108BF">
        <w:rPr>
          <w:rFonts w:eastAsia="Times New Roman" w:cs="Times New Roman"/>
          <w:b/>
          <w:bCs/>
          <w:szCs w:val="24"/>
        </w:rPr>
        <w:t>Un Peuple – Un But – Une Foi</w:t>
      </w:r>
    </w:p>
    <w:p w14:paraId="4D67161C" w14:textId="77777777" w:rsidR="00B9652B" w:rsidRPr="00E108BF" w:rsidRDefault="00B9652B" w:rsidP="006E37E6">
      <w:pPr>
        <w:spacing w:before="120" w:line="276" w:lineRule="auto"/>
        <w:rPr>
          <w:rFonts w:eastAsia="Times New Roman" w:cs="Times New Roman"/>
          <w:b/>
          <w:szCs w:val="24"/>
          <w:lang w:eastAsia="fr-FR"/>
        </w:rPr>
      </w:pPr>
      <w:r w:rsidRPr="00E108BF">
        <w:rPr>
          <w:rFonts w:eastAsia="Times New Roman" w:cs="Times New Roman"/>
          <w:b/>
          <w:szCs w:val="24"/>
          <w:lang w:eastAsia="fr-FR"/>
        </w:rPr>
        <w:tab/>
      </w:r>
    </w:p>
    <w:p w14:paraId="5841A898" w14:textId="77777777" w:rsidR="006F7913" w:rsidRDefault="006F7913" w:rsidP="006E37E6">
      <w:pPr>
        <w:spacing w:before="120" w:line="276" w:lineRule="auto"/>
        <w:ind w:right="74"/>
        <w:jc w:val="center"/>
        <w:rPr>
          <w:rFonts w:eastAsia="Calibri" w:cs="Times New Roman"/>
          <w:b/>
          <w:color w:val="C00000"/>
          <w:sz w:val="32"/>
          <w:szCs w:val="32"/>
        </w:rPr>
      </w:pPr>
    </w:p>
    <w:p w14:paraId="06C80B71" w14:textId="7F96D3A0" w:rsidR="00B9652B" w:rsidRPr="006F7913" w:rsidRDefault="00B9652B" w:rsidP="006E37E6">
      <w:pPr>
        <w:spacing w:before="120" w:line="276" w:lineRule="auto"/>
        <w:ind w:right="74"/>
        <w:jc w:val="center"/>
        <w:rPr>
          <w:rFonts w:eastAsia="Calibri" w:cs="Times New Roman"/>
          <w:b/>
          <w:color w:val="C00000"/>
          <w:sz w:val="32"/>
          <w:szCs w:val="32"/>
        </w:rPr>
      </w:pPr>
      <w:r w:rsidRPr="006F7913">
        <w:rPr>
          <w:rFonts w:eastAsia="Calibri" w:cs="Times New Roman"/>
          <w:b/>
          <w:color w:val="C00000"/>
          <w:sz w:val="32"/>
          <w:szCs w:val="32"/>
        </w:rPr>
        <w:t>PROJET D’AMELIORATION DU SECTEUR DE L’ELECTRICITE AU MALI (PASEM)</w:t>
      </w:r>
    </w:p>
    <w:p w14:paraId="436B9B4F" w14:textId="77777777" w:rsidR="00B9652B" w:rsidRPr="00E108BF" w:rsidRDefault="00B9652B" w:rsidP="006E37E6">
      <w:pPr>
        <w:spacing w:before="120" w:line="276" w:lineRule="auto"/>
        <w:rPr>
          <w:rFonts w:eastAsia="Times New Roman" w:cs="Times New Roman"/>
          <w:b/>
          <w:szCs w:val="24"/>
          <w:lang w:eastAsia="fr-FR"/>
        </w:rPr>
      </w:pPr>
    </w:p>
    <w:p w14:paraId="5B0D371C" w14:textId="77777777" w:rsidR="00485859" w:rsidRPr="006F7913" w:rsidRDefault="00B9652B" w:rsidP="00DF3BA0">
      <w:pPr>
        <w:spacing w:before="120" w:line="276" w:lineRule="auto"/>
        <w:jc w:val="center"/>
        <w:rPr>
          <w:rFonts w:eastAsia="Times New Roman" w:cs="Times New Roman"/>
          <w:b/>
          <w:sz w:val="28"/>
          <w:szCs w:val="28"/>
          <w:lang w:eastAsia="fr-FR"/>
        </w:rPr>
      </w:pPr>
      <w:r w:rsidRPr="006F7913">
        <w:rPr>
          <w:rFonts w:eastAsia="Times New Roman" w:cs="Times New Roman"/>
          <w:b/>
          <w:sz w:val="28"/>
          <w:szCs w:val="28"/>
          <w:lang w:eastAsia="fr-FR"/>
        </w:rPr>
        <w:t xml:space="preserve">Plan d’Action de Réinstallation (PAR) </w:t>
      </w:r>
      <w:r w:rsidR="00485859" w:rsidRPr="006F7913">
        <w:rPr>
          <w:rFonts w:eastAsia="Times New Roman" w:cs="Times New Roman"/>
          <w:b/>
          <w:sz w:val="28"/>
          <w:szCs w:val="28"/>
          <w:lang w:eastAsia="fr-FR"/>
        </w:rPr>
        <w:t>des activités de la composante 1 du PASEM /EDM SA</w:t>
      </w:r>
    </w:p>
    <w:p w14:paraId="6A2859C1" w14:textId="77777777" w:rsidR="00DF3BA0" w:rsidRPr="00E108BF" w:rsidRDefault="00DF3BA0" w:rsidP="00DF3BA0">
      <w:pPr>
        <w:spacing w:before="120" w:line="276" w:lineRule="auto"/>
        <w:jc w:val="center"/>
        <w:rPr>
          <w:rFonts w:eastAsia="Times New Roman" w:cs="Times New Roman"/>
          <w:b/>
          <w:szCs w:val="24"/>
          <w:lang w:eastAsia="fr-FR"/>
        </w:rPr>
      </w:pPr>
    </w:p>
    <w:p w14:paraId="1231F474" w14:textId="4A9952BE" w:rsidR="00B9652B" w:rsidRPr="006F7913" w:rsidRDefault="00EC1ABF" w:rsidP="006E37E6">
      <w:pPr>
        <w:spacing w:before="120" w:line="276" w:lineRule="auto"/>
        <w:rPr>
          <w:rFonts w:eastAsia="Times New Roman" w:cs="Times New Roman"/>
          <w:bCs/>
          <w:sz w:val="28"/>
          <w:szCs w:val="28"/>
          <w:lang w:eastAsia="fr-FR"/>
        </w:rPr>
      </w:pPr>
      <w:r>
        <w:rPr>
          <w:rFonts w:eastAsia="Times New Roman" w:cs="Times New Roman"/>
          <w:bCs/>
          <w:sz w:val="28"/>
          <w:szCs w:val="28"/>
          <w:lang w:eastAsia="fr-FR"/>
        </w:rPr>
        <w:t xml:space="preserve"> </w:t>
      </w:r>
    </w:p>
    <w:p w14:paraId="21FFDA69" w14:textId="131A8547" w:rsidR="00B9652B" w:rsidRPr="00E108BF" w:rsidRDefault="003E43B9" w:rsidP="002A7830">
      <w:pPr>
        <w:tabs>
          <w:tab w:val="left" w:pos="5254"/>
        </w:tabs>
        <w:spacing w:before="480" w:line="276" w:lineRule="auto"/>
        <w:rPr>
          <w:rFonts w:eastAsia="Times New Roman" w:cs="Times New Roman"/>
          <w:b/>
          <w:caps/>
          <w:szCs w:val="24"/>
          <w:lang w:eastAsia="fr-FR"/>
        </w:rPr>
      </w:pPr>
      <w:r>
        <w:rPr>
          <w:rFonts w:eastAsia="Times New Roman" w:cs="Times New Roman"/>
          <w:b/>
          <w:caps/>
          <w:szCs w:val="24"/>
          <w:lang w:eastAsia="fr-FR"/>
        </w:rPr>
        <w:tab/>
      </w:r>
    </w:p>
    <w:p w14:paraId="6F6AAB49" w14:textId="7C6DBFF3" w:rsidR="00B9652B" w:rsidRPr="006F7913" w:rsidRDefault="00B9652B" w:rsidP="006E37E6">
      <w:pPr>
        <w:pBdr>
          <w:top w:val="single" w:sz="4" w:space="5" w:color="auto"/>
          <w:left w:val="single" w:sz="4" w:space="4" w:color="auto"/>
          <w:bottom w:val="single" w:sz="4" w:space="5" w:color="auto"/>
          <w:right w:val="single" w:sz="4" w:space="4" w:color="auto"/>
        </w:pBdr>
        <w:shd w:val="clear" w:color="auto" w:fill="0000CC"/>
        <w:spacing w:line="276" w:lineRule="auto"/>
        <w:jc w:val="center"/>
        <w:rPr>
          <w:rFonts w:eastAsia="Times New Roman" w:cs="Times New Roman"/>
          <w:b/>
          <w:color w:val="FFFFFF"/>
          <w:sz w:val="28"/>
          <w:szCs w:val="28"/>
          <w:lang w:val="fr-BE" w:eastAsia="fr-FR"/>
        </w:rPr>
      </w:pPr>
      <w:r w:rsidRPr="006F7913">
        <w:rPr>
          <w:rFonts w:eastAsia="Times New Roman" w:cs="Times New Roman"/>
          <w:b/>
          <w:color w:val="FFFFFF"/>
          <w:sz w:val="28"/>
          <w:szCs w:val="28"/>
          <w:lang w:val="fr-BE" w:eastAsia="fr-FR"/>
        </w:rPr>
        <w:t>RAPPORT DU PLAN D’ACTION DE REINSTALLATION (PAR)</w:t>
      </w:r>
      <w:r w:rsidR="003E43B9">
        <w:rPr>
          <w:rFonts w:eastAsia="Times New Roman" w:cs="Times New Roman"/>
          <w:b/>
          <w:color w:val="FFFFFF"/>
          <w:sz w:val="28"/>
          <w:szCs w:val="28"/>
          <w:lang w:val="fr-BE" w:eastAsia="fr-FR"/>
        </w:rPr>
        <w:t xml:space="preserve"> SPECIFIQUE AU </w:t>
      </w:r>
      <w:r w:rsidR="003E43B9" w:rsidRPr="003E43B9">
        <w:rPr>
          <w:rFonts w:eastAsia="Times New Roman" w:cs="Times New Roman"/>
          <w:b/>
          <w:color w:val="FFFFFF"/>
          <w:sz w:val="28"/>
          <w:szCs w:val="28"/>
          <w:lang w:val="fr-BE" w:eastAsia="fr-FR"/>
        </w:rPr>
        <w:t xml:space="preserve">PROJET DE CONSTRUCTION DE TROIS (03) NOUVEAUX POSTES (BALINGUÉ, DARSALAM ET BADALA) ET DE LA LIGNE HAUTE TENSION 225KV BITERNE BALINGUÉ-DARSALAM DANS LA VILLE DE BAMAKO  </w:t>
      </w:r>
    </w:p>
    <w:p w14:paraId="599AC984" w14:textId="77777777" w:rsidR="00DF3BA0" w:rsidRPr="00E108BF" w:rsidRDefault="00DF3BA0" w:rsidP="006E37E6">
      <w:pPr>
        <w:spacing w:before="120" w:after="360" w:line="276" w:lineRule="auto"/>
        <w:jc w:val="center"/>
        <w:rPr>
          <w:rFonts w:eastAsia="Times New Roman" w:cs="Times New Roman"/>
          <w:i/>
          <w:color w:val="FF0000"/>
          <w:szCs w:val="24"/>
          <w:lang w:val="fr-BE" w:eastAsia="fr-FR"/>
        </w:rPr>
      </w:pPr>
    </w:p>
    <w:p w14:paraId="6A39F1C0" w14:textId="77081118" w:rsidR="00B9652B" w:rsidRPr="006F7913" w:rsidRDefault="00B9652B" w:rsidP="006E37E6">
      <w:pPr>
        <w:spacing w:before="120" w:after="360" w:line="276" w:lineRule="auto"/>
        <w:jc w:val="center"/>
        <w:rPr>
          <w:rFonts w:eastAsia="Times New Roman" w:cs="Times New Roman"/>
          <w:b/>
          <w:bCs/>
          <w:i/>
          <w:color w:val="FF0000"/>
          <w:sz w:val="28"/>
          <w:szCs w:val="28"/>
          <w:lang w:val="fr-BE" w:eastAsia="fr-FR"/>
        </w:rPr>
      </w:pPr>
      <w:r w:rsidRPr="006F7913">
        <w:rPr>
          <w:rFonts w:eastAsia="Times New Roman" w:cs="Times New Roman"/>
          <w:b/>
          <w:bCs/>
          <w:i/>
          <w:color w:val="FF0000"/>
          <w:sz w:val="28"/>
          <w:szCs w:val="28"/>
          <w:lang w:val="fr-BE" w:eastAsia="fr-FR"/>
        </w:rPr>
        <w:t xml:space="preserve">VERSION </w:t>
      </w:r>
      <w:r w:rsidR="00EC1ABF">
        <w:rPr>
          <w:rFonts w:eastAsia="Times New Roman" w:cs="Times New Roman"/>
          <w:b/>
          <w:bCs/>
          <w:i/>
          <w:color w:val="FF0000"/>
          <w:sz w:val="28"/>
          <w:szCs w:val="28"/>
          <w:lang w:val="fr-BE" w:eastAsia="fr-FR"/>
        </w:rPr>
        <w:t>FINALE</w:t>
      </w:r>
    </w:p>
    <w:p w14:paraId="0462792F" w14:textId="77777777" w:rsidR="00B069BB" w:rsidRPr="00E108BF" w:rsidRDefault="00B069BB" w:rsidP="00B069BB">
      <w:pPr>
        <w:spacing w:before="360" w:after="600" w:line="276" w:lineRule="auto"/>
        <w:jc w:val="center"/>
        <w:rPr>
          <w:rFonts w:eastAsia="Times New Roman" w:cs="Times New Roman"/>
          <w:b/>
          <w:bCs/>
          <w:szCs w:val="24"/>
          <w:lang w:eastAsia="fr-FR"/>
        </w:rPr>
      </w:pPr>
    </w:p>
    <w:p w14:paraId="2E1C2B00" w14:textId="4F772E62" w:rsidR="00B9652B" w:rsidRPr="006F7913" w:rsidRDefault="00095504" w:rsidP="00B069BB">
      <w:pPr>
        <w:spacing w:before="360" w:after="600" w:line="276" w:lineRule="auto"/>
        <w:jc w:val="center"/>
        <w:rPr>
          <w:rFonts w:eastAsia="Times New Roman" w:cs="Times New Roman"/>
          <w:b/>
          <w:bCs/>
          <w:sz w:val="28"/>
          <w:szCs w:val="28"/>
          <w:lang w:eastAsia="fr-FR"/>
        </w:rPr>
      </w:pPr>
      <w:r>
        <w:rPr>
          <w:rFonts w:eastAsia="Times New Roman" w:cs="Times New Roman"/>
          <w:b/>
          <w:bCs/>
          <w:sz w:val="28"/>
          <w:szCs w:val="28"/>
          <w:lang w:eastAsia="fr-FR"/>
        </w:rPr>
        <w:t>Août</w:t>
      </w:r>
      <w:r w:rsidR="00B9652B" w:rsidRPr="006F7913">
        <w:rPr>
          <w:rFonts w:eastAsia="Times New Roman" w:cs="Times New Roman"/>
          <w:b/>
          <w:bCs/>
          <w:sz w:val="28"/>
          <w:szCs w:val="28"/>
          <w:lang w:eastAsia="fr-FR"/>
        </w:rPr>
        <w:t xml:space="preserve"> 202</w:t>
      </w:r>
      <w:r w:rsidR="00036131" w:rsidRPr="006F7913">
        <w:rPr>
          <w:rFonts w:eastAsia="Times New Roman" w:cs="Times New Roman"/>
          <w:b/>
          <w:bCs/>
          <w:sz w:val="28"/>
          <w:szCs w:val="28"/>
          <w:lang w:eastAsia="fr-FR"/>
        </w:rPr>
        <w:t>5</w:t>
      </w:r>
    </w:p>
    <w:p w14:paraId="7EF74DCB" w14:textId="5C756691" w:rsidR="00B069BB" w:rsidRPr="00E108BF" w:rsidRDefault="00B069BB">
      <w:pPr>
        <w:spacing w:after="160" w:line="259" w:lineRule="auto"/>
        <w:jc w:val="left"/>
        <w:rPr>
          <w:rFonts w:eastAsia="Times New Roman" w:cs="Times New Roman"/>
          <w:b/>
          <w:bCs/>
          <w:szCs w:val="24"/>
          <w:lang w:eastAsia="fr-FR"/>
        </w:rPr>
      </w:pPr>
      <w:r w:rsidRPr="00E108BF">
        <w:rPr>
          <w:rFonts w:eastAsia="Times New Roman" w:cs="Times New Roman"/>
          <w:b/>
          <w:bCs/>
          <w:szCs w:val="24"/>
          <w:lang w:eastAsia="fr-FR"/>
        </w:rPr>
        <w:br w:type="page"/>
      </w:r>
    </w:p>
    <w:bookmarkStart w:id="1" w:name="_Toc69768042" w:displacedByCustomXml="next"/>
    <w:bookmarkStart w:id="2" w:name="_Toc69767481" w:displacedByCustomXml="next"/>
    <w:bookmarkStart w:id="3" w:name="_Toc51419956" w:displacedByCustomXml="next"/>
    <w:bookmarkStart w:id="4" w:name="_Toc51337603" w:displacedByCustomXml="next"/>
    <w:bookmarkStart w:id="5" w:name="_Toc51337259" w:displacedByCustomXml="next"/>
    <w:bookmarkStart w:id="6" w:name="_Toc51336977" w:displacedByCustomXml="next"/>
    <w:bookmarkStart w:id="7" w:name="_Toc51109676" w:displacedByCustomXml="next"/>
    <w:bookmarkStart w:id="8" w:name="_Toc47632492" w:displacedByCustomXml="next"/>
    <w:bookmarkStart w:id="9" w:name="_Toc51340357" w:displacedByCustomXml="next"/>
    <w:sdt>
      <w:sdtPr>
        <w:rPr>
          <w:rFonts w:cs="Times New Roman"/>
          <w:iCs/>
          <w:szCs w:val="24"/>
        </w:rPr>
        <w:id w:val="-808320264"/>
        <w:docPartObj>
          <w:docPartGallery w:val="Table of Contents"/>
          <w:docPartUnique/>
        </w:docPartObj>
      </w:sdtPr>
      <w:sdtEndPr>
        <w:rPr>
          <w:bCs/>
          <w:iCs w:val="0"/>
          <w:sz w:val="22"/>
          <w:szCs w:val="22"/>
        </w:rPr>
      </w:sdtEndPr>
      <w:sdtContent>
        <w:p w14:paraId="520C5D90" w14:textId="77777777" w:rsidR="00B9652B" w:rsidRPr="006D20E6" w:rsidRDefault="00B9652B" w:rsidP="00E108BF">
          <w:pPr>
            <w:spacing w:line="276" w:lineRule="auto"/>
            <w:rPr>
              <w:rFonts w:eastAsia="Calibri" w:cs="Times New Roman"/>
              <w:color w:val="0070C0"/>
              <w:szCs w:val="24"/>
            </w:rPr>
          </w:pPr>
        </w:p>
        <w:p w14:paraId="3F6E41A4" w14:textId="77777777" w:rsidR="00B9652B" w:rsidRPr="006D20E6" w:rsidRDefault="00B9652B" w:rsidP="00E108BF">
          <w:pPr>
            <w:pStyle w:val="Titre10"/>
            <w:rPr>
              <w:b w:val="0"/>
              <w:bCs w:val="0"/>
            </w:rPr>
          </w:pPr>
          <w:bookmarkStart w:id="10" w:name="_Toc78317172"/>
          <w:bookmarkStart w:id="11" w:name="_Toc78317875"/>
          <w:bookmarkStart w:id="12" w:name="_Toc207186543"/>
          <w:bookmarkEnd w:id="9"/>
          <w:bookmarkEnd w:id="8"/>
          <w:bookmarkEnd w:id="7"/>
          <w:bookmarkEnd w:id="6"/>
          <w:bookmarkEnd w:id="5"/>
          <w:bookmarkEnd w:id="4"/>
          <w:bookmarkEnd w:id="3"/>
          <w:bookmarkEnd w:id="2"/>
          <w:bookmarkEnd w:id="1"/>
          <w:r w:rsidRPr="006D20E6">
            <w:rPr>
              <w:b w:val="0"/>
              <w:bCs w:val="0"/>
            </w:rPr>
            <w:t>SOMMAIRE</w:t>
          </w:r>
          <w:bookmarkEnd w:id="10"/>
          <w:bookmarkEnd w:id="11"/>
          <w:bookmarkEnd w:id="12"/>
        </w:p>
        <w:p w14:paraId="2A165581" w14:textId="68FBD84A" w:rsidR="006D20E6" w:rsidRPr="006D20E6" w:rsidRDefault="00B9652B">
          <w:pPr>
            <w:pStyle w:val="TM1"/>
            <w:rPr>
              <w:rFonts w:asciiTheme="minorHAnsi" w:eastAsiaTheme="minorEastAsia" w:hAnsiTheme="minorHAnsi" w:cstheme="minorBidi"/>
              <w:b w:val="0"/>
              <w:noProof/>
              <w:color w:val="auto"/>
              <w:kern w:val="2"/>
              <w:sz w:val="24"/>
              <w:szCs w:val="24"/>
              <w:lang w:eastAsia="fr-FR"/>
              <w14:ligatures w14:val="standardContextual"/>
            </w:rPr>
          </w:pPr>
          <w:r w:rsidRPr="006D20E6">
            <w:rPr>
              <w:b w:val="0"/>
              <w:sz w:val="22"/>
              <w:szCs w:val="22"/>
            </w:rPr>
            <w:fldChar w:fldCharType="begin"/>
          </w:r>
          <w:r w:rsidRPr="006D20E6">
            <w:rPr>
              <w:b w:val="0"/>
              <w:sz w:val="22"/>
              <w:szCs w:val="22"/>
            </w:rPr>
            <w:instrText xml:space="preserve"> TOC \o "1-3" \h \z \u </w:instrText>
          </w:r>
          <w:r w:rsidRPr="006D20E6">
            <w:rPr>
              <w:b w:val="0"/>
              <w:sz w:val="22"/>
              <w:szCs w:val="22"/>
            </w:rPr>
            <w:fldChar w:fldCharType="separate"/>
          </w:r>
          <w:hyperlink w:anchor="_Toc207186543" w:history="1">
            <w:r w:rsidR="006D20E6" w:rsidRPr="006D20E6">
              <w:rPr>
                <w:rStyle w:val="Lienhypertexte"/>
                <w:b w:val="0"/>
                <w:noProof/>
              </w:rPr>
              <w:t>SOMMAIRE</w:t>
            </w:r>
            <w:r w:rsidR="006D20E6" w:rsidRPr="006D20E6">
              <w:rPr>
                <w:b w:val="0"/>
                <w:noProof/>
                <w:webHidden/>
              </w:rPr>
              <w:tab/>
            </w:r>
            <w:r w:rsidR="006D20E6" w:rsidRPr="006D20E6">
              <w:rPr>
                <w:b w:val="0"/>
                <w:noProof/>
                <w:webHidden/>
              </w:rPr>
              <w:fldChar w:fldCharType="begin"/>
            </w:r>
            <w:r w:rsidR="006D20E6" w:rsidRPr="006D20E6">
              <w:rPr>
                <w:b w:val="0"/>
                <w:noProof/>
                <w:webHidden/>
              </w:rPr>
              <w:instrText xml:space="preserve"> PAGEREF _Toc207186543 \h </w:instrText>
            </w:r>
            <w:r w:rsidR="006D20E6" w:rsidRPr="006D20E6">
              <w:rPr>
                <w:b w:val="0"/>
                <w:noProof/>
                <w:webHidden/>
              </w:rPr>
            </w:r>
            <w:r w:rsidR="006D20E6" w:rsidRPr="006D20E6">
              <w:rPr>
                <w:b w:val="0"/>
                <w:noProof/>
                <w:webHidden/>
              </w:rPr>
              <w:fldChar w:fldCharType="separate"/>
            </w:r>
            <w:r w:rsidR="0078235A">
              <w:rPr>
                <w:b w:val="0"/>
                <w:noProof/>
                <w:webHidden/>
              </w:rPr>
              <w:t>2</w:t>
            </w:r>
            <w:r w:rsidR="006D20E6" w:rsidRPr="006D20E6">
              <w:rPr>
                <w:b w:val="0"/>
                <w:noProof/>
                <w:webHidden/>
              </w:rPr>
              <w:fldChar w:fldCharType="end"/>
            </w:r>
          </w:hyperlink>
        </w:p>
        <w:p w14:paraId="35DB0DC1" w14:textId="09219FAB"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544" w:history="1">
            <w:r w:rsidRPr="006D20E6">
              <w:rPr>
                <w:rStyle w:val="Lienhypertexte"/>
                <w:b w:val="0"/>
                <w:noProof/>
              </w:rPr>
              <w:t>LISTE DES TABLEAUX</w:t>
            </w:r>
            <w:r w:rsidRPr="006D20E6">
              <w:rPr>
                <w:b w:val="0"/>
                <w:noProof/>
                <w:webHidden/>
              </w:rPr>
              <w:tab/>
            </w:r>
            <w:r w:rsidRPr="006D20E6">
              <w:rPr>
                <w:b w:val="0"/>
                <w:noProof/>
                <w:webHidden/>
              </w:rPr>
              <w:fldChar w:fldCharType="begin"/>
            </w:r>
            <w:r w:rsidRPr="006D20E6">
              <w:rPr>
                <w:b w:val="0"/>
                <w:noProof/>
                <w:webHidden/>
              </w:rPr>
              <w:instrText xml:space="preserve"> PAGEREF _Toc207186544 \h </w:instrText>
            </w:r>
            <w:r w:rsidRPr="006D20E6">
              <w:rPr>
                <w:b w:val="0"/>
                <w:noProof/>
                <w:webHidden/>
              </w:rPr>
            </w:r>
            <w:r w:rsidRPr="006D20E6">
              <w:rPr>
                <w:b w:val="0"/>
                <w:noProof/>
                <w:webHidden/>
              </w:rPr>
              <w:fldChar w:fldCharType="separate"/>
            </w:r>
            <w:r w:rsidR="0078235A">
              <w:rPr>
                <w:b w:val="0"/>
                <w:noProof/>
                <w:webHidden/>
              </w:rPr>
              <w:t>5</w:t>
            </w:r>
            <w:r w:rsidRPr="006D20E6">
              <w:rPr>
                <w:b w:val="0"/>
                <w:noProof/>
                <w:webHidden/>
              </w:rPr>
              <w:fldChar w:fldCharType="end"/>
            </w:r>
          </w:hyperlink>
        </w:p>
        <w:p w14:paraId="2FAB816D" w14:textId="49BFDF82"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545" w:history="1">
            <w:r w:rsidRPr="006D20E6">
              <w:rPr>
                <w:rStyle w:val="Lienhypertexte"/>
                <w:b w:val="0"/>
                <w:noProof/>
              </w:rPr>
              <w:t>LISTE DES FIGURES</w:t>
            </w:r>
            <w:r w:rsidRPr="006D20E6">
              <w:rPr>
                <w:b w:val="0"/>
                <w:noProof/>
                <w:webHidden/>
              </w:rPr>
              <w:tab/>
            </w:r>
            <w:r w:rsidRPr="006D20E6">
              <w:rPr>
                <w:b w:val="0"/>
                <w:noProof/>
                <w:webHidden/>
              </w:rPr>
              <w:fldChar w:fldCharType="begin"/>
            </w:r>
            <w:r w:rsidRPr="006D20E6">
              <w:rPr>
                <w:b w:val="0"/>
                <w:noProof/>
                <w:webHidden/>
              </w:rPr>
              <w:instrText xml:space="preserve"> PAGEREF _Toc207186545 \h </w:instrText>
            </w:r>
            <w:r w:rsidRPr="006D20E6">
              <w:rPr>
                <w:b w:val="0"/>
                <w:noProof/>
                <w:webHidden/>
              </w:rPr>
            </w:r>
            <w:r w:rsidRPr="006D20E6">
              <w:rPr>
                <w:b w:val="0"/>
                <w:noProof/>
                <w:webHidden/>
              </w:rPr>
              <w:fldChar w:fldCharType="separate"/>
            </w:r>
            <w:r w:rsidR="0078235A">
              <w:rPr>
                <w:b w:val="0"/>
                <w:noProof/>
                <w:webHidden/>
              </w:rPr>
              <w:t>6</w:t>
            </w:r>
            <w:r w:rsidRPr="006D20E6">
              <w:rPr>
                <w:b w:val="0"/>
                <w:noProof/>
                <w:webHidden/>
              </w:rPr>
              <w:fldChar w:fldCharType="end"/>
            </w:r>
          </w:hyperlink>
        </w:p>
        <w:p w14:paraId="6191040B" w14:textId="3453433A"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546" w:history="1">
            <w:r w:rsidRPr="006D20E6">
              <w:rPr>
                <w:rStyle w:val="Lienhypertexte"/>
                <w:b w:val="0"/>
                <w:noProof/>
              </w:rPr>
              <w:t>SIGLES ET ABRÉVIATIONS</w:t>
            </w:r>
            <w:r w:rsidRPr="006D20E6">
              <w:rPr>
                <w:b w:val="0"/>
                <w:noProof/>
                <w:webHidden/>
              </w:rPr>
              <w:tab/>
            </w:r>
            <w:r w:rsidRPr="006D20E6">
              <w:rPr>
                <w:b w:val="0"/>
                <w:noProof/>
                <w:webHidden/>
              </w:rPr>
              <w:fldChar w:fldCharType="begin"/>
            </w:r>
            <w:r w:rsidRPr="006D20E6">
              <w:rPr>
                <w:b w:val="0"/>
                <w:noProof/>
                <w:webHidden/>
              </w:rPr>
              <w:instrText xml:space="preserve"> PAGEREF _Toc207186546 \h </w:instrText>
            </w:r>
            <w:r w:rsidRPr="006D20E6">
              <w:rPr>
                <w:b w:val="0"/>
                <w:noProof/>
                <w:webHidden/>
              </w:rPr>
            </w:r>
            <w:r w:rsidRPr="006D20E6">
              <w:rPr>
                <w:b w:val="0"/>
                <w:noProof/>
                <w:webHidden/>
              </w:rPr>
              <w:fldChar w:fldCharType="separate"/>
            </w:r>
            <w:r w:rsidR="0078235A">
              <w:rPr>
                <w:b w:val="0"/>
                <w:noProof/>
                <w:webHidden/>
              </w:rPr>
              <w:t>6</w:t>
            </w:r>
            <w:r w:rsidRPr="006D20E6">
              <w:rPr>
                <w:b w:val="0"/>
                <w:noProof/>
                <w:webHidden/>
              </w:rPr>
              <w:fldChar w:fldCharType="end"/>
            </w:r>
          </w:hyperlink>
        </w:p>
        <w:p w14:paraId="135504D9" w14:textId="2C925922"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547" w:history="1">
            <w:r w:rsidRPr="006D20E6">
              <w:rPr>
                <w:rStyle w:val="Lienhypertexte"/>
                <w:b w:val="0"/>
                <w:noProof/>
              </w:rPr>
              <w:t>DEFINITION DES TERMES</w:t>
            </w:r>
            <w:r w:rsidRPr="006D20E6">
              <w:rPr>
                <w:b w:val="0"/>
                <w:noProof/>
                <w:webHidden/>
              </w:rPr>
              <w:tab/>
            </w:r>
            <w:r w:rsidRPr="006D20E6">
              <w:rPr>
                <w:b w:val="0"/>
                <w:noProof/>
                <w:webHidden/>
              </w:rPr>
              <w:fldChar w:fldCharType="begin"/>
            </w:r>
            <w:r w:rsidRPr="006D20E6">
              <w:rPr>
                <w:b w:val="0"/>
                <w:noProof/>
                <w:webHidden/>
              </w:rPr>
              <w:instrText xml:space="preserve"> PAGEREF _Toc207186547 \h </w:instrText>
            </w:r>
            <w:r w:rsidRPr="006D20E6">
              <w:rPr>
                <w:b w:val="0"/>
                <w:noProof/>
                <w:webHidden/>
              </w:rPr>
            </w:r>
            <w:r w:rsidRPr="006D20E6">
              <w:rPr>
                <w:b w:val="0"/>
                <w:noProof/>
                <w:webHidden/>
              </w:rPr>
              <w:fldChar w:fldCharType="separate"/>
            </w:r>
            <w:r w:rsidR="0078235A">
              <w:rPr>
                <w:b w:val="0"/>
                <w:noProof/>
                <w:webHidden/>
              </w:rPr>
              <w:t>8</w:t>
            </w:r>
            <w:r w:rsidRPr="006D20E6">
              <w:rPr>
                <w:b w:val="0"/>
                <w:noProof/>
                <w:webHidden/>
              </w:rPr>
              <w:fldChar w:fldCharType="end"/>
            </w:r>
          </w:hyperlink>
        </w:p>
        <w:p w14:paraId="3FA7AD0F" w14:textId="08C39B46"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548" w:history="1">
            <w:r w:rsidRPr="006D20E6">
              <w:rPr>
                <w:rStyle w:val="Lienhypertexte"/>
                <w:b w:val="0"/>
                <w:noProof/>
              </w:rPr>
              <w:t>SYNTHESE DES DONNEES DU PAR</w:t>
            </w:r>
            <w:r w:rsidRPr="006D20E6">
              <w:rPr>
                <w:b w:val="0"/>
                <w:noProof/>
                <w:webHidden/>
              </w:rPr>
              <w:tab/>
            </w:r>
            <w:r w:rsidRPr="006D20E6">
              <w:rPr>
                <w:b w:val="0"/>
                <w:noProof/>
                <w:webHidden/>
              </w:rPr>
              <w:fldChar w:fldCharType="begin"/>
            </w:r>
            <w:r w:rsidRPr="006D20E6">
              <w:rPr>
                <w:b w:val="0"/>
                <w:noProof/>
                <w:webHidden/>
              </w:rPr>
              <w:instrText xml:space="preserve"> PAGEREF _Toc207186548 \h </w:instrText>
            </w:r>
            <w:r w:rsidRPr="006D20E6">
              <w:rPr>
                <w:b w:val="0"/>
                <w:noProof/>
                <w:webHidden/>
              </w:rPr>
            </w:r>
            <w:r w:rsidRPr="006D20E6">
              <w:rPr>
                <w:b w:val="0"/>
                <w:noProof/>
                <w:webHidden/>
              </w:rPr>
              <w:fldChar w:fldCharType="separate"/>
            </w:r>
            <w:r w:rsidR="0078235A">
              <w:rPr>
                <w:b w:val="0"/>
                <w:noProof/>
                <w:webHidden/>
              </w:rPr>
              <w:t>11</w:t>
            </w:r>
            <w:r w:rsidRPr="006D20E6">
              <w:rPr>
                <w:b w:val="0"/>
                <w:noProof/>
                <w:webHidden/>
              </w:rPr>
              <w:fldChar w:fldCharType="end"/>
            </w:r>
          </w:hyperlink>
        </w:p>
        <w:p w14:paraId="1EA6E315" w14:textId="54FBEABA"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549" w:history="1">
            <w:r w:rsidRPr="006D20E6">
              <w:rPr>
                <w:rStyle w:val="Lienhypertexte"/>
                <w:b w:val="0"/>
                <w:noProof/>
              </w:rPr>
              <w:t>NOTE INTRODUCTIVE AU PAR ACTUALISÉ</w:t>
            </w:r>
            <w:r w:rsidRPr="006D20E6">
              <w:rPr>
                <w:b w:val="0"/>
                <w:noProof/>
                <w:webHidden/>
              </w:rPr>
              <w:tab/>
            </w:r>
            <w:r w:rsidRPr="006D20E6">
              <w:rPr>
                <w:b w:val="0"/>
                <w:noProof/>
                <w:webHidden/>
              </w:rPr>
              <w:fldChar w:fldCharType="begin"/>
            </w:r>
            <w:r w:rsidRPr="006D20E6">
              <w:rPr>
                <w:b w:val="0"/>
                <w:noProof/>
                <w:webHidden/>
              </w:rPr>
              <w:instrText xml:space="preserve"> PAGEREF _Toc207186549 \h </w:instrText>
            </w:r>
            <w:r w:rsidRPr="006D20E6">
              <w:rPr>
                <w:b w:val="0"/>
                <w:noProof/>
                <w:webHidden/>
              </w:rPr>
            </w:r>
            <w:r w:rsidRPr="006D20E6">
              <w:rPr>
                <w:b w:val="0"/>
                <w:noProof/>
                <w:webHidden/>
              </w:rPr>
              <w:fldChar w:fldCharType="separate"/>
            </w:r>
            <w:r w:rsidR="0078235A">
              <w:rPr>
                <w:b w:val="0"/>
                <w:noProof/>
                <w:webHidden/>
              </w:rPr>
              <w:t>12</w:t>
            </w:r>
            <w:r w:rsidRPr="006D20E6">
              <w:rPr>
                <w:b w:val="0"/>
                <w:noProof/>
                <w:webHidden/>
              </w:rPr>
              <w:fldChar w:fldCharType="end"/>
            </w:r>
          </w:hyperlink>
        </w:p>
        <w:p w14:paraId="03624CD0" w14:textId="50E7716F"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550" w:history="1">
            <w:r w:rsidRPr="006D20E6">
              <w:rPr>
                <w:rStyle w:val="Lienhypertexte"/>
                <w:b w:val="0"/>
                <w:noProof/>
              </w:rPr>
              <w:t>RESUME SYNTHÉTIQUE</w:t>
            </w:r>
            <w:r w:rsidRPr="006D20E6">
              <w:rPr>
                <w:b w:val="0"/>
                <w:noProof/>
                <w:webHidden/>
              </w:rPr>
              <w:tab/>
            </w:r>
            <w:r w:rsidRPr="006D20E6">
              <w:rPr>
                <w:b w:val="0"/>
                <w:noProof/>
                <w:webHidden/>
              </w:rPr>
              <w:fldChar w:fldCharType="begin"/>
            </w:r>
            <w:r w:rsidRPr="006D20E6">
              <w:rPr>
                <w:b w:val="0"/>
                <w:noProof/>
                <w:webHidden/>
              </w:rPr>
              <w:instrText xml:space="preserve"> PAGEREF _Toc207186550 \h </w:instrText>
            </w:r>
            <w:r w:rsidRPr="006D20E6">
              <w:rPr>
                <w:b w:val="0"/>
                <w:noProof/>
                <w:webHidden/>
              </w:rPr>
            </w:r>
            <w:r w:rsidRPr="006D20E6">
              <w:rPr>
                <w:b w:val="0"/>
                <w:noProof/>
                <w:webHidden/>
              </w:rPr>
              <w:fldChar w:fldCharType="separate"/>
            </w:r>
            <w:r w:rsidR="0078235A">
              <w:rPr>
                <w:b w:val="0"/>
                <w:noProof/>
                <w:webHidden/>
              </w:rPr>
              <w:t>14</w:t>
            </w:r>
            <w:r w:rsidRPr="006D20E6">
              <w:rPr>
                <w:b w:val="0"/>
                <w:noProof/>
                <w:webHidden/>
              </w:rPr>
              <w:fldChar w:fldCharType="end"/>
            </w:r>
          </w:hyperlink>
        </w:p>
        <w:p w14:paraId="6D29732B" w14:textId="0B697E7F" w:rsidR="006D20E6" w:rsidRPr="006D20E6" w:rsidRDefault="006D20E6">
          <w:pPr>
            <w:pStyle w:val="TM1"/>
            <w:tabs>
              <w:tab w:val="left" w:pos="400"/>
            </w:tabs>
            <w:rPr>
              <w:rFonts w:asciiTheme="minorHAnsi" w:eastAsiaTheme="minorEastAsia" w:hAnsiTheme="minorHAnsi" w:cstheme="minorBidi"/>
              <w:b w:val="0"/>
              <w:noProof/>
              <w:color w:val="auto"/>
              <w:kern w:val="2"/>
              <w:sz w:val="24"/>
              <w:szCs w:val="24"/>
              <w:lang w:eastAsia="fr-FR"/>
              <w14:ligatures w14:val="standardContextual"/>
            </w:rPr>
          </w:pPr>
          <w:hyperlink w:anchor="_Toc207186551" w:history="1">
            <w:r w:rsidRPr="006D20E6">
              <w:rPr>
                <w:rStyle w:val="Lienhypertexte"/>
                <w:b w:val="0"/>
                <w:noProof/>
              </w:rPr>
              <w:t>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INTRODUCTION</w:t>
            </w:r>
            <w:r w:rsidRPr="006D20E6">
              <w:rPr>
                <w:b w:val="0"/>
                <w:noProof/>
                <w:webHidden/>
              </w:rPr>
              <w:tab/>
            </w:r>
            <w:r w:rsidRPr="006D20E6">
              <w:rPr>
                <w:b w:val="0"/>
                <w:noProof/>
                <w:webHidden/>
              </w:rPr>
              <w:fldChar w:fldCharType="begin"/>
            </w:r>
            <w:r w:rsidRPr="006D20E6">
              <w:rPr>
                <w:b w:val="0"/>
                <w:noProof/>
                <w:webHidden/>
              </w:rPr>
              <w:instrText xml:space="preserve"> PAGEREF _Toc207186551 \h </w:instrText>
            </w:r>
            <w:r w:rsidRPr="006D20E6">
              <w:rPr>
                <w:b w:val="0"/>
                <w:noProof/>
                <w:webHidden/>
              </w:rPr>
            </w:r>
            <w:r w:rsidRPr="006D20E6">
              <w:rPr>
                <w:b w:val="0"/>
                <w:noProof/>
                <w:webHidden/>
              </w:rPr>
              <w:fldChar w:fldCharType="separate"/>
            </w:r>
            <w:r w:rsidR="0078235A">
              <w:rPr>
                <w:b w:val="0"/>
                <w:noProof/>
                <w:webHidden/>
              </w:rPr>
              <w:t>33</w:t>
            </w:r>
            <w:r w:rsidRPr="006D20E6">
              <w:rPr>
                <w:b w:val="0"/>
                <w:noProof/>
                <w:webHidden/>
              </w:rPr>
              <w:fldChar w:fldCharType="end"/>
            </w:r>
          </w:hyperlink>
        </w:p>
        <w:p w14:paraId="6A342DE2" w14:textId="087790F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52" w:history="1">
            <w:r w:rsidRPr="006D20E6">
              <w:rPr>
                <w:rStyle w:val="Lienhypertexte"/>
                <w:noProof/>
              </w:rPr>
              <w:t>1.1.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Contexte de l’étude</w:t>
            </w:r>
            <w:r w:rsidRPr="006D20E6">
              <w:rPr>
                <w:noProof/>
                <w:webHidden/>
              </w:rPr>
              <w:tab/>
            </w:r>
            <w:r w:rsidRPr="006D20E6">
              <w:rPr>
                <w:noProof/>
                <w:webHidden/>
              </w:rPr>
              <w:fldChar w:fldCharType="begin"/>
            </w:r>
            <w:r w:rsidRPr="006D20E6">
              <w:rPr>
                <w:noProof/>
                <w:webHidden/>
              </w:rPr>
              <w:instrText xml:space="preserve"> PAGEREF _Toc207186552 \h </w:instrText>
            </w:r>
            <w:r w:rsidRPr="006D20E6">
              <w:rPr>
                <w:noProof/>
                <w:webHidden/>
              </w:rPr>
            </w:r>
            <w:r w:rsidRPr="006D20E6">
              <w:rPr>
                <w:noProof/>
                <w:webHidden/>
              </w:rPr>
              <w:fldChar w:fldCharType="separate"/>
            </w:r>
            <w:r w:rsidR="0078235A">
              <w:rPr>
                <w:noProof/>
                <w:webHidden/>
              </w:rPr>
              <w:t>33</w:t>
            </w:r>
            <w:r w:rsidRPr="006D20E6">
              <w:rPr>
                <w:noProof/>
                <w:webHidden/>
              </w:rPr>
              <w:fldChar w:fldCharType="end"/>
            </w:r>
          </w:hyperlink>
        </w:p>
        <w:p w14:paraId="6ED11B47" w14:textId="52406540"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53" w:history="1">
            <w:r w:rsidRPr="006D20E6">
              <w:rPr>
                <w:rStyle w:val="Lienhypertexte"/>
                <w:noProof/>
              </w:rPr>
              <w:t>1.2.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Objectifs du PAR</w:t>
            </w:r>
            <w:r w:rsidRPr="006D20E6">
              <w:rPr>
                <w:noProof/>
                <w:webHidden/>
              </w:rPr>
              <w:tab/>
            </w:r>
            <w:r w:rsidRPr="006D20E6">
              <w:rPr>
                <w:noProof/>
                <w:webHidden/>
              </w:rPr>
              <w:fldChar w:fldCharType="begin"/>
            </w:r>
            <w:r w:rsidRPr="006D20E6">
              <w:rPr>
                <w:noProof/>
                <w:webHidden/>
              </w:rPr>
              <w:instrText xml:space="preserve"> PAGEREF _Toc207186553 \h </w:instrText>
            </w:r>
            <w:r w:rsidRPr="006D20E6">
              <w:rPr>
                <w:noProof/>
                <w:webHidden/>
              </w:rPr>
            </w:r>
            <w:r w:rsidRPr="006D20E6">
              <w:rPr>
                <w:noProof/>
                <w:webHidden/>
              </w:rPr>
              <w:fldChar w:fldCharType="separate"/>
            </w:r>
            <w:r w:rsidR="0078235A">
              <w:rPr>
                <w:noProof/>
                <w:webHidden/>
              </w:rPr>
              <w:t>35</w:t>
            </w:r>
            <w:r w:rsidRPr="006D20E6">
              <w:rPr>
                <w:noProof/>
                <w:webHidden/>
              </w:rPr>
              <w:fldChar w:fldCharType="end"/>
            </w:r>
          </w:hyperlink>
        </w:p>
        <w:p w14:paraId="67106D60" w14:textId="445978C8"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54" w:history="1">
            <w:r w:rsidRPr="006D20E6">
              <w:rPr>
                <w:rStyle w:val="Lienhypertexte"/>
                <w:noProof/>
              </w:rPr>
              <w:t>1.3.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Structuration du rapport de ce PAR</w:t>
            </w:r>
            <w:r w:rsidRPr="006D20E6">
              <w:rPr>
                <w:noProof/>
                <w:webHidden/>
              </w:rPr>
              <w:tab/>
            </w:r>
            <w:r w:rsidRPr="006D20E6">
              <w:rPr>
                <w:noProof/>
                <w:webHidden/>
              </w:rPr>
              <w:fldChar w:fldCharType="begin"/>
            </w:r>
            <w:r w:rsidRPr="006D20E6">
              <w:rPr>
                <w:noProof/>
                <w:webHidden/>
              </w:rPr>
              <w:instrText xml:space="preserve"> PAGEREF _Toc207186554 \h </w:instrText>
            </w:r>
            <w:r w:rsidRPr="006D20E6">
              <w:rPr>
                <w:noProof/>
                <w:webHidden/>
              </w:rPr>
            </w:r>
            <w:r w:rsidRPr="006D20E6">
              <w:rPr>
                <w:noProof/>
                <w:webHidden/>
              </w:rPr>
              <w:fldChar w:fldCharType="separate"/>
            </w:r>
            <w:r w:rsidR="0078235A">
              <w:rPr>
                <w:noProof/>
                <w:webHidden/>
              </w:rPr>
              <w:t>35</w:t>
            </w:r>
            <w:r w:rsidRPr="006D20E6">
              <w:rPr>
                <w:noProof/>
                <w:webHidden/>
              </w:rPr>
              <w:fldChar w:fldCharType="end"/>
            </w:r>
          </w:hyperlink>
        </w:p>
        <w:p w14:paraId="7C40DC01" w14:textId="14FC1873" w:rsidR="006D20E6" w:rsidRPr="006D20E6" w:rsidRDefault="006D20E6">
          <w:pPr>
            <w:pStyle w:val="TM1"/>
            <w:tabs>
              <w:tab w:val="left" w:pos="400"/>
            </w:tabs>
            <w:rPr>
              <w:rFonts w:asciiTheme="minorHAnsi" w:eastAsiaTheme="minorEastAsia" w:hAnsiTheme="minorHAnsi" w:cstheme="minorBidi"/>
              <w:b w:val="0"/>
              <w:noProof/>
              <w:color w:val="auto"/>
              <w:kern w:val="2"/>
              <w:sz w:val="24"/>
              <w:szCs w:val="24"/>
              <w:lang w:eastAsia="fr-FR"/>
              <w14:ligatures w14:val="standardContextual"/>
            </w:rPr>
          </w:pPr>
          <w:hyperlink w:anchor="_Toc207186555" w:history="1">
            <w:r w:rsidRPr="006D20E6">
              <w:rPr>
                <w:rStyle w:val="Lienhypertexte"/>
                <w:b w:val="0"/>
                <w:noProof/>
              </w:rPr>
              <w:t>2.</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DESCRIPTION SOMMAIRE DES ACTIVITES DU PROJET</w:t>
            </w:r>
            <w:r w:rsidRPr="006D20E6">
              <w:rPr>
                <w:b w:val="0"/>
                <w:noProof/>
                <w:webHidden/>
              </w:rPr>
              <w:tab/>
            </w:r>
            <w:r w:rsidRPr="006D20E6">
              <w:rPr>
                <w:b w:val="0"/>
                <w:noProof/>
                <w:webHidden/>
              </w:rPr>
              <w:fldChar w:fldCharType="begin"/>
            </w:r>
            <w:r w:rsidRPr="006D20E6">
              <w:rPr>
                <w:b w:val="0"/>
                <w:noProof/>
                <w:webHidden/>
              </w:rPr>
              <w:instrText xml:space="preserve"> PAGEREF _Toc207186555 \h </w:instrText>
            </w:r>
            <w:r w:rsidRPr="006D20E6">
              <w:rPr>
                <w:b w:val="0"/>
                <w:noProof/>
                <w:webHidden/>
              </w:rPr>
            </w:r>
            <w:r w:rsidRPr="006D20E6">
              <w:rPr>
                <w:b w:val="0"/>
                <w:noProof/>
                <w:webHidden/>
              </w:rPr>
              <w:fldChar w:fldCharType="separate"/>
            </w:r>
            <w:r w:rsidR="0078235A">
              <w:rPr>
                <w:b w:val="0"/>
                <w:noProof/>
                <w:webHidden/>
              </w:rPr>
              <w:t>37</w:t>
            </w:r>
            <w:r w:rsidRPr="006D20E6">
              <w:rPr>
                <w:b w:val="0"/>
                <w:noProof/>
                <w:webHidden/>
              </w:rPr>
              <w:fldChar w:fldCharType="end"/>
            </w:r>
          </w:hyperlink>
        </w:p>
        <w:p w14:paraId="5F45144A" w14:textId="6736AD5A"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56" w:history="1">
            <w:r w:rsidRPr="006D20E6">
              <w:rPr>
                <w:rStyle w:val="Lienhypertexte"/>
                <w:noProof/>
              </w:rPr>
              <w:t>2.1.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Description des différentes composantes du projet</w:t>
            </w:r>
            <w:r w:rsidRPr="006D20E6">
              <w:rPr>
                <w:noProof/>
                <w:webHidden/>
              </w:rPr>
              <w:tab/>
            </w:r>
            <w:r w:rsidRPr="006D20E6">
              <w:rPr>
                <w:noProof/>
                <w:webHidden/>
              </w:rPr>
              <w:fldChar w:fldCharType="begin"/>
            </w:r>
            <w:r w:rsidRPr="006D20E6">
              <w:rPr>
                <w:noProof/>
                <w:webHidden/>
              </w:rPr>
              <w:instrText xml:space="preserve"> PAGEREF _Toc207186556 \h </w:instrText>
            </w:r>
            <w:r w:rsidRPr="006D20E6">
              <w:rPr>
                <w:noProof/>
                <w:webHidden/>
              </w:rPr>
            </w:r>
            <w:r w:rsidRPr="006D20E6">
              <w:rPr>
                <w:noProof/>
                <w:webHidden/>
              </w:rPr>
              <w:fldChar w:fldCharType="separate"/>
            </w:r>
            <w:r w:rsidR="0078235A">
              <w:rPr>
                <w:noProof/>
                <w:webHidden/>
              </w:rPr>
              <w:t>37</w:t>
            </w:r>
            <w:r w:rsidRPr="006D20E6">
              <w:rPr>
                <w:noProof/>
                <w:webHidden/>
              </w:rPr>
              <w:fldChar w:fldCharType="end"/>
            </w:r>
          </w:hyperlink>
        </w:p>
        <w:p w14:paraId="78283385" w14:textId="58879C25"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57" w:history="1">
            <w:r w:rsidRPr="006D20E6">
              <w:rPr>
                <w:rStyle w:val="Lienhypertexte"/>
                <w:noProof/>
              </w:rPr>
              <w:t>2.2.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Exigences pour les emprises à réserver</w:t>
            </w:r>
            <w:r w:rsidRPr="006D20E6">
              <w:rPr>
                <w:noProof/>
                <w:webHidden/>
              </w:rPr>
              <w:tab/>
            </w:r>
            <w:r w:rsidRPr="006D20E6">
              <w:rPr>
                <w:noProof/>
                <w:webHidden/>
              </w:rPr>
              <w:fldChar w:fldCharType="begin"/>
            </w:r>
            <w:r w:rsidRPr="006D20E6">
              <w:rPr>
                <w:noProof/>
                <w:webHidden/>
              </w:rPr>
              <w:instrText xml:space="preserve"> PAGEREF _Toc207186557 \h </w:instrText>
            </w:r>
            <w:r w:rsidRPr="006D20E6">
              <w:rPr>
                <w:noProof/>
                <w:webHidden/>
              </w:rPr>
            </w:r>
            <w:r w:rsidRPr="006D20E6">
              <w:rPr>
                <w:noProof/>
                <w:webHidden/>
              </w:rPr>
              <w:fldChar w:fldCharType="separate"/>
            </w:r>
            <w:r w:rsidR="0078235A">
              <w:rPr>
                <w:noProof/>
                <w:webHidden/>
              </w:rPr>
              <w:t>37</w:t>
            </w:r>
            <w:r w:rsidRPr="006D20E6">
              <w:rPr>
                <w:noProof/>
                <w:webHidden/>
              </w:rPr>
              <w:fldChar w:fldCharType="end"/>
            </w:r>
          </w:hyperlink>
        </w:p>
        <w:p w14:paraId="394D70F3" w14:textId="3304AAD3" w:rsidR="006D20E6" w:rsidRPr="006D20E6" w:rsidRDefault="006D20E6">
          <w:pPr>
            <w:pStyle w:val="TM1"/>
            <w:tabs>
              <w:tab w:val="left" w:pos="400"/>
            </w:tabs>
            <w:rPr>
              <w:rFonts w:asciiTheme="minorHAnsi" w:eastAsiaTheme="minorEastAsia" w:hAnsiTheme="minorHAnsi" w:cstheme="minorBidi"/>
              <w:b w:val="0"/>
              <w:noProof/>
              <w:color w:val="auto"/>
              <w:kern w:val="2"/>
              <w:sz w:val="24"/>
              <w:szCs w:val="24"/>
              <w:lang w:eastAsia="fr-FR"/>
              <w14:ligatures w14:val="standardContextual"/>
            </w:rPr>
          </w:pPr>
          <w:hyperlink w:anchor="_Toc207186558" w:history="1">
            <w:r w:rsidRPr="006D20E6">
              <w:rPr>
                <w:rStyle w:val="Lienhypertexte"/>
                <w:b w:val="0"/>
                <w:noProof/>
              </w:rPr>
              <w:t>3.</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APPROCHE METHODOLOGIQUE</w:t>
            </w:r>
            <w:r w:rsidRPr="006D20E6">
              <w:rPr>
                <w:b w:val="0"/>
                <w:noProof/>
                <w:webHidden/>
              </w:rPr>
              <w:tab/>
            </w:r>
            <w:r w:rsidRPr="006D20E6">
              <w:rPr>
                <w:b w:val="0"/>
                <w:noProof/>
                <w:webHidden/>
              </w:rPr>
              <w:fldChar w:fldCharType="begin"/>
            </w:r>
            <w:r w:rsidRPr="006D20E6">
              <w:rPr>
                <w:b w:val="0"/>
                <w:noProof/>
                <w:webHidden/>
              </w:rPr>
              <w:instrText xml:space="preserve"> PAGEREF _Toc207186558 \h </w:instrText>
            </w:r>
            <w:r w:rsidRPr="006D20E6">
              <w:rPr>
                <w:b w:val="0"/>
                <w:noProof/>
                <w:webHidden/>
              </w:rPr>
            </w:r>
            <w:r w:rsidRPr="006D20E6">
              <w:rPr>
                <w:b w:val="0"/>
                <w:noProof/>
                <w:webHidden/>
              </w:rPr>
              <w:fldChar w:fldCharType="separate"/>
            </w:r>
            <w:r w:rsidR="0078235A">
              <w:rPr>
                <w:b w:val="0"/>
                <w:noProof/>
                <w:webHidden/>
              </w:rPr>
              <w:t>39</w:t>
            </w:r>
            <w:r w:rsidRPr="006D20E6">
              <w:rPr>
                <w:b w:val="0"/>
                <w:noProof/>
                <w:webHidden/>
              </w:rPr>
              <w:fldChar w:fldCharType="end"/>
            </w:r>
          </w:hyperlink>
        </w:p>
        <w:p w14:paraId="6AF2E906" w14:textId="6AA4810C"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0" w:history="1">
            <w:r w:rsidRPr="006D20E6">
              <w:rPr>
                <w:rStyle w:val="Lienhypertexte"/>
                <w:noProof/>
              </w:rPr>
              <w:t>3.1.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Étape 1 : Réunion de cadrage :</w:t>
            </w:r>
            <w:r w:rsidRPr="006D20E6">
              <w:rPr>
                <w:noProof/>
                <w:webHidden/>
              </w:rPr>
              <w:tab/>
            </w:r>
            <w:r w:rsidRPr="006D20E6">
              <w:rPr>
                <w:noProof/>
                <w:webHidden/>
              </w:rPr>
              <w:fldChar w:fldCharType="begin"/>
            </w:r>
            <w:r w:rsidRPr="006D20E6">
              <w:rPr>
                <w:noProof/>
                <w:webHidden/>
              </w:rPr>
              <w:instrText xml:space="preserve"> PAGEREF _Toc207186560 \h </w:instrText>
            </w:r>
            <w:r w:rsidRPr="006D20E6">
              <w:rPr>
                <w:noProof/>
                <w:webHidden/>
              </w:rPr>
            </w:r>
            <w:r w:rsidRPr="006D20E6">
              <w:rPr>
                <w:noProof/>
                <w:webHidden/>
              </w:rPr>
              <w:fldChar w:fldCharType="separate"/>
            </w:r>
            <w:r w:rsidR="0078235A">
              <w:rPr>
                <w:noProof/>
                <w:webHidden/>
              </w:rPr>
              <w:t>39</w:t>
            </w:r>
            <w:r w:rsidRPr="006D20E6">
              <w:rPr>
                <w:noProof/>
                <w:webHidden/>
              </w:rPr>
              <w:fldChar w:fldCharType="end"/>
            </w:r>
          </w:hyperlink>
        </w:p>
        <w:p w14:paraId="03E287B7" w14:textId="0B5F76F5"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1" w:history="1">
            <w:r w:rsidRPr="006D20E6">
              <w:rPr>
                <w:rStyle w:val="Lienhypertexte"/>
                <w:noProof/>
              </w:rPr>
              <w:t>3.2.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Étape 2 : Revue documentaire</w:t>
            </w:r>
            <w:r w:rsidRPr="006D20E6">
              <w:rPr>
                <w:noProof/>
                <w:webHidden/>
              </w:rPr>
              <w:tab/>
            </w:r>
            <w:r w:rsidRPr="006D20E6">
              <w:rPr>
                <w:noProof/>
                <w:webHidden/>
              </w:rPr>
              <w:fldChar w:fldCharType="begin"/>
            </w:r>
            <w:r w:rsidRPr="006D20E6">
              <w:rPr>
                <w:noProof/>
                <w:webHidden/>
              </w:rPr>
              <w:instrText xml:space="preserve"> PAGEREF _Toc207186561 \h </w:instrText>
            </w:r>
            <w:r w:rsidRPr="006D20E6">
              <w:rPr>
                <w:noProof/>
                <w:webHidden/>
              </w:rPr>
            </w:r>
            <w:r w:rsidRPr="006D20E6">
              <w:rPr>
                <w:noProof/>
                <w:webHidden/>
              </w:rPr>
              <w:fldChar w:fldCharType="separate"/>
            </w:r>
            <w:r w:rsidR="0078235A">
              <w:rPr>
                <w:noProof/>
                <w:webHidden/>
              </w:rPr>
              <w:t>39</w:t>
            </w:r>
            <w:r w:rsidRPr="006D20E6">
              <w:rPr>
                <w:noProof/>
                <w:webHidden/>
              </w:rPr>
              <w:fldChar w:fldCharType="end"/>
            </w:r>
          </w:hyperlink>
        </w:p>
        <w:p w14:paraId="247D26C3" w14:textId="46D18679"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2" w:history="1">
            <w:r w:rsidRPr="006D20E6">
              <w:rPr>
                <w:rStyle w:val="Lienhypertexte"/>
                <w:noProof/>
              </w:rPr>
              <w:t>3.3.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Étape 3 : Entretiens /Enquêtes</w:t>
            </w:r>
            <w:r w:rsidRPr="006D20E6">
              <w:rPr>
                <w:noProof/>
                <w:webHidden/>
              </w:rPr>
              <w:tab/>
            </w:r>
            <w:r w:rsidRPr="006D20E6">
              <w:rPr>
                <w:noProof/>
                <w:webHidden/>
              </w:rPr>
              <w:fldChar w:fldCharType="begin"/>
            </w:r>
            <w:r w:rsidRPr="006D20E6">
              <w:rPr>
                <w:noProof/>
                <w:webHidden/>
              </w:rPr>
              <w:instrText xml:space="preserve"> PAGEREF _Toc207186562 \h </w:instrText>
            </w:r>
            <w:r w:rsidRPr="006D20E6">
              <w:rPr>
                <w:noProof/>
                <w:webHidden/>
              </w:rPr>
            </w:r>
            <w:r w:rsidRPr="006D20E6">
              <w:rPr>
                <w:noProof/>
                <w:webHidden/>
              </w:rPr>
              <w:fldChar w:fldCharType="separate"/>
            </w:r>
            <w:r w:rsidR="0078235A">
              <w:rPr>
                <w:noProof/>
                <w:webHidden/>
              </w:rPr>
              <w:t>39</w:t>
            </w:r>
            <w:r w:rsidRPr="006D20E6">
              <w:rPr>
                <w:noProof/>
                <w:webHidden/>
              </w:rPr>
              <w:fldChar w:fldCharType="end"/>
            </w:r>
          </w:hyperlink>
        </w:p>
        <w:p w14:paraId="7044D1EA" w14:textId="5238D320"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3" w:history="1">
            <w:r w:rsidRPr="006D20E6">
              <w:rPr>
                <w:rStyle w:val="Lienhypertexte"/>
                <w:noProof/>
              </w:rPr>
              <w:t>3.4.</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Étape 4 : Consultations publiques</w:t>
            </w:r>
            <w:r w:rsidRPr="006D20E6">
              <w:rPr>
                <w:noProof/>
                <w:webHidden/>
              </w:rPr>
              <w:tab/>
            </w:r>
            <w:r w:rsidRPr="006D20E6">
              <w:rPr>
                <w:noProof/>
                <w:webHidden/>
              </w:rPr>
              <w:fldChar w:fldCharType="begin"/>
            </w:r>
            <w:r w:rsidRPr="006D20E6">
              <w:rPr>
                <w:noProof/>
                <w:webHidden/>
              </w:rPr>
              <w:instrText xml:space="preserve"> PAGEREF _Toc207186563 \h </w:instrText>
            </w:r>
            <w:r w:rsidRPr="006D20E6">
              <w:rPr>
                <w:noProof/>
                <w:webHidden/>
              </w:rPr>
            </w:r>
            <w:r w:rsidRPr="006D20E6">
              <w:rPr>
                <w:noProof/>
                <w:webHidden/>
              </w:rPr>
              <w:fldChar w:fldCharType="separate"/>
            </w:r>
            <w:r w:rsidR="0078235A">
              <w:rPr>
                <w:noProof/>
                <w:webHidden/>
              </w:rPr>
              <w:t>40</w:t>
            </w:r>
            <w:r w:rsidRPr="006D20E6">
              <w:rPr>
                <w:noProof/>
                <w:webHidden/>
              </w:rPr>
              <w:fldChar w:fldCharType="end"/>
            </w:r>
          </w:hyperlink>
        </w:p>
        <w:p w14:paraId="1B35FE5D" w14:textId="01C89C1C"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4" w:history="1">
            <w:r w:rsidRPr="006D20E6">
              <w:rPr>
                <w:rStyle w:val="Lienhypertexte"/>
                <w:noProof/>
              </w:rPr>
              <w:t>3.5.</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Étape 5: Recensement et évaluation des biens affectés</w:t>
            </w:r>
            <w:r w:rsidRPr="006D20E6">
              <w:rPr>
                <w:noProof/>
                <w:webHidden/>
              </w:rPr>
              <w:tab/>
            </w:r>
            <w:r w:rsidRPr="006D20E6">
              <w:rPr>
                <w:noProof/>
                <w:webHidden/>
              </w:rPr>
              <w:fldChar w:fldCharType="begin"/>
            </w:r>
            <w:r w:rsidRPr="006D20E6">
              <w:rPr>
                <w:noProof/>
                <w:webHidden/>
              </w:rPr>
              <w:instrText xml:space="preserve"> PAGEREF _Toc207186564 \h </w:instrText>
            </w:r>
            <w:r w:rsidRPr="006D20E6">
              <w:rPr>
                <w:noProof/>
                <w:webHidden/>
              </w:rPr>
            </w:r>
            <w:r w:rsidRPr="006D20E6">
              <w:rPr>
                <w:noProof/>
                <w:webHidden/>
              </w:rPr>
              <w:fldChar w:fldCharType="separate"/>
            </w:r>
            <w:r w:rsidR="0078235A">
              <w:rPr>
                <w:noProof/>
                <w:webHidden/>
              </w:rPr>
              <w:t>40</w:t>
            </w:r>
            <w:r w:rsidRPr="006D20E6">
              <w:rPr>
                <w:noProof/>
                <w:webHidden/>
              </w:rPr>
              <w:fldChar w:fldCharType="end"/>
            </w:r>
          </w:hyperlink>
        </w:p>
        <w:p w14:paraId="016BEF1C" w14:textId="5696AEC1"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5" w:history="1">
            <w:r w:rsidRPr="006D20E6">
              <w:rPr>
                <w:rStyle w:val="Lienhypertexte"/>
                <w:noProof/>
              </w:rPr>
              <w:t>3.6.</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Etape 6 : Activités de la Commission Nationale de Recensement et d’Evaluation 2024-2025</w:t>
            </w:r>
            <w:r w:rsidRPr="006D20E6">
              <w:rPr>
                <w:noProof/>
                <w:webHidden/>
              </w:rPr>
              <w:tab/>
            </w:r>
            <w:r w:rsidRPr="006D20E6">
              <w:rPr>
                <w:noProof/>
                <w:webHidden/>
              </w:rPr>
              <w:fldChar w:fldCharType="begin"/>
            </w:r>
            <w:r w:rsidRPr="006D20E6">
              <w:rPr>
                <w:noProof/>
                <w:webHidden/>
              </w:rPr>
              <w:instrText xml:space="preserve"> PAGEREF _Toc207186565 \h </w:instrText>
            </w:r>
            <w:r w:rsidRPr="006D20E6">
              <w:rPr>
                <w:noProof/>
                <w:webHidden/>
              </w:rPr>
            </w:r>
            <w:r w:rsidRPr="006D20E6">
              <w:rPr>
                <w:noProof/>
                <w:webHidden/>
              </w:rPr>
              <w:fldChar w:fldCharType="separate"/>
            </w:r>
            <w:r w:rsidR="0078235A">
              <w:rPr>
                <w:noProof/>
                <w:webHidden/>
              </w:rPr>
              <w:t>41</w:t>
            </w:r>
            <w:r w:rsidRPr="006D20E6">
              <w:rPr>
                <w:noProof/>
                <w:webHidden/>
              </w:rPr>
              <w:fldChar w:fldCharType="end"/>
            </w:r>
          </w:hyperlink>
        </w:p>
        <w:p w14:paraId="24C0B6ED" w14:textId="3D5CA764"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6" w:history="1">
            <w:r w:rsidRPr="006D20E6">
              <w:rPr>
                <w:rStyle w:val="Lienhypertexte"/>
                <w:noProof/>
              </w:rPr>
              <w:t>3.6.1.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Mission sur terrain</w:t>
            </w:r>
            <w:r w:rsidRPr="006D20E6">
              <w:rPr>
                <w:noProof/>
                <w:webHidden/>
              </w:rPr>
              <w:tab/>
            </w:r>
            <w:r w:rsidRPr="006D20E6">
              <w:rPr>
                <w:noProof/>
                <w:webHidden/>
              </w:rPr>
              <w:fldChar w:fldCharType="begin"/>
            </w:r>
            <w:r w:rsidRPr="006D20E6">
              <w:rPr>
                <w:noProof/>
                <w:webHidden/>
              </w:rPr>
              <w:instrText xml:space="preserve"> PAGEREF _Toc207186566 \h </w:instrText>
            </w:r>
            <w:r w:rsidRPr="006D20E6">
              <w:rPr>
                <w:noProof/>
                <w:webHidden/>
              </w:rPr>
            </w:r>
            <w:r w:rsidRPr="006D20E6">
              <w:rPr>
                <w:noProof/>
                <w:webHidden/>
              </w:rPr>
              <w:fldChar w:fldCharType="separate"/>
            </w:r>
            <w:r w:rsidR="0078235A">
              <w:rPr>
                <w:noProof/>
                <w:webHidden/>
              </w:rPr>
              <w:t>41</w:t>
            </w:r>
            <w:r w:rsidRPr="006D20E6">
              <w:rPr>
                <w:noProof/>
                <w:webHidden/>
              </w:rPr>
              <w:fldChar w:fldCharType="end"/>
            </w:r>
          </w:hyperlink>
        </w:p>
        <w:p w14:paraId="10366CF5" w14:textId="42D8ED7C"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7" w:history="1">
            <w:r w:rsidRPr="006D20E6">
              <w:rPr>
                <w:rStyle w:val="Lienhypertexte"/>
                <w:noProof/>
              </w:rPr>
              <w:t>3.6.2.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Traitement des données</w:t>
            </w:r>
            <w:r w:rsidRPr="006D20E6">
              <w:rPr>
                <w:noProof/>
                <w:webHidden/>
              </w:rPr>
              <w:tab/>
            </w:r>
            <w:r w:rsidRPr="006D20E6">
              <w:rPr>
                <w:noProof/>
                <w:webHidden/>
              </w:rPr>
              <w:fldChar w:fldCharType="begin"/>
            </w:r>
            <w:r w:rsidRPr="006D20E6">
              <w:rPr>
                <w:noProof/>
                <w:webHidden/>
              </w:rPr>
              <w:instrText xml:space="preserve"> PAGEREF _Toc207186567 \h </w:instrText>
            </w:r>
            <w:r w:rsidRPr="006D20E6">
              <w:rPr>
                <w:noProof/>
                <w:webHidden/>
              </w:rPr>
            </w:r>
            <w:r w:rsidRPr="006D20E6">
              <w:rPr>
                <w:noProof/>
                <w:webHidden/>
              </w:rPr>
              <w:fldChar w:fldCharType="separate"/>
            </w:r>
            <w:r w:rsidR="0078235A">
              <w:rPr>
                <w:noProof/>
                <w:webHidden/>
              </w:rPr>
              <w:t>41</w:t>
            </w:r>
            <w:r w:rsidRPr="006D20E6">
              <w:rPr>
                <w:noProof/>
                <w:webHidden/>
              </w:rPr>
              <w:fldChar w:fldCharType="end"/>
            </w:r>
          </w:hyperlink>
        </w:p>
        <w:p w14:paraId="12FE9D3B" w14:textId="15E864C3"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68" w:history="1">
            <w:r w:rsidRPr="006D20E6">
              <w:rPr>
                <w:rStyle w:val="Lienhypertexte"/>
                <w:noProof/>
              </w:rPr>
              <w:t>3.6.3.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Restitution des travaux</w:t>
            </w:r>
            <w:r w:rsidRPr="006D20E6">
              <w:rPr>
                <w:noProof/>
                <w:webHidden/>
              </w:rPr>
              <w:tab/>
            </w:r>
            <w:r w:rsidRPr="006D20E6">
              <w:rPr>
                <w:noProof/>
                <w:webHidden/>
              </w:rPr>
              <w:fldChar w:fldCharType="begin"/>
            </w:r>
            <w:r w:rsidRPr="006D20E6">
              <w:rPr>
                <w:noProof/>
                <w:webHidden/>
              </w:rPr>
              <w:instrText xml:space="preserve"> PAGEREF _Toc207186568 \h </w:instrText>
            </w:r>
            <w:r w:rsidRPr="006D20E6">
              <w:rPr>
                <w:noProof/>
                <w:webHidden/>
              </w:rPr>
            </w:r>
            <w:r w:rsidRPr="006D20E6">
              <w:rPr>
                <w:noProof/>
                <w:webHidden/>
              </w:rPr>
              <w:fldChar w:fldCharType="separate"/>
            </w:r>
            <w:r w:rsidR="0078235A">
              <w:rPr>
                <w:noProof/>
                <w:webHidden/>
              </w:rPr>
              <w:t>41</w:t>
            </w:r>
            <w:r w:rsidRPr="006D20E6">
              <w:rPr>
                <w:noProof/>
                <w:webHidden/>
              </w:rPr>
              <w:fldChar w:fldCharType="end"/>
            </w:r>
          </w:hyperlink>
        </w:p>
        <w:p w14:paraId="4CE28E54" w14:textId="13A0755C" w:rsidR="006D20E6" w:rsidRPr="006D20E6" w:rsidRDefault="006D20E6">
          <w:pPr>
            <w:pStyle w:val="TM1"/>
            <w:tabs>
              <w:tab w:val="left" w:pos="400"/>
            </w:tabs>
            <w:rPr>
              <w:rFonts w:asciiTheme="minorHAnsi" w:eastAsiaTheme="minorEastAsia" w:hAnsiTheme="minorHAnsi" w:cstheme="minorBidi"/>
              <w:b w:val="0"/>
              <w:noProof/>
              <w:color w:val="auto"/>
              <w:kern w:val="2"/>
              <w:sz w:val="24"/>
              <w:szCs w:val="24"/>
              <w:lang w:eastAsia="fr-FR"/>
              <w14:ligatures w14:val="standardContextual"/>
            </w:rPr>
          </w:pPr>
          <w:hyperlink w:anchor="_Toc207186569" w:history="1">
            <w:r w:rsidRPr="006D20E6">
              <w:rPr>
                <w:rStyle w:val="Lienhypertexte"/>
                <w:b w:val="0"/>
                <w:noProof/>
              </w:rPr>
              <w:t>4.</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CADRE POLITIQUE, INSTITUTIONNEL ET REGLEMENTAIRE APPLICABLE AU PROJET</w:t>
            </w:r>
            <w:r w:rsidRPr="006D20E6">
              <w:rPr>
                <w:b w:val="0"/>
                <w:noProof/>
                <w:webHidden/>
              </w:rPr>
              <w:tab/>
            </w:r>
            <w:r w:rsidRPr="006D20E6">
              <w:rPr>
                <w:b w:val="0"/>
                <w:noProof/>
                <w:webHidden/>
              </w:rPr>
              <w:fldChar w:fldCharType="begin"/>
            </w:r>
            <w:r w:rsidRPr="006D20E6">
              <w:rPr>
                <w:b w:val="0"/>
                <w:noProof/>
                <w:webHidden/>
              </w:rPr>
              <w:instrText xml:space="preserve"> PAGEREF _Toc207186569 \h </w:instrText>
            </w:r>
            <w:r w:rsidRPr="006D20E6">
              <w:rPr>
                <w:b w:val="0"/>
                <w:noProof/>
                <w:webHidden/>
              </w:rPr>
            </w:r>
            <w:r w:rsidRPr="006D20E6">
              <w:rPr>
                <w:b w:val="0"/>
                <w:noProof/>
                <w:webHidden/>
              </w:rPr>
              <w:fldChar w:fldCharType="separate"/>
            </w:r>
            <w:r w:rsidR="0078235A">
              <w:rPr>
                <w:b w:val="0"/>
                <w:noProof/>
                <w:webHidden/>
              </w:rPr>
              <w:t>43</w:t>
            </w:r>
            <w:r w:rsidRPr="006D20E6">
              <w:rPr>
                <w:b w:val="0"/>
                <w:noProof/>
                <w:webHidden/>
              </w:rPr>
              <w:fldChar w:fldCharType="end"/>
            </w:r>
          </w:hyperlink>
        </w:p>
        <w:p w14:paraId="2A7AFCF4" w14:textId="0DBE24C8"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75" w:history="1">
            <w:r w:rsidRPr="006D20E6">
              <w:rPr>
                <w:rStyle w:val="Lienhypertexte"/>
                <w:noProof/>
              </w:rPr>
              <w:t>4.1.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Cadre légal national</w:t>
            </w:r>
            <w:r w:rsidRPr="006D20E6">
              <w:rPr>
                <w:noProof/>
                <w:webHidden/>
              </w:rPr>
              <w:tab/>
            </w:r>
            <w:r w:rsidRPr="006D20E6">
              <w:rPr>
                <w:noProof/>
                <w:webHidden/>
              </w:rPr>
              <w:fldChar w:fldCharType="begin"/>
            </w:r>
            <w:r w:rsidRPr="006D20E6">
              <w:rPr>
                <w:noProof/>
                <w:webHidden/>
              </w:rPr>
              <w:instrText xml:space="preserve"> PAGEREF _Toc207186575 \h </w:instrText>
            </w:r>
            <w:r w:rsidRPr="006D20E6">
              <w:rPr>
                <w:noProof/>
                <w:webHidden/>
              </w:rPr>
            </w:r>
            <w:r w:rsidRPr="006D20E6">
              <w:rPr>
                <w:noProof/>
                <w:webHidden/>
              </w:rPr>
              <w:fldChar w:fldCharType="separate"/>
            </w:r>
            <w:r w:rsidR="0078235A">
              <w:rPr>
                <w:noProof/>
                <w:webHidden/>
              </w:rPr>
              <w:t>43</w:t>
            </w:r>
            <w:r w:rsidRPr="006D20E6">
              <w:rPr>
                <w:noProof/>
                <w:webHidden/>
              </w:rPr>
              <w:fldChar w:fldCharType="end"/>
            </w:r>
          </w:hyperlink>
        </w:p>
        <w:p w14:paraId="4B46E2EC" w14:textId="54EA762E"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76" w:history="1">
            <w:r w:rsidRPr="006D20E6">
              <w:rPr>
                <w:rStyle w:val="Lienhypertexte"/>
                <w:noProof/>
              </w:rPr>
              <w:t>4.1.1.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Constitution du 23 juillet 2023</w:t>
            </w:r>
            <w:r w:rsidRPr="006D20E6">
              <w:rPr>
                <w:noProof/>
                <w:webHidden/>
              </w:rPr>
              <w:tab/>
            </w:r>
            <w:r w:rsidRPr="006D20E6">
              <w:rPr>
                <w:noProof/>
                <w:webHidden/>
              </w:rPr>
              <w:fldChar w:fldCharType="begin"/>
            </w:r>
            <w:r w:rsidRPr="006D20E6">
              <w:rPr>
                <w:noProof/>
                <w:webHidden/>
              </w:rPr>
              <w:instrText xml:space="preserve"> PAGEREF _Toc207186576 \h </w:instrText>
            </w:r>
            <w:r w:rsidRPr="006D20E6">
              <w:rPr>
                <w:noProof/>
                <w:webHidden/>
              </w:rPr>
            </w:r>
            <w:r w:rsidRPr="006D20E6">
              <w:rPr>
                <w:noProof/>
                <w:webHidden/>
              </w:rPr>
              <w:fldChar w:fldCharType="separate"/>
            </w:r>
            <w:r w:rsidR="0078235A">
              <w:rPr>
                <w:noProof/>
                <w:webHidden/>
              </w:rPr>
              <w:t>43</w:t>
            </w:r>
            <w:r w:rsidRPr="006D20E6">
              <w:rPr>
                <w:noProof/>
                <w:webHidden/>
              </w:rPr>
              <w:fldChar w:fldCharType="end"/>
            </w:r>
          </w:hyperlink>
        </w:p>
        <w:p w14:paraId="797C601B" w14:textId="2F351935"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77" w:history="1">
            <w:r w:rsidRPr="006D20E6">
              <w:rPr>
                <w:rStyle w:val="Lienhypertexte"/>
                <w:noProof/>
              </w:rPr>
              <w:t>4.1.2.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La déclaration d’utilité publique :</w:t>
            </w:r>
            <w:r w:rsidRPr="006D20E6">
              <w:rPr>
                <w:noProof/>
                <w:webHidden/>
              </w:rPr>
              <w:tab/>
            </w:r>
            <w:r w:rsidRPr="006D20E6">
              <w:rPr>
                <w:noProof/>
                <w:webHidden/>
              </w:rPr>
              <w:fldChar w:fldCharType="begin"/>
            </w:r>
            <w:r w:rsidRPr="006D20E6">
              <w:rPr>
                <w:noProof/>
                <w:webHidden/>
              </w:rPr>
              <w:instrText xml:space="preserve"> PAGEREF _Toc207186577 \h </w:instrText>
            </w:r>
            <w:r w:rsidRPr="006D20E6">
              <w:rPr>
                <w:noProof/>
                <w:webHidden/>
              </w:rPr>
            </w:r>
            <w:r w:rsidRPr="006D20E6">
              <w:rPr>
                <w:noProof/>
                <w:webHidden/>
              </w:rPr>
              <w:fldChar w:fldCharType="separate"/>
            </w:r>
            <w:r w:rsidR="0078235A">
              <w:rPr>
                <w:noProof/>
                <w:webHidden/>
              </w:rPr>
              <w:t>43</w:t>
            </w:r>
            <w:r w:rsidRPr="006D20E6">
              <w:rPr>
                <w:noProof/>
                <w:webHidden/>
              </w:rPr>
              <w:fldChar w:fldCharType="end"/>
            </w:r>
          </w:hyperlink>
        </w:p>
        <w:p w14:paraId="337FECFC" w14:textId="6EA73B46"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78" w:history="1">
            <w:r w:rsidRPr="006D20E6">
              <w:rPr>
                <w:rStyle w:val="Lienhypertexte"/>
                <w:noProof/>
              </w:rPr>
              <w:t>4.1.3.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Régime foncier</w:t>
            </w:r>
            <w:r w:rsidRPr="006D20E6">
              <w:rPr>
                <w:noProof/>
                <w:webHidden/>
              </w:rPr>
              <w:tab/>
            </w:r>
            <w:r w:rsidRPr="006D20E6">
              <w:rPr>
                <w:noProof/>
                <w:webHidden/>
              </w:rPr>
              <w:fldChar w:fldCharType="begin"/>
            </w:r>
            <w:r w:rsidRPr="006D20E6">
              <w:rPr>
                <w:noProof/>
                <w:webHidden/>
              </w:rPr>
              <w:instrText xml:space="preserve"> PAGEREF _Toc207186578 \h </w:instrText>
            </w:r>
            <w:r w:rsidRPr="006D20E6">
              <w:rPr>
                <w:noProof/>
                <w:webHidden/>
              </w:rPr>
            </w:r>
            <w:r w:rsidRPr="006D20E6">
              <w:rPr>
                <w:noProof/>
                <w:webHidden/>
              </w:rPr>
              <w:fldChar w:fldCharType="separate"/>
            </w:r>
            <w:r w:rsidR="0078235A">
              <w:rPr>
                <w:noProof/>
                <w:webHidden/>
              </w:rPr>
              <w:t>43</w:t>
            </w:r>
            <w:r w:rsidRPr="006D20E6">
              <w:rPr>
                <w:noProof/>
                <w:webHidden/>
              </w:rPr>
              <w:fldChar w:fldCharType="end"/>
            </w:r>
          </w:hyperlink>
        </w:p>
        <w:p w14:paraId="4DB35F14" w14:textId="49C1EF7F"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79" w:history="1">
            <w:r w:rsidRPr="006D20E6">
              <w:rPr>
                <w:rStyle w:val="Lienhypertexte"/>
                <w:noProof/>
              </w:rPr>
              <w:t>4.2.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Politique Opérationnelle PO 4.12 de la Banque mondiale</w:t>
            </w:r>
            <w:r w:rsidRPr="006D20E6">
              <w:rPr>
                <w:noProof/>
                <w:webHidden/>
              </w:rPr>
              <w:tab/>
            </w:r>
            <w:r w:rsidRPr="006D20E6">
              <w:rPr>
                <w:noProof/>
                <w:webHidden/>
              </w:rPr>
              <w:fldChar w:fldCharType="begin"/>
            </w:r>
            <w:r w:rsidRPr="006D20E6">
              <w:rPr>
                <w:noProof/>
                <w:webHidden/>
              </w:rPr>
              <w:instrText xml:space="preserve"> PAGEREF _Toc207186579 \h </w:instrText>
            </w:r>
            <w:r w:rsidRPr="006D20E6">
              <w:rPr>
                <w:noProof/>
                <w:webHidden/>
              </w:rPr>
            </w:r>
            <w:r w:rsidRPr="006D20E6">
              <w:rPr>
                <w:noProof/>
                <w:webHidden/>
              </w:rPr>
              <w:fldChar w:fldCharType="separate"/>
            </w:r>
            <w:r w:rsidR="0078235A">
              <w:rPr>
                <w:noProof/>
                <w:webHidden/>
              </w:rPr>
              <w:t>45</w:t>
            </w:r>
            <w:r w:rsidRPr="006D20E6">
              <w:rPr>
                <w:noProof/>
                <w:webHidden/>
              </w:rPr>
              <w:fldChar w:fldCharType="end"/>
            </w:r>
          </w:hyperlink>
        </w:p>
        <w:p w14:paraId="755372CE" w14:textId="1BD8AA7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0" w:history="1">
            <w:r w:rsidRPr="006D20E6">
              <w:rPr>
                <w:rStyle w:val="Lienhypertexte"/>
                <w:noProof/>
              </w:rPr>
              <w:t>4.3.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Cadre institutionnel de la réinstallation</w:t>
            </w:r>
            <w:r w:rsidRPr="006D20E6">
              <w:rPr>
                <w:noProof/>
                <w:webHidden/>
              </w:rPr>
              <w:tab/>
            </w:r>
            <w:r w:rsidRPr="006D20E6">
              <w:rPr>
                <w:noProof/>
                <w:webHidden/>
              </w:rPr>
              <w:fldChar w:fldCharType="begin"/>
            </w:r>
            <w:r w:rsidRPr="006D20E6">
              <w:rPr>
                <w:noProof/>
                <w:webHidden/>
              </w:rPr>
              <w:instrText xml:space="preserve"> PAGEREF _Toc207186580 \h </w:instrText>
            </w:r>
            <w:r w:rsidRPr="006D20E6">
              <w:rPr>
                <w:noProof/>
                <w:webHidden/>
              </w:rPr>
            </w:r>
            <w:r w:rsidRPr="006D20E6">
              <w:rPr>
                <w:noProof/>
                <w:webHidden/>
              </w:rPr>
              <w:fldChar w:fldCharType="separate"/>
            </w:r>
            <w:r w:rsidR="0078235A">
              <w:rPr>
                <w:noProof/>
                <w:webHidden/>
              </w:rPr>
              <w:t>53</w:t>
            </w:r>
            <w:r w:rsidRPr="006D20E6">
              <w:rPr>
                <w:noProof/>
                <w:webHidden/>
              </w:rPr>
              <w:fldChar w:fldCharType="end"/>
            </w:r>
          </w:hyperlink>
        </w:p>
        <w:p w14:paraId="1D68424C" w14:textId="414979D0"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1" w:history="1">
            <w:r w:rsidRPr="006D20E6">
              <w:rPr>
                <w:rStyle w:val="Lienhypertexte"/>
                <w:noProof/>
              </w:rPr>
              <w:t>4.3.1.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Structures et/ou organismes directement concernés</w:t>
            </w:r>
            <w:r w:rsidRPr="006D20E6">
              <w:rPr>
                <w:noProof/>
                <w:webHidden/>
              </w:rPr>
              <w:tab/>
            </w:r>
            <w:r w:rsidRPr="006D20E6">
              <w:rPr>
                <w:noProof/>
                <w:webHidden/>
              </w:rPr>
              <w:fldChar w:fldCharType="begin"/>
            </w:r>
            <w:r w:rsidRPr="006D20E6">
              <w:rPr>
                <w:noProof/>
                <w:webHidden/>
              </w:rPr>
              <w:instrText xml:space="preserve"> PAGEREF _Toc207186581 \h </w:instrText>
            </w:r>
            <w:r w:rsidRPr="006D20E6">
              <w:rPr>
                <w:noProof/>
                <w:webHidden/>
              </w:rPr>
            </w:r>
            <w:r w:rsidRPr="006D20E6">
              <w:rPr>
                <w:noProof/>
                <w:webHidden/>
              </w:rPr>
              <w:fldChar w:fldCharType="separate"/>
            </w:r>
            <w:r w:rsidR="0078235A">
              <w:rPr>
                <w:noProof/>
                <w:webHidden/>
              </w:rPr>
              <w:t>53</w:t>
            </w:r>
            <w:r w:rsidRPr="006D20E6">
              <w:rPr>
                <w:noProof/>
                <w:webHidden/>
              </w:rPr>
              <w:fldChar w:fldCharType="end"/>
            </w:r>
          </w:hyperlink>
        </w:p>
        <w:p w14:paraId="43C42205" w14:textId="47EED4D8"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2" w:history="1">
            <w:r w:rsidRPr="006D20E6">
              <w:rPr>
                <w:rStyle w:val="Lienhypertexte"/>
                <w:noProof/>
              </w:rPr>
              <w:t>4.3.2.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Autres ministères et structures impliqués</w:t>
            </w:r>
            <w:r w:rsidRPr="006D20E6">
              <w:rPr>
                <w:noProof/>
                <w:webHidden/>
              </w:rPr>
              <w:tab/>
            </w:r>
            <w:r w:rsidRPr="006D20E6">
              <w:rPr>
                <w:noProof/>
                <w:webHidden/>
              </w:rPr>
              <w:fldChar w:fldCharType="begin"/>
            </w:r>
            <w:r w:rsidRPr="006D20E6">
              <w:rPr>
                <w:noProof/>
                <w:webHidden/>
              </w:rPr>
              <w:instrText xml:space="preserve"> PAGEREF _Toc207186582 \h </w:instrText>
            </w:r>
            <w:r w:rsidRPr="006D20E6">
              <w:rPr>
                <w:noProof/>
                <w:webHidden/>
              </w:rPr>
            </w:r>
            <w:r w:rsidRPr="006D20E6">
              <w:rPr>
                <w:noProof/>
                <w:webHidden/>
              </w:rPr>
              <w:fldChar w:fldCharType="separate"/>
            </w:r>
            <w:r w:rsidR="0078235A">
              <w:rPr>
                <w:noProof/>
                <w:webHidden/>
              </w:rPr>
              <w:t>54</w:t>
            </w:r>
            <w:r w:rsidRPr="006D20E6">
              <w:rPr>
                <w:noProof/>
                <w:webHidden/>
              </w:rPr>
              <w:fldChar w:fldCharType="end"/>
            </w:r>
          </w:hyperlink>
        </w:p>
        <w:p w14:paraId="5659ED6F" w14:textId="2A03D2B1"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3" w:history="1">
            <w:r w:rsidRPr="006D20E6">
              <w:rPr>
                <w:rStyle w:val="Lienhypertexte"/>
                <w:noProof/>
              </w:rPr>
              <w:t>4.3.3.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 la capacité institutionnelle en matière de réinstallation</w:t>
            </w:r>
            <w:r w:rsidRPr="006D20E6">
              <w:rPr>
                <w:noProof/>
                <w:webHidden/>
              </w:rPr>
              <w:tab/>
            </w:r>
            <w:r w:rsidRPr="006D20E6">
              <w:rPr>
                <w:noProof/>
                <w:webHidden/>
              </w:rPr>
              <w:fldChar w:fldCharType="begin"/>
            </w:r>
            <w:r w:rsidRPr="006D20E6">
              <w:rPr>
                <w:noProof/>
                <w:webHidden/>
              </w:rPr>
              <w:instrText xml:space="preserve"> PAGEREF _Toc207186583 \h </w:instrText>
            </w:r>
            <w:r w:rsidRPr="006D20E6">
              <w:rPr>
                <w:noProof/>
                <w:webHidden/>
              </w:rPr>
            </w:r>
            <w:r w:rsidRPr="006D20E6">
              <w:rPr>
                <w:noProof/>
                <w:webHidden/>
              </w:rPr>
              <w:fldChar w:fldCharType="separate"/>
            </w:r>
            <w:r w:rsidR="0078235A">
              <w:rPr>
                <w:noProof/>
                <w:webHidden/>
              </w:rPr>
              <w:t>55</w:t>
            </w:r>
            <w:r w:rsidRPr="006D20E6">
              <w:rPr>
                <w:noProof/>
                <w:webHidden/>
              </w:rPr>
              <w:fldChar w:fldCharType="end"/>
            </w:r>
          </w:hyperlink>
        </w:p>
        <w:p w14:paraId="52F6B070" w14:textId="4B5133C7"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584" w:history="1">
            <w:r w:rsidRPr="006D20E6">
              <w:rPr>
                <w:rStyle w:val="Lienhypertexte"/>
                <w:b w:val="0"/>
                <w:noProof/>
              </w:rPr>
              <w:t>V.</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MESURE DE MINIMISATION DE L’AMPLEUR DE LA EINSTALLATION :</w:t>
            </w:r>
            <w:r w:rsidRPr="006D20E6">
              <w:rPr>
                <w:b w:val="0"/>
                <w:noProof/>
                <w:webHidden/>
              </w:rPr>
              <w:tab/>
            </w:r>
            <w:r w:rsidRPr="006D20E6">
              <w:rPr>
                <w:b w:val="0"/>
                <w:noProof/>
                <w:webHidden/>
              </w:rPr>
              <w:fldChar w:fldCharType="begin"/>
            </w:r>
            <w:r w:rsidRPr="006D20E6">
              <w:rPr>
                <w:b w:val="0"/>
                <w:noProof/>
                <w:webHidden/>
              </w:rPr>
              <w:instrText xml:space="preserve"> PAGEREF _Toc207186584 \h </w:instrText>
            </w:r>
            <w:r w:rsidRPr="006D20E6">
              <w:rPr>
                <w:b w:val="0"/>
                <w:noProof/>
                <w:webHidden/>
              </w:rPr>
            </w:r>
            <w:r w:rsidRPr="006D20E6">
              <w:rPr>
                <w:b w:val="0"/>
                <w:noProof/>
                <w:webHidden/>
              </w:rPr>
              <w:fldChar w:fldCharType="separate"/>
            </w:r>
            <w:r w:rsidR="0078235A">
              <w:rPr>
                <w:b w:val="0"/>
                <w:noProof/>
                <w:webHidden/>
              </w:rPr>
              <w:t>57</w:t>
            </w:r>
            <w:r w:rsidRPr="006D20E6">
              <w:rPr>
                <w:b w:val="0"/>
                <w:noProof/>
                <w:webHidden/>
              </w:rPr>
              <w:fldChar w:fldCharType="end"/>
            </w:r>
          </w:hyperlink>
        </w:p>
        <w:p w14:paraId="5CDB8EDB" w14:textId="740C13CB"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585" w:history="1">
            <w:r w:rsidRPr="006D20E6">
              <w:rPr>
                <w:rStyle w:val="Lienhypertexte"/>
                <w:b w:val="0"/>
                <w:noProof/>
              </w:rPr>
              <w:t>VI.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PRESENTATION DE LA ZONE D’ETUDE</w:t>
            </w:r>
            <w:r w:rsidRPr="006D20E6">
              <w:rPr>
                <w:b w:val="0"/>
                <w:noProof/>
                <w:webHidden/>
              </w:rPr>
              <w:tab/>
            </w:r>
            <w:r w:rsidRPr="006D20E6">
              <w:rPr>
                <w:b w:val="0"/>
                <w:noProof/>
                <w:webHidden/>
              </w:rPr>
              <w:fldChar w:fldCharType="begin"/>
            </w:r>
            <w:r w:rsidRPr="006D20E6">
              <w:rPr>
                <w:b w:val="0"/>
                <w:noProof/>
                <w:webHidden/>
              </w:rPr>
              <w:instrText xml:space="preserve"> PAGEREF _Toc207186585 \h </w:instrText>
            </w:r>
            <w:r w:rsidRPr="006D20E6">
              <w:rPr>
                <w:b w:val="0"/>
                <w:noProof/>
                <w:webHidden/>
              </w:rPr>
            </w:r>
            <w:r w:rsidRPr="006D20E6">
              <w:rPr>
                <w:b w:val="0"/>
                <w:noProof/>
                <w:webHidden/>
              </w:rPr>
              <w:fldChar w:fldCharType="separate"/>
            </w:r>
            <w:r w:rsidR="0078235A">
              <w:rPr>
                <w:b w:val="0"/>
                <w:noProof/>
                <w:webHidden/>
              </w:rPr>
              <w:t>58</w:t>
            </w:r>
            <w:r w:rsidRPr="006D20E6">
              <w:rPr>
                <w:b w:val="0"/>
                <w:noProof/>
                <w:webHidden/>
              </w:rPr>
              <w:fldChar w:fldCharType="end"/>
            </w:r>
          </w:hyperlink>
        </w:p>
        <w:p w14:paraId="6E043D0D" w14:textId="1EB1992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6" w:history="1">
            <w:r w:rsidRPr="006D20E6">
              <w:rPr>
                <w:rStyle w:val="Lienhypertexte"/>
                <w:noProof/>
              </w:rPr>
              <w:t>6.1.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Environnement physique</w:t>
            </w:r>
            <w:r w:rsidRPr="006D20E6">
              <w:rPr>
                <w:noProof/>
                <w:webHidden/>
              </w:rPr>
              <w:tab/>
            </w:r>
            <w:r w:rsidRPr="006D20E6">
              <w:rPr>
                <w:noProof/>
                <w:webHidden/>
              </w:rPr>
              <w:fldChar w:fldCharType="begin"/>
            </w:r>
            <w:r w:rsidRPr="006D20E6">
              <w:rPr>
                <w:noProof/>
                <w:webHidden/>
              </w:rPr>
              <w:instrText xml:space="preserve"> PAGEREF _Toc207186586 \h </w:instrText>
            </w:r>
            <w:r w:rsidRPr="006D20E6">
              <w:rPr>
                <w:noProof/>
                <w:webHidden/>
              </w:rPr>
            </w:r>
            <w:r w:rsidRPr="006D20E6">
              <w:rPr>
                <w:noProof/>
                <w:webHidden/>
              </w:rPr>
              <w:fldChar w:fldCharType="separate"/>
            </w:r>
            <w:r w:rsidR="0078235A">
              <w:rPr>
                <w:noProof/>
                <w:webHidden/>
              </w:rPr>
              <w:t>58</w:t>
            </w:r>
            <w:r w:rsidRPr="006D20E6">
              <w:rPr>
                <w:noProof/>
                <w:webHidden/>
              </w:rPr>
              <w:fldChar w:fldCharType="end"/>
            </w:r>
          </w:hyperlink>
        </w:p>
        <w:p w14:paraId="33A6FF3A" w14:textId="274DBE3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7" w:history="1">
            <w:r w:rsidRPr="006D20E6">
              <w:rPr>
                <w:rStyle w:val="Lienhypertexte"/>
                <w:noProof/>
              </w:rPr>
              <w:t>6.2.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Environnement humain et socio-économique</w:t>
            </w:r>
            <w:r w:rsidRPr="006D20E6">
              <w:rPr>
                <w:noProof/>
                <w:webHidden/>
              </w:rPr>
              <w:tab/>
            </w:r>
            <w:r w:rsidRPr="006D20E6">
              <w:rPr>
                <w:noProof/>
                <w:webHidden/>
              </w:rPr>
              <w:fldChar w:fldCharType="begin"/>
            </w:r>
            <w:r w:rsidRPr="006D20E6">
              <w:rPr>
                <w:noProof/>
                <w:webHidden/>
              </w:rPr>
              <w:instrText xml:space="preserve"> PAGEREF _Toc207186587 \h </w:instrText>
            </w:r>
            <w:r w:rsidRPr="006D20E6">
              <w:rPr>
                <w:noProof/>
                <w:webHidden/>
              </w:rPr>
            </w:r>
            <w:r w:rsidRPr="006D20E6">
              <w:rPr>
                <w:noProof/>
                <w:webHidden/>
              </w:rPr>
              <w:fldChar w:fldCharType="separate"/>
            </w:r>
            <w:r w:rsidR="0078235A">
              <w:rPr>
                <w:noProof/>
                <w:webHidden/>
              </w:rPr>
              <w:t>60</w:t>
            </w:r>
            <w:r w:rsidRPr="006D20E6">
              <w:rPr>
                <w:noProof/>
                <w:webHidden/>
              </w:rPr>
              <w:fldChar w:fldCharType="end"/>
            </w:r>
          </w:hyperlink>
        </w:p>
        <w:p w14:paraId="289A364E" w14:textId="291F5D30"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8" w:history="1">
            <w:r w:rsidRPr="006D20E6">
              <w:rPr>
                <w:rStyle w:val="Lienhypertexte"/>
                <w:noProof/>
              </w:rPr>
              <w:t>6.2.1.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Population et Démographie</w:t>
            </w:r>
            <w:r w:rsidRPr="006D20E6">
              <w:rPr>
                <w:noProof/>
                <w:webHidden/>
              </w:rPr>
              <w:tab/>
            </w:r>
            <w:r w:rsidRPr="006D20E6">
              <w:rPr>
                <w:noProof/>
                <w:webHidden/>
              </w:rPr>
              <w:fldChar w:fldCharType="begin"/>
            </w:r>
            <w:r w:rsidRPr="006D20E6">
              <w:rPr>
                <w:noProof/>
                <w:webHidden/>
              </w:rPr>
              <w:instrText xml:space="preserve"> PAGEREF _Toc207186588 \h </w:instrText>
            </w:r>
            <w:r w:rsidRPr="006D20E6">
              <w:rPr>
                <w:noProof/>
                <w:webHidden/>
              </w:rPr>
            </w:r>
            <w:r w:rsidRPr="006D20E6">
              <w:rPr>
                <w:noProof/>
                <w:webHidden/>
              </w:rPr>
              <w:fldChar w:fldCharType="separate"/>
            </w:r>
            <w:r w:rsidR="0078235A">
              <w:rPr>
                <w:noProof/>
                <w:webHidden/>
              </w:rPr>
              <w:t>60</w:t>
            </w:r>
            <w:r w:rsidRPr="006D20E6">
              <w:rPr>
                <w:noProof/>
                <w:webHidden/>
              </w:rPr>
              <w:fldChar w:fldCharType="end"/>
            </w:r>
          </w:hyperlink>
        </w:p>
        <w:p w14:paraId="3F2206D5" w14:textId="3BF79FBF"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89" w:history="1">
            <w:r w:rsidRPr="006D20E6">
              <w:rPr>
                <w:rStyle w:val="Lienhypertexte"/>
                <w:noProof/>
              </w:rPr>
              <w:t>6.2.2.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Situation des violences basées sur le genre</w:t>
            </w:r>
            <w:r w:rsidRPr="006D20E6">
              <w:rPr>
                <w:noProof/>
                <w:webHidden/>
              </w:rPr>
              <w:tab/>
            </w:r>
            <w:r w:rsidRPr="006D20E6">
              <w:rPr>
                <w:noProof/>
                <w:webHidden/>
              </w:rPr>
              <w:fldChar w:fldCharType="begin"/>
            </w:r>
            <w:r w:rsidRPr="006D20E6">
              <w:rPr>
                <w:noProof/>
                <w:webHidden/>
              </w:rPr>
              <w:instrText xml:space="preserve"> PAGEREF _Toc207186589 \h </w:instrText>
            </w:r>
            <w:r w:rsidRPr="006D20E6">
              <w:rPr>
                <w:noProof/>
                <w:webHidden/>
              </w:rPr>
            </w:r>
            <w:r w:rsidRPr="006D20E6">
              <w:rPr>
                <w:noProof/>
                <w:webHidden/>
              </w:rPr>
              <w:fldChar w:fldCharType="separate"/>
            </w:r>
            <w:r w:rsidR="0078235A">
              <w:rPr>
                <w:noProof/>
                <w:webHidden/>
              </w:rPr>
              <w:t>60</w:t>
            </w:r>
            <w:r w:rsidRPr="006D20E6">
              <w:rPr>
                <w:noProof/>
                <w:webHidden/>
              </w:rPr>
              <w:fldChar w:fldCharType="end"/>
            </w:r>
          </w:hyperlink>
        </w:p>
        <w:p w14:paraId="176CF193" w14:textId="26AF1CF8"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0" w:history="1">
            <w:r w:rsidRPr="006D20E6">
              <w:rPr>
                <w:rStyle w:val="Lienhypertexte"/>
                <w:noProof/>
              </w:rPr>
              <w:t>6.2.3.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Infrastructures et équipements sociaux de base</w:t>
            </w:r>
            <w:r w:rsidRPr="006D20E6">
              <w:rPr>
                <w:noProof/>
                <w:webHidden/>
              </w:rPr>
              <w:tab/>
            </w:r>
            <w:r w:rsidRPr="006D20E6">
              <w:rPr>
                <w:noProof/>
                <w:webHidden/>
              </w:rPr>
              <w:fldChar w:fldCharType="begin"/>
            </w:r>
            <w:r w:rsidRPr="006D20E6">
              <w:rPr>
                <w:noProof/>
                <w:webHidden/>
              </w:rPr>
              <w:instrText xml:space="preserve"> PAGEREF _Toc207186590 \h </w:instrText>
            </w:r>
            <w:r w:rsidRPr="006D20E6">
              <w:rPr>
                <w:noProof/>
                <w:webHidden/>
              </w:rPr>
            </w:r>
            <w:r w:rsidRPr="006D20E6">
              <w:rPr>
                <w:noProof/>
                <w:webHidden/>
              </w:rPr>
              <w:fldChar w:fldCharType="separate"/>
            </w:r>
            <w:r w:rsidR="0078235A">
              <w:rPr>
                <w:noProof/>
                <w:webHidden/>
              </w:rPr>
              <w:t>61</w:t>
            </w:r>
            <w:r w:rsidRPr="006D20E6">
              <w:rPr>
                <w:noProof/>
                <w:webHidden/>
              </w:rPr>
              <w:fldChar w:fldCharType="end"/>
            </w:r>
          </w:hyperlink>
        </w:p>
        <w:p w14:paraId="497C3FDC" w14:textId="72D7426D"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2" w:history="1">
            <w:r w:rsidRPr="006D20E6">
              <w:rPr>
                <w:rStyle w:val="Lienhypertexte"/>
                <w:noProof/>
              </w:rPr>
              <w:t>6.2.4.</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Énergie</w:t>
            </w:r>
            <w:r w:rsidRPr="006D20E6">
              <w:rPr>
                <w:noProof/>
                <w:webHidden/>
              </w:rPr>
              <w:tab/>
            </w:r>
            <w:r w:rsidRPr="006D20E6">
              <w:rPr>
                <w:noProof/>
                <w:webHidden/>
              </w:rPr>
              <w:fldChar w:fldCharType="begin"/>
            </w:r>
            <w:r w:rsidRPr="006D20E6">
              <w:rPr>
                <w:noProof/>
                <w:webHidden/>
              </w:rPr>
              <w:instrText xml:space="preserve"> PAGEREF _Toc207186592 \h </w:instrText>
            </w:r>
            <w:r w:rsidRPr="006D20E6">
              <w:rPr>
                <w:noProof/>
                <w:webHidden/>
              </w:rPr>
            </w:r>
            <w:r w:rsidRPr="006D20E6">
              <w:rPr>
                <w:noProof/>
                <w:webHidden/>
              </w:rPr>
              <w:fldChar w:fldCharType="separate"/>
            </w:r>
            <w:r w:rsidR="0078235A">
              <w:rPr>
                <w:noProof/>
                <w:webHidden/>
              </w:rPr>
              <w:t>62</w:t>
            </w:r>
            <w:r w:rsidRPr="006D20E6">
              <w:rPr>
                <w:noProof/>
                <w:webHidden/>
              </w:rPr>
              <w:fldChar w:fldCharType="end"/>
            </w:r>
          </w:hyperlink>
        </w:p>
        <w:p w14:paraId="3EAAC240" w14:textId="22A18F12"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3" w:history="1">
            <w:r w:rsidRPr="006D20E6">
              <w:rPr>
                <w:rStyle w:val="Lienhypertexte"/>
                <w:noProof/>
              </w:rPr>
              <w:t>6.2.5.</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Patrimoine culturel</w:t>
            </w:r>
            <w:r w:rsidRPr="006D20E6">
              <w:rPr>
                <w:noProof/>
                <w:webHidden/>
              </w:rPr>
              <w:tab/>
            </w:r>
            <w:r w:rsidRPr="006D20E6">
              <w:rPr>
                <w:noProof/>
                <w:webHidden/>
              </w:rPr>
              <w:fldChar w:fldCharType="begin"/>
            </w:r>
            <w:r w:rsidRPr="006D20E6">
              <w:rPr>
                <w:noProof/>
                <w:webHidden/>
              </w:rPr>
              <w:instrText xml:space="preserve"> PAGEREF _Toc207186593 \h </w:instrText>
            </w:r>
            <w:r w:rsidRPr="006D20E6">
              <w:rPr>
                <w:noProof/>
                <w:webHidden/>
              </w:rPr>
            </w:r>
            <w:r w:rsidRPr="006D20E6">
              <w:rPr>
                <w:noProof/>
                <w:webHidden/>
              </w:rPr>
              <w:fldChar w:fldCharType="separate"/>
            </w:r>
            <w:r w:rsidR="0078235A">
              <w:rPr>
                <w:noProof/>
                <w:webHidden/>
              </w:rPr>
              <w:t>62</w:t>
            </w:r>
            <w:r w:rsidRPr="006D20E6">
              <w:rPr>
                <w:noProof/>
                <w:webHidden/>
              </w:rPr>
              <w:fldChar w:fldCharType="end"/>
            </w:r>
          </w:hyperlink>
        </w:p>
        <w:p w14:paraId="37EAD73C" w14:textId="612D2083"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4" w:history="1">
            <w:r w:rsidRPr="006D20E6">
              <w:rPr>
                <w:rStyle w:val="Lienhypertexte"/>
                <w:noProof/>
              </w:rPr>
              <w:t>6.2.6.</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Artisanat</w:t>
            </w:r>
            <w:r w:rsidRPr="006D20E6">
              <w:rPr>
                <w:noProof/>
                <w:webHidden/>
              </w:rPr>
              <w:tab/>
            </w:r>
            <w:r w:rsidRPr="006D20E6">
              <w:rPr>
                <w:noProof/>
                <w:webHidden/>
              </w:rPr>
              <w:fldChar w:fldCharType="begin"/>
            </w:r>
            <w:r w:rsidRPr="006D20E6">
              <w:rPr>
                <w:noProof/>
                <w:webHidden/>
              </w:rPr>
              <w:instrText xml:space="preserve"> PAGEREF _Toc207186594 \h </w:instrText>
            </w:r>
            <w:r w:rsidRPr="006D20E6">
              <w:rPr>
                <w:noProof/>
                <w:webHidden/>
              </w:rPr>
            </w:r>
            <w:r w:rsidRPr="006D20E6">
              <w:rPr>
                <w:noProof/>
                <w:webHidden/>
              </w:rPr>
              <w:fldChar w:fldCharType="separate"/>
            </w:r>
            <w:r w:rsidR="0078235A">
              <w:rPr>
                <w:noProof/>
                <w:webHidden/>
              </w:rPr>
              <w:t>62</w:t>
            </w:r>
            <w:r w:rsidRPr="006D20E6">
              <w:rPr>
                <w:noProof/>
                <w:webHidden/>
              </w:rPr>
              <w:fldChar w:fldCharType="end"/>
            </w:r>
          </w:hyperlink>
        </w:p>
        <w:p w14:paraId="474FE54C" w14:textId="47032812"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5" w:history="1">
            <w:r w:rsidRPr="006D20E6">
              <w:rPr>
                <w:rStyle w:val="Lienhypertexte"/>
                <w:noProof/>
              </w:rPr>
              <w:t>6.2.7.</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Genre et groupements féminins</w:t>
            </w:r>
            <w:r w:rsidRPr="006D20E6">
              <w:rPr>
                <w:noProof/>
                <w:webHidden/>
              </w:rPr>
              <w:tab/>
            </w:r>
            <w:r w:rsidRPr="006D20E6">
              <w:rPr>
                <w:noProof/>
                <w:webHidden/>
              </w:rPr>
              <w:fldChar w:fldCharType="begin"/>
            </w:r>
            <w:r w:rsidRPr="006D20E6">
              <w:rPr>
                <w:noProof/>
                <w:webHidden/>
              </w:rPr>
              <w:instrText xml:space="preserve"> PAGEREF _Toc207186595 \h </w:instrText>
            </w:r>
            <w:r w:rsidRPr="006D20E6">
              <w:rPr>
                <w:noProof/>
                <w:webHidden/>
              </w:rPr>
            </w:r>
            <w:r w:rsidRPr="006D20E6">
              <w:rPr>
                <w:noProof/>
                <w:webHidden/>
              </w:rPr>
              <w:fldChar w:fldCharType="separate"/>
            </w:r>
            <w:r w:rsidR="0078235A">
              <w:rPr>
                <w:noProof/>
                <w:webHidden/>
              </w:rPr>
              <w:t>62</w:t>
            </w:r>
            <w:r w:rsidRPr="006D20E6">
              <w:rPr>
                <w:noProof/>
                <w:webHidden/>
              </w:rPr>
              <w:fldChar w:fldCharType="end"/>
            </w:r>
          </w:hyperlink>
        </w:p>
        <w:p w14:paraId="5F1C7FE8" w14:textId="2C0484FD"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6" w:history="1">
            <w:r w:rsidRPr="006D20E6">
              <w:rPr>
                <w:rStyle w:val="Lienhypertexte"/>
                <w:noProof/>
              </w:rPr>
              <w:t>6.2.8.</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Aspects fonciers</w:t>
            </w:r>
            <w:r w:rsidRPr="006D20E6">
              <w:rPr>
                <w:noProof/>
                <w:webHidden/>
              </w:rPr>
              <w:tab/>
            </w:r>
            <w:r w:rsidRPr="006D20E6">
              <w:rPr>
                <w:noProof/>
                <w:webHidden/>
              </w:rPr>
              <w:fldChar w:fldCharType="begin"/>
            </w:r>
            <w:r w:rsidRPr="006D20E6">
              <w:rPr>
                <w:noProof/>
                <w:webHidden/>
              </w:rPr>
              <w:instrText xml:space="preserve"> PAGEREF _Toc207186596 \h </w:instrText>
            </w:r>
            <w:r w:rsidRPr="006D20E6">
              <w:rPr>
                <w:noProof/>
                <w:webHidden/>
              </w:rPr>
            </w:r>
            <w:r w:rsidRPr="006D20E6">
              <w:rPr>
                <w:noProof/>
                <w:webHidden/>
              </w:rPr>
              <w:fldChar w:fldCharType="separate"/>
            </w:r>
            <w:r w:rsidR="0078235A">
              <w:rPr>
                <w:noProof/>
                <w:webHidden/>
              </w:rPr>
              <w:t>63</w:t>
            </w:r>
            <w:r w:rsidRPr="006D20E6">
              <w:rPr>
                <w:noProof/>
                <w:webHidden/>
              </w:rPr>
              <w:fldChar w:fldCharType="end"/>
            </w:r>
          </w:hyperlink>
        </w:p>
        <w:p w14:paraId="6363C550" w14:textId="66C2AFF6"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7" w:history="1">
            <w:r w:rsidRPr="006D20E6">
              <w:rPr>
                <w:rStyle w:val="Lienhypertexte"/>
                <w:noProof/>
              </w:rPr>
              <w:t>6.2.9.</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Eléments d’occupation de l’emprise du projet</w:t>
            </w:r>
            <w:r w:rsidRPr="006D20E6">
              <w:rPr>
                <w:noProof/>
                <w:webHidden/>
              </w:rPr>
              <w:tab/>
            </w:r>
            <w:r w:rsidRPr="006D20E6">
              <w:rPr>
                <w:noProof/>
                <w:webHidden/>
              </w:rPr>
              <w:fldChar w:fldCharType="begin"/>
            </w:r>
            <w:r w:rsidRPr="006D20E6">
              <w:rPr>
                <w:noProof/>
                <w:webHidden/>
              </w:rPr>
              <w:instrText xml:space="preserve"> PAGEREF _Toc207186597 \h </w:instrText>
            </w:r>
            <w:r w:rsidRPr="006D20E6">
              <w:rPr>
                <w:noProof/>
                <w:webHidden/>
              </w:rPr>
            </w:r>
            <w:r w:rsidRPr="006D20E6">
              <w:rPr>
                <w:noProof/>
                <w:webHidden/>
              </w:rPr>
              <w:fldChar w:fldCharType="separate"/>
            </w:r>
            <w:r w:rsidR="0078235A">
              <w:rPr>
                <w:noProof/>
                <w:webHidden/>
              </w:rPr>
              <w:t>63</w:t>
            </w:r>
            <w:r w:rsidRPr="006D20E6">
              <w:rPr>
                <w:noProof/>
                <w:webHidden/>
              </w:rPr>
              <w:fldChar w:fldCharType="end"/>
            </w:r>
          </w:hyperlink>
        </w:p>
        <w:p w14:paraId="05958CB2" w14:textId="5DCEC634"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598" w:history="1">
            <w:r w:rsidRPr="006D20E6">
              <w:rPr>
                <w:rStyle w:val="Lienhypertexte"/>
                <w:b w:val="0"/>
                <w:noProof/>
              </w:rPr>
              <w:t>VII.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ELIGIBILITE ET DROIT A INDEMNISATION</w:t>
            </w:r>
            <w:r w:rsidRPr="006D20E6">
              <w:rPr>
                <w:b w:val="0"/>
                <w:noProof/>
                <w:webHidden/>
              </w:rPr>
              <w:tab/>
            </w:r>
            <w:r w:rsidRPr="006D20E6">
              <w:rPr>
                <w:b w:val="0"/>
                <w:noProof/>
                <w:webHidden/>
              </w:rPr>
              <w:fldChar w:fldCharType="begin"/>
            </w:r>
            <w:r w:rsidRPr="006D20E6">
              <w:rPr>
                <w:b w:val="0"/>
                <w:noProof/>
                <w:webHidden/>
              </w:rPr>
              <w:instrText xml:space="preserve"> PAGEREF _Toc207186598 \h </w:instrText>
            </w:r>
            <w:r w:rsidRPr="006D20E6">
              <w:rPr>
                <w:b w:val="0"/>
                <w:noProof/>
                <w:webHidden/>
              </w:rPr>
            </w:r>
            <w:r w:rsidRPr="006D20E6">
              <w:rPr>
                <w:b w:val="0"/>
                <w:noProof/>
                <w:webHidden/>
              </w:rPr>
              <w:fldChar w:fldCharType="separate"/>
            </w:r>
            <w:r w:rsidR="0078235A">
              <w:rPr>
                <w:b w:val="0"/>
                <w:noProof/>
                <w:webHidden/>
              </w:rPr>
              <w:t>64</w:t>
            </w:r>
            <w:r w:rsidRPr="006D20E6">
              <w:rPr>
                <w:b w:val="0"/>
                <w:noProof/>
                <w:webHidden/>
              </w:rPr>
              <w:fldChar w:fldCharType="end"/>
            </w:r>
          </w:hyperlink>
        </w:p>
        <w:p w14:paraId="55433B17" w14:textId="0AE408F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599" w:history="1">
            <w:r w:rsidRPr="006D20E6">
              <w:rPr>
                <w:rStyle w:val="Lienhypertexte"/>
                <w:noProof/>
              </w:rPr>
              <w:t>7.1.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Critères d’éligibilité</w:t>
            </w:r>
            <w:r w:rsidRPr="006D20E6">
              <w:rPr>
                <w:noProof/>
                <w:webHidden/>
              </w:rPr>
              <w:tab/>
            </w:r>
            <w:r w:rsidRPr="006D20E6">
              <w:rPr>
                <w:noProof/>
                <w:webHidden/>
              </w:rPr>
              <w:fldChar w:fldCharType="begin"/>
            </w:r>
            <w:r w:rsidRPr="006D20E6">
              <w:rPr>
                <w:noProof/>
                <w:webHidden/>
              </w:rPr>
              <w:instrText xml:space="preserve"> PAGEREF _Toc207186599 \h </w:instrText>
            </w:r>
            <w:r w:rsidRPr="006D20E6">
              <w:rPr>
                <w:noProof/>
                <w:webHidden/>
              </w:rPr>
            </w:r>
            <w:r w:rsidRPr="006D20E6">
              <w:rPr>
                <w:noProof/>
                <w:webHidden/>
              </w:rPr>
              <w:fldChar w:fldCharType="separate"/>
            </w:r>
            <w:r w:rsidR="0078235A">
              <w:rPr>
                <w:noProof/>
                <w:webHidden/>
              </w:rPr>
              <w:t>64</w:t>
            </w:r>
            <w:r w:rsidRPr="006D20E6">
              <w:rPr>
                <w:noProof/>
                <w:webHidden/>
              </w:rPr>
              <w:fldChar w:fldCharType="end"/>
            </w:r>
          </w:hyperlink>
        </w:p>
        <w:p w14:paraId="0F3EC490" w14:textId="53E355B2"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0" w:history="1">
            <w:r w:rsidRPr="006D20E6">
              <w:rPr>
                <w:rStyle w:val="Lienhypertexte"/>
                <w:noProof/>
              </w:rPr>
              <w:t>7.2.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Catégories de pertes et critères de compensation</w:t>
            </w:r>
            <w:r w:rsidRPr="006D20E6">
              <w:rPr>
                <w:noProof/>
                <w:webHidden/>
              </w:rPr>
              <w:tab/>
            </w:r>
            <w:r w:rsidRPr="006D20E6">
              <w:rPr>
                <w:noProof/>
                <w:webHidden/>
              </w:rPr>
              <w:fldChar w:fldCharType="begin"/>
            </w:r>
            <w:r w:rsidRPr="006D20E6">
              <w:rPr>
                <w:noProof/>
                <w:webHidden/>
              </w:rPr>
              <w:instrText xml:space="preserve"> PAGEREF _Toc207186600 \h </w:instrText>
            </w:r>
            <w:r w:rsidRPr="006D20E6">
              <w:rPr>
                <w:noProof/>
                <w:webHidden/>
              </w:rPr>
            </w:r>
            <w:r w:rsidRPr="006D20E6">
              <w:rPr>
                <w:noProof/>
                <w:webHidden/>
              </w:rPr>
              <w:fldChar w:fldCharType="separate"/>
            </w:r>
            <w:r w:rsidR="0078235A">
              <w:rPr>
                <w:noProof/>
                <w:webHidden/>
              </w:rPr>
              <w:t>65</w:t>
            </w:r>
            <w:r w:rsidRPr="006D20E6">
              <w:rPr>
                <w:noProof/>
                <w:webHidden/>
              </w:rPr>
              <w:fldChar w:fldCharType="end"/>
            </w:r>
          </w:hyperlink>
        </w:p>
        <w:p w14:paraId="76078EAB" w14:textId="73D83A75"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1" w:history="1">
            <w:r w:rsidRPr="006D20E6">
              <w:rPr>
                <w:rStyle w:val="Lienhypertexte"/>
                <w:noProof/>
              </w:rPr>
              <w:t>7.3.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Date butoir</w:t>
            </w:r>
            <w:r w:rsidRPr="006D20E6">
              <w:rPr>
                <w:noProof/>
                <w:webHidden/>
              </w:rPr>
              <w:tab/>
            </w:r>
            <w:r w:rsidRPr="006D20E6">
              <w:rPr>
                <w:noProof/>
                <w:webHidden/>
              </w:rPr>
              <w:fldChar w:fldCharType="begin"/>
            </w:r>
            <w:r w:rsidRPr="006D20E6">
              <w:rPr>
                <w:noProof/>
                <w:webHidden/>
              </w:rPr>
              <w:instrText xml:space="preserve"> PAGEREF _Toc207186601 \h </w:instrText>
            </w:r>
            <w:r w:rsidRPr="006D20E6">
              <w:rPr>
                <w:noProof/>
                <w:webHidden/>
              </w:rPr>
            </w:r>
            <w:r w:rsidRPr="006D20E6">
              <w:rPr>
                <w:noProof/>
                <w:webHidden/>
              </w:rPr>
              <w:fldChar w:fldCharType="separate"/>
            </w:r>
            <w:r w:rsidR="0078235A">
              <w:rPr>
                <w:noProof/>
                <w:webHidden/>
              </w:rPr>
              <w:t>65</w:t>
            </w:r>
            <w:r w:rsidRPr="006D20E6">
              <w:rPr>
                <w:noProof/>
                <w:webHidden/>
              </w:rPr>
              <w:fldChar w:fldCharType="end"/>
            </w:r>
          </w:hyperlink>
        </w:p>
        <w:p w14:paraId="1AF92578" w14:textId="57946B21" w:rsidR="006D20E6" w:rsidRPr="006D20E6" w:rsidRDefault="006D20E6">
          <w:pPr>
            <w:pStyle w:val="TM1"/>
            <w:tabs>
              <w:tab w:val="left" w:pos="880"/>
            </w:tabs>
            <w:rPr>
              <w:rFonts w:asciiTheme="minorHAnsi" w:eastAsiaTheme="minorEastAsia" w:hAnsiTheme="minorHAnsi" w:cstheme="minorBidi"/>
              <w:b w:val="0"/>
              <w:noProof/>
              <w:color w:val="auto"/>
              <w:kern w:val="2"/>
              <w:sz w:val="24"/>
              <w:szCs w:val="24"/>
              <w:lang w:eastAsia="fr-FR"/>
              <w14:ligatures w14:val="standardContextual"/>
            </w:rPr>
          </w:pPr>
          <w:hyperlink w:anchor="_Toc207186602" w:history="1">
            <w:r w:rsidRPr="006D20E6">
              <w:rPr>
                <w:rStyle w:val="Lienhypertexte"/>
                <w:b w:val="0"/>
                <w:noProof/>
              </w:rPr>
              <w:t>VIII.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PROFIL SOCIO-ECONOMIQUE DES PERSONNES AFFECTEES PAR LE PROJET</w:t>
            </w:r>
            <w:r w:rsidRPr="006D20E6">
              <w:rPr>
                <w:b w:val="0"/>
                <w:noProof/>
                <w:webHidden/>
              </w:rPr>
              <w:tab/>
            </w:r>
            <w:r w:rsidRPr="006D20E6">
              <w:rPr>
                <w:b w:val="0"/>
                <w:noProof/>
                <w:webHidden/>
              </w:rPr>
              <w:fldChar w:fldCharType="begin"/>
            </w:r>
            <w:r w:rsidRPr="006D20E6">
              <w:rPr>
                <w:b w:val="0"/>
                <w:noProof/>
                <w:webHidden/>
              </w:rPr>
              <w:instrText xml:space="preserve"> PAGEREF _Toc207186602 \h </w:instrText>
            </w:r>
            <w:r w:rsidRPr="006D20E6">
              <w:rPr>
                <w:b w:val="0"/>
                <w:noProof/>
                <w:webHidden/>
              </w:rPr>
            </w:r>
            <w:r w:rsidRPr="006D20E6">
              <w:rPr>
                <w:b w:val="0"/>
                <w:noProof/>
                <w:webHidden/>
              </w:rPr>
              <w:fldChar w:fldCharType="separate"/>
            </w:r>
            <w:r w:rsidR="0078235A">
              <w:rPr>
                <w:b w:val="0"/>
                <w:noProof/>
                <w:webHidden/>
              </w:rPr>
              <w:t>67</w:t>
            </w:r>
            <w:r w:rsidRPr="006D20E6">
              <w:rPr>
                <w:b w:val="0"/>
                <w:noProof/>
                <w:webHidden/>
              </w:rPr>
              <w:fldChar w:fldCharType="end"/>
            </w:r>
          </w:hyperlink>
        </w:p>
        <w:p w14:paraId="631F1D12" w14:textId="401B7AE3"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3" w:history="1">
            <w:r w:rsidRPr="006D20E6">
              <w:rPr>
                <w:rStyle w:val="Lienhypertexte"/>
                <w:noProof/>
              </w:rPr>
              <w:t>8.1.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Répartition des PAP selon leur situation géographique par le projet</w:t>
            </w:r>
            <w:r w:rsidRPr="006D20E6">
              <w:rPr>
                <w:noProof/>
                <w:webHidden/>
              </w:rPr>
              <w:tab/>
            </w:r>
            <w:r w:rsidRPr="006D20E6">
              <w:rPr>
                <w:noProof/>
                <w:webHidden/>
              </w:rPr>
              <w:fldChar w:fldCharType="begin"/>
            </w:r>
            <w:r w:rsidRPr="006D20E6">
              <w:rPr>
                <w:noProof/>
                <w:webHidden/>
              </w:rPr>
              <w:instrText xml:space="preserve"> PAGEREF _Toc207186603 \h </w:instrText>
            </w:r>
            <w:r w:rsidRPr="006D20E6">
              <w:rPr>
                <w:noProof/>
                <w:webHidden/>
              </w:rPr>
            </w:r>
            <w:r w:rsidRPr="006D20E6">
              <w:rPr>
                <w:noProof/>
                <w:webHidden/>
              </w:rPr>
              <w:fldChar w:fldCharType="separate"/>
            </w:r>
            <w:r w:rsidR="0078235A">
              <w:rPr>
                <w:noProof/>
                <w:webHidden/>
              </w:rPr>
              <w:t>67</w:t>
            </w:r>
            <w:r w:rsidRPr="006D20E6">
              <w:rPr>
                <w:noProof/>
                <w:webHidden/>
              </w:rPr>
              <w:fldChar w:fldCharType="end"/>
            </w:r>
          </w:hyperlink>
        </w:p>
        <w:p w14:paraId="3BAB2962" w14:textId="13A9BE2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4" w:history="1">
            <w:r w:rsidRPr="006D20E6">
              <w:rPr>
                <w:rStyle w:val="Lienhypertexte"/>
                <w:noProof/>
              </w:rPr>
              <w:t>8.2.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Répartition des PAP selon le genre</w:t>
            </w:r>
            <w:r w:rsidRPr="006D20E6">
              <w:rPr>
                <w:noProof/>
                <w:webHidden/>
              </w:rPr>
              <w:tab/>
            </w:r>
            <w:r w:rsidRPr="006D20E6">
              <w:rPr>
                <w:noProof/>
                <w:webHidden/>
              </w:rPr>
              <w:fldChar w:fldCharType="begin"/>
            </w:r>
            <w:r w:rsidRPr="006D20E6">
              <w:rPr>
                <w:noProof/>
                <w:webHidden/>
              </w:rPr>
              <w:instrText xml:space="preserve"> PAGEREF _Toc207186604 \h </w:instrText>
            </w:r>
            <w:r w:rsidRPr="006D20E6">
              <w:rPr>
                <w:noProof/>
                <w:webHidden/>
              </w:rPr>
            </w:r>
            <w:r w:rsidRPr="006D20E6">
              <w:rPr>
                <w:noProof/>
                <w:webHidden/>
              </w:rPr>
              <w:fldChar w:fldCharType="separate"/>
            </w:r>
            <w:r w:rsidR="0078235A">
              <w:rPr>
                <w:noProof/>
                <w:webHidden/>
              </w:rPr>
              <w:t>67</w:t>
            </w:r>
            <w:r w:rsidRPr="006D20E6">
              <w:rPr>
                <w:noProof/>
                <w:webHidden/>
              </w:rPr>
              <w:fldChar w:fldCharType="end"/>
            </w:r>
          </w:hyperlink>
        </w:p>
        <w:p w14:paraId="305F7962" w14:textId="4C8DAA10"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5" w:history="1">
            <w:r w:rsidRPr="006D20E6">
              <w:rPr>
                <w:rStyle w:val="Lienhypertexte"/>
                <w:noProof/>
              </w:rPr>
              <w:t>8.3.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Répartition des PAP selon l’âge</w:t>
            </w:r>
            <w:r w:rsidRPr="006D20E6">
              <w:rPr>
                <w:noProof/>
                <w:webHidden/>
              </w:rPr>
              <w:tab/>
            </w:r>
            <w:r w:rsidRPr="006D20E6">
              <w:rPr>
                <w:noProof/>
                <w:webHidden/>
              </w:rPr>
              <w:fldChar w:fldCharType="begin"/>
            </w:r>
            <w:r w:rsidRPr="006D20E6">
              <w:rPr>
                <w:noProof/>
                <w:webHidden/>
              </w:rPr>
              <w:instrText xml:space="preserve"> PAGEREF _Toc207186605 \h </w:instrText>
            </w:r>
            <w:r w:rsidRPr="006D20E6">
              <w:rPr>
                <w:noProof/>
                <w:webHidden/>
              </w:rPr>
            </w:r>
            <w:r w:rsidRPr="006D20E6">
              <w:rPr>
                <w:noProof/>
                <w:webHidden/>
              </w:rPr>
              <w:fldChar w:fldCharType="separate"/>
            </w:r>
            <w:r w:rsidR="0078235A">
              <w:rPr>
                <w:noProof/>
                <w:webHidden/>
              </w:rPr>
              <w:t>67</w:t>
            </w:r>
            <w:r w:rsidRPr="006D20E6">
              <w:rPr>
                <w:noProof/>
                <w:webHidden/>
              </w:rPr>
              <w:fldChar w:fldCharType="end"/>
            </w:r>
          </w:hyperlink>
        </w:p>
        <w:p w14:paraId="59C063D7" w14:textId="3C4D23C1"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6" w:history="1">
            <w:r w:rsidRPr="006D20E6">
              <w:rPr>
                <w:rStyle w:val="Lienhypertexte"/>
                <w:noProof/>
              </w:rPr>
              <w:t>8.4.</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Répartition des PAP selon le niveau d’instruction</w:t>
            </w:r>
            <w:r w:rsidRPr="006D20E6">
              <w:rPr>
                <w:noProof/>
                <w:webHidden/>
              </w:rPr>
              <w:tab/>
            </w:r>
            <w:r w:rsidRPr="006D20E6">
              <w:rPr>
                <w:noProof/>
                <w:webHidden/>
              </w:rPr>
              <w:fldChar w:fldCharType="begin"/>
            </w:r>
            <w:r w:rsidRPr="006D20E6">
              <w:rPr>
                <w:noProof/>
                <w:webHidden/>
              </w:rPr>
              <w:instrText xml:space="preserve"> PAGEREF _Toc207186606 \h </w:instrText>
            </w:r>
            <w:r w:rsidRPr="006D20E6">
              <w:rPr>
                <w:noProof/>
                <w:webHidden/>
              </w:rPr>
            </w:r>
            <w:r w:rsidRPr="006D20E6">
              <w:rPr>
                <w:noProof/>
                <w:webHidden/>
              </w:rPr>
              <w:fldChar w:fldCharType="separate"/>
            </w:r>
            <w:r w:rsidR="0078235A">
              <w:rPr>
                <w:noProof/>
                <w:webHidden/>
              </w:rPr>
              <w:t>68</w:t>
            </w:r>
            <w:r w:rsidRPr="006D20E6">
              <w:rPr>
                <w:noProof/>
                <w:webHidden/>
              </w:rPr>
              <w:fldChar w:fldCharType="end"/>
            </w:r>
          </w:hyperlink>
        </w:p>
        <w:p w14:paraId="44C314A2" w14:textId="1177172F"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7" w:history="1">
            <w:r w:rsidRPr="006D20E6">
              <w:rPr>
                <w:rStyle w:val="Lienhypertexte"/>
                <w:noProof/>
              </w:rPr>
              <w:t>8.5.</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Répartition des PAP selon le type d’handicap</w:t>
            </w:r>
            <w:r w:rsidRPr="006D20E6">
              <w:rPr>
                <w:noProof/>
                <w:webHidden/>
              </w:rPr>
              <w:tab/>
            </w:r>
            <w:r w:rsidRPr="006D20E6">
              <w:rPr>
                <w:noProof/>
                <w:webHidden/>
              </w:rPr>
              <w:fldChar w:fldCharType="begin"/>
            </w:r>
            <w:r w:rsidRPr="006D20E6">
              <w:rPr>
                <w:noProof/>
                <w:webHidden/>
              </w:rPr>
              <w:instrText xml:space="preserve"> PAGEREF _Toc207186607 \h </w:instrText>
            </w:r>
            <w:r w:rsidRPr="006D20E6">
              <w:rPr>
                <w:noProof/>
                <w:webHidden/>
              </w:rPr>
            </w:r>
            <w:r w:rsidRPr="006D20E6">
              <w:rPr>
                <w:noProof/>
                <w:webHidden/>
              </w:rPr>
              <w:fldChar w:fldCharType="separate"/>
            </w:r>
            <w:r w:rsidR="0078235A">
              <w:rPr>
                <w:noProof/>
                <w:webHidden/>
              </w:rPr>
              <w:t>68</w:t>
            </w:r>
            <w:r w:rsidRPr="006D20E6">
              <w:rPr>
                <w:noProof/>
                <w:webHidden/>
              </w:rPr>
              <w:fldChar w:fldCharType="end"/>
            </w:r>
          </w:hyperlink>
        </w:p>
        <w:p w14:paraId="0AFB696A" w14:textId="2AA20C09"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8" w:history="1">
            <w:r w:rsidRPr="006D20E6">
              <w:rPr>
                <w:rStyle w:val="Lienhypertexte"/>
                <w:noProof/>
              </w:rPr>
              <w:t>8.6.</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Répartition des PAP selon le statut matrimonial</w:t>
            </w:r>
            <w:r w:rsidRPr="006D20E6">
              <w:rPr>
                <w:noProof/>
                <w:webHidden/>
              </w:rPr>
              <w:tab/>
            </w:r>
            <w:r w:rsidRPr="006D20E6">
              <w:rPr>
                <w:noProof/>
                <w:webHidden/>
              </w:rPr>
              <w:fldChar w:fldCharType="begin"/>
            </w:r>
            <w:r w:rsidRPr="006D20E6">
              <w:rPr>
                <w:noProof/>
                <w:webHidden/>
              </w:rPr>
              <w:instrText xml:space="preserve"> PAGEREF _Toc207186608 \h </w:instrText>
            </w:r>
            <w:r w:rsidRPr="006D20E6">
              <w:rPr>
                <w:noProof/>
                <w:webHidden/>
              </w:rPr>
            </w:r>
            <w:r w:rsidRPr="006D20E6">
              <w:rPr>
                <w:noProof/>
                <w:webHidden/>
              </w:rPr>
              <w:fldChar w:fldCharType="separate"/>
            </w:r>
            <w:r w:rsidR="0078235A">
              <w:rPr>
                <w:noProof/>
                <w:webHidden/>
              </w:rPr>
              <w:t>69</w:t>
            </w:r>
            <w:r w:rsidRPr="006D20E6">
              <w:rPr>
                <w:noProof/>
                <w:webHidden/>
              </w:rPr>
              <w:fldChar w:fldCharType="end"/>
            </w:r>
          </w:hyperlink>
        </w:p>
        <w:p w14:paraId="6A07C3D3" w14:textId="1795DCDE"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09" w:history="1">
            <w:r w:rsidRPr="006D20E6">
              <w:rPr>
                <w:rStyle w:val="Lienhypertexte"/>
                <w:noProof/>
              </w:rPr>
              <w:t>8.7.</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Activités économiques de la population affectée</w:t>
            </w:r>
            <w:r w:rsidRPr="006D20E6">
              <w:rPr>
                <w:noProof/>
                <w:webHidden/>
              </w:rPr>
              <w:tab/>
            </w:r>
            <w:r w:rsidRPr="006D20E6">
              <w:rPr>
                <w:noProof/>
                <w:webHidden/>
              </w:rPr>
              <w:fldChar w:fldCharType="begin"/>
            </w:r>
            <w:r w:rsidRPr="006D20E6">
              <w:rPr>
                <w:noProof/>
                <w:webHidden/>
              </w:rPr>
              <w:instrText xml:space="preserve"> PAGEREF _Toc207186609 \h </w:instrText>
            </w:r>
            <w:r w:rsidRPr="006D20E6">
              <w:rPr>
                <w:noProof/>
                <w:webHidden/>
              </w:rPr>
            </w:r>
            <w:r w:rsidRPr="006D20E6">
              <w:rPr>
                <w:noProof/>
                <w:webHidden/>
              </w:rPr>
              <w:fldChar w:fldCharType="separate"/>
            </w:r>
            <w:r w:rsidR="0078235A">
              <w:rPr>
                <w:noProof/>
                <w:webHidden/>
              </w:rPr>
              <w:t>70</w:t>
            </w:r>
            <w:r w:rsidRPr="006D20E6">
              <w:rPr>
                <w:noProof/>
                <w:webHidden/>
              </w:rPr>
              <w:fldChar w:fldCharType="end"/>
            </w:r>
          </w:hyperlink>
        </w:p>
        <w:p w14:paraId="46F057F5" w14:textId="1CF1CB89"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0" w:history="1">
            <w:r w:rsidRPr="006D20E6">
              <w:rPr>
                <w:rStyle w:val="Lienhypertexte"/>
                <w:noProof/>
              </w:rPr>
              <w:t>8.8.</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Revenus journaliers des personnes affectées</w:t>
            </w:r>
            <w:r w:rsidRPr="006D20E6">
              <w:rPr>
                <w:noProof/>
                <w:webHidden/>
              </w:rPr>
              <w:tab/>
            </w:r>
            <w:r w:rsidRPr="006D20E6">
              <w:rPr>
                <w:noProof/>
                <w:webHidden/>
              </w:rPr>
              <w:fldChar w:fldCharType="begin"/>
            </w:r>
            <w:r w:rsidRPr="006D20E6">
              <w:rPr>
                <w:noProof/>
                <w:webHidden/>
              </w:rPr>
              <w:instrText xml:space="preserve"> PAGEREF _Toc207186610 \h </w:instrText>
            </w:r>
            <w:r w:rsidRPr="006D20E6">
              <w:rPr>
                <w:noProof/>
                <w:webHidden/>
              </w:rPr>
            </w:r>
            <w:r w:rsidRPr="006D20E6">
              <w:rPr>
                <w:noProof/>
                <w:webHidden/>
              </w:rPr>
              <w:fldChar w:fldCharType="separate"/>
            </w:r>
            <w:r w:rsidR="0078235A">
              <w:rPr>
                <w:noProof/>
                <w:webHidden/>
              </w:rPr>
              <w:t>72</w:t>
            </w:r>
            <w:r w:rsidRPr="006D20E6">
              <w:rPr>
                <w:noProof/>
                <w:webHidden/>
              </w:rPr>
              <w:fldChar w:fldCharType="end"/>
            </w:r>
          </w:hyperlink>
        </w:p>
        <w:p w14:paraId="0D6B37D6" w14:textId="1A39EB2D"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1" w:history="1">
            <w:r w:rsidRPr="006D20E6">
              <w:rPr>
                <w:rStyle w:val="Lienhypertexte"/>
                <w:noProof/>
              </w:rPr>
              <w:t>8.9.</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Analyse de la vulnérabilité des PAP et de leur ménage</w:t>
            </w:r>
            <w:r w:rsidRPr="006D20E6">
              <w:rPr>
                <w:noProof/>
                <w:webHidden/>
              </w:rPr>
              <w:tab/>
            </w:r>
            <w:r w:rsidRPr="006D20E6">
              <w:rPr>
                <w:noProof/>
                <w:webHidden/>
              </w:rPr>
              <w:fldChar w:fldCharType="begin"/>
            </w:r>
            <w:r w:rsidRPr="006D20E6">
              <w:rPr>
                <w:noProof/>
                <w:webHidden/>
              </w:rPr>
              <w:instrText xml:space="preserve"> PAGEREF _Toc207186611 \h </w:instrText>
            </w:r>
            <w:r w:rsidRPr="006D20E6">
              <w:rPr>
                <w:noProof/>
                <w:webHidden/>
              </w:rPr>
            </w:r>
            <w:r w:rsidRPr="006D20E6">
              <w:rPr>
                <w:noProof/>
                <w:webHidden/>
              </w:rPr>
              <w:fldChar w:fldCharType="separate"/>
            </w:r>
            <w:r w:rsidR="0078235A">
              <w:rPr>
                <w:noProof/>
                <w:webHidden/>
              </w:rPr>
              <w:t>72</w:t>
            </w:r>
            <w:r w:rsidRPr="006D20E6">
              <w:rPr>
                <w:noProof/>
                <w:webHidden/>
              </w:rPr>
              <w:fldChar w:fldCharType="end"/>
            </w:r>
          </w:hyperlink>
        </w:p>
        <w:p w14:paraId="6549BA72" w14:textId="0681AEB9"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2" w:history="1">
            <w:r w:rsidRPr="006D20E6">
              <w:rPr>
                <w:rStyle w:val="Lienhypertexte"/>
                <w:noProof/>
              </w:rPr>
              <w:t>8.9.1.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Cadre conceptuel</w:t>
            </w:r>
            <w:r w:rsidRPr="006D20E6">
              <w:rPr>
                <w:noProof/>
                <w:webHidden/>
              </w:rPr>
              <w:tab/>
            </w:r>
            <w:r w:rsidRPr="006D20E6">
              <w:rPr>
                <w:noProof/>
                <w:webHidden/>
              </w:rPr>
              <w:fldChar w:fldCharType="begin"/>
            </w:r>
            <w:r w:rsidRPr="006D20E6">
              <w:rPr>
                <w:noProof/>
                <w:webHidden/>
              </w:rPr>
              <w:instrText xml:space="preserve"> PAGEREF _Toc207186612 \h </w:instrText>
            </w:r>
            <w:r w:rsidRPr="006D20E6">
              <w:rPr>
                <w:noProof/>
                <w:webHidden/>
              </w:rPr>
            </w:r>
            <w:r w:rsidRPr="006D20E6">
              <w:rPr>
                <w:noProof/>
                <w:webHidden/>
              </w:rPr>
              <w:fldChar w:fldCharType="separate"/>
            </w:r>
            <w:r w:rsidR="0078235A">
              <w:rPr>
                <w:noProof/>
                <w:webHidden/>
              </w:rPr>
              <w:t>72</w:t>
            </w:r>
            <w:r w:rsidRPr="006D20E6">
              <w:rPr>
                <w:noProof/>
                <w:webHidden/>
              </w:rPr>
              <w:fldChar w:fldCharType="end"/>
            </w:r>
          </w:hyperlink>
        </w:p>
        <w:p w14:paraId="58829FF9" w14:textId="244583D3" w:rsidR="006D20E6" w:rsidRPr="006D20E6" w:rsidRDefault="006D20E6">
          <w:pPr>
            <w:pStyle w:val="TM3"/>
            <w:tabs>
              <w:tab w:val="left" w:pos="110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3" w:history="1">
            <w:r w:rsidRPr="006D20E6">
              <w:rPr>
                <w:rStyle w:val="Lienhypertexte"/>
                <w:noProof/>
              </w:rPr>
              <w:t>8.9.2.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Processus de sélection des PAP vulnérables</w:t>
            </w:r>
            <w:r w:rsidRPr="006D20E6">
              <w:rPr>
                <w:noProof/>
                <w:webHidden/>
              </w:rPr>
              <w:tab/>
            </w:r>
            <w:r w:rsidRPr="006D20E6">
              <w:rPr>
                <w:noProof/>
                <w:webHidden/>
              </w:rPr>
              <w:fldChar w:fldCharType="begin"/>
            </w:r>
            <w:r w:rsidRPr="006D20E6">
              <w:rPr>
                <w:noProof/>
                <w:webHidden/>
              </w:rPr>
              <w:instrText xml:space="preserve"> PAGEREF _Toc207186613 \h </w:instrText>
            </w:r>
            <w:r w:rsidRPr="006D20E6">
              <w:rPr>
                <w:noProof/>
                <w:webHidden/>
              </w:rPr>
            </w:r>
            <w:r w:rsidRPr="006D20E6">
              <w:rPr>
                <w:noProof/>
                <w:webHidden/>
              </w:rPr>
              <w:fldChar w:fldCharType="separate"/>
            </w:r>
            <w:r w:rsidR="0078235A">
              <w:rPr>
                <w:noProof/>
                <w:webHidden/>
              </w:rPr>
              <w:t>73</w:t>
            </w:r>
            <w:r w:rsidRPr="006D20E6">
              <w:rPr>
                <w:noProof/>
                <w:webHidden/>
              </w:rPr>
              <w:fldChar w:fldCharType="end"/>
            </w:r>
          </w:hyperlink>
        </w:p>
        <w:p w14:paraId="263FF743" w14:textId="1C459340"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14" w:history="1">
            <w:r w:rsidRPr="006D20E6">
              <w:rPr>
                <w:rStyle w:val="Lienhypertexte"/>
                <w:b w:val="0"/>
                <w:noProof/>
              </w:rPr>
              <w:t>IX.</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DIALOGUE AVEC LES PARTIES PRENANTES</w:t>
            </w:r>
            <w:r w:rsidRPr="006D20E6">
              <w:rPr>
                <w:b w:val="0"/>
                <w:noProof/>
                <w:webHidden/>
              </w:rPr>
              <w:tab/>
            </w:r>
            <w:r w:rsidRPr="006D20E6">
              <w:rPr>
                <w:b w:val="0"/>
                <w:noProof/>
                <w:webHidden/>
              </w:rPr>
              <w:fldChar w:fldCharType="begin"/>
            </w:r>
            <w:r w:rsidRPr="006D20E6">
              <w:rPr>
                <w:b w:val="0"/>
                <w:noProof/>
                <w:webHidden/>
              </w:rPr>
              <w:instrText xml:space="preserve"> PAGEREF _Toc207186614 \h </w:instrText>
            </w:r>
            <w:r w:rsidRPr="006D20E6">
              <w:rPr>
                <w:b w:val="0"/>
                <w:noProof/>
                <w:webHidden/>
              </w:rPr>
            </w:r>
            <w:r w:rsidRPr="006D20E6">
              <w:rPr>
                <w:b w:val="0"/>
                <w:noProof/>
                <w:webHidden/>
              </w:rPr>
              <w:fldChar w:fldCharType="separate"/>
            </w:r>
            <w:r w:rsidR="0078235A">
              <w:rPr>
                <w:b w:val="0"/>
                <w:noProof/>
                <w:webHidden/>
              </w:rPr>
              <w:t>74</w:t>
            </w:r>
            <w:r w:rsidRPr="006D20E6">
              <w:rPr>
                <w:b w:val="0"/>
                <w:noProof/>
                <w:webHidden/>
              </w:rPr>
              <w:fldChar w:fldCharType="end"/>
            </w:r>
          </w:hyperlink>
        </w:p>
        <w:p w14:paraId="7EFD9D14" w14:textId="01F9F4FE"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5" w:history="1">
            <w:r w:rsidRPr="006D20E6">
              <w:rPr>
                <w:rStyle w:val="Lienhypertexte"/>
                <w:noProof/>
              </w:rPr>
              <w:t>9.1.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Consultations avec les parties prenantes</w:t>
            </w:r>
            <w:r w:rsidRPr="006D20E6">
              <w:rPr>
                <w:noProof/>
                <w:webHidden/>
              </w:rPr>
              <w:tab/>
            </w:r>
            <w:r w:rsidRPr="006D20E6">
              <w:rPr>
                <w:noProof/>
                <w:webHidden/>
              </w:rPr>
              <w:fldChar w:fldCharType="begin"/>
            </w:r>
            <w:r w:rsidRPr="006D20E6">
              <w:rPr>
                <w:noProof/>
                <w:webHidden/>
              </w:rPr>
              <w:instrText xml:space="preserve"> PAGEREF _Toc207186615 \h </w:instrText>
            </w:r>
            <w:r w:rsidRPr="006D20E6">
              <w:rPr>
                <w:noProof/>
                <w:webHidden/>
              </w:rPr>
            </w:r>
            <w:r w:rsidRPr="006D20E6">
              <w:rPr>
                <w:noProof/>
                <w:webHidden/>
              </w:rPr>
              <w:fldChar w:fldCharType="separate"/>
            </w:r>
            <w:r w:rsidR="0078235A">
              <w:rPr>
                <w:noProof/>
                <w:webHidden/>
              </w:rPr>
              <w:t>74</w:t>
            </w:r>
            <w:r w:rsidRPr="006D20E6">
              <w:rPr>
                <w:noProof/>
                <w:webHidden/>
              </w:rPr>
              <w:fldChar w:fldCharType="end"/>
            </w:r>
          </w:hyperlink>
        </w:p>
        <w:p w14:paraId="627FFD01" w14:textId="2655F4E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6" w:history="1">
            <w:r w:rsidRPr="006D20E6">
              <w:rPr>
                <w:rStyle w:val="Lienhypertexte"/>
                <w:noProof/>
              </w:rPr>
              <w:t>9.2.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Objectifs des consultations</w:t>
            </w:r>
            <w:r w:rsidRPr="006D20E6">
              <w:rPr>
                <w:noProof/>
                <w:webHidden/>
              </w:rPr>
              <w:tab/>
            </w:r>
            <w:r w:rsidRPr="006D20E6">
              <w:rPr>
                <w:noProof/>
                <w:webHidden/>
              </w:rPr>
              <w:fldChar w:fldCharType="begin"/>
            </w:r>
            <w:r w:rsidRPr="006D20E6">
              <w:rPr>
                <w:noProof/>
                <w:webHidden/>
              </w:rPr>
              <w:instrText xml:space="preserve"> PAGEREF _Toc207186616 \h </w:instrText>
            </w:r>
            <w:r w:rsidRPr="006D20E6">
              <w:rPr>
                <w:noProof/>
                <w:webHidden/>
              </w:rPr>
            </w:r>
            <w:r w:rsidRPr="006D20E6">
              <w:rPr>
                <w:noProof/>
                <w:webHidden/>
              </w:rPr>
              <w:fldChar w:fldCharType="separate"/>
            </w:r>
            <w:r w:rsidR="0078235A">
              <w:rPr>
                <w:noProof/>
                <w:webHidden/>
              </w:rPr>
              <w:t>74</w:t>
            </w:r>
            <w:r w:rsidRPr="006D20E6">
              <w:rPr>
                <w:noProof/>
                <w:webHidden/>
              </w:rPr>
              <w:fldChar w:fldCharType="end"/>
            </w:r>
          </w:hyperlink>
        </w:p>
        <w:p w14:paraId="6319E933" w14:textId="3866EDA7"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7" w:history="1">
            <w:r w:rsidRPr="006D20E6">
              <w:rPr>
                <w:rStyle w:val="Lienhypertexte"/>
                <w:noProof/>
              </w:rPr>
              <w:t>9.3.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Présentation des résultats</w:t>
            </w:r>
            <w:r w:rsidRPr="006D20E6">
              <w:rPr>
                <w:noProof/>
                <w:webHidden/>
              </w:rPr>
              <w:tab/>
            </w:r>
            <w:r w:rsidRPr="006D20E6">
              <w:rPr>
                <w:noProof/>
                <w:webHidden/>
              </w:rPr>
              <w:fldChar w:fldCharType="begin"/>
            </w:r>
            <w:r w:rsidRPr="006D20E6">
              <w:rPr>
                <w:noProof/>
                <w:webHidden/>
              </w:rPr>
              <w:instrText xml:space="preserve"> PAGEREF _Toc207186617 \h </w:instrText>
            </w:r>
            <w:r w:rsidRPr="006D20E6">
              <w:rPr>
                <w:noProof/>
                <w:webHidden/>
              </w:rPr>
            </w:r>
            <w:r w:rsidRPr="006D20E6">
              <w:rPr>
                <w:noProof/>
                <w:webHidden/>
              </w:rPr>
              <w:fldChar w:fldCharType="separate"/>
            </w:r>
            <w:r w:rsidR="0078235A">
              <w:rPr>
                <w:noProof/>
                <w:webHidden/>
              </w:rPr>
              <w:t>75</w:t>
            </w:r>
            <w:r w:rsidRPr="006D20E6">
              <w:rPr>
                <w:noProof/>
                <w:webHidden/>
              </w:rPr>
              <w:fldChar w:fldCharType="end"/>
            </w:r>
          </w:hyperlink>
        </w:p>
        <w:p w14:paraId="7414418F" w14:textId="2EA9D062"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18" w:history="1">
            <w:r w:rsidRPr="006D20E6">
              <w:rPr>
                <w:rStyle w:val="Lienhypertexte"/>
                <w:b w:val="0"/>
                <w:noProof/>
              </w:rPr>
              <w:t>X.</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IDENTIFICATION DES IMPACTS POTENTIELS</w:t>
            </w:r>
            <w:r w:rsidRPr="006D20E6">
              <w:rPr>
                <w:b w:val="0"/>
                <w:noProof/>
                <w:webHidden/>
              </w:rPr>
              <w:tab/>
            </w:r>
            <w:r w:rsidRPr="006D20E6">
              <w:rPr>
                <w:b w:val="0"/>
                <w:noProof/>
                <w:webHidden/>
              </w:rPr>
              <w:fldChar w:fldCharType="begin"/>
            </w:r>
            <w:r w:rsidRPr="006D20E6">
              <w:rPr>
                <w:b w:val="0"/>
                <w:noProof/>
                <w:webHidden/>
              </w:rPr>
              <w:instrText xml:space="preserve"> PAGEREF _Toc207186618 \h </w:instrText>
            </w:r>
            <w:r w:rsidRPr="006D20E6">
              <w:rPr>
                <w:b w:val="0"/>
                <w:noProof/>
                <w:webHidden/>
              </w:rPr>
            </w:r>
            <w:r w:rsidRPr="006D20E6">
              <w:rPr>
                <w:b w:val="0"/>
                <w:noProof/>
                <w:webHidden/>
              </w:rPr>
              <w:fldChar w:fldCharType="separate"/>
            </w:r>
            <w:r w:rsidR="0078235A">
              <w:rPr>
                <w:b w:val="0"/>
                <w:noProof/>
                <w:webHidden/>
              </w:rPr>
              <w:t>78</w:t>
            </w:r>
            <w:r w:rsidRPr="006D20E6">
              <w:rPr>
                <w:b w:val="0"/>
                <w:noProof/>
                <w:webHidden/>
              </w:rPr>
              <w:fldChar w:fldCharType="end"/>
            </w:r>
          </w:hyperlink>
        </w:p>
        <w:p w14:paraId="48240AB4" w14:textId="3C75946E"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19" w:history="1">
            <w:r w:rsidRPr="006D20E6">
              <w:rPr>
                <w:rStyle w:val="Lienhypertexte"/>
                <w:noProof/>
              </w:rPr>
              <w:t>10.1.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Impacts positifs potentiels du projet</w:t>
            </w:r>
            <w:r w:rsidRPr="006D20E6">
              <w:rPr>
                <w:noProof/>
                <w:webHidden/>
              </w:rPr>
              <w:tab/>
            </w:r>
            <w:r w:rsidRPr="006D20E6">
              <w:rPr>
                <w:noProof/>
                <w:webHidden/>
              </w:rPr>
              <w:fldChar w:fldCharType="begin"/>
            </w:r>
            <w:r w:rsidRPr="006D20E6">
              <w:rPr>
                <w:noProof/>
                <w:webHidden/>
              </w:rPr>
              <w:instrText xml:space="preserve"> PAGEREF _Toc207186619 \h </w:instrText>
            </w:r>
            <w:r w:rsidRPr="006D20E6">
              <w:rPr>
                <w:noProof/>
                <w:webHidden/>
              </w:rPr>
            </w:r>
            <w:r w:rsidRPr="006D20E6">
              <w:rPr>
                <w:noProof/>
                <w:webHidden/>
              </w:rPr>
              <w:fldChar w:fldCharType="separate"/>
            </w:r>
            <w:r w:rsidR="0078235A">
              <w:rPr>
                <w:noProof/>
                <w:webHidden/>
              </w:rPr>
              <w:t>78</w:t>
            </w:r>
            <w:r w:rsidRPr="006D20E6">
              <w:rPr>
                <w:noProof/>
                <w:webHidden/>
              </w:rPr>
              <w:fldChar w:fldCharType="end"/>
            </w:r>
          </w:hyperlink>
        </w:p>
        <w:p w14:paraId="29BB69B1" w14:textId="018824D7"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0" w:history="1">
            <w:r w:rsidRPr="006D20E6">
              <w:rPr>
                <w:rStyle w:val="Lienhypertexte"/>
                <w:noProof/>
              </w:rPr>
              <w:t>10.2.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Impacts négatifs potentiels</w:t>
            </w:r>
            <w:r w:rsidRPr="006D20E6">
              <w:rPr>
                <w:noProof/>
                <w:webHidden/>
              </w:rPr>
              <w:tab/>
            </w:r>
            <w:r w:rsidRPr="006D20E6">
              <w:rPr>
                <w:noProof/>
                <w:webHidden/>
              </w:rPr>
              <w:fldChar w:fldCharType="begin"/>
            </w:r>
            <w:r w:rsidRPr="006D20E6">
              <w:rPr>
                <w:noProof/>
                <w:webHidden/>
              </w:rPr>
              <w:instrText xml:space="preserve"> PAGEREF _Toc207186620 \h </w:instrText>
            </w:r>
            <w:r w:rsidRPr="006D20E6">
              <w:rPr>
                <w:noProof/>
                <w:webHidden/>
              </w:rPr>
            </w:r>
            <w:r w:rsidRPr="006D20E6">
              <w:rPr>
                <w:noProof/>
                <w:webHidden/>
              </w:rPr>
              <w:fldChar w:fldCharType="separate"/>
            </w:r>
            <w:r w:rsidR="0078235A">
              <w:rPr>
                <w:noProof/>
                <w:webHidden/>
              </w:rPr>
              <w:t>78</w:t>
            </w:r>
            <w:r w:rsidRPr="006D20E6">
              <w:rPr>
                <w:noProof/>
                <w:webHidden/>
              </w:rPr>
              <w:fldChar w:fldCharType="end"/>
            </w:r>
          </w:hyperlink>
        </w:p>
        <w:p w14:paraId="15D27E06" w14:textId="362B1BAF"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1" w:history="1">
            <w:r w:rsidRPr="006D20E6">
              <w:rPr>
                <w:rStyle w:val="Lienhypertexte"/>
                <w:noProof/>
              </w:rPr>
              <w:t>10.3.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Mesures d’atténuation</w:t>
            </w:r>
            <w:r w:rsidRPr="006D20E6">
              <w:rPr>
                <w:noProof/>
                <w:webHidden/>
              </w:rPr>
              <w:tab/>
            </w:r>
            <w:r w:rsidRPr="006D20E6">
              <w:rPr>
                <w:noProof/>
                <w:webHidden/>
              </w:rPr>
              <w:fldChar w:fldCharType="begin"/>
            </w:r>
            <w:r w:rsidRPr="006D20E6">
              <w:rPr>
                <w:noProof/>
                <w:webHidden/>
              </w:rPr>
              <w:instrText xml:space="preserve"> PAGEREF _Toc207186621 \h </w:instrText>
            </w:r>
            <w:r w:rsidRPr="006D20E6">
              <w:rPr>
                <w:noProof/>
                <w:webHidden/>
              </w:rPr>
            </w:r>
            <w:r w:rsidRPr="006D20E6">
              <w:rPr>
                <w:noProof/>
                <w:webHidden/>
              </w:rPr>
              <w:fldChar w:fldCharType="separate"/>
            </w:r>
            <w:r w:rsidR="0078235A">
              <w:rPr>
                <w:noProof/>
                <w:webHidden/>
              </w:rPr>
              <w:t>80</w:t>
            </w:r>
            <w:r w:rsidRPr="006D20E6">
              <w:rPr>
                <w:noProof/>
                <w:webHidden/>
              </w:rPr>
              <w:fldChar w:fldCharType="end"/>
            </w:r>
          </w:hyperlink>
        </w:p>
        <w:p w14:paraId="47397409" w14:textId="44BCB01F"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22" w:history="1">
            <w:r w:rsidRPr="006D20E6">
              <w:rPr>
                <w:rStyle w:val="Lienhypertexte"/>
                <w:b w:val="0"/>
                <w:noProof/>
              </w:rPr>
              <w:t>XI.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APPROCHE DE COMPENSATION</w:t>
            </w:r>
            <w:r w:rsidRPr="006D20E6">
              <w:rPr>
                <w:b w:val="0"/>
                <w:noProof/>
                <w:webHidden/>
              </w:rPr>
              <w:tab/>
            </w:r>
            <w:r w:rsidRPr="006D20E6">
              <w:rPr>
                <w:b w:val="0"/>
                <w:noProof/>
                <w:webHidden/>
              </w:rPr>
              <w:fldChar w:fldCharType="begin"/>
            </w:r>
            <w:r w:rsidRPr="006D20E6">
              <w:rPr>
                <w:b w:val="0"/>
                <w:noProof/>
                <w:webHidden/>
              </w:rPr>
              <w:instrText xml:space="preserve"> PAGEREF _Toc207186622 \h </w:instrText>
            </w:r>
            <w:r w:rsidRPr="006D20E6">
              <w:rPr>
                <w:b w:val="0"/>
                <w:noProof/>
                <w:webHidden/>
              </w:rPr>
            </w:r>
            <w:r w:rsidRPr="006D20E6">
              <w:rPr>
                <w:b w:val="0"/>
                <w:noProof/>
                <w:webHidden/>
              </w:rPr>
              <w:fldChar w:fldCharType="separate"/>
            </w:r>
            <w:r w:rsidR="0078235A">
              <w:rPr>
                <w:b w:val="0"/>
                <w:noProof/>
                <w:webHidden/>
              </w:rPr>
              <w:t>81</w:t>
            </w:r>
            <w:r w:rsidRPr="006D20E6">
              <w:rPr>
                <w:b w:val="0"/>
                <w:noProof/>
                <w:webHidden/>
              </w:rPr>
              <w:fldChar w:fldCharType="end"/>
            </w:r>
          </w:hyperlink>
        </w:p>
        <w:p w14:paraId="02255E88" w14:textId="1D0EC4A2"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3" w:history="1">
            <w:r w:rsidRPr="006D20E6">
              <w:rPr>
                <w:rStyle w:val="Lienhypertexte"/>
                <w:noProof/>
              </w:rPr>
              <w:t>11.1.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Principes de compensation</w:t>
            </w:r>
            <w:r w:rsidRPr="006D20E6">
              <w:rPr>
                <w:noProof/>
                <w:webHidden/>
              </w:rPr>
              <w:tab/>
            </w:r>
            <w:r w:rsidRPr="006D20E6">
              <w:rPr>
                <w:noProof/>
                <w:webHidden/>
              </w:rPr>
              <w:fldChar w:fldCharType="begin"/>
            </w:r>
            <w:r w:rsidRPr="006D20E6">
              <w:rPr>
                <w:noProof/>
                <w:webHidden/>
              </w:rPr>
              <w:instrText xml:space="preserve"> PAGEREF _Toc207186623 \h </w:instrText>
            </w:r>
            <w:r w:rsidRPr="006D20E6">
              <w:rPr>
                <w:noProof/>
                <w:webHidden/>
              </w:rPr>
            </w:r>
            <w:r w:rsidRPr="006D20E6">
              <w:rPr>
                <w:noProof/>
                <w:webHidden/>
              </w:rPr>
              <w:fldChar w:fldCharType="separate"/>
            </w:r>
            <w:r w:rsidR="0078235A">
              <w:rPr>
                <w:noProof/>
                <w:webHidden/>
              </w:rPr>
              <w:t>81</w:t>
            </w:r>
            <w:r w:rsidRPr="006D20E6">
              <w:rPr>
                <w:noProof/>
                <w:webHidden/>
              </w:rPr>
              <w:fldChar w:fldCharType="end"/>
            </w:r>
          </w:hyperlink>
        </w:p>
        <w:p w14:paraId="6EA8320A" w14:textId="67FE7D8A"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4" w:history="1">
            <w:r w:rsidRPr="006D20E6">
              <w:rPr>
                <w:rStyle w:val="Lienhypertexte"/>
                <w:noProof/>
              </w:rPr>
              <w:t>11.2.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Forme de compensation</w:t>
            </w:r>
            <w:r w:rsidRPr="006D20E6">
              <w:rPr>
                <w:noProof/>
                <w:webHidden/>
              </w:rPr>
              <w:tab/>
            </w:r>
            <w:r w:rsidRPr="006D20E6">
              <w:rPr>
                <w:noProof/>
                <w:webHidden/>
              </w:rPr>
              <w:fldChar w:fldCharType="begin"/>
            </w:r>
            <w:r w:rsidRPr="006D20E6">
              <w:rPr>
                <w:noProof/>
                <w:webHidden/>
              </w:rPr>
              <w:instrText xml:space="preserve"> PAGEREF _Toc207186624 \h </w:instrText>
            </w:r>
            <w:r w:rsidRPr="006D20E6">
              <w:rPr>
                <w:noProof/>
                <w:webHidden/>
              </w:rPr>
            </w:r>
            <w:r w:rsidRPr="006D20E6">
              <w:rPr>
                <w:noProof/>
                <w:webHidden/>
              </w:rPr>
              <w:fldChar w:fldCharType="separate"/>
            </w:r>
            <w:r w:rsidR="0078235A">
              <w:rPr>
                <w:noProof/>
                <w:webHidden/>
              </w:rPr>
              <w:t>81</w:t>
            </w:r>
            <w:r w:rsidRPr="006D20E6">
              <w:rPr>
                <w:noProof/>
                <w:webHidden/>
              </w:rPr>
              <w:fldChar w:fldCharType="end"/>
            </w:r>
          </w:hyperlink>
        </w:p>
        <w:p w14:paraId="45949109" w14:textId="3F1B5441"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5" w:history="1">
            <w:r w:rsidRPr="006D20E6">
              <w:rPr>
                <w:rStyle w:val="Lienhypertexte"/>
                <w:noProof/>
              </w:rPr>
              <w:t>11.3.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Matrice de la compensation</w:t>
            </w:r>
            <w:r w:rsidRPr="006D20E6">
              <w:rPr>
                <w:noProof/>
                <w:webHidden/>
              </w:rPr>
              <w:tab/>
            </w:r>
            <w:r w:rsidRPr="006D20E6">
              <w:rPr>
                <w:noProof/>
                <w:webHidden/>
              </w:rPr>
              <w:fldChar w:fldCharType="begin"/>
            </w:r>
            <w:r w:rsidRPr="006D20E6">
              <w:rPr>
                <w:noProof/>
                <w:webHidden/>
              </w:rPr>
              <w:instrText xml:space="preserve"> PAGEREF _Toc207186625 \h </w:instrText>
            </w:r>
            <w:r w:rsidRPr="006D20E6">
              <w:rPr>
                <w:noProof/>
                <w:webHidden/>
              </w:rPr>
            </w:r>
            <w:r w:rsidRPr="006D20E6">
              <w:rPr>
                <w:noProof/>
                <w:webHidden/>
              </w:rPr>
              <w:fldChar w:fldCharType="separate"/>
            </w:r>
            <w:r w:rsidR="0078235A">
              <w:rPr>
                <w:noProof/>
                <w:webHidden/>
              </w:rPr>
              <w:t>82</w:t>
            </w:r>
            <w:r w:rsidRPr="006D20E6">
              <w:rPr>
                <w:noProof/>
                <w:webHidden/>
              </w:rPr>
              <w:fldChar w:fldCharType="end"/>
            </w:r>
          </w:hyperlink>
        </w:p>
        <w:p w14:paraId="6F8CEA4C" w14:textId="3335D74E"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26" w:history="1">
            <w:r w:rsidRPr="006D20E6">
              <w:rPr>
                <w:rStyle w:val="Lienhypertexte"/>
                <w:b w:val="0"/>
                <w:noProof/>
              </w:rPr>
              <w:t>XII.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RECENSEMENT ET EVALUATION DES BIENS AFFECTES PAR LE PROJET</w:t>
            </w:r>
            <w:r w:rsidRPr="006D20E6">
              <w:rPr>
                <w:b w:val="0"/>
                <w:noProof/>
                <w:webHidden/>
              </w:rPr>
              <w:tab/>
            </w:r>
            <w:r w:rsidRPr="006D20E6">
              <w:rPr>
                <w:b w:val="0"/>
                <w:noProof/>
                <w:webHidden/>
              </w:rPr>
              <w:fldChar w:fldCharType="begin"/>
            </w:r>
            <w:r w:rsidRPr="006D20E6">
              <w:rPr>
                <w:b w:val="0"/>
                <w:noProof/>
                <w:webHidden/>
              </w:rPr>
              <w:instrText xml:space="preserve"> PAGEREF _Toc207186626 \h </w:instrText>
            </w:r>
            <w:r w:rsidRPr="006D20E6">
              <w:rPr>
                <w:b w:val="0"/>
                <w:noProof/>
                <w:webHidden/>
              </w:rPr>
            </w:r>
            <w:r w:rsidRPr="006D20E6">
              <w:rPr>
                <w:b w:val="0"/>
                <w:noProof/>
                <w:webHidden/>
              </w:rPr>
              <w:fldChar w:fldCharType="separate"/>
            </w:r>
            <w:r w:rsidR="0078235A">
              <w:rPr>
                <w:b w:val="0"/>
                <w:noProof/>
                <w:webHidden/>
              </w:rPr>
              <w:t>84</w:t>
            </w:r>
            <w:r w:rsidRPr="006D20E6">
              <w:rPr>
                <w:b w:val="0"/>
                <w:noProof/>
                <w:webHidden/>
              </w:rPr>
              <w:fldChar w:fldCharType="end"/>
            </w:r>
          </w:hyperlink>
        </w:p>
        <w:p w14:paraId="0C055242" w14:textId="723046E9"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7" w:history="1">
            <w:r w:rsidRPr="006D20E6">
              <w:rPr>
                <w:rStyle w:val="Lienhypertexte"/>
                <w:noProof/>
              </w:rPr>
              <w:t>12.1.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Recensement des biens et activités économiques des PAP</w:t>
            </w:r>
            <w:r w:rsidRPr="006D20E6">
              <w:rPr>
                <w:noProof/>
                <w:webHidden/>
              </w:rPr>
              <w:tab/>
            </w:r>
            <w:r w:rsidRPr="006D20E6">
              <w:rPr>
                <w:noProof/>
                <w:webHidden/>
              </w:rPr>
              <w:fldChar w:fldCharType="begin"/>
            </w:r>
            <w:r w:rsidRPr="006D20E6">
              <w:rPr>
                <w:noProof/>
                <w:webHidden/>
              </w:rPr>
              <w:instrText xml:space="preserve"> PAGEREF _Toc207186627 \h </w:instrText>
            </w:r>
            <w:r w:rsidRPr="006D20E6">
              <w:rPr>
                <w:noProof/>
                <w:webHidden/>
              </w:rPr>
            </w:r>
            <w:r w:rsidRPr="006D20E6">
              <w:rPr>
                <w:noProof/>
                <w:webHidden/>
              </w:rPr>
              <w:fldChar w:fldCharType="separate"/>
            </w:r>
            <w:r w:rsidR="0078235A">
              <w:rPr>
                <w:noProof/>
                <w:webHidden/>
              </w:rPr>
              <w:t>84</w:t>
            </w:r>
            <w:r w:rsidRPr="006D20E6">
              <w:rPr>
                <w:noProof/>
                <w:webHidden/>
              </w:rPr>
              <w:fldChar w:fldCharType="end"/>
            </w:r>
          </w:hyperlink>
        </w:p>
        <w:p w14:paraId="43317023" w14:textId="1ACFD212"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8" w:history="1">
            <w:r w:rsidRPr="006D20E6">
              <w:rPr>
                <w:rStyle w:val="Lienhypertexte"/>
                <w:noProof/>
              </w:rPr>
              <w:t>12.2.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des compensations des pertes</w:t>
            </w:r>
            <w:r w:rsidRPr="006D20E6">
              <w:rPr>
                <w:noProof/>
                <w:webHidden/>
              </w:rPr>
              <w:tab/>
            </w:r>
            <w:r w:rsidRPr="006D20E6">
              <w:rPr>
                <w:noProof/>
                <w:webHidden/>
              </w:rPr>
              <w:fldChar w:fldCharType="begin"/>
            </w:r>
            <w:r w:rsidRPr="006D20E6">
              <w:rPr>
                <w:noProof/>
                <w:webHidden/>
              </w:rPr>
              <w:instrText xml:space="preserve"> PAGEREF _Toc207186628 \h </w:instrText>
            </w:r>
            <w:r w:rsidRPr="006D20E6">
              <w:rPr>
                <w:noProof/>
                <w:webHidden/>
              </w:rPr>
            </w:r>
            <w:r w:rsidRPr="006D20E6">
              <w:rPr>
                <w:noProof/>
                <w:webHidden/>
              </w:rPr>
              <w:fldChar w:fldCharType="separate"/>
            </w:r>
            <w:r w:rsidR="0078235A">
              <w:rPr>
                <w:noProof/>
                <w:webHidden/>
              </w:rPr>
              <w:t>85</w:t>
            </w:r>
            <w:r w:rsidRPr="006D20E6">
              <w:rPr>
                <w:noProof/>
                <w:webHidden/>
              </w:rPr>
              <w:fldChar w:fldCharType="end"/>
            </w:r>
          </w:hyperlink>
        </w:p>
        <w:p w14:paraId="5AA7D777" w14:textId="650A5813"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29" w:history="1">
            <w:r w:rsidRPr="006D20E6">
              <w:rPr>
                <w:rStyle w:val="Lienhypertexte"/>
                <w:noProof/>
              </w:rPr>
              <w:t>12.3.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des compensations des pertes de biens physiques</w:t>
            </w:r>
            <w:r w:rsidRPr="006D20E6">
              <w:rPr>
                <w:noProof/>
                <w:webHidden/>
              </w:rPr>
              <w:tab/>
            </w:r>
            <w:r w:rsidRPr="006D20E6">
              <w:rPr>
                <w:noProof/>
                <w:webHidden/>
              </w:rPr>
              <w:fldChar w:fldCharType="begin"/>
            </w:r>
            <w:r w:rsidRPr="006D20E6">
              <w:rPr>
                <w:noProof/>
                <w:webHidden/>
              </w:rPr>
              <w:instrText xml:space="preserve"> PAGEREF _Toc207186629 \h </w:instrText>
            </w:r>
            <w:r w:rsidRPr="006D20E6">
              <w:rPr>
                <w:noProof/>
                <w:webHidden/>
              </w:rPr>
            </w:r>
            <w:r w:rsidRPr="006D20E6">
              <w:rPr>
                <w:noProof/>
                <w:webHidden/>
              </w:rPr>
              <w:fldChar w:fldCharType="separate"/>
            </w:r>
            <w:r w:rsidR="0078235A">
              <w:rPr>
                <w:noProof/>
                <w:webHidden/>
              </w:rPr>
              <w:t>86</w:t>
            </w:r>
            <w:r w:rsidRPr="006D20E6">
              <w:rPr>
                <w:noProof/>
                <w:webHidden/>
              </w:rPr>
              <w:fldChar w:fldCharType="end"/>
            </w:r>
          </w:hyperlink>
        </w:p>
        <w:p w14:paraId="7401C785" w14:textId="696AB2A0" w:rsidR="006D20E6" w:rsidRPr="006D20E6" w:rsidRDefault="006D20E6">
          <w:pPr>
            <w:pStyle w:val="TM3"/>
            <w:tabs>
              <w:tab w:val="left" w:pos="132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0" w:history="1">
            <w:r w:rsidRPr="006D20E6">
              <w:rPr>
                <w:rStyle w:val="Lienhypertexte"/>
                <w:noProof/>
              </w:rPr>
              <w:t>12.3.1.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Méthode d’évaluation des compensations</w:t>
            </w:r>
            <w:r w:rsidRPr="006D20E6">
              <w:rPr>
                <w:noProof/>
                <w:webHidden/>
              </w:rPr>
              <w:tab/>
            </w:r>
            <w:r w:rsidRPr="006D20E6">
              <w:rPr>
                <w:noProof/>
                <w:webHidden/>
              </w:rPr>
              <w:fldChar w:fldCharType="begin"/>
            </w:r>
            <w:r w:rsidRPr="006D20E6">
              <w:rPr>
                <w:noProof/>
                <w:webHidden/>
              </w:rPr>
              <w:instrText xml:space="preserve"> PAGEREF _Toc207186630 \h </w:instrText>
            </w:r>
            <w:r w:rsidRPr="006D20E6">
              <w:rPr>
                <w:noProof/>
                <w:webHidden/>
              </w:rPr>
            </w:r>
            <w:r w:rsidRPr="006D20E6">
              <w:rPr>
                <w:noProof/>
                <w:webHidden/>
              </w:rPr>
              <w:fldChar w:fldCharType="separate"/>
            </w:r>
            <w:r w:rsidR="0078235A">
              <w:rPr>
                <w:noProof/>
                <w:webHidden/>
              </w:rPr>
              <w:t>86</w:t>
            </w:r>
            <w:r w:rsidRPr="006D20E6">
              <w:rPr>
                <w:noProof/>
                <w:webHidden/>
              </w:rPr>
              <w:fldChar w:fldCharType="end"/>
            </w:r>
          </w:hyperlink>
        </w:p>
        <w:p w14:paraId="03502A9D" w14:textId="4B6CAC5A" w:rsidR="006D20E6" w:rsidRPr="006D20E6" w:rsidRDefault="006D20E6">
          <w:pPr>
            <w:pStyle w:val="TM3"/>
            <w:tabs>
              <w:tab w:val="left" w:pos="132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1" w:history="1">
            <w:r w:rsidRPr="006D20E6">
              <w:rPr>
                <w:rStyle w:val="Lienhypertexte"/>
                <w:noProof/>
              </w:rPr>
              <w:t>12.3.2.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des compensations des pertes structures physiques</w:t>
            </w:r>
            <w:r w:rsidRPr="006D20E6">
              <w:rPr>
                <w:noProof/>
                <w:webHidden/>
              </w:rPr>
              <w:tab/>
            </w:r>
            <w:r w:rsidRPr="006D20E6">
              <w:rPr>
                <w:noProof/>
                <w:webHidden/>
              </w:rPr>
              <w:fldChar w:fldCharType="begin"/>
            </w:r>
            <w:r w:rsidRPr="006D20E6">
              <w:rPr>
                <w:noProof/>
                <w:webHidden/>
              </w:rPr>
              <w:instrText xml:space="preserve"> PAGEREF _Toc207186631 \h </w:instrText>
            </w:r>
            <w:r w:rsidRPr="006D20E6">
              <w:rPr>
                <w:noProof/>
                <w:webHidden/>
              </w:rPr>
            </w:r>
            <w:r w:rsidRPr="006D20E6">
              <w:rPr>
                <w:noProof/>
                <w:webHidden/>
              </w:rPr>
              <w:fldChar w:fldCharType="separate"/>
            </w:r>
            <w:r w:rsidR="0078235A">
              <w:rPr>
                <w:noProof/>
                <w:webHidden/>
              </w:rPr>
              <w:t>87</w:t>
            </w:r>
            <w:r w:rsidRPr="006D20E6">
              <w:rPr>
                <w:noProof/>
                <w:webHidden/>
              </w:rPr>
              <w:fldChar w:fldCharType="end"/>
            </w:r>
          </w:hyperlink>
        </w:p>
        <w:p w14:paraId="357F6EBA" w14:textId="2629E7E6" w:rsidR="006D20E6" w:rsidRPr="006D20E6" w:rsidRDefault="006D20E6">
          <w:pPr>
            <w:pStyle w:val="TM3"/>
            <w:tabs>
              <w:tab w:val="left" w:pos="132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2" w:history="1">
            <w:r w:rsidRPr="006D20E6">
              <w:rPr>
                <w:rStyle w:val="Lienhypertexte"/>
                <w:noProof/>
              </w:rPr>
              <w:t>12.3.3.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des compensations des pertes de bâtiments commerciaux</w:t>
            </w:r>
            <w:r w:rsidRPr="006D20E6">
              <w:rPr>
                <w:noProof/>
                <w:webHidden/>
              </w:rPr>
              <w:tab/>
            </w:r>
            <w:r w:rsidRPr="006D20E6">
              <w:rPr>
                <w:noProof/>
                <w:webHidden/>
              </w:rPr>
              <w:fldChar w:fldCharType="begin"/>
            </w:r>
            <w:r w:rsidRPr="006D20E6">
              <w:rPr>
                <w:noProof/>
                <w:webHidden/>
              </w:rPr>
              <w:instrText xml:space="preserve"> PAGEREF _Toc207186632 \h </w:instrText>
            </w:r>
            <w:r w:rsidRPr="006D20E6">
              <w:rPr>
                <w:noProof/>
                <w:webHidden/>
              </w:rPr>
            </w:r>
            <w:r w:rsidRPr="006D20E6">
              <w:rPr>
                <w:noProof/>
                <w:webHidden/>
              </w:rPr>
              <w:fldChar w:fldCharType="separate"/>
            </w:r>
            <w:r w:rsidR="0078235A">
              <w:rPr>
                <w:noProof/>
                <w:webHidden/>
              </w:rPr>
              <w:t>117</w:t>
            </w:r>
            <w:r w:rsidRPr="006D20E6">
              <w:rPr>
                <w:noProof/>
                <w:webHidden/>
              </w:rPr>
              <w:fldChar w:fldCharType="end"/>
            </w:r>
          </w:hyperlink>
        </w:p>
        <w:p w14:paraId="74C7970F" w14:textId="3BA21B77" w:rsidR="006D20E6" w:rsidRPr="006D20E6" w:rsidRDefault="006D20E6">
          <w:pPr>
            <w:pStyle w:val="TM3"/>
            <w:tabs>
              <w:tab w:val="left" w:pos="132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3" w:history="1">
            <w:r w:rsidRPr="006D20E6">
              <w:rPr>
                <w:rStyle w:val="Lienhypertexte"/>
                <w:noProof/>
              </w:rPr>
              <w:t>12.3.4.</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des compensations des pertes d’aménagement annexe</w:t>
            </w:r>
            <w:r w:rsidRPr="006D20E6">
              <w:rPr>
                <w:noProof/>
                <w:webHidden/>
              </w:rPr>
              <w:tab/>
            </w:r>
            <w:r w:rsidRPr="006D20E6">
              <w:rPr>
                <w:noProof/>
                <w:webHidden/>
              </w:rPr>
              <w:fldChar w:fldCharType="begin"/>
            </w:r>
            <w:r w:rsidRPr="006D20E6">
              <w:rPr>
                <w:noProof/>
                <w:webHidden/>
              </w:rPr>
              <w:instrText xml:space="preserve"> PAGEREF _Toc207186633 \h </w:instrText>
            </w:r>
            <w:r w:rsidRPr="006D20E6">
              <w:rPr>
                <w:noProof/>
                <w:webHidden/>
              </w:rPr>
            </w:r>
            <w:r w:rsidRPr="006D20E6">
              <w:rPr>
                <w:noProof/>
                <w:webHidden/>
              </w:rPr>
              <w:fldChar w:fldCharType="separate"/>
            </w:r>
            <w:r w:rsidR="0078235A">
              <w:rPr>
                <w:noProof/>
                <w:webHidden/>
              </w:rPr>
              <w:t>119</w:t>
            </w:r>
            <w:r w:rsidRPr="006D20E6">
              <w:rPr>
                <w:noProof/>
                <w:webHidden/>
              </w:rPr>
              <w:fldChar w:fldCharType="end"/>
            </w:r>
          </w:hyperlink>
        </w:p>
        <w:p w14:paraId="27FB01DA" w14:textId="28DB24E9" w:rsidR="006D20E6" w:rsidRPr="006D20E6" w:rsidRDefault="006D20E6">
          <w:pPr>
            <w:pStyle w:val="TM3"/>
            <w:tabs>
              <w:tab w:val="left" w:pos="132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4" w:history="1">
            <w:r w:rsidRPr="006D20E6">
              <w:rPr>
                <w:rStyle w:val="Lienhypertexte"/>
                <w:noProof/>
              </w:rPr>
              <w:t>12.3.5.</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des compensations du jardin maraicher</w:t>
            </w:r>
            <w:r w:rsidRPr="006D20E6">
              <w:rPr>
                <w:noProof/>
                <w:webHidden/>
              </w:rPr>
              <w:tab/>
            </w:r>
            <w:r w:rsidRPr="006D20E6">
              <w:rPr>
                <w:noProof/>
                <w:webHidden/>
              </w:rPr>
              <w:fldChar w:fldCharType="begin"/>
            </w:r>
            <w:r w:rsidRPr="006D20E6">
              <w:rPr>
                <w:noProof/>
                <w:webHidden/>
              </w:rPr>
              <w:instrText xml:space="preserve"> PAGEREF _Toc207186634 \h </w:instrText>
            </w:r>
            <w:r w:rsidRPr="006D20E6">
              <w:rPr>
                <w:noProof/>
                <w:webHidden/>
              </w:rPr>
            </w:r>
            <w:r w:rsidRPr="006D20E6">
              <w:rPr>
                <w:noProof/>
                <w:webHidden/>
              </w:rPr>
              <w:fldChar w:fldCharType="separate"/>
            </w:r>
            <w:r w:rsidR="0078235A">
              <w:rPr>
                <w:noProof/>
                <w:webHidden/>
              </w:rPr>
              <w:t>124</w:t>
            </w:r>
            <w:r w:rsidRPr="006D20E6">
              <w:rPr>
                <w:noProof/>
                <w:webHidden/>
              </w:rPr>
              <w:fldChar w:fldCharType="end"/>
            </w:r>
          </w:hyperlink>
        </w:p>
        <w:p w14:paraId="6382D525" w14:textId="49D09A44" w:rsidR="006D20E6" w:rsidRPr="006D20E6" w:rsidRDefault="006D20E6">
          <w:pPr>
            <w:pStyle w:val="TM3"/>
            <w:tabs>
              <w:tab w:val="left" w:pos="132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5" w:history="1">
            <w:r w:rsidRPr="006D20E6">
              <w:rPr>
                <w:rStyle w:val="Lienhypertexte"/>
                <w:noProof/>
              </w:rPr>
              <w:t>12.3.6.</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Evaluation des pertes d’espèces floristiques</w:t>
            </w:r>
            <w:r w:rsidRPr="006D20E6">
              <w:rPr>
                <w:noProof/>
                <w:webHidden/>
              </w:rPr>
              <w:tab/>
            </w:r>
            <w:r w:rsidRPr="006D20E6">
              <w:rPr>
                <w:noProof/>
                <w:webHidden/>
              </w:rPr>
              <w:fldChar w:fldCharType="begin"/>
            </w:r>
            <w:r w:rsidRPr="006D20E6">
              <w:rPr>
                <w:noProof/>
                <w:webHidden/>
              </w:rPr>
              <w:instrText xml:space="preserve"> PAGEREF _Toc207186635 \h </w:instrText>
            </w:r>
            <w:r w:rsidRPr="006D20E6">
              <w:rPr>
                <w:noProof/>
                <w:webHidden/>
              </w:rPr>
            </w:r>
            <w:r w:rsidRPr="006D20E6">
              <w:rPr>
                <w:noProof/>
                <w:webHidden/>
              </w:rPr>
              <w:fldChar w:fldCharType="separate"/>
            </w:r>
            <w:r w:rsidR="0078235A">
              <w:rPr>
                <w:noProof/>
                <w:webHidden/>
              </w:rPr>
              <w:t>125</w:t>
            </w:r>
            <w:r w:rsidRPr="006D20E6">
              <w:rPr>
                <w:noProof/>
                <w:webHidden/>
              </w:rPr>
              <w:fldChar w:fldCharType="end"/>
            </w:r>
          </w:hyperlink>
        </w:p>
        <w:p w14:paraId="2D37DB30" w14:textId="39B97AB4" w:rsidR="006D20E6" w:rsidRPr="006D20E6" w:rsidRDefault="006D20E6">
          <w:pPr>
            <w:pStyle w:val="TM3"/>
            <w:tabs>
              <w:tab w:val="left" w:pos="132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6" w:history="1">
            <w:r w:rsidRPr="006D20E6">
              <w:rPr>
                <w:rStyle w:val="Lienhypertexte"/>
                <w:noProof/>
              </w:rPr>
              <w:t>12.3.7.</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Estimation des coûts d’assistance aux personnes vulnérables</w:t>
            </w:r>
            <w:r w:rsidRPr="006D20E6">
              <w:rPr>
                <w:noProof/>
                <w:webHidden/>
              </w:rPr>
              <w:tab/>
            </w:r>
            <w:r w:rsidRPr="006D20E6">
              <w:rPr>
                <w:noProof/>
                <w:webHidden/>
              </w:rPr>
              <w:fldChar w:fldCharType="begin"/>
            </w:r>
            <w:r w:rsidRPr="006D20E6">
              <w:rPr>
                <w:noProof/>
                <w:webHidden/>
              </w:rPr>
              <w:instrText xml:space="preserve"> PAGEREF _Toc207186636 \h </w:instrText>
            </w:r>
            <w:r w:rsidRPr="006D20E6">
              <w:rPr>
                <w:noProof/>
                <w:webHidden/>
              </w:rPr>
            </w:r>
            <w:r w:rsidRPr="006D20E6">
              <w:rPr>
                <w:noProof/>
                <w:webHidden/>
              </w:rPr>
              <w:fldChar w:fldCharType="separate"/>
            </w:r>
            <w:r w:rsidR="0078235A">
              <w:rPr>
                <w:noProof/>
                <w:webHidden/>
              </w:rPr>
              <w:t>140</w:t>
            </w:r>
            <w:r w:rsidRPr="006D20E6">
              <w:rPr>
                <w:noProof/>
                <w:webHidden/>
              </w:rPr>
              <w:fldChar w:fldCharType="end"/>
            </w:r>
          </w:hyperlink>
        </w:p>
        <w:p w14:paraId="52E085BF" w14:textId="2A0514EF"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37" w:history="1">
            <w:r w:rsidRPr="006D20E6">
              <w:rPr>
                <w:rStyle w:val="Lienhypertexte"/>
                <w:noProof/>
              </w:rPr>
              <w:t>12.4.</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Récapitulatif des coûts de compensation des pertes physiques et économiques, espèces floristiques et assistance aux PAP vulnérables</w:t>
            </w:r>
            <w:r w:rsidRPr="006D20E6">
              <w:rPr>
                <w:noProof/>
                <w:webHidden/>
              </w:rPr>
              <w:tab/>
            </w:r>
            <w:r w:rsidRPr="006D20E6">
              <w:rPr>
                <w:noProof/>
                <w:webHidden/>
              </w:rPr>
              <w:fldChar w:fldCharType="begin"/>
            </w:r>
            <w:r w:rsidRPr="006D20E6">
              <w:rPr>
                <w:noProof/>
                <w:webHidden/>
              </w:rPr>
              <w:instrText xml:space="preserve"> PAGEREF _Toc207186637 \h </w:instrText>
            </w:r>
            <w:r w:rsidRPr="006D20E6">
              <w:rPr>
                <w:noProof/>
                <w:webHidden/>
              </w:rPr>
            </w:r>
            <w:r w:rsidRPr="006D20E6">
              <w:rPr>
                <w:noProof/>
                <w:webHidden/>
              </w:rPr>
              <w:fldChar w:fldCharType="separate"/>
            </w:r>
            <w:r w:rsidR="0078235A">
              <w:rPr>
                <w:noProof/>
                <w:webHidden/>
              </w:rPr>
              <w:t>140</w:t>
            </w:r>
            <w:r w:rsidRPr="006D20E6">
              <w:rPr>
                <w:noProof/>
                <w:webHidden/>
              </w:rPr>
              <w:fldChar w:fldCharType="end"/>
            </w:r>
          </w:hyperlink>
        </w:p>
        <w:p w14:paraId="0A77CAE7" w14:textId="5D0A95DD" w:rsidR="006D20E6" w:rsidRPr="006D20E6" w:rsidRDefault="006D20E6">
          <w:pPr>
            <w:pStyle w:val="TM1"/>
            <w:tabs>
              <w:tab w:val="left" w:pos="880"/>
            </w:tabs>
            <w:rPr>
              <w:rFonts w:asciiTheme="minorHAnsi" w:eastAsiaTheme="minorEastAsia" w:hAnsiTheme="minorHAnsi" w:cstheme="minorBidi"/>
              <w:b w:val="0"/>
              <w:noProof/>
              <w:color w:val="auto"/>
              <w:kern w:val="2"/>
              <w:sz w:val="24"/>
              <w:szCs w:val="24"/>
              <w:lang w:eastAsia="fr-FR"/>
              <w14:ligatures w14:val="standardContextual"/>
            </w:rPr>
          </w:pPr>
          <w:hyperlink w:anchor="_Toc207186638" w:history="1">
            <w:r w:rsidRPr="006D20E6">
              <w:rPr>
                <w:rStyle w:val="Lienhypertexte"/>
                <w:b w:val="0"/>
                <w:noProof/>
              </w:rPr>
              <w:t>XIII.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MECANISME DE GESTION DES PLAINTES</w:t>
            </w:r>
            <w:r w:rsidRPr="006D20E6">
              <w:rPr>
                <w:b w:val="0"/>
                <w:noProof/>
                <w:webHidden/>
              </w:rPr>
              <w:tab/>
            </w:r>
            <w:r w:rsidRPr="006D20E6">
              <w:rPr>
                <w:b w:val="0"/>
                <w:noProof/>
                <w:webHidden/>
              </w:rPr>
              <w:fldChar w:fldCharType="begin"/>
            </w:r>
            <w:r w:rsidRPr="006D20E6">
              <w:rPr>
                <w:b w:val="0"/>
                <w:noProof/>
                <w:webHidden/>
              </w:rPr>
              <w:instrText xml:space="preserve"> PAGEREF _Toc207186638 \h </w:instrText>
            </w:r>
            <w:r w:rsidRPr="006D20E6">
              <w:rPr>
                <w:b w:val="0"/>
                <w:noProof/>
                <w:webHidden/>
              </w:rPr>
            </w:r>
            <w:r w:rsidRPr="006D20E6">
              <w:rPr>
                <w:b w:val="0"/>
                <w:noProof/>
                <w:webHidden/>
              </w:rPr>
              <w:fldChar w:fldCharType="separate"/>
            </w:r>
            <w:r w:rsidR="0078235A">
              <w:rPr>
                <w:b w:val="0"/>
                <w:noProof/>
                <w:webHidden/>
              </w:rPr>
              <w:t>141</w:t>
            </w:r>
            <w:r w:rsidRPr="006D20E6">
              <w:rPr>
                <w:b w:val="0"/>
                <w:noProof/>
                <w:webHidden/>
              </w:rPr>
              <w:fldChar w:fldCharType="end"/>
            </w:r>
          </w:hyperlink>
        </w:p>
        <w:p w14:paraId="30AFC394" w14:textId="55AB34E2"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41" w:history="1">
            <w:r w:rsidRPr="006D20E6">
              <w:rPr>
                <w:rStyle w:val="Lienhypertexte"/>
                <w:noProof/>
              </w:rPr>
              <w:t>13.1.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Objectifs du mécanisme de gestion des plaintes – MGP</w:t>
            </w:r>
            <w:r w:rsidRPr="006D20E6">
              <w:rPr>
                <w:noProof/>
                <w:webHidden/>
              </w:rPr>
              <w:tab/>
            </w:r>
            <w:r w:rsidRPr="006D20E6">
              <w:rPr>
                <w:noProof/>
                <w:webHidden/>
              </w:rPr>
              <w:fldChar w:fldCharType="begin"/>
            </w:r>
            <w:r w:rsidRPr="006D20E6">
              <w:rPr>
                <w:noProof/>
                <w:webHidden/>
              </w:rPr>
              <w:instrText xml:space="preserve"> PAGEREF _Toc207186641 \h </w:instrText>
            </w:r>
            <w:r w:rsidRPr="006D20E6">
              <w:rPr>
                <w:noProof/>
                <w:webHidden/>
              </w:rPr>
            </w:r>
            <w:r w:rsidRPr="006D20E6">
              <w:rPr>
                <w:noProof/>
                <w:webHidden/>
              </w:rPr>
              <w:fldChar w:fldCharType="separate"/>
            </w:r>
            <w:r w:rsidR="0078235A">
              <w:rPr>
                <w:noProof/>
                <w:webHidden/>
              </w:rPr>
              <w:t>141</w:t>
            </w:r>
            <w:r w:rsidRPr="006D20E6">
              <w:rPr>
                <w:noProof/>
                <w:webHidden/>
              </w:rPr>
              <w:fldChar w:fldCharType="end"/>
            </w:r>
          </w:hyperlink>
        </w:p>
        <w:p w14:paraId="61EEDF6D" w14:textId="5FF234E9"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42" w:history="1">
            <w:r w:rsidRPr="006D20E6">
              <w:rPr>
                <w:rStyle w:val="Lienhypertexte"/>
                <w:noProof/>
              </w:rPr>
              <w:t>13.2.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Parties prenantes concernées par le Mécanisme de Gestion des Plaintes – MGP</w:t>
            </w:r>
            <w:r w:rsidRPr="006D20E6">
              <w:rPr>
                <w:noProof/>
                <w:webHidden/>
              </w:rPr>
              <w:tab/>
            </w:r>
            <w:r w:rsidRPr="006D20E6">
              <w:rPr>
                <w:noProof/>
                <w:webHidden/>
              </w:rPr>
              <w:fldChar w:fldCharType="begin"/>
            </w:r>
            <w:r w:rsidRPr="006D20E6">
              <w:rPr>
                <w:noProof/>
                <w:webHidden/>
              </w:rPr>
              <w:instrText xml:space="preserve"> PAGEREF _Toc207186642 \h </w:instrText>
            </w:r>
            <w:r w:rsidRPr="006D20E6">
              <w:rPr>
                <w:noProof/>
                <w:webHidden/>
              </w:rPr>
            </w:r>
            <w:r w:rsidRPr="006D20E6">
              <w:rPr>
                <w:noProof/>
                <w:webHidden/>
              </w:rPr>
              <w:fldChar w:fldCharType="separate"/>
            </w:r>
            <w:r w:rsidR="0078235A">
              <w:rPr>
                <w:noProof/>
                <w:webHidden/>
              </w:rPr>
              <w:t>141</w:t>
            </w:r>
            <w:r w:rsidRPr="006D20E6">
              <w:rPr>
                <w:noProof/>
                <w:webHidden/>
              </w:rPr>
              <w:fldChar w:fldCharType="end"/>
            </w:r>
          </w:hyperlink>
        </w:p>
        <w:p w14:paraId="23FE508F" w14:textId="05961DE9"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43" w:history="1">
            <w:r w:rsidRPr="006D20E6">
              <w:rPr>
                <w:rStyle w:val="Lienhypertexte"/>
                <w:noProof/>
              </w:rPr>
              <w:t>13.3.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Principes fondamentaux du Mécanisme de Gestion des Plaintes</w:t>
            </w:r>
            <w:r w:rsidRPr="006D20E6">
              <w:rPr>
                <w:noProof/>
                <w:webHidden/>
              </w:rPr>
              <w:tab/>
            </w:r>
            <w:r w:rsidRPr="006D20E6">
              <w:rPr>
                <w:noProof/>
                <w:webHidden/>
              </w:rPr>
              <w:fldChar w:fldCharType="begin"/>
            </w:r>
            <w:r w:rsidRPr="006D20E6">
              <w:rPr>
                <w:noProof/>
                <w:webHidden/>
              </w:rPr>
              <w:instrText xml:space="preserve"> PAGEREF _Toc207186643 \h </w:instrText>
            </w:r>
            <w:r w:rsidRPr="006D20E6">
              <w:rPr>
                <w:noProof/>
                <w:webHidden/>
              </w:rPr>
            </w:r>
            <w:r w:rsidRPr="006D20E6">
              <w:rPr>
                <w:noProof/>
                <w:webHidden/>
              </w:rPr>
              <w:fldChar w:fldCharType="separate"/>
            </w:r>
            <w:r w:rsidR="0078235A">
              <w:rPr>
                <w:noProof/>
                <w:webHidden/>
              </w:rPr>
              <w:t>142</w:t>
            </w:r>
            <w:r w:rsidRPr="006D20E6">
              <w:rPr>
                <w:noProof/>
                <w:webHidden/>
              </w:rPr>
              <w:fldChar w:fldCharType="end"/>
            </w:r>
          </w:hyperlink>
        </w:p>
        <w:p w14:paraId="6E65505E" w14:textId="663A2061"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44" w:history="1">
            <w:r w:rsidRPr="006D20E6">
              <w:rPr>
                <w:rStyle w:val="Lienhypertexte"/>
                <w:noProof/>
              </w:rPr>
              <w:t>13.4.</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noProof/>
              </w:rPr>
              <w:t>Organisation et fonctionnement du MGP du PASEM</w:t>
            </w:r>
            <w:r w:rsidRPr="006D20E6">
              <w:rPr>
                <w:noProof/>
                <w:webHidden/>
              </w:rPr>
              <w:tab/>
            </w:r>
            <w:r w:rsidRPr="006D20E6">
              <w:rPr>
                <w:noProof/>
                <w:webHidden/>
              </w:rPr>
              <w:fldChar w:fldCharType="begin"/>
            </w:r>
            <w:r w:rsidRPr="006D20E6">
              <w:rPr>
                <w:noProof/>
                <w:webHidden/>
              </w:rPr>
              <w:instrText xml:space="preserve"> PAGEREF _Toc207186644 \h </w:instrText>
            </w:r>
            <w:r w:rsidRPr="006D20E6">
              <w:rPr>
                <w:noProof/>
                <w:webHidden/>
              </w:rPr>
            </w:r>
            <w:r w:rsidRPr="006D20E6">
              <w:rPr>
                <w:noProof/>
                <w:webHidden/>
              </w:rPr>
              <w:fldChar w:fldCharType="separate"/>
            </w:r>
            <w:r w:rsidR="0078235A">
              <w:rPr>
                <w:noProof/>
                <w:webHidden/>
              </w:rPr>
              <w:t>143</w:t>
            </w:r>
            <w:r w:rsidRPr="006D20E6">
              <w:rPr>
                <w:noProof/>
                <w:webHidden/>
              </w:rPr>
              <w:fldChar w:fldCharType="end"/>
            </w:r>
          </w:hyperlink>
        </w:p>
        <w:p w14:paraId="3FC91EDC" w14:textId="1602B962"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45" w:history="1">
            <w:r w:rsidRPr="006D20E6">
              <w:rPr>
                <w:rStyle w:val="Lienhypertexte"/>
                <w:b w:val="0"/>
                <w:noProof/>
              </w:rPr>
              <w:t>XIV.</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SUIVI EVALUATION</w:t>
            </w:r>
            <w:r w:rsidRPr="006D20E6">
              <w:rPr>
                <w:b w:val="0"/>
                <w:noProof/>
                <w:webHidden/>
              </w:rPr>
              <w:tab/>
            </w:r>
            <w:r w:rsidRPr="006D20E6">
              <w:rPr>
                <w:b w:val="0"/>
                <w:noProof/>
                <w:webHidden/>
              </w:rPr>
              <w:fldChar w:fldCharType="begin"/>
            </w:r>
            <w:r w:rsidRPr="006D20E6">
              <w:rPr>
                <w:b w:val="0"/>
                <w:noProof/>
                <w:webHidden/>
              </w:rPr>
              <w:instrText xml:space="preserve"> PAGEREF _Toc207186645 \h </w:instrText>
            </w:r>
            <w:r w:rsidRPr="006D20E6">
              <w:rPr>
                <w:b w:val="0"/>
                <w:noProof/>
                <w:webHidden/>
              </w:rPr>
            </w:r>
            <w:r w:rsidRPr="006D20E6">
              <w:rPr>
                <w:b w:val="0"/>
                <w:noProof/>
                <w:webHidden/>
              </w:rPr>
              <w:fldChar w:fldCharType="separate"/>
            </w:r>
            <w:r w:rsidR="0078235A">
              <w:rPr>
                <w:b w:val="0"/>
                <w:noProof/>
                <w:webHidden/>
              </w:rPr>
              <w:t>156</w:t>
            </w:r>
            <w:r w:rsidRPr="006D20E6">
              <w:rPr>
                <w:b w:val="0"/>
                <w:noProof/>
                <w:webHidden/>
              </w:rPr>
              <w:fldChar w:fldCharType="end"/>
            </w:r>
          </w:hyperlink>
        </w:p>
        <w:p w14:paraId="21B1A960" w14:textId="583EB3FC"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46" w:history="1">
            <w:r w:rsidRPr="006D20E6">
              <w:rPr>
                <w:rStyle w:val="Lienhypertexte"/>
                <w:rFonts w:eastAsiaTheme="majorEastAsia"/>
                <w:noProof/>
              </w:rPr>
              <w:t>14.1. Suivi interne</w:t>
            </w:r>
            <w:r w:rsidRPr="006D20E6">
              <w:rPr>
                <w:noProof/>
                <w:webHidden/>
              </w:rPr>
              <w:tab/>
            </w:r>
            <w:r w:rsidRPr="006D20E6">
              <w:rPr>
                <w:noProof/>
                <w:webHidden/>
              </w:rPr>
              <w:fldChar w:fldCharType="begin"/>
            </w:r>
            <w:r w:rsidRPr="006D20E6">
              <w:rPr>
                <w:noProof/>
                <w:webHidden/>
              </w:rPr>
              <w:instrText xml:space="preserve"> PAGEREF _Toc207186646 \h </w:instrText>
            </w:r>
            <w:r w:rsidRPr="006D20E6">
              <w:rPr>
                <w:noProof/>
                <w:webHidden/>
              </w:rPr>
            </w:r>
            <w:r w:rsidRPr="006D20E6">
              <w:rPr>
                <w:noProof/>
                <w:webHidden/>
              </w:rPr>
              <w:fldChar w:fldCharType="separate"/>
            </w:r>
            <w:r w:rsidR="0078235A">
              <w:rPr>
                <w:noProof/>
                <w:webHidden/>
              </w:rPr>
              <w:t>156</w:t>
            </w:r>
            <w:r w:rsidRPr="006D20E6">
              <w:rPr>
                <w:noProof/>
                <w:webHidden/>
              </w:rPr>
              <w:fldChar w:fldCharType="end"/>
            </w:r>
          </w:hyperlink>
        </w:p>
        <w:p w14:paraId="37BB9E58" w14:textId="238CA04E"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47" w:history="1">
            <w:r w:rsidRPr="006D20E6">
              <w:rPr>
                <w:rStyle w:val="Lienhypertexte"/>
                <w:rFonts w:eastAsiaTheme="majorEastAsia"/>
                <w:noProof/>
              </w:rPr>
              <w:t>14.2. Évaluation (suivi externe)</w:t>
            </w:r>
            <w:r w:rsidRPr="006D20E6">
              <w:rPr>
                <w:noProof/>
                <w:webHidden/>
              </w:rPr>
              <w:tab/>
            </w:r>
            <w:r w:rsidRPr="006D20E6">
              <w:rPr>
                <w:noProof/>
                <w:webHidden/>
              </w:rPr>
              <w:fldChar w:fldCharType="begin"/>
            </w:r>
            <w:r w:rsidRPr="006D20E6">
              <w:rPr>
                <w:noProof/>
                <w:webHidden/>
              </w:rPr>
              <w:instrText xml:space="preserve"> PAGEREF _Toc207186647 \h </w:instrText>
            </w:r>
            <w:r w:rsidRPr="006D20E6">
              <w:rPr>
                <w:noProof/>
                <w:webHidden/>
              </w:rPr>
            </w:r>
            <w:r w:rsidRPr="006D20E6">
              <w:rPr>
                <w:noProof/>
                <w:webHidden/>
              </w:rPr>
              <w:fldChar w:fldCharType="separate"/>
            </w:r>
            <w:r w:rsidR="0078235A">
              <w:rPr>
                <w:noProof/>
                <w:webHidden/>
              </w:rPr>
              <w:t>157</w:t>
            </w:r>
            <w:r w:rsidRPr="006D20E6">
              <w:rPr>
                <w:noProof/>
                <w:webHidden/>
              </w:rPr>
              <w:fldChar w:fldCharType="end"/>
            </w:r>
          </w:hyperlink>
        </w:p>
        <w:p w14:paraId="33B660F9" w14:textId="3073EF82"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48" w:history="1">
            <w:r w:rsidRPr="006D20E6">
              <w:rPr>
                <w:rStyle w:val="Lienhypertexte"/>
                <w:b w:val="0"/>
                <w:noProof/>
              </w:rPr>
              <w:t>XV.</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RESPONSABILITÉS ORGANISATIONNELLES</w:t>
            </w:r>
            <w:r w:rsidRPr="006D20E6">
              <w:rPr>
                <w:b w:val="0"/>
                <w:noProof/>
                <w:webHidden/>
              </w:rPr>
              <w:tab/>
            </w:r>
            <w:r w:rsidRPr="006D20E6">
              <w:rPr>
                <w:b w:val="0"/>
                <w:noProof/>
                <w:webHidden/>
              </w:rPr>
              <w:fldChar w:fldCharType="begin"/>
            </w:r>
            <w:r w:rsidRPr="006D20E6">
              <w:rPr>
                <w:b w:val="0"/>
                <w:noProof/>
                <w:webHidden/>
              </w:rPr>
              <w:instrText xml:space="preserve"> PAGEREF _Toc207186648 \h </w:instrText>
            </w:r>
            <w:r w:rsidRPr="006D20E6">
              <w:rPr>
                <w:b w:val="0"/>
                <w:noProof/>
                <w:webHidden/>
              </w:rPr>
            </w:r>
            <w:r w:rsidRPr="006D20E6">
              <w:rPr>
                <w:b w:val="0"/>
                <w:noProof/>
                <w:webHidden/>
              </w:rPr>
              <w:fldChar w:fldCharType="separate"/>
            </w:r>
            <w:r w:rsidR="0078235A">
              <w:rPr>
                <w:b w:val="0"/>
                <w:noProof/>
                <w:webHidden/>
              </w:rPr>
              <w:t>160</w:t>
            </w:r>
            <w:r w:rsidRPr="006D20E6">
              <w:rPr>
                <w:b w:val="0"/>
                <w:noProof/>
                <w:webHidden/>
              </w:rPr>
              <w:fldChar w:fldCharType="end"/>
            </w:r>
          </w:hyperlink>
        </w:p>
        <w:p w14:paraId="76B30379" w14:textId="32E94840"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54" w:history="1">
            <w:r w:rsidRPr="006D20E6">
              <w:rPr>
                <w:rStyle w:val="Lienhypertexte"/>
                <w:smallCaps/>
                <w:noProof/>
              </w:rPr>
              <w:t>15.1.</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Maître d’ouvrage délégué : PASEM.EDM SA</w:t>
            </w:r>
            <w:r w:rsidRPr="006D20E6">
              <w:rPr>
                <w:noProof/>
                <w:webHidden/>
              </w:rPr>
              <w:tab/>
            </w:r>
            <w:r w:rsidRPr="006D20E6">
              <w:rPr>
                <w:noProof/>
                <w:webHidden/>
              </w:rPr>
              <w:fldChar w:fldCharType="begin"/>
            </w:r>
            <w:r w:rsidRPr="006D20E6">
              <w:rPr>
                <w:noProof/>
                <w:webHidden/>
              </w:rPr>
              <w:instrText xml:space="preserve"> PAGEREF _Toc207186654 \h </w:instrText>
            </w:r>
            <w:r w:rsidRPr="006D20E6">
              <w:rPr>
                <w:noProof/>
                <w:webHidden/>
              </w:rPr>
            </w:r>
            <w:r w:rsidRPr="006D20E6">
              <w:rPr>
                <w:noProof/>
                <w:webHidden/>
              </w:rPr>
              <w:fldChar w:fldCharType="separate"/>
            </w:r>
            <w:r w:rsidR="0078235A">
              <w:rPr>
                <w:noProof/>
                <w:webHidden/>
              </w:rPr>
              <w:t>160</w:t>
            </w:r>
            <w:r w:rsidRPr="006D20E6">
              <w:rPr>
                <w:noProof/>
                <w:webHidden/>
              </w:rPr>
              <w:fldChar w:fldCharType="end"/>
            </w:r>
          </w:hyperlink>
        </w:p>
        <w:p w14:paraId="4C99430D" w14:textId="2FCAF5FF"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55" w:history="1">
            <w:r w:rsidRPr="006D20E6">
              <w:rPr>
                <w:rStyle w:val="Lienhypertexte"/>
                <w:rFonts w:eastAsiaTheme="majorEastAsia"/>
                <w:noProof/>
              </w:rPr>
              <w:t>15.2.</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Autorités administratives</w:t>
            </w:r>
            <w:r w:rsidRPr="006D20E6">
              <w:rPr>
                <w:noProof/>
                <w:webHidden/>
              </w:rPr>
              <w:tab/>
            </w:r>
            <w:r w:rsidRPr="006D20E6">
              <w:rPr>
                <w:noProof/>
                <w:webHidden/>
              </w:rPr>
              <w:fldChar w:fldCharType="begin"/>
            </w:r>
            <w:r w:rsidRPr="006D20E6">
              <w:rPr>
                <w:noProof/>
                <w:webHidden/>
              </w:rPr>
              <w:instrText xml:space="preserve"> PAGEREF _Toc207186655 \h </w:instrText>
            </w:r>
            <w:r w:rsidRPr="006D20E6">
              <w:rPr>
                <w:noProof/>
                <w:webHidden/>
              </w:rPr>
            </w:r>
            <w:r w:rsidRPr="006D20E6">
              <w:rPr>
                <w:noProof/>
                <w:webHidden/>
              </w:rPr>
              <w:fldChar w:fldCharType="separate"/>
            </w:r>
            <w:r w:rsidR="0078235A">
              <w:rPr>
                <w:noProof/>
                <w:webHidden/>
              </w:rPr>
              <w:t>160</w:t>
            </w:r>
            <w:r w:rsidRPr="006D20E6">
              <w:rPr>
                <w:noProof/>
                <w:webHidden/>
              </w:rPr>
              <w:fldChar w:fldCharType="end"/>
            </w:r>
          </w:hyperlink>
        </w:p>
        <w:p w14:paraId="2EAE1A92" w14:textId="399203A1"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56" w:history="1">
            <w:r w:rsidRPr="006D20E6">
              <w:rPr>
                <w:rStyle w:val="Lienhypertexte"/>
                <w:rFonts w:eastAsiaTheme="majorEastAsia"/>
                <w:noProof/>
              </w:rPr>
              <w:t>15.3.</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Collectivités térritoirales</w:t>
            </w:r>
            <w:r w:rsidRPr="006D20E6">
              <w:rPr>
                <w:noProof/>
                <w:webHidden/>
              </w:rPr>
              <w:tab/>
            </w:r>
            <w:r w:rsidRPr="006D20E6">
              <w:rPr>
                <w:noProof/>
                <w:webHidden/>
              </w:rPr>
              <w:fldChar w:fldCharType="begin"/>
            </w:r>
            <w:r w:rsidRPr="006D20E6">
              <w:rPr>
                <w:noProof/>
                <w:webHidden/>
              </w:rPr>
              <w:instrText xml:space="preserve"> PAGEREF _Toc207186656 \h </w:instrText>
            </w:r>
            <w:r w:rsidRPr="006D20E6">
              <w:rPr>
                <w:noProof/>
                <w:webHidden/>
              </w:rPr>
            </w:r>
            <w:r w:rsidRPr="006D20E6">
              <w:rPr>
                <w:noProof/>
                <w:webHidden/>
              </w:rPr>
              <w:fldChar w:fldCharType="separate"/>
            </w:r>
            <w:r w:rsidR="0078235A">
              <w:rPr>
                <w:noProof/>
                <w:webHidden/>
              </w:rPr>
              <w:t>160</w:t>
            </w:r>
            <w:r w:rsidRPr="006D20E6">
              <w:rPr>
                <w:noProof/>
                <w:webHidden/>
              </w:rPr>
              <w:fldChar w:fldCharType="end"/>
            </w:r>
          </w:hyperlink>
        </w:p>
        <w:p w14:paraId="683E2C80" w14:textId="329F0842"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57" w:history="1">
            <w:r w:rsidRPr="006D20E6">
              <w:rPr>
                <w:rStyle w:val="Lienhypertexte"/>
                <w:rFonts w:eastAsiaTheme="majorEastAsia"/>
                <w:noProof/>
              </w:rPr>
              <w:t>15.4.</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Services techniques</w:t>
            </w:r>
            <w:r w:rsidRPr="006D20E6">
              <w:rPr>
                <w:noProof/>
                <w:webHidden/>
              </w:rPr>
              <w:tab/>
            </w:r>
            <w:r w:rsidRPr="006D20E6">
              <w:rPr>
                <w:noProof/>
                <w:webHidden/>
              </w:rPr>
              <w:fldChar w:fldCharType="begin"/>
            </w:r>
            <w:r w:rsidRPr="006D20E6">
              <w:rPr>
                <w:noProof/>
                <w:webHidden/>
              </w:rPr>
              <w:instrText xml:space="preserve"> PAGEREF _Toc207186657 \h </w:instrText>
            </w:r>
            <w:r w:rsidRPr="006D20E6">
              <w:rPr>
                <w:noProof/>
                <w:webHidden/>
              </w:rPr>
            </w:r>
            <w:r w:rsidRPr="006D20E6">
              <w:rPr>
                <w:noProof/>
                <w:webHidden/>
              </w:rPr>
              <w:fldChar w:fldCharType="separate"/>
            </w:r>
            <w:r w:rsidR="0078235A">
              <w:rPr>
                <w:noProof/>
                <w:webHidden/>
              </w:rPr>
              <w:t>161</w:t>
            </w:r>
            <w:r w:rsidRPr="006D20E6">
              <w:rPr>
                <w:noProof/>
                <w:webHidden/>
              </w:rPr>
              <w:fldChar w:fldCharType="end"/>
            </w:r>
          </w:hyperlink>
        </w:p>
        <w:p w14:paraId="343E260F" w14:textId="6DEC8684"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58" w:history="1">
            <w:r w:rsidRPr="006D20E6">
              <w:rPr>
                <w:rStyle w:val="Lienhypertexte"/>
                <w:rFonts w:eastAsiaTheme="majorEastAsia"/>
                <w:noProof/>
              </w:rPr>
              <w:t>15.5.</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Comité de Réinstallation et de Gestion des Plaintes</w:t>
            </w:r>
            <w:r w:rsidRPr="006D20E6">
              <w:rPr>
                <w:noProof/>
                <w:webHidden/>
              </w:rPr>
              <w:tab/>
            </w:r>
            <w:r w:rsidRPr="006D20E6">
              <w:rPr>
                <w:noProof/>
                <w:webHidden/>
              </w:rPr>
              <w:fldChar w:fldCharType="begin"/>
            </w:r>
            <w:r w:rsidRPr="006D20E6">
              <w:rPr>
                <w:noProof/>
                <w:webHidden/>
              </w:rPr>
              <w:instrText xml:space="preserve"> PAGEREF _Toc207186658 \h </w:instrText>
            </w:r>
            <w:r w:rsidRPr="006D20E6">
              <w:rPr>
                <w:noProof/>
                <w:webHidden/>
              </w:rPr>
            </w:r>
            <w:r w:rsidRPr="006D20E6">
              <w:rPr>
                <w:noProof/>
                <w:webHidden/>
              </w:rPr>
              <w:fldChar w:fldCharType="separate"/>
            </w:r>
            <w:r w:rsidR="0078235A">
              <w:rPr>
                <w:noProof/>
                <w:webHidden/>
              </w:rPr>
              <w:t>161</w:t>
            </w:r>
            <w:r w:rsidRPr="006D20E6">
              <w:rPr>
                <w:noProof/>
                <w:webHidden/>
              </w:rPr>
              <w:fldChar w:fldCharType="end"/>
            </w:r>
          </w:hyperlink>
        </w:p>
        <w:p w14:paraId="4F46D514" w14:textId="3829D27D"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59" w:history="1">
            <w:r w:rsidRPr="006D20E6">
              <w:rPr>
                <w:rStyle w:val="Lienhypertexte"/>
                <w:rFonts w:eastAsiaTheme="majorEastAsia"/>
                <w:noProof/>
              </w:rPr>
              <w:t>15.6.</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La Société Civile</w:t>
            </w:r>
            <w:r w:rsidRPr="006D20E6">
              <w:rPr>
                <w:noProof/>
                <w:webHidden/>
              </w:rPr>
              <w:tab/>
            </w:r>
            <w:r w:rsidRPr="006D20E6">
              <w:rPr>
                <w:noProof/>
                <w:webHidden/>
              </w:rPr>
              <w:fldChar w:fldCharType="begin"/>
            </w:r>
            <w:r w:rsidRPr="006D20E6">
              <w:rPr>
                <w:noProof/>
                <w:webHidden/>
              </w:rPr>
              <w:instrText xml:space="preserve"> PAGEREF _Toc207186659 \h </w:instrText>
            </w:r>
            <w:r w:rsidRPr="006D20E6">
              <w:rPr>
                <w:noProof/>
                <w:webHidden/>
              </w:rPr>
            </w:r>
            <w:r w:rsidRPr="006D20E6">
              <w:rPr>
                <w:noProof/>
                <w:webHidden/>
              </w:rPr>
              <w:fldChar w:fldCharType="separate"/>
            </w:r>
            <w:r w:rsidR="0078235A">
              <w:rPr>
                <w:noProof/>
                <w:webHidden/>
              </w:rPr>
              <w:t>161</w:t>
            </w:r>
            <w:r w:rsidRPr="006D20E6">
              <w:rPr>
                <w:noProof/>
                <w:webHidden/>
              </w:rPr>
              <w:fldChar w:fldCharType="end"/>
            </w:r>
          </w:hyperlink>
        </w:p>
        <w:p w14:paraId="6B6952FA" w14:textId="4DFA7B7F"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60" w:history="1">
            <w:r w:rsidRPr="006D20E6">
              <w:rPr>
                <w:rStyle w:val="Lienhypertexte"/>
                <w:rFonts w:eastAsiaTheme="majorEastAsia"/>
                <w:noProof/>
              </w:rPr>
              <w:t>15.7.</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Entreprise</w:t>
            </w:r>
            <w:r w:rsidRPr="006D20E6">
              <w:rPr>
                <w:noProof/>
                <w:webHidden/>
              </w:rPr>
              <w:tab/>
            </w:r>
            <w:r w:rsidRPr="006D20E6">
              <w:rPr>
                <w:noProof/>
                <w:webHidden/>
              </w:rPr>
              <w:fldChar w:fldCharType="begin"/>
            </w:r>
            <w:r w:rsidRPr="006D20E6">
              <w:rPr>
                <w:noProof/>
                <w:webHidden/>
              </w:rPr>
              <w:instrText xml:space="preserve"> PAGEREF _Toc207186660 \h </w:instrText>
            </w:r>
            <w:r w:rsidRPr="006D20E6">
              <w:rPr>
                <w:noProof/>
                <w:webHidden/>
              </w:rPr>
            </w:r>
            <w:r w:rsidRPr="006D20E6">
              <w:rPr>
                <w:noProof/>
                <w:webHidden/>
              </w:rPr>
              <w:fldChar w:fldCharType="separate"/>
            </w:r>
            <w:r w:rsidR="0078235A">
              <w:rPr>
                <w:noProof/>
                <w:webHidden/>
              </w:rPr>
              <w:t>161</w:t>
            </w:r>
            <w:r w:rsidRPr="006D20E6">
              <w:rPr>
                <w:noProof/>
                <w:webHidden/>
              </w:rPr>
              <w:fldChar w:fldCharType="end"/>
            </w:r>
          </w:hyperlink>
        </w:p>
        <w:p w14:paraId="42A1448B" w14:textId="1EA3619B"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61" w:history="1">
            <w:r w:rsidRPr="006D20E6">
              <w:rPr>
                <w:rStyle w:val="Lienhypertexte"/>
                <w:rFonts w:eastAsiaTheme="majorEastAsia"/>
                <w:noProof/>
              </w:rPr>
              <w:t>15.8.</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Capacités Institutionnelles de PASEM</w:t>
            </w:r>
            <w:r w:rsidRPr="006D20E6">
              <w:rPr>
                <w:noProof/>
                <w:webHidden/>
              </w:rPr>
              <w:tab/>
            </w:r>
            <w:r w:rsidRPr="006D20E6">
              <w:rPr>
                <w:noProof/>
                <w:webHidden/>
              </w:rPr>
              <w:fldChar w:fldCharType="begin"/>
            </w:r>
            <w:r w:rsidRPr="006D20E6">
              <w:rPr>
                <w:noProof/>
                <w:webHidden/>
              </w:rPr>
              <w:instrText xml:space="preserve"> PAGEREF _Toc207186661 \h </w:instrText>
            </w:r>
            <w:r w:rsidRPr="006D20E6">
              <w:rPr>
                <w:noProof/>
                <w:webHidden/>
              </w:rPr>
            </w:r>
            <w:r w:rsidRPr="006D20E6">
              <w:rPr>
                <w:noProof/>
                <w:webHidden/>
              </w:rPr>
              <w:fldChar w:fldCharType="separate"/>
            </w:r>
            <w:r w:rsidR="0078235A">
              <w:rPr>
                <w:noProof/>
                <w:webHidden/>
              </w:rPr>
              <w:t>162</w:t>
            </w:r>
            <w:r w:rsidRPr="006D20E6">
              <w:rPr>
                <w:noProof/>
                <w:webHidden/>
              </w:rPr>
              <w:fldChar w:fldCharType="end"/>
            </w:r>
          </w:hyperlink>
        </w:p>
        <w:p w14:paraId="3FCF6EEC" w14:textId="5824D45F" w:rsidR="006D20E6" w:rsidRPr="006D20E6" w:rsidRDefault="006D20E6">
          <w:pPr>
            <w:pStyle w:val="TM2"/>
            <w:tabs>
              <w:tab w:val="left" w:pos="880"/>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62" w:history="1">
            <w:r w:rsidRPr="006D20E6">
              <w:rPr>
                <w:rStyle w:val="Lienhypertexte"/>
                <w:rFonts w:eastAsiaTheme="majorEastAsia"/>
                <w:noProof/>
              </w:rPr>
              <w:t>15.9.</w:t>
            </w:r>
            <w:r w:rsidRPr="006D20E6">
              <w:rPr>
                <w:rFonts w:asciiTheme="minorHAnsi" w:eastAsiaTheme="minorEastAsia" w:hAnsiTheme="minorHAnsi" w:cstheme="minorBidi"/>
                <w:noProof/>
                <w:color w:val="auto"/>
                <w:kern w:val="2"/>
                <w:sz w:val="24"/>
                <w:szCs w:val="24"/>
                <w:lang w:eastAsia="fr-FR"/>
                <w14:ligatures w14:val="standardContextual"/>
              </w:rPr>
              <w:tab/>
            </w:r>
            <w:r w:rsidRPr="006D20E6">
              <w:rPr>
                <w:rStyle w:val="Lienhypertexte"/>
                <w:rFonts w:eastAsiaTheme="majorEastAsia"/>
                <w:noProof/>
              </w:rPr>
              <w:t>Renforcement des Capacités des autres Organisations</w:t>
            </w:r>
            <w:r w:rsidRPr="006D20E6">
              <w:rPr>
                <w:noProof/>
                <w:webHidden/>
              </w:rPr>
              <w:tab/>
            </w:r>
            <w:r w:rsidRPr="006D20E6">
              <w:rPr>
                <w:noProof/>
                <w:webHidden/>
              </w:rPr>
              <w:fldChar w:fldCharType="begin"/>
            </w:r>
            <w:r w:rsidRPr="006D20E6">
              <w:rPr>
                <w:noProof/>
                <w:webHidden/>
              </w:rPr>
              <w:instrText xml:space="preserve"> PAGEREF _Toc207186662 \h </w:instrText>
            </w:r>
            <w:r w:rsidRPr="006D20E6">
              <w:rPr>
                <w:noProof/>
                <w:webHidden/>
              </w:rPr>
            </w:r>
            <w:r w:rsidRPr="006D20E6">
              <w:rPr>
                <w:noProof/>
                <w:webHidden/>
              </w:rPr>
              <w:fldChar w:fldCharType="separate"/>
            </w:r>
            <w:r w:rsidR="0078235A">
              <w:rPr>
                <w:noProof/>
                <w:webHidden/>
              </w:rPr>
              <w:t>162</w:t>
            </w:r>
            <w:r w:rsidRPr="006D20E6">
              <w:rPr>
                <w:noProof/>
                <w:webHidden/>
              </w:rPr>
              <w:fldChar w:fldCharType="end"/>
            </w:r>
          </w:hyperlink>
        </w:p>
        <w:p w14:paraId="13DF3931" w14:textId="0CDCE6C4"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63" w:history="1">
            <w:r w:rsidRPr="006D20E6">
              <w:rPr>
                <w:rStyle w:val="Lienhypertexte"/>
                <w:b w:val="0"/>
                <w:noProof/>
              </w:rPr>
              <w:t>XVI.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CALENDRIER D’EXECUTION</w:t>
            </w:r>
            <w:r w:rsidRPr="006D20E6">
              <w:rPr>
                <w:b w:val="0"/>
                <w:noProof/>
                <w:webHidden/>
              </w:rPr>
              <w:tab/>
            </w:r>
            <w:r w:rsidRPr="006D20E6">
              <w:rPr>
                <w:b w:val="0"/>
                <w:noProof/>
                <w:webHidden/>
              </w:rPr>
              <w:fldChar w:fldCharType="begin"/>
            </w:r>
            <w:r w:rsidRPr="006D20E6">
              <w:rPr>
                <w:b w:val="0"/>
                <w:noProof/>
                <w:webHidden/>
              </w:rPr>
              <w:instrText xml:space="preserve"> PAGEREF _Toc207186663 \h </w:instrText>
            </w:r>
            <w:r w:rsidRPr="006D20E6">
              <w:rPr>
                <w:b w:val="0"/>
                <w:noProof/>
                <w:webHidden/>
              </w:rPr>
            </w:r>
            <w:r w:rsidRPr="006D20E6">
              <w:rPr>
                <w:b w:val="0"/>
                <w:noProof/>
                <w:webHidden/>
              </w:rPr>
              <w:fldChar w:fldCharType="separate"/>
            </w:r>
            <w:r w:rsidR="0078235A">
              <w:rPr>
                <w:b w:val="0"/>
                <w:noProof/>
                <w:webHidden/>
              </w:rPr>
              <w:t>163</w:t>
            </w:r>
            <w:r w:rsidRPr="006D20E6">
              <w:rPr>
                <w:b w:val="0"/>
                <w:noProof/>
                <w:webHidden/>
              </w:rPr>
              <w:fldChar w:fldCharType="end"/>
            </w:r>
          </w:hyperlink>
        </w:p>
        <w:p w14:paraId="75A1BE07" w14:textId="7FBC1781" w:rsidR="006D20E6" w:rsidRPr="006D20E6" w:rsidRDefault="006D20E6">
          <w:pPr>
            <w:pStyle w:val="TM1"/>
            <w:tabs>
              <w:tab w:val="left" w:pos="880"/>
            </w:tabs>
            <w:rPr>
              <w:rFonts w:asciiTheme="minorHAnsi" w:eastAsiaTheme="minorEastAsia" w:hAnsiTheme="minorHAnsi" w:cstheme="minorBidi"/>
              <w:b w:val="0"/>
              <w:noProof/>
              <w:color w:val="auto"/>
              <w:kern w:val="2"/>
              <w:sz w:val="24"/>
              <w:szCs w:val="24"/>
              <w:lang w:eastAsia="fr-FR"/>
              <w14:ligatures w14:val="standardContextual"/>
            </w:rPr>
          </w:pPr>
          <w:hyperlink w:anchor="_Toc207186664" w:history="1">
            <w:r w:rsidRPr="006D20E6">
              <w:rPr>
                <w:rStyle w:val="Lienhypertexte"/>
                <w:b w:val="0"/>
                <w:noProof/>
              </w:rPr>
              <w:t>XVII.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DIFFUSION</w:t>
            </w:r>
            <w:r w:rsidRPr="006D20E6">
              <w:rPr>
                <w:b w:val="0"/>
                <w:noProof/>
                <w:webHidden/>
              </w:rPr>
              <w:tab/>
            </w:r>
            <w:r w:rsidRPr="006D20E6">
              <w:rPr>
                <w:b w:val="0"/>
                <w:noProof/>
                <w:webHidden/>
              </w:rPr>
              <w:fldChar w:fldCharType="begin"/>
            </w:r>
            <w:r w:rsidRPr="006D20E6">
              <w:rPr>
                <w:b w:val="0"/>
                <w:noProof/>
                <w:webHidden/>
              </w:rPr>
              <w:instrText xml:space="preserve"> PAGEREF _Toc207186664 \h </w:instrText>
            </w:r>
            <w:r w:rsidRPr="006D20E6">
              <w:rPr>
                <w:b w:val="0"/>
                <w:noProof/>
                <w:webHidden/>
              </w:rPr>
            </w:r>
            <w:r w:rsidRPr="006D20E6">
              <w:rPr>
                <w:b w:val="0"/>
                <w:noProof/>
                <w:webHidden/>
              </w:rPr>
              <w:fldChar w:fldCharType="separate"/>
            </w:r>
            <w:r w:rsidR="0078235A">
              <w:rPr>
                <w:b w:val="0"/>
                <w:noProof/>
                <w:webHidden/>
              </w:rPr>
              <w:t>165</w:t>
            </w:r>
            <w:r w:rsidRPr="006D20E6">
              <w:rPr>
                <w:b w:val="0"/>
                <w:noProof/>
                <w:webHidden/>
              </w:rPr>
              <w:fldChar w:fldCharType="end"/>
            </w:r>
          </w:hyperlink>
        </w:p>
        <w:p w14:paraId="5903F958" w14:textId="0FF631E1" w:rsidR="006D20E6" w:rsidRPr="006D20E6" w:rsidRDefault="006D20E6">
          <w:pPr>
            <w:pStyle w:val="TM1"/>
            <w:tabs>
              <w:tab w:val="left" w:pos="880"/>
            </w:tabs>
            <w:rPr>
              <w:rFonts w:asciiTheme="minorHAnsi" w:eastAsiaTheme="minorEastAsia" w:hAnsiTheme="minorHAnsi" w:cstheme="minorBidi"/>
              <w:b w:val="0"/>
              <w:noProof/>
              <w:color w:val="auto"/>
              <w:kern w:val="2"/>
              <w:sz w:val="24"/>
              <w:szCs w:val="24"/>
              <w:lang w:eastAsia="fr-FR"/>
              <w14:ligatures w14:val="standardContextual"/>
            </w:rPr>
          </w:pPr>
          <w:hyperlink w:anchor="_Toc207186665" w:history="1">
            <w:r w:rsidRPr="006D20E6">
              <w:rPr>
                <w:rStyle w:val="Lienhypertexte"/>
                <w:b w:val="0"/>
                <w:noProof/>
              </w:rPr>
              <w:t>XVIII.</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BUDGET DU PAR</w:t>
            </w:r>
            <w:r w:rsidRPr="006D20E6">
              <w:rPr>
                <w:b w:val="0"/>
                <w:noProof/>
                <w:webHidden/>
              </w:rPr>
              <w:tab/>
            </w:r>
            <w:r w:rsidRPr="006D20E6">
              <w:rPr>
                <w:b w:val="0"/>
                <w:noProof/>
                <w:webHidden/>
              </w:rPr>
              <w:fldChar w:fldCharType="begin"/>
            </w:r>
            <w:r w:rsidRPr="006D20E6">
              <w:rPr>
                <w:b w:val="0"/>
                <w:noProof/>
                <w:webHidden/>
              </w:rPr>
              <w:instrText xml:space="preserve"> PAGEREF _Toc207186665 \h </w:instrText>
            </w:r>
            <w:r w:rsidRPr="006D20E6">
              <w:rPr>
                <w:b w:val="0"/>
                <w:noProof/>
                <w:webHidden/>
              </w:rPr>
            </w:r>
            <w:r w:rsidRPr="006D20E6">
              <w:rPr>
                <w:b w:val="0"/>
                <w:noProof/>
                <w:webHidden/>
              </w:rPr>
              <w:fldChar w:fldCharType="separate"/>
            </w:r>
            <w:r w:rsidR="0078235A">
              <w:rPr>
                <w:b w:val="0"/>
                <w:noProof/>
                <w:webHidden/>
              </w:rPr>
              <w:t>166</w:t>
            </w:r>
            <w:r w:rsidRPr="006D20E6">
              <w:rPr>
                <w:b w:val="0"/>
                <w:noProof/>
                <w:webHidden/>
              </w:rPr>
              <w:fldChar w:fldCharType="end"/>
            </w:r>
          </w:hyperlink>
        </w:p>
        <w:p w14:paraId="088186E7" w14:textId="38812553" w:rsidR="006D20E6" w:rsidRPr="006D20E6" w:rsidRDefault="006D20E6">
          <w:pPr>
            <w:pStyle w:val="TM1"/>
            <w:tabs>
              <w:tab w:val="left" w:pos="660"/>
            </w:tabs>
            <w:rPr>
              <w:rFonts w:asciiTheme="minorHAnsi" w:eastAsiaTheme="minorEastAsia" w:hAnsiTheme="minorHAnsi" w:cstheme="minorBidi"/>
              <w:b w:val="0"/>
              <w:noProof/>
              <w:color w:val="auto"/>
              <w:kern w:val="2"/>
              <w:sz w:val="24"/>
              <w:szCs w:val="24"/>
              <w:lang w:eastAsia="fr-FR"/>
              <w14:ligatures w14:val="standardContextual"/>
            </w:rPr>
          </w:pPr>
          <w:hyperlink w:anchor="_Toc207186666" w:history="1">
            <w:r w:rsidRPr="006D20E6">
              <w:rPr>
                <w:rStyle w:val="Lienhypertexte"/>
                <w:b w:val="0"/>
                <w:noProof/>
              </w:rPr>
              <w:t>XIX.</w:t>
            </w:r>
            <w:r w:rsidRPr="006D20E6">
              <w:rPr>
                <w:rFonts w:asciiTheme="minorHAnsi" w:eastAsiaTheme="minorEastAsia" w:hAnsiTheme="minorHAnsi" w:cstheme="minorBidi"/>
                <w:b w:val="0"/>
                <w:noProof/>
                <w:color w:val="auto"/>
                <w:kern w:val="2"/>
                <w:sz w:val="24"/>
                <w:szCs w:val="24"/>
                <w:lang w:eastAsia="fr-FR"/>
                <w14:ligatures w14:val="standardContextual"/>
              </w:rPr>
              <w:tab/>
            </w:r>
            <w:r w:rsidRPr="006D20E6">
              <w:rPr>
                <w:rStyle w:val="Lienhypertexte"/>
                <w:b w:val="0"/>
                <w:noProof/>
              </w:rPr>
              <w:t>REFERENCE BIBLIOGRAPHIE</w:t>
            </w:r>
            <w:r w:rsidRPr="006D20E6">
              <w:rPr>
                <w:b w:val="0"/>
                <w:noProof/>
                <w:webHidden/>
              </w:rPr>
              <w:tab/>
            </w:r>
            <w:r w:rsidRPr="006D20E6">
              <w:rPr>
                <w:b w:val="0"/>
                <w:noProof/>
                <w:webHidden/>
              </w:rPr>
              <w:fldChar w:fldCharType="begin"/>
            </w:r>
            <w:r w:rsidRPr="006D20E6">
              <w:rPr>
                <w:b w:val="0"/>
                <w:noProof/>
                <w:webHidden/>
              </w:rPr>
              <w:instrText xml:space="preserve"> PAGEREF _Toc207186666 \h </w:instrText>
            </w:r>
            <w:r w:rsidRPr="006D20E6">
              <w:rPr>
                <w:b w:val="0"/>
                <w:noProof/>
                <w:webHidden/>
              </w:rPr>
            </w:r>
            <w:r w:rsidRPr="006D20E6">
              <w:rPr>
                <w:b w:val="0"/>
                <w:noProof/>
                <w:webHidden/>
              </w:rPr>
              <w:fldChar w:fldCharType="separate"/>
            </w:r>
            <w:r w:rsidR="0078235A">
              <w:rPr>
                <w:b w:val="0"/>
                <w:noProof/>
                <w:webHidden/>
              </w:rPr>
              <w:t>168</w:t>
            </w:r>
            <w:r w:rsidRPr="006D20E6">
              <w:rPr>
                <w:b w:val="0"/>
                <w:noProof/>
                <w:webHidden/>
              </w:rPr>
              <w:fldChar w:fldCharType="end"/>
            </w:r>
          </w:hyperlink>
        </w:p>
        <w:p w14:paraId="6C210EE7" w14:textId="053FF054" w:rsidR="006D20E6" w:rsidRPr="006D20E6" w:rsidRDefault="006D20E6">
          <w:pPr>
            <w:pStyle w:val="TM1"/>
            <w:rPr>
              <w:rFonts w:asciiTheme="minorHAnsi" w:eastAsiaTheme="minorEastAsia" w:hAnsiTheme="minorHAnsi" w:cstheme="minorBidi"/>
              <w:b w:val="0"/>
              <w:noProof/>
              <w:color w:val="auto"/>
              <w:kern w:val="2"/>
              <w:sz w:val="24"/>
              <w:szCs w:val="24"/>
              <w:lang w:eastAsia="fr-FR"/>
              <w14:ligatures w14:val="standardContextual"/>
            </w:rPr>
          </w:pPr>
          <w:hyperlink w:anchor="_Toc207186667" w:history="1">
            <w:r w:rsidRPr="006D20E6">
              <w:rPr>
                <w:rStyle w:val="Lienhypertexte"/>
                <w:b w:val="0"/>
                <w:noProof/>
              </w:rPr>
              <w:t>ANNEXES :</w:t>
            </w:r>
            <w:r w:rsidRPr="006D20E6">
              <w:rPr>
                <w:b w:val="0"/>
                <w:noProof/>
                <w:webHidden/>
              </w:rPr>
              <w:tab/>
            </w:r>
            <w:r w:rsidRPr="006D20E6">
              <w:rPr>
                <w:b w:val="0"/>
                <w:noProof/>
                <w:webHidden/>
              </w:rPr>
              <w:fldChar w:fldCharType="begin"/>
            </w:r>
            <w:r w:rsidRPr="006D20E6">
              <w:rPr>
                <w:b w:val="0"/>
                <w:noProof/>
                <w:webHidden/>
              </w:rPr>
              <w:instrText xml:space="preserve"> PAGEREF _Toc207186667 \h </w:instrText>
            </w:r>
            <w:r w:rsidRPr="006D20E6">
              <w:rPr>
                <w:b w:val="0"/>
                <w:noProof/>
                <w:webHidden/>
              </w:rPr>
            </w:r>
            <w:r w:rsidRPr="006D20E6">
              <w:rPr>
                <w:b w:val="0"/>
                <w:noProof/>
                <w:webHidden/>
              </w:rPr>
              <w:fldChar w:fldCharType="separate"/>
            </w:r>
            <w:r w:rsidR="0078235A">
              <w:rPr>
                <w:b w:val="0"/>
                <w:noProof/>
                <w:webHidden/>
              </w:rPr>
              <w:t>169</w:t>
            </w:r>
            <w:r w:rsidRPr="006D20E6">
              <w:rPr>
                <w:b w:val="0"/>
                <w:noProof/>
                <w:webHidden/>
              </w:rPr>
              <w:fldChar w:fldCharType="end"/>
            </w:r>
          </w:hyperlink>
        </w:p>
        <w:p w14:paraId="4B459C98" w14:textId="177F183E"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73" w:history="1">
            <w:r w:rsidRPr="006D20E6">
              <w:rPr>
                <w:rStyle w:val="Lienhypertexte"/>
                <w:rFonts w:eastAsiaTheme="majorEastAsia"/>
                <w:noProof/>
              </w:rPr>
              <w:t>ANNEXE 1 : Termes de Références</w:t>
            </w:r>
            <w:r w:rsidRPr="006D20E6">
              <w:rPr>
                <w:noProof/>
                <w:webHidden/>
              </w:rPr>
              <w:tab/>
            </w:r>
            <w:r w:rsidRPr="006D20E6">
              <w:rPr>
                <w:noProof/>
                <w:webHidden/>
              </w:rPr>
              <w:fldChar w:fldCharType="begin"/>
            </w:r>
            <w:r w:rsidRPr="006D20E6">
              <w:rPr>
                <w:noProof/>
                <w:webHidden/>
              </w:rPr>
              <w:instrText xml:space="preserve"> PAGEREF _Toc207186673 \h </w:instrText>
            </w:r>
            <w:r w:rsidRPr="006D20E6">
              <w:rPr>
                <w:noProof/>
                <w:webHidden/>
              </w:rPr>
            </w:r>
            <w:r w:rsidRPr="006D20E6">
              <w:rPr>
                <w:noProof/>
                <w:webHidden/>
              </w:rPr>
              <w:fldChar w:fldCharType="separate"/>
            </w:r>
            <w:r w:rsidR="0078235A">
              <w:rPr>
                <w:noProof/>
                <w:webHidden/>
              </w:rPr>
              <w:t>169</w:t>
            </w:r>
            <w:r w:rsidRPr="006D20E6">
              <w:rPr>
                <w:noProof/>
                <w:webHidden/>
              </w:rPr>
              <w:fldChar w:fldCharType="end"/>
            </w:r>
          </w:hyperlink>
        </w:p>
        <w:p w14:paraId="4895439E" w14:textId="659BF708"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74" w:history="1">
            <w:r w:rsidRPr="006D20E6">
              <w:rPr>
                <w:rStyle w:val="Lienhypertexte"/>
                <w:rFonts w:eastAsiaTheme="majorEastAsia"/>
                <w:noProof/>
              </w:rPr>
              <w:t>ANNEXE 2 : Procès-verbal de la Consultation publique</w:t>
            </w:r>
            <w:r w:rsidRPr="006D20E6">
              <w:rPr>
                <w:noProof/>
                <w:webHidden/>
              </w:rPr>
              <w:tab/>
            </w:r>
            <w:r w:rsidRPr="006D20E6">
              <w:rPr>
                <w:noProof/>
                <w:webHidden/>
              </w:rPr>
              <w:fldChar w:fldCharType="begin"/>
            </w:r>
            <w:r w:rsidRPr="006D20E6">
              <w:rPr>
                <w:noProof/>
                <w:webHidden/>
              </w:rPr>
              <w:instrText xml:space="preserve"> PAGEREF _Toc207186674 \h </w:instrText>
            </w:r>
            <w:r w:rsidRPr="006D20E6">
              <w:rPr>
                <w:noProof/>
                <w:webHidden/>
              </w:rPr>
            </w:r>
            <w:r w:rsidRPr="006D20E6">
              <w:rPr>
                <w:noProof/>
                <w:webHidden/>
              </w:rPr>
              <w:fldChar w:fldCharType="separate"/>
            </w:r>
            <w:r w:rsidR="0078235A">
              <w:rPr>
                <w:noProof/>
                <w:webHidden/>
              </w:rPr>
              <w:t>181</w:t>
            </w:r>
            <w:r w:rsidRPr="006D20E6">
              <w:rPr>
                <w:noProof/>
                <w:webHidden/>
              </w:rPr>
              <w:fldChar w:fldCharType="end"/>
            </w:r>
          </w:hyperlink>
        </w:p>
        <w:p w14:paraId="214FDA6B" w14:textId="40386545"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75" w:history="1">
            <w:r w:rsidRPr="006D20E6">
              <w:rPr>
                <w:rStyle w:val="Lienhypertexte"/>
                <w:rFonts w:eastAsiaTheme="majorEastAsia"/>
                <w:noProof/>
              </w:rPr>
              <w:t>ANNEXE 3 : Liste de présence de la Consultation publique</w:t>
            </w:r>
            <w:r w:rsidRPr="006D20E6">
              <w:rPr>
                <w:noProof/>
                <w:webHidden/>
              </w:rPr>
              <w:tab/>
            </w:r>
            <w:r w:rsidRPr="006D20E6">
              <w:rPr>
                <w:noProof/>
                <w:webHidden/>
              </w:rPr>
              <w:fldChar w:fldCharType="begin"/>
            </w:r>
            <w:r w:rsidRPr="006D20E6">
              <w:rPr>
                <w:noProof/>
                <w:webHidden/>
              </w:rPr>
              <w:instrText xml:space="preserve"> PAGEREF _Toc207186675 \h </w:instrText>
            </w:r>
            <w:r w:rsidRPr="006D20E6">
              <w:rPr>
                <w:noProof/>
                <w:webHidden/>
              </w:rPr>
            </w:r>
            <w:r w:rsidRPr="006D20E6">
              <w:rPr>
                <w:noProof/>
                <w:webHidden/>
              </w:rPr>
              <w:fldChar w:fldCharType="separate"/>
            </w:r>
            <w:r w:rsidR="0078235A">
              <w:rPr>
                <w:noProof/>
                <w:webHidden/>
              </w:rPr>
              <w:t>189</w:t>
            </w:r>
            <w:r w:rsidRPr="006D20E6">
              <w:rPr>
                <w:noProof/>
                <w:webHidden/>
              </w:rPr>
              <w:fldChar w:fldCharType="end"/>
            </w:r>
          </w:hyperlink>
        </w:p>
        <w:p w14:paraId="0F7B026E" w14:textId="4FB0BAA4"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76" w:history="1">
            <w:r w:rsidRPr="006D20E6">
              <w:rPr>
                <w:rStyle w:val="Lienhypertexte"/>
                <w:rFonts w:eastAsiaTheme="majorEastAsia"/>
                <w:noProof/>
              </w:rPr>
              <w:t>ANNEXE 4 : Liste de présence des autorités communales</w:t>
            </w:r>
            <w:r w:rsidRPr="006D20E6">
              <w:rPr>
                <w:noProof/>
                <w:webHidden/>
              </w:rPr>
              <w:tab/>
            </w:r>
            <w:r w:rsidRPr="006D20E6">
              <w:rPr>
                <w:noProof/>
                <w:webHidden/>
              </w:rPr>
              <w:fldChar w:fldCharType="begin"/>
            </w:r>
            <w:r w:rsidRPr="006D20E6">
              <w:rPr>
                <w:noProof/>
                <w:webHidden/>
              </w:rPr>
              <w:instrText xml:space="preserve"> PAGEREF _Toc207186676 \h </w:instrText>
            </w:r>
            <w:r w:rsidRPr="006D20E6">
              <w:rPr>
                <w:noProof/>
                <w:webHidden/>
              </w:rPr>
            </w:r>
            <w:r w:rsidRPr="006D20E6">
              <w:rPr>
                <w:noProof/>
                <w:webHidden/>
              </w:rPr>
              <w:fldChar w:fldCharType="separate"/>
            </w:r>
            <w:r w:rsidR="0078235A">
              <w:rPr>
                <w:noProof/>
                <w:webHidden/>
              </w:rPr>
              <w:t>193</w:t>
            </w:r>
            <w:r w:rsidRPr="006D20E6">
              <w:rPr>
                <w:noProof/>
                <w:webHidden/>
              </w:rPr>
              <w:fldChar w:fldCharType="end"/>
            </w:r>
          </w:hyperlink>
        </w:p>
        <w:p w14:paraId="7D18FB57" w14:textId="55C6CB40"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77" w:history="1">
            <w:r w:rsidRPr="006D20E6">
              <w:rPr>
                <w:rStyle w:val="Lienhypertexte"/>
                <w:rFonts w:eastAsiaTheme="majorEastAsia"/>
                <w:noProof/>
              </w:rPr>
              <w:t>ANNEXE 5 : Liste de présence des autorités coutumières</w:t>
            </w:r>
            <w:r w:rsidRPr="006D20E6">
              <w:rPr>
                <w:noProof/>
                <w:webHidden/>
              </w:rPr>
              <w:tab/>
            </w:r>
            <w:r w:rsidRPr="006D20E6">
              <w:rPr>
                <w:noProof/>
                <w:webHidden/>
              </w:rPr>
              <w:fldChar w:fldCharType="begin"/>
            </w:r>
            <w:r w:rsidRPr="006D20E6">
              <w:rPr>
                <w:noProof/>
                <w:webHidden/>
              </w:rPr>
              <w:instrText xml:space="preserve"> PAGEREF _Toc207186677 \h </w:instrText>
            </w:r>
            <w:r w:rsidRPr="006D20E6">
              <w:rPr>
                <w:noProof/>
                <w:webHidden/>
              </w:rPr>
            </w:r>
            <w:r w:rsidRPr="006D20E6">
              <w:rPr>
                <w:noProof/>
                <w:webHidden/>
              </w:rPr>
              <w:fldChar w:fldCharType="separate"/>
            </w:r>
            <w:r w:rsidR="0078235A">
              <w:rPr>
                <w:noProof/>
                <w:webHidden/>
              </w:rPr>
              <w:t>195</w:t>
            </w:r>
            <w:r w:rsidRPr="006D20E6">
              <w:rPr>
                <w:noProof/>
                <w:webHidden/>
              </w:rPr>
              <w:fldChar w:fldCharType="end"/>
            </w:r>
          </w:hyperlink>
        </w:p>
        <w:p w14:paraId="426F4073" w14:textId="5B199B32"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78" w:history="1">
            <w:r w:rsidRPr="006D20E6">
              <w:rPr>
                <w:rStyle w:val="Lienhypertexte"/>
                <w:rFonts w:eastAsiaTheme="majorEastAsia"/>
                <w:noProof/>
              </w:rPr>
              <w:t>ANNEXE 6 : Liste de présence de PAPs</w:t>
            </w:r>
            <w:r w:rsidRPr="006D20E6">
              <w:rPr>
                <w:noProof/>
                <w:webHidden/>
              </w:rPr>
              <w:tab/>
            </w:r>
            <w:r w:rsidRPr="006D20E6">
              <w:rPr>
                <w:noProof/>
                <w:webHidden/>
              </w:rPr>
              <w:fldChar w:fldCharType="begin"/>
            </w:r>
            <w:r w:rsidRPr="006D20E6">
              <w:rPr>
                <w:noProof/>
                <w:webHidden/>
              </w:rPr>
              <w:instrText xml:space="preserve"> PAGEREF _Toc207186678 \h </w:instrText>
            </w:r>
            <w:r w:rsidRPr="006D20E6">
              <w:rPr>
                <w:noProof/>
                <w:webHidden/>
              </w:rPr>
            </w:r>
            <w:r w:rsidRPr="006D20E6">
              <w:rPr>
                <w:noProof/>
                <w:webHidden/>
              </w:rPr>
              <w:fldChar w:fldCharType="separate"/>
            </w:r>
            <w:r w:rsidR="0078235A">
              <w:rPr>
                <w:noProof/>
                <w:webHidden/>
              </w:rPr>
              <w:t>199</w:t>
            </w:r>
            <w:r w:rsidRPr="006D20E6">
              <w:rPr>
                <w:noProof/>
                <w:webHidden/>
              </w:rPr>
              <w:fldChar w:fldCharType="end"/>
            </w:r>
          </w:hyperlink>
        </w:p>
        <w:p w14:paraId="410861C1" w14:textId="0C214AFC"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79" w:history="1">
            <w:r w:rsidRPr="006D20E6">
              <w:rPr>
                <w:rStyle w:val="Lienhypertexte"/>
                <w:rFonts w:eastAsiaTheme="majorEastAsia"/>
                <w:noProof/>
              </w:rPr>
              <w:t>ANNEXE 7 : Photos des consultations publiques et des entretiens</w:t>
            </w:r>
            <w:r w:rsidRPr="006D20E6">
              <w:rPr>
                <w:noProof/>
                <w:webHidden/>
              </w:rPr>
              <w:tab/>
            </w:r>
            <w:r w:rsidRPr="006D20E6">
              <w:rPr>
                <w:noProof/>
                <w:webHidden/>
              </w:rPr>
              <w:fldChar w:fldCharType="begin"/>
            </w:r>
            <w:r w:rsidRPr="006D20E6">
              <w:rPr>
                <w:noProof/>
                <w:webHidden/>
              </w:rPr>
              <w:instrText xml:space="preserve"> PAGEREF _Toc207186679 \h </w:instrText>
            </w:r>
            <w:r w:rsidRPr="006D20E6">
              <w:rPr>
                <w:noProof/>
                <w:webHidden/>
              </w:rPr>
            </w:r>
            <w:r w:rsidRPr="006D20E6">
              <w:rPr>
                <w:noProof/>
                <w:webHidden/>
              </w:rPr>
              <w:fldChar w:fldCharType="separate"/>
            </w:r>
            <w:r w:rsidR="0078235A">
              <w:rPr>
                <w:noProof/>
                <w:webHidden/>
              </w:rPr>
              <w:t>220</w:t>
            </w:r>
            <w:r w:rsidRPr="006D20E6">
              <w:rPr>
                <w:noProof/>
                <w:webHidden/>
              </w:rPr>
              <w:fldChar w:fldCharType="end"/>
            </w:r>
          </w:hyperlink>
        </w:p>
        <w:p w14:paraId="799B0B1E" w14:textId="49DD9AB6"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80" w:history="1">
            <w:r w:rsidRPr="006D20E6">
              <w:rPr>
                <w:rStyle w:val="Lienhypertexte"/>
                <w:rFonts w:eastAsiaTheme="majorEastAsia"/>
                <w:noProof/>
              </w:rPr>
              <w:t>ANNEXE 8 : Lettre d’éligibilité</w:t>
            </w:r>
            <w:r w:rsidRPr="006D20E6">
              <w:rPr>
                <w:noProof/>
                <w:webHidden/>
              </w:rPr>
              <w:tab/>
            </w:r>
            <w:r w:rsidRPr="006D20E6">
              <w:rPr>
                <w:noProof/>
                <w:webHidden/>
              </w:rPr>
              <w:fldChar w:fldCharType="begin"/>
            </w:r>
            <w:r w:rsidRPr="006D20E6">
              <w:rPr>
                <w:noProof/>
                <w:webHidden/>
              </w:rPr>
              <w:instrText xml:space="preserve"> PAGEREF _Toc207186680 \h </w:instrText>
            </w:r>
            <w:r w:rsidRPr="006D20E6">
              <w:rPr>
                <w:noProof/>
                <w:webHidden/>
              </w:rPr>
            </w:r>
            <w:r w:rsidRPr="006D20E6">
              <w:rPr>
                <w:noProof/>
                <w:webHidden/>
              </w:rPr>
              <w:fldChar w:fldCharType="separate"/>
            </w:r>
            <w:r w:rsidR="0078235A">
              <w:rPr>
                <w:noProof/>
                <w:webHidden/>
              </w:rPr>
              <w:t>224</w:t>
            </w:r>
            <w:r w:rsidRPr="006D20E6">
              <w:rPr>
                <w:noProof/>
                <w:webHidden/>
              </w:rPr>
              <w:fldChar w:fldCharType="end"/>
            </w:r>
          </w:hyperlink>
        </w:p>
        <w:p w14:paraId="4C066E37" w14:textId="6D483316" w:rsidR="006D20E6" w:rsidRPr="006D20E6" w:rsidRDefault="006D20E6">
          <w:pPr>
            <w:pStyle w:val="TM2"/>
            <w:tabs>
              <w:tab w:val="right" w:leader="dot" w:pos="9062"/>
            </w:tabs>
            <w:rPr>
              <w:rFonts w:asciiTheme="minorHAnsi" w:eastAsiaTheme="minorEastAsia" w:hAnsiTheme="minorHAnsi" w:cstheme="minorBidi"/>
              <w:noProof/>
              <w:color w:val="auto"/>
              <w:kern w:val="2"/>
              <w:sz w:val="24"/>
              <w:szCs w:val="24"/>
              <w:lang w:eastAsia="fr-FR"/>
              <w14:ligatures w14:val="standardContextual"/>
            </w:rPr>
          </w:pPr>
          <w:hyperlink w:anchor="_Toc207186681" w:history="1">
            <w:r w:rsidRPr="006D20E6">
              <w:rPr>
                <w:rStyle w:val="Lienhypertexte"/>
                <w:rFonts w:eastAsiaTheme="majorEastAsia"/>
                <w:noProof/>
              </w:rPr>
              <w:t>ANNEXE 9 : BASE DES DONNEES</w:t>
            </w:r>
            <w:r w:rsidRPr="006D20E6">
              <w:rPr>
                <w:noProof/>
                <w:webHidden/>
              </w:rPr>
              <w:tab/>
            </w:r>
            <w:r w:rsidRPr="006D20E6">
              <w:rPr>
                <w:noProof/>
                <w:webHidden/>
              </w:rPr>
              <w:fldChar w:fldCharType="begin"/>
            </w:r>
            <w:r w:rsidRPr="006D20E6">
              <w:rPr>
                <w:noProof/>
                <w:webHidden/>
              </w:rPr>
              <w:instrText xml:space="preserve"> PAGEREF _Toc207186681 \h </w:instrText>
            </w:r>
            <w:r w:rsidRPr="006D20E6">
              <w:rPr>
                <w:noProof/>
                <w:webHidden/>
              </w:rPr>
            </w:r>
            <w:r w:rsidRPr="006D20E6">
              <w:rPr>
                <w:noProof/>
                <w:webHidden/>
              </w:rPr>
              <w:fldChar w:fldCharType="separate"/>
            </w:r>
            <w:r w:rsidR="0078235A">
              <w:rPr>
                <w:noProof/>
                <w:webHidden/>
              </w:rPr>
              <w:t>227</w:t>
            </w:r>
            <w:r w:rsidRPr="006D20E6">
              <w:rPr>
                <w:noProof/>
                <w:webHidden/>
              </w:rPr>
              <w:fldChar w:fldCharType="end"/>
            </w:r>
          </w:hyperlink>
        </w:p>
        <w:p w14:paraId="4E6C96E5" w14:textId="2DBF189C" w:rsidR="00F629BE" w:rsidRPr="00E664A1" w:rsidRDefault="00B9652B" w:rsidP="00F629BE">
          <w:pPr>
            <w:spacing w:line="276" w:lineRule="auto"/>
            <w:rPr>
              <w:rFonts w:cs="Times New Roman"/>
              <w:bCs/>
              <w:sz w:val="22"/>
            </w:rPr>
          </w:pPr>
          <w:r w:rsidRPr="006D20E6">
            <w:rPr>
              <w:rFonts w:eastAsia="Times New Roman" w:cs="Times New Roman"/>
              <w:color w:val="000000"/>
              <w:sz w:val="22"/>
              <w:lang w:eastAsia="ar-SA"/>
            </w:rPr>
            <w:fldChar w:fldCharType="end"/>
          </w:r>
        </w:p>
      </w:sdtContent>
    </w:sdt>
    <w:bookmarkStart w:id="13" w:name="_Toc45187969" w:displacedByCustomXml="prev"/>
    <w:p w14:paraId="286CF5AF" w14:textId="77352F82" w:rsidR="00B9652B" w:rsidRPr="00E108BF" w:rsidRDefault="00B9652B" w:rsidP="00E108BF">
      <w:pPr>
        <w:pStyle w:val="Titre10"/>
        <w:rPr>
          <w:rFonts w:eastAsiaTheme="minorHAnsi"/>
        </w:rPr>
      </w:pPr>
      <w:r w:rsidRPr="00E664A1">
        <w:rPr>
          <w:b w:val="0"/>
          <w:sz w:val="22"/>
          <w:szCs w:val="22"/>
        </w:rPr>
        <w:br w:type="page"/>
      </w:r>
      <w:bookmarkStart w:id="14" w:name="_Toc207186544"/>
      <w:r w:rsidRPr="00E108BF">
        <w:lastRenderedPageBreak/>
        <w:t>LISTE DES TABLEAUX</w:t>
      </w:r>
      <w:bookmarkEnd w:id="14"/>
      <w:bookmarkEnd w:id="13"/>
    </w:p>
    <w:p w14:paraId="2AA9D719" w14:textId="02B34185" w:rsidR="002A7830" w:rsidRPr="002A7830" w:rsidRDefault="00B9652B">
      <w:pPr>
        <w:pStyle w:val="Tabledesillustrations"/>
        <w:tabs>
          <w:tab w:val="right" w:leader="dot" w:pos="9062"/>
        </w:tabs>
        <w:rPr>
          <w:rFonts w:asciiTheme="minorHAnsi" w:eastAsiaTheme="minorEastAsia" w:hAnsiTheme="minorHAnsi"/>
          <w:noProof/>
          <w:kern w:val="2"/>
          <w:szCs w:val="24"/>
          <w:lang w:eastAsia="fr-FR"/>
          <w14:ligatures w14:val="standardContextual"/>
        </w:rPr>
      </w:pPr>
      <w:r w:rsidRPr="00E108BF">
        <w:rPr>
          <w:rStyle w:val="Lienhypertexte"/>
          <w:rFonts w:eastAsiaTheme="majorEastAsia"/>
          <w:bCs/>
          <w:noProof/>
          <w:szCs w:val="24"/>
        </w:rPr>
        <w:fldChar w:fldCharType="begin"/>
      </w:r>
      <w:r w:rsidRPr="00E108BF">
        <w:rPr>
          <w:rStyle w:val="Lienhypertexte"/>
          <w:rFonts w:eastAsiaTheme="majorEastAsia"/>
          <w:bCs/>
          <w:noProof/>
          <w:szCs w:val="24"/>
        </w:rPr>
        <w:instrText xml:space="preserve"> TOC \h \z \c "Tableau" </w:instrText>
      </w:r>
      <w:r w:rsidRPr="00E108BF">
        <w:rPr>
          <w:rStyle w:val="Lienhypertexte"/>
          <w:rFonts w:eastAsiaTheme="majorEastAsia"/>
          <w:bCs/>
          <w:noProof/>
          <w:szCs w:val="24"/>
        </w:rPr>
        <w:fldChar w:fldCharType="separate"/>
      </w:r>
      <w:hyperlink w:anchor="_Toc204965656" w:history="1">
        <w:r w:rsidR="002A7830" w:rsidRPr="002A7830">
          <w:rPr>
            <w:rStyle w:val="Lienhypertexte"/>
            <w:rFonts w:cs="Times New Roman"/>
            <w:noProof/>
          </w:rPr>
          <w:t>Tableau 1 : Comparaison entre le cadre juridique national et les exigences de la PO 4.12</w:t>
        </w:r>
        <w:r w:rsidR="002A7830" w:rsidRPr="002A7830">
          <w:rPr>
            <w:noProof/>
            <w:webHidden/>
          </w:rPr>
          <w:tab/>
        </w:r>
        <w:r w:rsidR="002A7830" w:rsidRPr="002A7830">
          <w:rPr>
            <w:noProof/>
            <w:webHidden/>
          </w:rPr>
          <w:fldChar w:fldCharType="begin"/>
        </w:r>
        <w:r w:rsidR="002A7830" w:rsidRPr="002A7830">
          <w:rPr>
            <w:noProof/>
            <w:webHidden/>
          </w:rPr>
          <w:instrText xml:space="preserve"> PAGEREF _Toc204965656 \h </w:instrText>
        </w:r>
        <w:r w:rsidR="002A7830" w:rsidRPr="002A7830">
          <w:rPr>
            <w:noProof/>
            <w:webHidden/>
          </w:rPr>
        </w:r>
        <w:r w:rsidR="002A7830" w:rsidRPr="002A7830">
          <w:rPr>
            <w:noProof/>
            <w:webHidden/>
          </w:rPr>
          <w:fldChar w:fldCharType="separate"/>
        </w:r>
        <w:r w:rsidR="0078235A">
          <w:rPr>
            <w:noProof/>
            <w:webHidden/>
          </w:rPr>
          <w:t>48</w:t>
        </w:r>
        <w:r w:rsidR="002A7830" w:rsidRPr="002A7830">
          <w:rPr>
            <w:noProof/>
            <w:webHidden/>
          </w:rPr>
          <w:fldChar w:fldCharType="end"/>
        </w:r>
      </w:hyperlink>
    </w:p>
    <w:p w14:paraId="50AD9905" w14:textId="428724D8"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57" w:history="1">
        <w:r w:rsidRPr="002A7830">
          <w:rPr>
            <w:rStyle w:val="Lienhypertexte"/>
            <w:noProof/>
          </w:rPr>
          <w:t>Tableau 2: Population de la zone d'étude du projet</w:t>
        </w:r>
        <w:r w:rsidRPr="002A7830">
          <w:rPr>
            <w:noProof/>
            <w:webHidden/>
          </w:rPr>
          <w:tab/>
        </w:r>
        <w:r w:rsidRPr="002A7830">
          <w:rPr>
            <w:noProof/>
            <w:webHidden/>
          </w:rPr>
          <w:fldChar w:fldCharType="begin"/>
        </w:r>
        <w:r w:rsidRPr="002A7830">
          <w:rPr>
            <w:noProof/>
            <w:webHidden/>
          </w:rPr>
          <w:instrText xml:space="preserve"> PAGEREF _Toc204965657 \h </w:instrText>
        </w:r>
        <w:r w:rsidRPr="002A7830">
          <w:rPr>
            <w:noProof/>
            <w:webHidden/>
          </w:rPr>
        </w:r>
        <w:r w:rsidRPr="002A7830">
          <w:rPr>
            <w:noProof/>
            <w:webHidden/>
          </w:rPr>
          <w:fldChar w:fldCharType="separate"/>
        </w:r>
        <w:r w:rsidR="0078235A">
          <w:rPr>
            <w:noProof/>
            <w:webHidden/>
          </w:rPr>
          <w:t>60</w:t>
        </w:r>
        <w:r w:rsidRPr="002A7830">
          <w:rPr>
            <w:noProof/>
            <w:webHidden/>
          </w:rPr>
          <w:fldChar w:fldCharType="end"/>
        </w:r>
      </w:hyperlink>
    </w:p>
    <w:p w14:paraId="2ED444D6" w14:textId="0D3213A3"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58" w:history="1">
        <w:r w:rsidRPr="002A7830">
          <w:rPr>
            <w:rStyle w:val="Lienhypertexte"/>
            <w:noProof/>
          </w:rPr>
          <w:t>Tableau 3 : Répartition des PAP par genre</w:t>
        </w:r>
        <w:r w:rsidRPr="002A7830">
          <w:rPr>
            <w:noProof/>
            <w:webHidden/>
          </w:rPr>
          <w:tab/>
        </w:r>
        <w:r w:rsidRPr="002A7830">
          <w:rPr>
            <w:noProof/>
            <w:webHidden/>
          </w:rPr>
          <w:fldChar w:fldCharType="begin"/>
        </w:r>
        <w:r w:rsidRPr="002A7830">
          <w:rPr>
            <w:noProof/>
            <w:webHidden/>
          </w:rPr>
          <w:instrText xml:space="preserve"> PAGEREF _Toc204965658 \h </w:instrText>
        </w:r>
        <w:r w:rsidRPr="002A7830">
          <w:rPr>
            <w:noProof/>
            <w:webHidden/>
          </w:rPr>
        </w:r>
        <w:r w:rsidRPr="002A7830">
          <w:rPr>
            <w:noProof/>
            <w:webHidden/>
          </w:rPr>
          <w:fldChar w:fldCharType="separate"/>
        </w:r>
        <w:r w:rsidR="0078235A">
          <w:rPr>
            <w:noProof/>
            <w:webHidden/>
          </w:rPr>
          <w:t>67</w:t>
        </w:r>
        <w:r w:rsidRPr="002A7830">
          <w:rPr>
            <w:noProof/>
            <w:webHidden/>
          </w:rPr>
          <w:fldChar w:fldCharType="end"/>
        </w:r>
      </w:hyperlink>
    </w:p>
    <w:p w14:paraId="20618E6D" w14:textId="79CD7937"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59" w:history="1">
        <w:r w:rsidRPr="002A7830">
          <w:rPr>
            <w:rStyle w:val="Lienhypertexte"/>
            <w:noProof/>
          </w:rPr>
          <w:t>Tableau 4: Répartition des PAP selon l’âge</w:t>
        </w:r>
        <w:r w:rsidRPr="002A7830">
          <w:rPr>
            <w:noProof/>
            <w:webHidden/>
          </w:rPr>
          <w:tab/>
        </w:r>
        <w:r w:rsidRPr="002A7830">
          <w:rPr>
            <w:noProof/>
            <w:webHidden/>
          </w:rPr>
          <w:fldChar w:fldCharType="begin"/>
        </w:r>
        <w:r w:rsidRPr="002A7830">
          <w:rPr>
            <w:noProof/>
            <w:webHidden/>
          </w:rPr>
          <w:instrText xml:space="preserve"> PAGEREF _Toc204965659 \h </w:instrText>
        </w:r>
        <w:r w:rsidRPr="002A7830">
          <w:rPr>
            <w:noProof/>
            <w:webHidden/>
          </w:rPr>
        </w:r>
        <w:r w:rsidRPr="002A7830">
          <w:rPr>
            <w:noProof/>
            <w:webHidden/>
          </w:rPr>
          <w:fldChar w:fldCharType="separate"/>
        </w:r>
        <w:r w:rsidR="0078235A">
          <w:rPr>
            <w:noProof/>
            <w:webHidden/>
          </w:rPr>
          <w:t>67</w:t>
        </w:r>
        <w:r w:rsidRPr="002A7830">
          <w:rPr>
            <w:noProof/>
            <w:webHidden/>
          </w:rPr>
          <w:fldChar w:fldCharType="end"/>
        </w:r>
      </w:hyperlink>
    </w:p>
    <w:p w14:paraId="59A1A66A" w14:textId="3194C742"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0" w:history="1">
        <w:r w:rsidRPr="002A7830">
          <w:rPr>
            <w:rStyle w:val="Lienhypertexte"/>
            <w:noProof/>
          </w:rPr>
          <w:t>Tableau 5: Répartition des PAP selon le niveau d’instruction</w:t>
        </w:r>
        <w:r w:rsidRPr="002A7830">
          <w:rPr>
            <w:noProof/>
            <w:webHidden/>
          </w:rPr>
          <w:tab/>
        </w:r>
        <w:r w:rsidRPr="002A7830">
          <w:rPr>
            <w:noProof/>
            <w:webHidden/>
          </w:rPr>
          <w:fldChar w:fldCharType="begin"/>
        </w:r>
        <w:r w:rsidRPr="002A7830">
          <w:rPr>
            <w:noProof/>
            <w:webHidden/>
          </w:rPr>
          <w:instrText xml:space="preserve"> PAGEREF _Toc204965660 \h </w:instrText>
        </w:r>
        <w:r w:rsidRPr="002A7830">
          <w:rPr>
            <w:noProof/>
            <w:webHidden/>
          </w:rPr>
        </w:r>
        <w:r w:rsidRPr="002A7830">
          <w:rPr>
            <w:noProof/>
            <w:webHidden/>
          </w:rPr>
          <w:fldChar w:fldCharType="separate"/>
        </w:r>
        <w:r w:rsidR="0078235A">
          <w:rPr>
            <w:noProof/>
            <w:webHidden/>
          </w:rPr>
          <w:t>68</w:t>
        </w:r>
        <w:r w:rsidRPr="002A7830">
          <w:rPr>
            <w:noProof/>
            <w:webHidden/>
          </w:rPr>
          <w:fldChar w:fldCharType="end"/>
        </w:r>
      </w:hyperlink>
    </w:p>
    <w:p w14:paraId="297A20E7" w14:textId="0DF085DB"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1" w:history="1">
        <w:r w:rsidRPr="002A7830">
          <w:rPr>
            <w:rStyle w:val="Lienhypertexte"/>
            <w:noProof/>
          </w:rPr>
          <w:t>Tableau 6: Répartition des PAP selon le statut matrimonial</w:t>
        </w:r>
        <w:r w:rsidRPr="002A7830">
          <w:rPr>
            <w:noProof/>
            <w:webHidden/>
          </w:rPr>
          <w:tab/>
        </w:r>
        <w:r w:rsidRPr="002A7830">
          <w:rPr>
            <w:noProof/>
            <w:webHidden/>
          </w:rPr>
          <w:fldChar w:fldCharType="begin"/>
        </w:r>
        <w:r w:rsidRPr="002A7830">
          <w:rPr>
            <w:noProof/>
            <w:webHidden/>
          </w:rPr>
          <w:instrText xml:space="preserve"> PAGEREF _Toc204965661 \h </w:instrText>
        </w:r>
        <w:r w:rsidRPr="002A7830">
          <w:rPr>
            <w:noProof/>
            <w:webHidden/>
          </w:rPr>
        </w:r>
        <w:r w:rsidRPr="002A7830">
          <w:rPr>
            <w:noProof/>
            <w:webHidden/>
          </w:rPr>
          <w:fldChar w:fldCharType="separate"/>
        </w:r>
        <w:r w:rsidR="0078235A">
          <w:rPr>
            <w:noProof/>
            <w:webHidden/>
          </w:rPr>
          <w:t>69</w:t>
        </w:r>
        <w:r w:rsidRPr="002A7830">
          <w:rPr>
            <w:noProof/>
            <w:webHidden/>
          </w:rPr>
          <w:fldChar w:fldCharType="end"/>
        </w:r>
      </w:hyperlink>
    </w:p>
    <w:p w14:paraId="4D4D0314" w14:textId="7A311684"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2" w:history="1">
        <w:r w:rsidRPr="002A7830">
          <w:rPr>
            <w:rStyle w:val="Lienhypertexte"/>
            <w:noProof/>
          </w:rPr>
          <w:t>Tableau 7: Activités économiques des PAP affectées</w:t>
        </w:r>
        <w:r w:rsidRPr="002A7830">
          <w:rPr>
            <w:noProof/>
            <w:webHidden/>
          </w:rPr>
          <w:tab/>
        </w:r>
        <w:r w:rsidRPr="002A7830">
          <w:rPr>
            <w:noProof/>
            <w:webHidden/>
          </w:rPr>
          <w:fldChar w:fldCharType="begin"/>
        </w:r>
        <w:r w:rsidRPr="002A7830">
          <w:rPr>
            <w:noProof/>
            <w:webHidden/>
          </w:rPr>
          <w:instrText xml:space="preserve"> PAGEREF _Toc204965662 \h </w:instrText>
        </w:r>
        <w:r w:rsidRPr="002A7830">
          <w:rPr>
            <w:noProof/>
            <w:webHidden/>
          </w:rPr>
        </w:r>
        <w:r w:rsidRPr="002A7830">
          <w:rPr>
            <w:noProof/>
            <w:webHidden/>
          </w:rPr>
          <w:fldChar w:fldCharType="separate"/>
        </w:r>
        <w:r w:rsidR="0078235A">
          <w:rPr>
            <w:noProof/>
            <w:webHidden/>
          </w:rPr>
          <w:t>70</w:t>
        </w:r>
        <w:r w:rsidRPr="002A7830">
          <w:rPr>
            <w:noProof/>
            <w:webHidden/>
          </w:rPr>
          <w:fldChar w:fldCharType="end"/>
        </w:r>
      </w:hyperlink>
    </w:p>
    <w:p w14:paraId="1E7BE2D8" w14:textId="6CFD8C7C"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3" w:history="1">
        <w:r w:rsidRPr="002A7830">
          <w:rPr>
            <w:rStyle w:val="Lienhypertexte"/>
            <w:noProof/>
          </w:rPr>
          <w:t>Tableau 8: Revenus journaliers des personnes affectées selon genre</w:t>
        </w:r>
        <w:r w:rsidRPr="002A7830">
          <w:rPr>
            <w:noProof/>
            <w:webHidden/>
          </w:rPr>
          <w:tab/>
        </w:r>
        <w:r w:rsidRPr="002A7830">
          <w:rPr>
            <w:noProof/>
            <w:webHidden/>
          </w:rPr>
          <w:fldChar w:fldCharType="begin"/>
        </w:r>
        <w:r w:rsidRPr="002A7830">
          <w:rPr>
            <w:noProof/>
            <w:webHidden/>
          </w:rPr>
          <w:instrText xml:space="preserve"> PAGEREF _Toc204965663 \h </w:instrText>
        </w:r>
        <w:r w:rsidRPr="002A7830">
          <w:rPr>
            <w:noProof/>
            <w:webHidden/>
          </w:rPr>
        </w:r>
        <w:r w:rsidRPr="002A7830">
          <w:rPr>
            <w:noProof/>
            <w:webHidden/>
          </w:rPr>
          <w:fldChar w:fldCharType="separate"/>
        </w:r>
        <w:r w:rsidR="0078235A">
          <w:rPr>
            <w:noProof/>
            <w:webHidden/>
          </w:rPr>
          <w:t>72</w:t>
        </w:r>
        <w:r w:rsidRPr="002A7830">
          <w:rPr>
            <w:noProof/>
            <w:webHidden/>
          </w:rPr>
          <w:fldChar w:fldCharType="end"/>
        </w:r>
      </w:hyperlink>
    </w:p>
    <w:p w14:paraId="11BA4460" w14:textId="58EC464F"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4" w:history="1">
        <w:r w:rsidRPr="002A7830">
          <w:rPr>
            <w:rStyle w:val="Lienhypertexte"/>
            <w:noProof/>
          </w:rPr>
          <w:t>Tableau 9: Pondération des Critères d’é1igibilité</w:t>
        </w:r>
        <w:r w:rsidRPr="002A7830">
          <w:rPr>
            <w:noProof/>
            <w:webHidden/>
          </w:rPr>
          <w:tab/>
        </w:r>
        <w:r w:rsidRPr="002A7830">
          <w:rPr>
            <w:noProof/>
            <w:webHidden/>
          </w:rPr>
          <w:fldChar w:fldCharType="begin"/>
        </w:r>
        <w:r w:rsidRPr="002A7830">
          <w:rPr>
            <w:noProof/>
            <w:webHidden/>
          </w:rPr>
          <w:instrText xml:space="preserve"> PAGEREF _Toc204965664 \h </w:instrText>
        </w:r>
        <w:r w:rsidRPr="002A7830">
          <w:rPr>
            <w:noProof/>
            <w:webHidden/>
          </w:rPr>
        </w:r>
        <w:r w:rsidRPr="002A7830">
          <w:rPr>
            <w:noProof/>
            <w:webHidden/>
          </w:rPr>
          <w:fldChar w:fldCharType="separate"/>
        </w:r>
        <w:r w:rsidR="0078235A">
          <w:rPr>
            <w:noProof/>
            <w:webHidden/>
          </w:rPr>
          <w:t>73</w:t>
        </w:r>
        <w:r w:rsidRPr="002A7830">
          <w:rPr>
            <w:noProof/>
            <w:webHidden/>
          </w:rPr>
          <w:fldChar w:fldCharType="end"/>
        </w:r>
      </w:hyperlink>
    </w:p>
    <w:p w14:paraId="31DDCA6D" w14:textId="1AD46A01"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5" w:history="1">
        <w:r w:rsidRPr="002A7830">
          <w:rPr>
            <w:rStyle w:val="Lienhypertexte"/>
            <w:noProof/>
          </w:rPr>
          <w:t>Tableau 10: Présentation des résultats des consultations tenues dans les Communes du District de Bamako et environs</w:t>
        </w:r>
        <w:r w:rsidRPr="002A7830">
          <w:rPr>
            <w:noProof/>
            <w:webHidden/>
          </w:rPr>
          <w:tab/>
        </w:r>
        <w:r w:rsidRPr="002A7830">
          <w:rPr>
            <w:noProof/>
            <w:webHidden/>
          </w:rPr>
          <w:fldChar w:fldCharType="begin"/>
        </w:r>
        <w:r w:rsidRPr="002A7830">
          <w:rPr>
            <w:noProof/>
            <w:webHidden/>
          </w:rPr>
          <w:instrText xml:space="preserve"> PAGEREF _Toc204965665 \h </w:instrText>
        </w:r>
        <w:r w:rsidRPr="002A7830">
          <w:rPr>
            <w:noProof/>
            <w:webHidden/>
          </w:rPr>
        </w:r>
        <w:r w:rsidRPr="002A7830">
          <w:rPr>
            <w:noProof/>
            <w:webHidden/>
          </w:rPr>
          <w:fldChar w:fldCharType="separate"/>
        </w:r>
        <w:r w:rsidR="0078235A">
          <w:rPr>
            <w:noProof/>
            <w:webHidden/>
          </w:rPr>
          <w:t>75</w:t>
        </w:r>
        <w:r w:rsidRPr="002A7830">
          <w:rPr>
            <w:noProof/>
            <w:webHidden/>
          </w:rPr>
          <w:fldChar w:fldCharType="end"/>
        </w:r>
      </w:hyperlink>
    </w:p>
    <w:p w14:paraId="24AB903D" w14:textId="4F7BDFC3"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6" w:history="1">
        <w:r w:rsidRPr="002A7830">
          <w:rPr>
            <w:rStyle w:val="Lienhypertexte"/>
            <w:noProof/>
          </w:rPr>
          <w:t>Tableau 11: Impacts positifs du projet</w:t>
        </w:r>
        <w:r w:rsidRPr="002A7830">
          <w:rPr>
            <w:noProof/>
            <w:webHidden/>
          </w:rPr>
          <w:tab/>
        </w:r>
        <w:r w:rsidRPr="002A7830">
          <w:rPr>
            <w:noProof/>
            <w:webHidden/>
          </w:rPr>
          <w:fldChar w:fldCharType="begin"/>
        </w:r>
        <w:r w:rsidRPr="002A7830">
          <w:rPr>
            <w:noProof/>
            <w:webHidden/>
          </w:rPr>
          <w:instrText xml:space="preserve"> PAGEREF _Toc204965666 \h </w:instrText>
        </w:r>
        <w:r w:rsidRPr="002A7830">
          <w:rPr>
            <w:noProof/>
            <w:webHidden/>
          </w:rPr>
        </w:r>
        <w:r w:rsidRPr="002A7830">
          <w:rPr>
            <w:noProof/>
            <w:webHidden/>
          </w:rPr>
          <w:fldChar w:fldCharType="separate"/>
        </w:r>
        <w:r w:rsidR="0078235A">
          <w:rPr>
            <w:noProof/>
            <w:webHidden/>
          </w:rPr>
          <w:t>78</w:t>
        </w:r>
        <w:r w:rsidRPr="002A7830">
          <w:rPr>
            <w:noProof/>
            <w:webHidden/>
          </w:rPr>
          <w:fldChar w:fldCharType="end"/>
        </w:r>
      </w:hyperlink>
    </w:p>
    <w:p w14:paraId="64C9496D" w14:textId="73CA13D9"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7" w:history="1">
        <w:r w:rsidRPr="002A7830">
          <w:rPr>
            <w:rStyle w:val="Lienhypertexte"/>
            <w:noProof/>
          </w:rPr>
          <w:t>Tableau 12: Impacts négatifs potentiels du projet</w:t>
        </w:r>
        <w:r w:rsidRPr="002A7830">
          <w:rPr>
            <w:noProof/>
            <w:webHidden/>
          </w:rPr>
          <w:tab/>
        </w:r>
        <w:r w:rsidRPr="002A7830">
          <w:rPr>
            <w:noProof/>
            <w:webHidden/>
          </w:rPr>
          <w:fldChar w:fldCharType="begin"/>
        </w:r>
        <w:r w:rsidRPr="002A7830">
          <w:rPr>
            <w:noProof/>
            <w:webHidden/>
          </w:rPr>
          <w:instrText xml:space="preserve"> PAGEREF _Toc204965667 \h </w:instrText>
        </w:r>
        <w:r w:rsidRPr="002A7830">
          <w:rPr>
            <w:noProof/>
            <w:webHidden/>
          </w:rPr>
        </w:r>
        <w:r w:rsidRPr="002A7830">
          <w:rPr>
            <w:noProof/>
            <w:webHidden/>
          </w:rPr>
          <w:fldChar w:fldCharType="separate"/>
        </w:r>
        <w:r w:rsidR="0078235A">
          <w:rPr>
            <w:noProof/>
            <w:webHidden/>
          </w:rPr>
          <w:t>79</w:t>
        </w:r>
        <w:r w:rsidRPr="002A7830">
          <w:rPr>
            <w:noProof/>
            <w:webHidden/>
          </w:rPr>
          <w:fldChar w:fldCharType="end"/>
        </w:r>
      </w:hyperlink>
    </w:p>
    <w:p w14:paraId="1912CF90" w14:textId="00A9C22E"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8" w:history="1">
        <w:r w:rsidRPr="002A7830">
          <w:rPr>
            <w:rStyle w:val="Lienhypertexte"/>
            <w:noProof/>
          </w:rPr>
          <w:t>Tableau 13: Impacts négatifs potentiels du projet</w:t>
        </w:r>
        <w:r w:rsidRPr="002A7830">
          <w:rPr>
            <w:noProof/>
            <w:webHidden/>
          </w:rPr>
          <w:tab/>
        </w:r>
        <w:r w:rsidRPr="002A7830">
          <w:rPr>
            <w:noProof/>
            <w:webHidden/>
          </w:rPr>
          <w:fldChar w:fldCharType="begin"/>
        </w:r>
        <w:r w:rsidRPr="002A7830">
          <w:rPr>
            <w:noProof/>
            <w:webHidden/>
          </w:rPr>
          <w:instrText xml:space="preserve"> PAGEREF _Toc204965668 \h </w:instrText>
        </w:r>
        <w:r w:rsidRPr="002A7830">
          <w:rPr>
            <w:noProof/>
            <w:webHidden/>
          </w:rPr>
        </w:r>
        <w:r w:rsidRPr="002A7830">
          <w:rPr>
            <w:noProof/>
            <w:webHidden/>
          </w:rPr>
          <w:fldChar w:fldCharType="separate"/>
        </w:r>
        <w:r w:rsidR="0078235A">
          <w:rPr>
            <w:noProof/>
            <w:webHidden/>
          </w:rPr>
          <w:t>80</w:t>
        </w:r>
        <w:r w:rsidRPr="002A7830">
          <w:rPr>
            <w:noProof/>
            <w:webHidden/>
          </w:rPr>
          <w:fldChar w:fldCharType="end"/>
        </w:r>
      </w:hyperlink>
    </w:p>
    <w:p w14:paraId="01B18F8C" w14:textId="6FB5FF16"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69" w:history="1">
        <w:r w:rsidRPr="002A7830">
          <w:rPr>
            <w:rStyle w:val="Lienhypertexte"/>
            <w:noProof/>
          </w:rPr>
          <w:t>Tableau 14: Formes de compensations identifiées</w:t>
        </w:r>
        <w:r w:rsidRPr="002A7830">
          <w:rPr>
            <w:noProof/>
            <w:webHidden/>
          </w:rPr>
          <w:tab/>
        </w:r>
        <w:r w:rsidRPr="002A7830">
          <w:rPr>
            <w:noProof/>
            <w:webHidden/>
          </w:rPr>
          <w:fldChar w:fldCharType="begin"/>
        </w:r>
        <w:r w:rsidRPr="002A7830">
          <w:rPr>
            <w:noProof/>
            <w:webHidden/>
          </w:rPr>
          <w:instrText xml:space="preserve"> PAGEREF _Toc204965669 \h </w:instrText>
        </w:r>
        <w:r w:rsidRPr="002A7830">
          <w:rPr>
            <w:noProof/>
            <w:webHidden/>
          </w:rPr>
        </w:r>
        <w:r w:rsidRPr="002A7830">
          <w:rPr>
            <w:noProof/>
            <w:webHidden/>
          </w:rPr>
          <w:fldChar w:fldCharType="separate"/>
        </w:r>
        <w:r w:rsidR="0078235A">
          <w:rPr>
            <w:noProof/>
            <w:webHidden/>
          </w:rPr>
          <w:t>81</w:t>
        </w:r>
        <w:r w:rsidRPr="002A7830">
          <w:rPr>
            <w:noProof/>
            <w:webHidden/>
          </w:rPr>
          <w:fldChar w:fldCharType="end"/>
        </w:r>
      </w:hyperlink>
    </w:p>
    <w:p w14:paraId="13DCA53C" w14:textId="2AF3C68A"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0" w:history="1">
        <w:r w:rsidRPr="002A7830">
          <w:rPr>
            <w:rStyle w:val="Lienhypertexte"/>
            <w:noProof/>
          </w:rPr>
          <w:t>Tableau 15: Matrice de compensation des pertes recensées selon le type de PAP</w:t>
        </w:r>
        <w:r w:rsidRPr="002A7830">
          <w:rPr>
            <w:noProof/>
            <w:webHidden/>
          </w:rPr>
          <w:tab/>
        </w:r>
        <w:r w:rsidRPr="002A7830">
          <w:rPr>
            <w:noProof/>
            <w:webHidden/>
          </w:rPr>
          <w:fldChar w:fldCharType="begin"/>
        </w:r>
        <w:r w:rsidRPr="002A7830">
          <w:rPr>
            <w:noProof/>
            <w:webHidden/>
          </w:rPr>
          <w:instrText xml:space="preserve"> PAGEREF _Toc204965670 \h </w:instrText>
        </w:r>
        <w:r w:rsidRPr="002A7830">
          <w:rPr>
            <w:noProof/>
            <w:webHidden/>
          </w:rPr>
        </w:r>
        <w:r w:rsidRPr="002A7830">
          <w:rPr>
            <w:noProof/>
            <w:webHidden/>
          </w:rPr>
          <w:fldChar w:fldCharType="separate"/>
        </w:r>
        <w:r w:rsidR="0078235A">
          <w:rPr>
            <w:noProof/>
            <w:webHidden/>
          </w:rPr>
          <w:t>82</w:t>
        </w:r>
        <w:r w:rsidRPr="002A7830">
          <w:rPr>
            <w:noProof/>
            <w:webHidden/>
          </w:rPr>
          <w:fldChar w:fldCharType="end"/>
        </w:r>
      </w:hyperlink>
    </w:p>
    <w:p w14:paraId="12BBAB32" w14:textId="5CF60384"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1" w:history="1">
        <w:r w:rsidRPr="002A7830">
          <w:rPr>
            <w:rStyle w:val="Lienhypertexte"/>
            <w:noProof/>
          </w:rPr>
          <w:t>Tableau 16: Catégories d’activités perturbées et biens touchés</w:t>
        </w:r>
        <w:r w:rsidRPr="002A7830">
          <w:rPr>
            <w:noProof/>
            <w:webHidden/>
          </w:rPr>
          <w:tab/>
        </w:r>
        <w:r w:rsidRPr="002A7830">
          <w:rPr>
            <w:noProof/>
            <w:webHidden/>
          </w:rPr>
          <w:fldChar w:fldCharType="begin"/>
        </w:r>
        <w:r w:rsidRPr="002A7830">
          <w:rPr>
            <w:noProof/>
            <w:webHidden/>
          </w:rPr>
          <w:instrText xml:space="preserve"> PAGEREF _Toc204965671 \h </w:instrText>
        </w:r>
        <w:r w:rsidRPr="002A7830">
          <w:rPr>
            <w:noProof/>
            <w:webHidden/>
          </w:rPr>
        </w:r>
        <w:r w:rsidRPr="002A7830">
          <w:rPr>
            <w:noProof/>
            <w:webHidden/>
          </w:rPr>
          <w:fldChar w:fldCharType="separate"/>
        </w:r>
        <w:r w:rsidR="0078235A">
          <w:rPr>
            <w:noProof/>
            <w:webHidden/>
          </w:rPr>
          <w:t>84</w:t>
        </w:r>
        <w:r w:rsidRPr="002A7830">
          <w:rPr>
            <w:noProof/>
            <w:webHidden/>
          </w:rPr>
          <w:fldChar w:fldCharType="end"/>
        </w:r>
      </w:hyperlink>
    </w:p>
    <w:p w14:paraId="44A350B7" w14:textId="2A1420DB"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2" w:history="1">
        <w:r w:rsidRPr="002A7830">
          <w:rPr>
            <w:rStyle w:val="Lienhypertexte"/>
            <w:rFonts w:cs="Times New Roman"/>
            <w:noProof/>
          </w:rPr>
          <w:t>Tableau 17: Typologie des pertes</w:t>
        </w:r>
        <w:r w:rsidRPr="002A7830">
          <w:rPr>
            <w:noProof/>
            <w:webHidden/>
          </w:rPr>
          <w:tab/>
        </w:r>
        <w:r w:rsidRPr="002A7830">
          <w:rPr>
            <w:noProof/>
            <w:webHidden/>
          </w:rPr>
          <w:fldChar w:fldCharType="begin"/>
        </w:r>
        <w:r w:rsidRPr="002A7830">
          <w:rPr>
            <w:noProof/>
            <w:webHidden/>
          </w:rPr>
          <w:instrText xml:space="preserve"> PAGEREF _Toc204965672 \h </w:instrText>
        </w:r>
        <w:r w:rsidRPr="002A7830">
          <w:rPr>
            <w:noProof/>
            <w:webHidden/>
          </w:rPr>
        </w:r>
        <w:r w:rsidRPr="002A7830">
          <w:rPr>
            <w:noProof/>
            <w:webHidden/>
          </w:rPr>
          <w:fldChar w:fldCharType="separate"/>
        </w:r>
        <w:r w:rsidR="0078235A">
          <w:rPr>
            <w:noProof/>
            <w:webHidden/>
          </w:rPr>
          <w:t>86</w:t>
        </w:r>
        <w:r w:rsidRPr="002A7830">
          <w:rPr>
            <w:noProof/>
            <w:webHidden/>
          </w:rPr>
          <w:fldChar w:fldCharType="end"/>
        </w:r>
      </w:hyperlink>
    </w:p>
    <w:p w14:paraId="485C551F" w14:textId="06FB3FCF"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3" w:history="1">
        <w:r w:rsidRPr="002A7830">
          <w:rPr>
            <w:rStyle w:val="Lienhypertexte"/>
            <w:noProof/>
          </w:rPr>
          <w:t>Tableau 18 : Evaluation des pertes de structures physiques</w:t>
        </w:r>
        <w:r w:rsidRPr="002A7830">
          <w:rPr>
            <w:noProof/>
            <w:webHidden/>
          </w:rPr>
          <w:tab/>
        </w:r>
        <w:r w:rsidRPr="002A7830">
          <w:rPr>
            <w:noProof/>
            <w:webHidden/>
          </w:rPr>
          <w:fldChar w:fldCharType="begin"/>
        </w:r>
        <w:r w:rsidRPr="002A7830">
          <w:rPr>
            <w:noProof/>
            <w:webHidden/>
          </w:rPr>
          <w:instrText xml:space="preserve"> PAGEREF _Toc204965673 \h </w:instrText>
        </w:r>
        <w:r w:rsidRPr="002A7830">
          <w:rPr>
            <w:noProof/>
            <w:webHidden/>
          </w:rPr>
        </w:r>
        <w:r w:rsidRPr="002A7830">
          <w:rPr>
            <w:noProof/>
            <w:webHidden/>
          </w:rPr>
          <w:fldChar w:fldCharType="separate"/>
        </w:r>
        <w:r w:rsidR="0078235A">
          <w:rPr>
            <w:noProof/>
            <w:webHidden/>
          </w:rPr>
          <w:t>87</w:t>
        </w:r>
        <w:r w:rsidRPr="002A7830">
          <w:rPr>
            <w:noProof/>
            <w:webHidden/>
          </w:rPr>
          <w:fldChar w:fldCharType="end"/>
        </w:r>
      </w:hyperlink>
    </w:p>
    <w:p w14:paraId="193A5B88" w14:textId="7156AB0F"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4" w:history="1">
        <w:r w:rsidRPr="002A7830">
          <w:rPr>
            <w:rStyle w:val="Lienhypertexte"/>
            <w:noProof/>
          </w:rPr>
          <w:t>Tableau 19 : Evaluation des pertes de bâtis</w:t>
        </w:r>
        <w:r w:rsidRPr="002A7830">
          <w:rPr>
            <w:noProof/>
            <w:webHidden/>
          </w:rPr>
          <w:tab/>
        </w:r>
        <w:r w:rsidRPr="002A7830">
          <w:rPr>
            <w:noProof/>
            <w:webHidden/>
          </w:rPr>
          <w:fldChar w:fldCharType="begin"/>
        </w:r>
        <w:r w:rsidRPr="002A7830">
          <w:rPr>
            <w:noProof/>
            <w:webHidden/>
          </w:rPr>
          <w:instrText xml:space="preserve"> PAGEREF _Toc204965674 \h </w:instrText>
        </w:r>
        <w:r w:rsidRPr="002A7830">
          <w:rPr>
            <w:noProof/>
            <w:webHidden/>
          </w:rPr>
        </w:r>
        <w:r w:rsidRPr="002A7830">
          <w:rPr>
            <w:noProof/>
            <w:webHidden/>
          </w:rPr>
          <w:fldChar w:fldCharType="separate"/>
        </w:r>
        <w:r w:rsidR="0078235A">
          <w:rPr>
            <w:noProof/>
            <w:webHidden/>
          </w:rPr>
          <w:t>117</w:t>
        </w:r>
        <w:r w:rsidRPr="002A7830">
          <w:rPr>
            <w:noProof/>
            <w:webHidden/>
          </w:rPr>
          <w:fldChar w:fldCharType="end"/>
        </w:r>
      </w:hyperlink>
    </w:p>
    <w:p w14:paraId="6ED63F01" w14:textId="410A41C7"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5" w:history="1">
        <w:r w:rsidRPr="002A7830">
          <w:rPr>
            <w:rStyle w:val="Lienhypertexte"/>
            <w:noProof/>
          </w:rPr>
          <w:t>Tableau 20 : Evaluation des pertes de d’aménagement annexe</w:t>
        </w:r>
        <w:r w:rsidRPr="002A7830">
          <w:rPr>
            <w:noProof/>
            <w:webHidden/>
          </w:rPr>
          <w:tab/>
        </w:r>
        <w:r w:rsidRPr="002A7830">
          <w:rPr>
            <w:noProof/>
            <w:webHidden/>
          </w:rPr>
          <w:fldChar w:fldCharType="begin"/>
        </w:r>
        <w:r w:rsidRPr="002A7830">
          <w:rPr>
            <w:noProof/>
            <w:webHidden/>
          </w:rPr>
          <w:instrText xml:space="preserve"> PAGEREF _Toc204965675 \h </w:instrText>
        </w:r>
        <w:r w:rsidRPr="002A7830">
          <w:rPr>
            <w:noProof/>
            <w:webHidden/>
          </w:rPr>
        </w:r>
        <w:r w:rsidRPr="002A7830">
          <w:rPr>
            <w:noProof/>
            <w:webHidden/>
          </w:rPr>
          <w:fldChar w:fldCharType="separate"/>
        </w:r>
        <w:r w:rsidR="0078235A">
          <w:rPr>
            <w:noProof/>
            <w:webHidden/>
          </w:rPr>
          <w:t>119</w:t>
        </w:r>
        <w:r w:rsidRPr="002A7830">
          <w:rPr>
            <w:noProof/>
            <w:webHidden/>
          </w:rPr>
          <w:fldChar w:fldCharType="end"/>
        </w:r>
      </w:hyperlink>
    </w:p>
    <w:p w14:paraId="2C3BF7F5" w14:textId="70EDD17A"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6" w:history="1">
        <w:r w:rsidRPr="002A7830">
          <w:rPr>
            <w:rStyle w:val="Lienhypertexte"/>
            <w:noProof/>
          </w:rPr>
          <w:t>Tableau 21 : Evaluation des pertes de culture maraichère</w:t>
        </w:r>
        <w:r w:rsidRPr="002A7830">
          <w:rPr>
            <w:noProof/>
            <w:webHidden/>
          </w:rPr>
          <w:tab/>
        </w:r>
        <w:r w:rsidRPr="002A7830">
          <w:rPr>
            <w:noProof/>
            <w:webHidden/>
          </w:rPr>
          <w:fldChar w:fldCharType="begin"/>
        </w:r>
        <w:r w:rsidRPr="002A7830">
          <w:rPr>
            <w:noProof/>
            <w:webHidden/>
          </w:rPr>
          <w:instrText xml:space="preserve"> PAGEREF _Toc204965676 \h </w:instrText>
        </w:r>
        <w:r w:rsidRPr="002A7830">
          <w:rPr>
            <w:noProof/>
            <w:webHidden/>
          </w:rPr>
        </w:r>
        <w:r w:rsidRPr="002A7830">
          <w:rPr>
            <w:noProof/>
            <w:webHidden/>
          </w:rPr>
          <w:fldChar w:fldCharType="separate"/>
        </w:r>
        <w:r w:rsidR="0078235A">
          <w:rPr>
            <w:noProof/>
            <w:webHidden/>
          </w:rPr>
          <w:t>124</w:t>
        </w:r>
        <w:r w:rsidRPr="002A7830">
          <w:rPr>
            <w:noProof/>
            <w:webHidden/>
          </w:rPr>
          <w:fldChar w:fldCharType="end"/>
        </w:r>
      </w:hyperlink>
    </w:p>
    <w:p w14:paraId="13A44FBE" w14:textId="475F4590"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7" w:history="1">
        <w:r w:rsidRPr="002A7830">
          <w:rPr>
            <w:rStyle w:val="Lienhypertexte"/>
            <w:noProof/>
          </w:rPr>
          <w:t>Tableau 22 : Quantification des pertes de pieds floristiques et les aménagements maraîchers dans l’emprise du projet</w:t>
        </w:r>
        <w:r w:rsidRPr="002A7830">
          <w:rPr>
            <w:noProof/>
            <w:webHidden/>
          </w:rPr>
          <w:tab/>
        </w:r>
        <w:r w:rsidRPr="002A7830">
          <w:rPr>
            <w:noProof/>
            <w:webHidden/>
          </w:rPr>
          <w:fldChar w:fldCharType="begin"/>
        </w:r>
        <w:r w:rsidRPr="002A7830">
          <w:rPr>
            <w:noProof/>
            <w:webHidden/>
          </w:rPr>
          <w:instrText xml:space="preserve"> PAGEREF _Toc204965677 \h </w:instrText>
        </w:r>
        <w:r w:rsidRPr="002A7830">
          <w:rPr>
            <w:noProof/>
            <w:webHidden/>
          </w:rPr>
        </w:r>
        <w:r w:rsidRPr="002A7830">
          <w:rPr>
            <w:noProof/>
            <w:webHidden/>
          </w:rPr>
          <w:fldChar w:fldCharType="separate"/>
        </w:r>
        <w:r w:rsidR="0078235A">
          <w:rPr>
            <w:noProof/>
            <w:webHidden/>
          </w:rPr>
          <w:t>126</w:t>
        </w:r>
        <w:r w:rsidRPr="002A7830">
          <w:rPr>
            <w:noProof/>
            <w:webHidden/>
          </w:rPr>
          <w:fldChar w:fldCharType="end"/>
        </w:r>
      </w:hyperlink>
    </w:p>
    <w:p w14:paraId="2193E86B" w14:textId="6C2B5DE9"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8" w:history="1">
        <w:r w:rsidRPr="002A7830">
          <w:rPr>
            <w:rStyle w:val="Lienhypertexte"/>
            <w:noProof/>
          </w:rPr>
          <w:t>Tableau 23: Récapitulatif des coûts des pertes</w:t>
        </w:r>
        <w:r w:rsidRPr="002A7830">
          <w:rPr>
            <w:noProof/>
            <w:webHidden/>
          </w:rPr>
          <w:tab/>
        </w:r>
        <w:r w:rsidRPr="002A7830">
          <w:rPr>
            <w:noProof/>
            <w:webHidden/>
          </w:rPr>
          <w:fldChar w:fldCharType="begin"/>
        </w:r>
        <w:r w:rsidRPr="002A7830">
          <w:rPr>
            <w:noProof/>
            <w:webHidden/>
          </w:rPr>
          <w:instrText xml:space="preserve"> PAGEREF _Toc204965678 \h </w:instrText>
        </w:r>
        <w:r w:rsidRPr="002A7830">
          <w:rPr>
            <w:noProof/>
            <w:webHidden/>
          </w:rPr>
        </w:r>
        <w:r w:rsidRPr="002A7830">
          <w:rPr>
            <w:noProof/>
            <w:webHidden/>
          </w:rPr>
          <w:fldChar w:fldCharType="separate"/>
        </w:r>
        <w:r w:rsidR="0078235A">
          <w:rPr>
            <w:noProof/>
            <w:webHidden/>
          </w:rPr>
          <w:t>140</w:t>
        </w:r>
        <w:r w:rsidRPr="002A7830">
          <w:rPr>
            <w:noProof/>
            <w:webHidden/>
          </w:rPr>
          <w:fldChar w:fldCharType="end"/>
        </w:r>
      </w:hyperlink>
    </w:p>
    <w:p w14:paraId="424813C8" w14:textId="683DD4AB"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79" w:history="1">
        <w:r w:rsidRPr="002A7830">
          <w:rPr>
            <w:rStyle w:val="Lienhypertexte"/>
            <w:noProof/>
          </w:rPr>
          <w:t>Tableau 24: Modèle de fiche d'enregistrement des plaintes</w:t>
        </w:r>
        <w:r w:rsidRPr="002A7830">
          <w:rPr>
            <w:noProof/>
            <w:webHidden/>
          </w:rPr>
          <w:tab/>
        </w:r>
        <w:r w:rsidRPr="002A7830">
          <w:rPr>
            <w:noProof/>
            <w:webHidden/>
          </w:rPr>
          <w:fldChar w:fldCharType="begin"/>
        </w:r>
        <w:r w:rsidRPr="002A7830">
          <w:rPr>
            <w:noProof/>
            <w:webHidden/>
          </w:rPr>
          <w:instrText xml:space="preserve"> PAGEREF _Toc204965679 \h </w:instrText>
        </w:r>
        <w:r w:rsidRPr="002A7830">
          <w:rPr>
            <w:noProof/>
            <w:webHidden/>
          </w:rPr>
        </w:r>
        <w:r w:rsidRPr="002A7830">
          <w:rPr>
            <w:noProof/>
            <w:webHidden/>
          </w:rPr>
          <w:fldChar w:fldCharType="separate"/>
        </w:r>
        <w:r w:rsidR="0078235A">
          <w:rPr>
            <w:noProof/>
            <w:webHidden/>
          </w:rPr>
          <w:t>147</w:t>
        </w:r>
        <w:r w:rsidRPr="002A7830">
          <w:rPr>
            <w:noProof/>
            <w:webHidden/>
          </w:rPr>
          <w:fldChar w:fldCharType="end"/>
        </w:r>
      </w:hyperlink>
    </w:p>
    <w:p w14:paraId="622BC15C" w14:textId="5D8C3A59"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80" w:history="1">
        <w:r w:rsidRPr="002A7830">
          <w:rPr>
            <w:rStyle w:val="Lienhypertexte"/>
            <w:noProof/>
          </w:rPr>
          <w:t>Tableau 25: Modèle du tableau présentant les réponses du Projet adressées au porteur</w:t>
        </w:r>
        <w:r w:rsidRPr="002A7830">
          <w:rPr>
            <w:noProof/>
            <w:webHidden/>
          </w:rPr>
          <w:tab/>
        </w:r>
        <w:r w:rsidRPr="002A7830">
          <w:rPr>
            <w:noProof/>
            <w:webHidden/>
          </w:rPr>
          <w:fldChar w:fldCharType="begin"/>
        </w:r>
        <w:r w:rsidRPr="002A7830">
          <w:rPr>
            <w:noProof/>
            <w:webHidden/>
          </w:rPr>
          <w:instrText xml:space="preserve"> PAGEREF _Toc204965680 \h </w:instrText>
        </w:r>
        <w:r w:rsidRPr="002A7830">
          <w:rPr>
            <w:noProof/>
            <w:webHidden/>
          </w:rPr>
        </w:r>
        <w:r w:rsidRPr="002A7830">
          <w:rPr>
            <w:noProof/>
            <w:webHidden/>
          </w:rPr>
          <w:fldChar w:fldCharType="separate"/>
        </w:r>
        <w:r w:rsidR="0078235A">
          <w:rPr>
            <w:noProof/>
            <w:webHidden/>
          </w:rPr>
          <w:t>147</w:t>
        </w:r>
        <w:r w:rsidRPr="002A7830">
          <w:rPr>
            <w:noProof/>
            <w:webHidden/>
          </w:rPr>
          <w:fldChar w:fldCharType="end"/>
        </w:r>
      </w:hyperlink>
    </w:p>
    <w:p w14:paraId="43A5E13B" w14:textId="1AEF5221"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81" w:history="1">
        <w:r w:rsidRPr="002A7830">
          <w:rPr>
            <w:rStyle w:val="Lienhypertexte"/>
            <w:noProof/>
          </w:rPr>
          <w:t>Tableau 26: Modèle de tableau à la décision à la plainte</w:t>
        </w:r>
        <w:r w:rsidRPr="002A7830">
          <w:rPr>
            <w:noProof/>
            <w:webHidden/>
          </w:rPr>
          <w:tab/>
        </w:r>
        <w:r w:rsidRPr="002A7830">
          <w:rPr>
            <w:noProof/>
            <w:webHidden/>
          </w:rPr>
          <w:fldChar w:fldCharType="begin"/>
        </w:r>
        <w:r w:rsidRPr="002A7830">
          <w:rPr>
            <w:noProof/>
            <w:webHidden/>
          </w:rPr>
          <w:instrText xml:space="preserve"> PAGEREF _Toc204965681 \h </w:instrText>
        </w:r>
        <w:r w:rsidRPr="002A7830">
          <w:rPr>
            <w:noProof/>
            <w:webHidden/>
          </w:rPr>
        </w:r>
        <w:r w:rsidRPr="002A7830">
          <w:rPr>
            <w:noProof/>
            <w:webHidden/>
          </w:rPr>
          <w:fldChar w:fldCharType="separate"/>
        </w:r>
        <w:r w:rsidR="0078235A">
          <w:rPr>
            <w:noProof/>
            <w:webHidden/>
          </w:rPr>
          <w:t>147</w:t>
        </w:r>
        <w:r w:rsidRPr="002A7830">
          <w:rPr>
            <w:noProof/>
            <w:webHidden/>
          </w:rPr>
          <w:fldChar w:fldCharType="end"/>
        </w:r>
      </w:hyperlink>
    </w:p>
    <w:p w14:paraId="4DBE631C" w14:textId="1193E41F"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82" w:history="1">
        <w:r w:rsidRPr="002A7830">
          <w:rPr>
            <w:rStyle w:val="Lienhypertexte"/>
            <w:noProof/>
          </w:rPr>
          <w:t>Tableau 27: Exemples d’indicateurs d’évaluation</w:t>
        </w:r>
        <w:r w:rsidRPr="002A7830">
          <w:rPr>
            <w:noProof/>
            <w:webHidden/>
          </w:rPr>
          <w:tab/>
        </w:r>
        <w:r w:rsidRPr="002A7830">
          <w:rPr>
            <w:noProof/>
            <w:webHidden/>
          </w:rPr>
          <w:fldChar w:fldCharType="begin"/>
        </w:r>
        <w:r w:rsidRPr="002A7830">
          <w:rPr>
            <w:noProof/>
            <w:webHidden/>
          </w:rPr>
          <w:instrText xml:space="preserve"> PAGEREF _Toc204965682 \h </w:instrText>
        </w:r>
        <w:r w:rsidRPr="002A7830">
          <w:rPr>
            <w:noProof/>
            <w:webHidden/>
          </w:rPr>
        </w:r>
        <w:r w:rsidRPr="002A7830">
          <w:rPr>
            <w:noProof/>
            <w:webHidden/>
          </w:rPr>
          <w:fldChar w:fldCharType="separate"/>
        </w:r>
        <w:r w:rsidR="0078235A">
          <w:rPr>
            <w:noProof/>
            <w:webHidden/>
          </w:rPr>
          <w:t>157</w:t>
        </w:r>
        <w:r w:rsidRPr="002A7830">
          <w:rPr>
            <w:noProof/>
            <w:webHidden/>
          </w:rPr>
          <w:fldChar w:fldCharType="end"/>
        </w:r>
      </w:hyperlink>
    </w:p>
    <w:p w14:paraId="1BECF860" w14:textId="1EB2A0E8"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83" w:history="1">
        <w:r w:rsidRPr="002A7830">
          <w:rPr>
            <w:rStyle w:val="Lienhypertexte"/>
            <w:noProof/>
          </w:rPr>
          <w:t>Tableau 28: Synthèse des Responsabilités organisationnelles et mise en œuvre du PAR</w:t>
        </w:r>
        <w:r w:rsidRPr="002A7830">
          <w:rPr>
            <w:noProof/>
            <w:webHidden/>
          </w:rPr>
          <w:tab/>
        </w:r>
        <w:r w:rsidRPr="002A7830">
          <w:rPr>
            <w:noProof/>
            <w:webHidden/>
          </w:rPr>
          <w:fldChar w:fldCharType="begin"/>
        </w:r>
        <w:r w:rsidRPr="002A7830">
          <w:rPr>
            <w:noProof/>
            <w:webHidden/>
          </w:rPr>
          <w:instrText xml:space="preserve"> PAGEREF _Toc204965683 \h </w:instrText>
        </w:r>
        <w:r w:rsidRPr="002A7830">
          <w:rPr>
            <w:noProof/>
            <w:webHidden/>
          </w:rPr>
        </w:r>
        <w:r w:rsidRPr="002A7830">
          <w:rPr>
            <w:noProof/>
            <w:webHidden/>
          </w:rPr>
          <w:fldChar w:fldCharType="separate"/>
        </w:r>
        <w:r w:rsidR="0078235A">
          <w:rPr>
            <w:noProof/>
            <w:webHidden/>
          </w:rPr>
          <w:t>161</w:t>
        </w:r>
        <w:r w:rsidRPr="002A7830">
          <w:rPr>
            <w:noProof/>
            <w:webHidden/>
          </w:rPr>
          <w:fldChar w:fldCharType="end"/>
        </w:r>
      </w:hyperlink>
    </w:p>
    <w:p w14:paraId="6D012E20" w14:textId="668AC46F"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84" w:history="1">
        <w:r w:rsidRPr="002A7830">
          <w:rPr>
            <w:rStyle w:val="Lienhypertexte"/>
            <w:noProof/>
          </w:rPr>
          <w:t>Tableau 29: Calendrier de mise en œuvre du PAR</w:t>
        </w:r>
        <w:r w:rsidRPr="002A7830">
          <w:rPr>
            <w:noProof/>
            <w:webHidden/>
          </w:rPr>
          <w:tab/>
        </w:r>
        <w:r w:rsidRPr="002A7830">
          <w:rPr>
            <w:noProof/>
            <w:webHidden/>
          </w:rPr>
          <w:fldChar w:fldCharType="begin"/>
        </w:r>
        <w:r w:rsidRPr="002A7830">
          <w:rPr>
            <w:noProof/>
            <w:webHidden/>
          </w:rPr>
          <w:instrText xml:space="preserve"> PAGEREF _Toc204965684 \h </w:instrText>
        </w:r>
        <w:r w:rsidRPr="002A7830">
          <w:rPr>
            <w:noProof/>
            <w:webHidden/>
          </w:rPr>
        </w:r>
        <w:r w:rsidRPr="002A7830">
          <w:rPr>
            <w:noProof/>
            <w:webHidden/>
          </w:rPr>
          <w:fldChar w:fldCharType="separate"/>
        </w:r>
        <w:r w:rsidR="0078235A">
          <w:rPr>
            <w:noProof/>
            <w:webHidden/>
          </w:rPr>
          <w:t>163</w:t>
        </w:r>
        <w:r w:rsidRPr="002A7830">
          <w:rPr>
            <w:noProof/>
            <w:webHidden/>
          </w:rPr>
          <w:fldChar w:fldCharType="end"/>
        </w:r>
      </w:hyperlink>
    </w:p>
    <w:p w14:paraId="615364C1" w14:textId="081AFE73" w:rsidR="002A7830" w:rsidRPr="002A7830" w:rsidRDefault="002A7830">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4965685" w:history="1">
        <w:r w:rsidRPr="002A7830">
          <w:rPr>
            <w:rStyle w:val="Lienhypertexte"/>
            <w:noProof/>
          </w:rPr>
          <w:t>Tableau 30 : Budget du PAR</w:t>
        </w:r>
        <w:r w:rsidRPr="002A7830">
          <w:rPr>
            <w:noProof/>
            <w:webHidden/>
          </w:rPr>
          <w:tab/>
        </w:r>
        <w:r w:rsidRPr="002A7830">
          <w:rPr>
            <w:noProof/>
            <w:webHidden/>
          </w:rPr>
          <w:fldChar w:fldCharType="begin"/>
        </w:r>
        <w:r w:rsidRPr="002A7830">
          <w:rPr>
            <w:noProof/>
            <w:webHidden/>
          </w:rPr>
          <w:instrText xml:space="preserve"> PAGEREF _Toc204965685 \h </w:instrText>
        </w:r>
        <w:r w:rsidRPr="002A7830">
          <w:rPr>
            <w:noProof/>
            <w:webHidden/>
          </w:rPr>
        </w:r>
        <w:r w:rsidRPr="002A7830">
          <w:rPr>
            <w:noProof/>
            <w:webHidden/>
          </w:rPr>
          <w:fldChar w:fldCharType="separate"/>
        </w:r>
        <w:r w:rsidR="0078235A">
          <w:rPr>
            <w:noProof/>
            <w:webHidden/>
          </w:rPr>
          <w:t>166</w:t>
        </w:r>
        <w:r w:rsidRPr="002A7830">
          <w:rPr>
            <w:noProof/>
            <w:webHidden/>
          </w:rPr>
          <w:fldChar w:fldCharType="end"/>
        </w:r>
      </w:hyperlink>
    </w:p>
    <w:p w14:paraId="7AF8A520" w14:textId="07E833A9" w:rsidR="00C7752E" w:rsidRPr="00E108BF" w:rsidRDefault="00B9652B" w:rsidP="00640371">
      <w:pPr>
        <w:pStyle w:val="TM2"/>
        <w:tabs>
          <w:tab w:val="left" w:pos="880"/>
          <w:tab w:val="right" w:leader="dot" w:pos="9062"/>
        </w:tabs>
        <w:rPr>
          <w:rFonts w:eastAsia="Calibri"/>
          <w:bCs/>
          <w:color w:val="000000" w:themeColor="text1"/>
          <w:szCs w:val="24"/>
          <w:lang w:val="x-none"/>
        </w:rPr>
      </w:pPr>
      <w:r w:rsidRPr="00E108BF">
        <w:rPr>
          <w:rStyle w:val="Lienhypertexte"/>
          <w:rFonts w:eastAsiaTheme="majorEastAsia"/>
          <w:bCs/>
          <w:noProof/>
          <w:sz w:val="24"/>
          <w:szCs w:val="24"/>
        </w:rPr>
        <w:fldChar w:fldCharType="end"/>
      </w:r>
      <w:bookmarkStart w:id="15" w:name="_Toc45187971"/>
    </w:p>
    <w:p w14:paraId="43E0883A" w14:textId="0EF57E3D" w:rsidR="00B9652B" w:rsidRPr="00E108BF" w:rsidRDefault="00B9652B" w:rsidP="00E108BF">
      <w:pPr>
        <w:pStyle w:val="Titre10"/>
      </w:pPr>
      <w:bookmarkStart w:id="16" w:name="_Toc207186545"/>
      <w:r w:rsidRPr="00E108BF">
        <w:lastRenderedPageBreak/>
        <w:t>LISTE DES FIGURES</w:t>
      </w:r>
      <w:bookmarkEnd w:id="16"/>
    </w:p>
    <w:p w14:paraId="36DD2B02" w14:textId="32EE52DF" w:rsidR="006D20E6" w:rsidRDefault="00B9652B">
      <w:pPr>
        <w:pStyle w:val="Tabledesillustrations"/>
        <w:tabs>
          <w:tab w:val="right" w:leader="dot" w:pos="9062"/>
        </w:tabs>
        <w:rPr>
          <w:rFonts w:asciiTheme="minorHAnsi" w:eastAsiaTheme="minorEastAsia" w:hAnsiTheme="minorHAnsi"/>
          <w:noProof/>
          <w:kern w:val="2"/>
          <w:szCs w:val="24"/>
          <w:lang w:eastAsia="fr-FR"/>
          <w14:ligatures w14:val="standardContextual"/>
        </w:rPr>
      </w:pPr>
      <w:r w:rsidRPr="002A7830">
        <w:rPr>
          <w:rStyle w:val="Lienhypertexte"/>
          <w:rFonts w:eastAsiaTheme="majorEastAsia"/>
          <w:bCs/>
          <w:noProof/>
          <w:sz w:val="20"/>
          <w:szCs w:val="20"/>
        </w:rPr>
        <w:fldChar w:fldCharType="begin"/>
      </w:r>
      <w:r w:rsidRPr="002A7830">
        <w:rPr>
          <w:rStyle w:val="Lienhypertexte"/>
          <w:rFonts w:eastAsiaTheme="majorEastAsia"/>
          <w:bCs/>
          <w:noProof/>
          <w:sz w:val="20"/>
          <w:szCs w:val="20"/>
        </w:rPr>
        <w:instrText xml:space="preserve"> TOC \h \z \c "Figure" </w:instrText>
      </w:r>
      <w:r w:rsidRPr="002A7830">
        <w:rPr>
          <w:rStyle w:val="Lienhypertexte"/>
          <w:rFonts w:eastAsiaTheme="majorEastAsia"/>
          <w:bCs/>
          <w:noProof/>
          <w:sz w:val="20"/>
          <w:szCs w:val="20"/>
        </w:rPr>
        <w:fldChar w:fldCharType="separate"/>
      </w:r>
      <w:hyperlink w:anchor="_Toc207186686" w:history="1">
        <w:r w:rsidR="006D20E6" w:rsidRPr="002118A3">
          <w:rPr>
            <w:rStyle w:val="Lienhypertexte"/>
            <w:noProof/>
          </w:rPr>
          <w:t>Figure 1 : Situation géographique du District de Bamako et cercle de Kati</w:t>
        </w:r>
        <w:r w:rsidR="006D20E6">
          <w:rPr>
            <w:noProof/>
            <w:webHidden/>
          </w:rPr>
          <w:tab/>
        </w:r>
        <w:r w:rsidR="006D20E6">
          <w:rPr>
            <w:noProof/>
            <w:webHidden/>
          </w:rPr>
          <w:fldChar w:fldCharType="begin"/>
        </w:r>
        <w:r w:rsidR="006D20E6">
          <w:rPr>
            <w:noProof/>
            <w:webHidden/>
          </w:rPr>
          <w:instrText xml:space="preserve"> PAGEREF _Toc207186686 \h </w:instrText>
        </w:r>
        <w:r w:rsidR="006D20E6">
          <w:rPr>
            <w:noProof/>
            <w:webHidden/>
          </w:rPr>
        </w:r>
        <w:r w:rsidR="006D20E6">
          <w:rPr>
            <w:noProof/>
            <w:webHidden/>
          </w:rPr>
          <w:fldChar w:fldCharType="separate"/>
        </w:r>
        <w:r w:rsidR="0078235A">
          <w:rPr>
            <w:noProof/>
            <w:webHidden/>
          </w:rPr>
          <w:t>59</w:t>
        </w:r>
        <w:r w:rsidR="006D20E6">
          <w:rPr>
            <w:noProof/>
            <w:webHidden/>
          </w:rPr>
          <w:fldChar w:fldCharType="end"/>
        </w:r>
      </w:hyperlink>
    </w:p>
    <w:p w14:paraId="5DC7B1C8" w14:textId="7785C9D0" w:rsidR="006D20E6" w:rsidRDefault="006D20E6">
      <w:pPr>
        <w:pStyle w:val="Tabledesillustrations"/>
        <w:tabs>
          <w:tab w:val="right" w:leader="dot" w:pos="9062"/>
        </w:tabs>
        <w:rPr>
          <w:rFonts w:asciiTheme="minorHAnsi" w:eastAsiaTheme="minorEastAsia" w:hAnsiTheme="minorHAnsi"/>
          <w:noProof/>
          <w:kern w:val="2"/>
          <w:szCs w:val="24"/>
          <w:lang w:eastAsia="fr-FR"/>
          <w14:ligatures w14:val="standardContextual"/>
        </w:rPr>
      </w:pPr>
      <w:hyperlink w:anchor="_Toc207186687" w:history="1">
        <w:r w:rsidRPr="002118A3">
          <w:rPr>
            <w:rStyle w:val="Lienhypertexte"/>
            <w:bCs/>
            <w:noProof/>
          </w:rPr>
          <w:t>Figure 2 : Procédures de gestion des plaintes par le CGP</w:t>
        </w:r>
        <w:r>
          <w:rPr>
            <w:noProof/>
            <w:webHidden/>
          </w:rPr>
          <w:tab/>
        </w:r>
        <w:r>
          <w:rPr>
            <w:noProof/>
            <w:webHidden/>
          </w:rPr>
          <w:fldChar w:fldCharType="begin"/>
        </w:r>
        <w:r>
          <w:rPr>
            <w:noProof/>
            <w:webHidden/>
          </w:rPr>
          <w:instrText xml:space="preserve"> PAGEREF _Toc207186687 \h </w:instrText>
        </w:r>
        <w:r>
          <w:rPr>
            <w:noProof/>
            <w:webHidden/>
          </w:rPr>
        </w:r>
        <w:r>
          <w:rPr>
            <w:noProof/>
            <w:webHidden/>
          </w:rPr>
          <w:fldChar w:fldCharType="separate"/>
        </w:r>
        <w:r w:rsidR="0078235A">
          <w:rPr>
            <w:noProof/>
            <w:webHidden/>
          </w:rPr>
          <w:t>145</w:t>
        </w:r>
        <w:r>
          <w:rPr>
            <w:noProof/>
            <w:webHidden/>
          </w:rPr>
          <w:fldChar w:fldCharType="end"/>
        </w:r>
      </w:hyperlink>
    </w:p>
    <w:p w14:paraId="37317037" w14:textId="50FC3F7D" w:rsidR="00B9652B" w:rsidRPr="00E108BF" w:rsidRDefault="00B9652B" w:rsidP="00F270C5">
      <w:pPr>
        <w:pStyle w:val="TM2"/>
        <w:tabs>
          <w:tab w:val="left" w:pos="880"/>
          <w:tab w:val="right" w:leader="dot" w:pos="9062"/>
        </w:tabs>
        <w:rPr>
          <w:rFonts w:eastAsia="Calibri"/>
          <w:b/>
          <w:bCs/>
          <w:iCs/>
          <w:sz w:val="24"/>
          <w:szCs w:val="24"/>
          <w:lang w:val="x-none"/>
        </w:rPr>
      </w:pPr>
      <w:r w:rsidRPr="002A7830">
        <w:rPr>
          <w:rStyle w:val="Lienhypertexte"/>
          <w:rFonts w:eastAsiaTheme="majorEastAsia"/>
          <w:bCs/>
          <w:noProof/>
        </w:rPr>
        <w:fldChar w:fldCharType="end"/>
      </w:r>
    </w:p>
    <w:p w14:paraId="7EAAB90E" w14:textId="77777777" w:rsidR="00B9652B" w:rsidRPr="00E108BF" w:rsidRDefault="00B9652B" w:rsidP="006E37E6">
      <w:pPr>
        <w:spacing w:after="160" w:line="276" w:lineRule="auto"/>
        <w:jc w:val="center"/>
        <w:rPr>
          <w:rFonts w:eastAsia="Calibri" w:cs="Times New Roman"/>
          <w:b/>
          <w:bCs/>
          <w:iCs/>
          <w:szCs w:val="24"/>
          <w:lang w:val="x-none" w:eastAsia="ar-SA"/>
        </w:rPr>
      </w:pPr>
    </w:p>
    <w:p w14:paraId="1115725F" w14:textId="21E04A4E" w:rsidR="00B9652B" w:rsidRPr="00E108BF" w:rsidRDefault="00F629BE" w:rsidP="00D4683F">
      <w:pPr>
        <w:pStyle w:val="Titre10"/>
      </w:pPr>
      <w:bookmarkStart w:id="17" w:name="_Toc207186546"/>
      <w:r w:rsidRPr="00E108BF">
        <w:t>SIGLES ET ABRÉVIATIONS</w:t>
      </w:r>
      <w:bookmarkEnd w:id="15"/>
      <w:bookmarkEnd w:id="17"/>
    </w:p>
    <w:tbl>
      <w:tblPr>
        <w:tblStyle w:val="Grilledutableau"/>
        <w:tblW w:w="9477" w:type="dxa"/>
        <w:jc w:val="center"/>
        <w:tblLook w:val="04A0" w:firstRow="1" w:lastRow="0" w:firstColumn="1" w:lastColumn="0" w:noHBand="0" w:noVBand="1"/>
      </w:tblPr>
      <w:tblGrid>
        <w:gridCol w:w="2118"/>
        <w:gridCol w:w="7359"/>
      </w:tblGrid>
      <w:tr w:rsidR="00C7752E" w:rsidRPr="00E108BF" w14:paraId="326E9931" w14:textId="77777777" w:rsidTr="00C7752E">
        <w:trPr>
          <w:jc w:val="center"/>
        </w:trPr>
        <w:tc>
          <w:tcPr>
            <w:tcW w:w="2118" w:type="dxa"/>
          </w:tcPr>
          <w:p w14:paraId="7ED16D2A"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cs="Times New Roman"/>
                <w:b/>
                <w:szCs w:val="24"/>
              </w:rPr>
              <w:t>ABFN</w:t>
            </w:r>
          </w:p>
        </w:tc>
        <w:tc>
          <w:tcPr>
            <w:tcW w:w="7359" w:type="dxa"/>
          </w:tcPr>
          <w:p w14:paraId="52D0E1AD"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cs="Times New Roman"/>
                <w:szCs w:val="24"/>
              </w:rPr>
              <w:t>Agence du Bassin du Fleuve Niger</w:t>
            </w:r>
          </w:p>
        </w:tc>
      </w:tr>
      <w:tr w:rsidR="00C7752E" w:rsidRPr="00E108BF" w14:paraId="7FDB1449" w14:textId="77777777" w:rsidTr="00C7752E">
        <w:trPr>
          <w:jc w:val="center"/>
        </w:trPr>
        <w:tc>
          <w:tcPr>
            <w:tcW w:w="2118" w:type="dxa"/>
          </w:tcPr>
          <w:p w14:paraId="57F7C37E"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cs="Times New Roman"/>
                <w:b/>
                <w:szCs w:val="24"/>
              </w:rPr>
              <w:t>AEDD</w:t>
            </w:r>
          </w:p>
        </w:tc>
        <w:tc>
          <w:tcPr>
            <w:tcW w:w="7359" w:type="dxa"/>
          </w:tcPr>
          <w:p w14:paraId="25D5383C"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cs="Times New Roman"/>
                <w:szCs w:val="24"/>
              </w:rPr>
              <w:t>Agence de l’Environnement et du Développement Durable</w:t>
            </w:r>
          </w:p>
        </w:tc>
      </w:tr>
      <w:tr w:rsidR="00C7752E" w:rsidRPr="00E108BF" w14:paraId="3B441FFB" w14:textId="77777777" w:rsidTr="00C7752E">
        <w:trPr>
          <w:jc w:val="center"/>
        </w:trPr>
        <w:tc>
          <w:tcPr>
            <w:tcW w:w="2118" w:type="dxa"/>
          </w:tcPr>
          <w:p w14:paraId="12A62118"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cs="Times New Roman"/>
                <w:b/>
                <w:szCs w:val="24"/>
              </w:rPr>
              <w:t>AMADER</w:t>
            </w:r>
          </w:p>
        </w:tc>
        <w:tc>
          <w:tcPr>
            <w:tcW w:w="7359" w:type="dxa"/>
          </w:tcPr>
          <w:p w14:paraId="463A07A5"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cs="Times New Roman"/>
                <w:szCs w:val="24"/>
              </w:rPr>
              <w:t>Agence Malienne pour le Développement de l'Energie Domestique   et l'Electrification Rurale</w:t>
            </w:r>
          </w:p>
        </w:tc>
      </w:tr>
      <w:tr w:rsidR="00C7752E" w:rsidRPr="00E108BF" w14:paraId="1F341CD8" w14:textId="77777777" w:rsidTr="00C7752E">
        <w:trPr>
          <w:jc w:val="center"/>
        </w:trPr>
        <w:tc>
          <w:tcPr>
            <w:tcW w:w="2118" w:type="dxa"/>
          </w:tcPr>
          <w:p w14:paraId="7C5B82A9"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AMO</w:t>
            </w:r>
          </w:p>
        </w:tc>
        <w:tc>
          <w:tcPr>
            <w:tcW w:w="7359" w:type="dxa"/>
          </w:tcPr>
          <w:p w14:paraId="59013AA8"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cs="Times New Roman"/>
                <w:szCs w:val="24"/>
              </w:rPr>
              <w:t>Assurance Maladie Obligatoire</w:t>
            </w:r>
          </w:p>
        </w:tc>
      </w:tr>
      <w:tr w:rsidR="00C7752E" w:rsidRPr="00E108BF" w14:paraId="628AEC50" w14:textId="77777777" w:rsidTr="00C7752E">
        <w:trPr>
          <w:jc w:val="center"/>
        </w:trPr>
        <w:tc>
          <w:tcPr>
            <w:tcW w:w="2118" w:type="dxa"/>
          </w:tcPr>
          <w:p w14:paraId="2D434DD5"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color w:val="000000"/>
                <w:szCs w:val="24"/>
              </w:rPr>
              <w:t>ANG</w:t>
            </w:r>
          </w:p>
        </w:tc>
        <w:tc>
          <w:tcPr>
            <w:tcW w:w="7359" w:type="dxa"/>
          </w:tcPr>
          <w:p w14:paraId="48398AB4" w14:textId="77777777" w:rsidR="00C7752E" w:rsidRPr="00E108BF" w:rsidRDefault="00C7752E" w:rsidP="006E37E6">
            <w:pPr>
              <w:autoSpaceDE w:val="0"/>
              <w:autoSpaceDN w:val="0"/>
              <w:adjustRightInd w:val="0"/>
              <w:spacing w:line="276" w:lineRule="auto"/>
              <w:rPr>
                <w:rFonts w:cs="Times New Roman"/>
                <w:b/>
                <w:bCs/>
                <w:color w:val="000000" w:themeColor="text1"/>
                <w:szCs w:val="24"/>
              </w:rPr>
            </w:pPr>
            <w:r w:rsidRPr="00E108BF">
              <w:rPr>
                <w:rFonts w:eastAsia="Calibri" w:cs="Times New Roman"/>
                <w:color w:val="000000"/>
                <w:szCs w:val="24"/>
              </w:rPr>
              <w:t>Acteurs Non Gouvernementaux</w:t>
            </w:r>
          </w:p>
        </w:tc>
      </w:tr>
      <w:tr w:rsidR="00C7752E" w:rsidRPr="00E108BF" w14:paraId="5808B7A8" w14:textId="77777777" w:rsidTr="00C7752E">
        <w:trPr>
          <w:jc w:val="center"/>
        </w:trPr>
        <w:tc>
          <w:tcPr>
            <w:tcW w:w="2118" w:type="dxa"/>
          </w:tcPr>
          <w:p w14:paraId="3B300DE9" w14:textId="77777777" w:rsidR="00C7752E" w:rsidRPr="00E108BF" w:rsidRDefault="00C7752E" w:rsidP="006E37E6">
            <w:pPr>
              <w:autoSpaceDE w:val="0"/>
              <w:autoSpaceDN w:val="0"/>
              <w:adjustRightInd w:val="0"/>
              <w:spacing w:line="276" w:lineRule="auto"/>
              <w:rPr>
                <w:rFonts w:eastAsia="Calibri" w:cs="Times New Roman"/>
                <w:b/>
                <w:color w:val="000000"/>
                <w:szCs w:val="24"/>
              </w:rPr>
            </w:pPr>
            <w:r w:rsidRPr="00E108BF">
              <w:rPr>
                <w:rFonts w:cs="Times New Roman"/>
                <w:b/>
                <w:szCs w:val="24"/>
              </w:rPr>
              <w:t>ANMM</w:t>
            </w:r>
          </w:p>
        </w:tc>
        <w:tc>
          <w:tcPr>
            <w:tcW w:w="7359" w:type="dxa"/>
          </w:tcPr>
          <w:p w14:paraId="38776920" w14:textId="77777777" w:rsidR="00C7752E" w:rsidRPr="003D5976" w:rsidRDefault="00C7752E" w:rsidP="006E37E6">
            <w:pPr>
              <w:autoSpaceDE w:val="0"/>
              <w:autoSpaceDN w:val="0"/>
              <w:adjustRightInd w:val="0"/>
              <w:spacing w:line="276" w:lineRule="auto"/>
              <w:rPr>
                <w:rFonts w:eastAsia="Calibri" w:cs="Times New Roman"/>
                <w:i/>
                <w:color w:val="000000"/>
                <w:szCs w:val="24"/>
              </w:rPr>
            </w:pPr>
            <w:r w:rsidRPr="003D5976">
              <w:rPr>
                <w:rStyle w:val="Accentuation"/>
                <w:rFonts w:eastAsiaTheme="majorEastAsia" w:cs="Times New Roman"/>
                <w:i w:val="0"/>
                <w:iCs w:val="0"/>
                <w:szCs w:val="24"/>
              </w:rPr>
              <w:t>Agence Nationale de la Météorologie du Mali</w:t>
            </w:r>
          </w:p>
        </w:tc>
      </w:tr>
      <w:tr w:rsidR="00C7752E" w:rsidRPr="00E108BF" w14:paraId="3BA4513C" w14:textId="77777777" w:rsidTr="00C7752E">
        <w:trPr>
          <w:jc w:val="center"/>
        </w:trPr>
        <w:tc>
          <w:tcPr>
            <w:tcW w:w="2118" w:type="dxa"/>
          </w:tcPr>
          <w:p w14:paraId="617A895D" w14:textId="77777777" w:rsidR="00C7752E" w:rsidRPr="00E108BF" w:rsidRDefault="00C7752E" w:rsidP="006E37E6">
            <w:pPr>
              <w:autoSpaceDE w:val="0"/>
              <w:autoSpaceDN w:val="0"/>
              <w:adjustRightInd w:val="0"/>
              <w:spacing w:line="276" w:lineRule="auto"/>
              <w:rPr>
                <w:rFonts w:eastAsia="Calibri" w:cs="Times New Roman"/>
                <w:b/>
                <w:color w:val="000000"/>
                <w:szCs w:val="24"/>
              </w:rPr>
            </w:pPr>
            <w:r w:rsidRPr="00E108BF">
              <w:rPr>
                <w:rFonts w:cs="Times New Roman"/>
                <w:b/>
                <w:szCs w:val="24"/>
              </w:rPr>
              <w:t>APD</w:t>
            </w:r>
          </w:p>
        </w:tc>
        <w:tc>
          <w:tcPr>
            <w:tcW w:w="7359" w:type="dxa"/>
          </w:tcPr>
          <w:p w14:paraId="24C88508" w14:textId="77777777" w:rsidR="00C7752E" w:rsidRPr="00E108BF" w:rsidRDefault="00C7752E" w:rsidP="006E37E6">
            <w:pPr>
              <w:autoSpaceDE w:val="0"/>
              <w:autoSpaceDN w:val="0"/>
              <w:adjustRightInd w:val="0"/>
              <w:spacing w:line="276" w:lineRule="auto"/>
              <w:rPr>
                <w:rFonts w:eastAsia="Calibri" w:cs="Times New Roman"/>
                <w:color w:val="000000"/>
                <w:szCs w:val="24"/>
              </w:rPr>
            </w:pPr>
            <w:r w:rsidRPr="00E108BF">
              <w:rPr>
                <w:rFonts w:cs="Times New Roman"/>
                <w:szCs w:val="24"/>
              </w:rPr>
              <w:t>Avant –Projet Détaillé</w:t>
            </w:r>
          </w:p>
        </w:tc>
      </w:tr>
      <w:tr w:rsidR="00C7752E" w:rsidRPr="00E108BF" w14:paraId="1FB03203" w14:textId="77777777" w:rsidTr="00C7752E">
        <w:trPr>
          <w:jc w:val="center"/>
        </w:trPr>
        <w:tc>
          <w:tcPr>
            <w:tcW w:w="2118" w:type="dxa"/>
          </w:tcPr>
          <w:p w14:paraId="29CD2FA8"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APS</w:t>
            </w:r>
          </w:p>
        </w:tc>
        <w:tc>
          <w:tcPr>
            <w:tcW w:w="7359" w:type="dxa"/>
          </w:tcPr>
          <w:p w14:paraId="7B44F677" w14:textId="77777777" w:rsidR="00C7752E" w:rsidRPr="00E108BF" w:rsidRDefault="00C7752E" w:rsidP="006E37E6">
            <w:pPr>
              <w:autoSpaceDE w:val="0"/>
              <w:autoSpaceDN w:val="0"/>
              <w:adjustRightInd w:val="0"/>
              <w:spacing w:line="276" w:lineRule="auto"/>
              <w:rPr>
                <w:rFonts w:eastAsia="Calibri" w:cs="Times New Roman"/>
                <w:color w:val="000000"/>
                <w:szCs w:val="24"/>
              </w:rPr>
            </w:pPr>
            <w:r w:rsidRPr="00E108BF">
              <w:rPr>
                <w:rFonts w:cs="Times New Roman"/>
                <w:szCs w:val="24"/>
              </w:rPr>
              <w:t>Avant-Projet Sommaire</w:t>
            </w:r>
          </w:p>
        </w:tc>
      </w:tr>
      <w:tr w:rsidR="00C7752E" w:rsidRPr="00E108BF" w14:paraId="734FF94E" w14:textId="77777777" w:rsidTr="00C7752E">
        <w:trPr>
          <w:jc w:val="center"/>
        </w:trPr>
        <w:tc>
          <w:tcPr>
            <w:tcW w:w="2118" w:type="dxa"/>
          </w:tcPr>
          <w:p w14:paraId="457B5D74" w14:textId="77777777" w:rsidR="00C7752E" w:rsidRPr="00E108BF" w:rsidRDefault="00C7752E" w:rsidP="006E37E6">
            <w:pPr>
              <w:autoSpaceDE w:val="0"/>
              <w:autoSpaceDN w:val="0"/>
              <w:adjustRightInd w:val="0"/>
              <w:spacing w:line="276" w:lineRule="auto"/>
              <w:rPr>
                <w:rFonts w:eastAsia="Calibri" w:cs="Times New Roman"/>
                <w:b/>
                <w:color w:val="000000"/>
                <w:szCs w:val="24"/>
              </w:rPr>
            </w:pPr>
            <w:r w:rsidRPr="00E108BF">
              <w:rPr>
                <w:rFonts w:cs="Times New Roman"/>
                <w:b/>
                <w:szCs w:val="24"/>
              </w:rPr>
              <w:t>BT</w:t>
            </w:r>
          </w:p>
        </w:tc>
        <w:tc>
          <w:tcPr>
            <w:tcW w:w="7359" w:type="dxa"/>
          </w:tcPr>
          <w:p w14:paraId="76A000EA" w14:textId="77777777" w:rsidR="00C7752E" w:rsidRPr="00E108BF" w:rsidRDefault="00C7752E" w:rsidP="006E37E6">
            <w:pPr>
              <w:autoSpaceDE w:val="0"/>
              <w:autoSpaceDN w:val="0"/>
              <w:adjustRightInd w:val="0"/>
              <w:spacing w:line="276" w:lineRule="auto"/>
              <w:rPr>
                <w:rFonts w:eastAsia="Calibri" w:cs="Times New Roman"/>
                <w:color w:val="000000"/>
                <w:szCs w:val="24"/>
              </w:rPr>
            </w:pPr>
            <w:r w:rsidRPr="00E108BF">
              <w:rPr>
                <w:rFonts w:cs="Times New Roman"/>
                <w:szCs w:val="24"/>
              </w:rPr>
              <w:t>Basse Tension</w:t>
            </w:r>
          </w:p>
        </w:tc>
      </w:tr>
      <w:tr w:rsidR="00C7752E" w:rsidRPr="00E108BF" w14:paraId="7939211D" w14:textId="77777777" w:rsidTr="00C7752E">
        <w:trPr>
          <w:jc w:val="center"/>
        </w:trPr>
        <w:tc>
          <w:tcPr>
            <w:tcW w:w="2118" w:type="dxa"/>
          </w:tcPr>
          <w:p w14:paraId="5E1C1F8B"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BM</w:t>
            </w:r>
          </w:p>
        </w:tc>
        <w:tc>
          <w:tcPr>
            <w:tcW w:w="7359" w:type="dxa"/>
          </w:tcPr>
          <w:p w14:paraId="3F9CB0D8"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Banque Mondiale</w:t>
            </w:r>
          </w:p>
        </w:tc>
      </w:tr>
      <w:tr w:rsidR="00C7752E" w:rsidRPr="00E108BF" w14:paraId="5A0BC890" w14:textId="77777777" w:rsidTr="00C7752E">
        <w:trPr>
          <w:jc w:val="center"/>
        </w:trPr>
        <w:tc>
          <w:tcPr>
            <w:tcW w:w="2118" w:type="dxa"/>
          </w:tcPr>
          <w:p w14:paraId="65D79345"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CdC</w:t>
            </w:r>
          </w:p>
        </w:tc>
        <w:tc>
          <w:tcPr>
            <w:tcW w:w="7359" w:type="dxa"/>
          </w:tcPr>
          <w:p w14:paraId="2F152A7D"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Code de Conduite</w:t>
            </w:r>
          </w:p>
        </w:tc>
      </w:tr>
      <w:tr w:rsidR="00C7752E" w:rsidRPr="00E108BF" w14:paraId="5C74E5A0" w14:textId="77777777" w:rsidTr="00C7752E">
        <w:trPr>
          <w:jc w:val="center"/>
        </w:trPr>
        <w:tc>
          <w:tcPr>
            <w:tcW w:w="2118" w:type="dxa"/>
          </w:tcPr>
          <w:p w14:paraId="111A1D46"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CSCRP</w:t>
            </w:r>
          </w:p>
        </w:tc>
        <w:tc>
          <w:tcPr>
            <w:tcW w:w="7359" w:type="dxa"/>
          </w:tcPr>
          <w:p w14:paraId="3BE5081C" w14:textId="77777777" w:rsidR="00C7752E" w:rsidRPr="00E108BF" w:rsidRDefault="00C7752E" w:rsidP="006E37E6">
            <w:pPr>
              <w:autoSpaceDE w:val="0"/>
              <w:autoSpaceDN w:val="0"/>
              <w:adjustRightInd w:val="0"/>
              <w:spacing w:line="276" w:lineRule="auto"/>
              <w:rPr>
                <w:rFonts w:eastAsia="Calibri" w:cs="Times New Roman"/>
                <w:color w:val="000000"/>
                <w:szCs w:val="24"/>
              </w:rPr>
            </w:pPr>
            <w:r w:rsidRPr="00E108BF">
              <w:rPr>
                <w:rFonts w:cs="Times New Roman"/>
                <w:szCs w:val="24"/>
              </w:rPr>
              <w:t>Cadre Stratégique pour la Croissance et la Réduction de la Pauvreté</w:t>
            </w:r>
          </w:p>
        </w:tc>
      </w:tr>
      <w:tr w:rsidR="00C7752E" w:rsidRPr="00E108BF" w14:paraId="7B3B334C" w14:textId="77777777" w:rsidTr="00C7752E">
        <w:trPr>
          <w:jc w:val="center"/>
        </w:trPr>
        <w:tc>
          <w:tcPr>
            <w:tcW w:w="2118" w:type="dxa"/>
          </w:tcPr>
          <w:p w14:paraId="0B9A0199"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CGP</w:t>
            </w:r>
          </w:p>
        </w:tc>
        <w:tc>
          <w:tcPr>
            <w:tcW w:w="7359" w:type="dxa"/>
          </w:tcPr>
          <w:p w14:paraId="4C5530BA"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Comité de Gestion des Plaintes</w:t>
            </w:r>
          </w:p>
        </w:tc>
      </w:tr>
      <w:tr w:rsidR="00C7752E" w:rsidRPr="00E108BF" w14:paraId="0A663CEA" w14:textId="77777777" w:rsidTr="00C7752E">
        <w:trPr>
          <w:jc w:val="center"/>
        </w:trPr>
        <w:tc>
          <w:tcPr>
            <w:tcW w:w="2118" w:type="dxa"/>
          </w:tcPr>
          <w:p w14:paraId="292BE1BF"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CSCOM</w:t>
            </w:r>
          </w:p>
        </w:tc>
        <w:tc>
          <w:tcPr>
            <w:tcW w:w="7359" w:type="dxa"/>
          </w:tcPr>
          <w:p w14:paraId="37992D29"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Centre de Santé Communautaire</w:t>
            </w:r>
          </w:p>
        </w:tc>
      </w:tr>
      <w:tr w:rsidR="00C7752E" w:rsidRPr="00E108BF" w14:paraId="7BC1653A" w14:textId="77777777" w:rsidTr="00C7752E">
        <w:trPr>
          <w:jc w:val="center"/>
        </w:trPr>
        <w:tc>
          <w:tcPr>
            <w:tcW w:w="2118" w:type="dxa"/>
          </w:tcPr>
          <w:p w14:paraId="0F3B8745"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bCs/>
                <w:szCs w:val="24"/>
              </w:rPr>
              <w:t>CPRP</w:t>
            </w:r>
          </w:p>
        </w:tc>
        <w:tc>
          <w:tcPr>
            <w:tcW w:w="7359" w:type="dxa"/>
          </w:tcPr>
          <w:p w14:paraId="01F3A9B0"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bCs/>
                <w:szCs w:val="24"/>
              </w:rPr>
              <w:t>Cadre Politique de Réinstallation de la Population</w:t>
            </w:r>
          </w:p>
        </w:tc>
      </w:tr>
      <w:tr w:rsidR="00C7752E" w:rsidRPr="00E108BF" w14:paraId="3EDA4B19" w14:textId="6C816A08" w:rsidTr="00C7752E">
        <w:trPr>
          <w:jc w:val="center"/>
        </w:trPr>
        <w:tc>
          <w:tcPr>
            <w:tcW w:w="2118" w:type="dxa"/>
          </w:tcPr>
          <w:p w14:paraId="45556D4A" w14:textId="030F4DEF" w:rsidR="00C7752E" w:rsidRPr="00E108BF" w:rsidRDefault="00C7752E" w:rsidP="006E37E6">
            <w:pPr>
              <w:autoSpaceDE w:val="0"/>
              <w:autoSpaceDN w:val="0"/>
              <w:adjustRightInd w:val="0"/>
              <w:spacing w:line="276" w:lineRule="auto"/>
              <w:rPr>
                <w:rFonts w:cs="Times New Roman"/>
                <w:b/>
                <w:bCs/>
                <w:szCs w:val="24"/>
              </w:rPr>
            </w:pPr>
            <w:r w:rsidRPr="00E108BF">
              <w:rPr>
                <w:rFonts w:cs="Times New Roman"/>
                <w:b/>
                <w:szCs w:val="24"/>
              </w:rPr>
              <w:t>DGCCC</w:t>
            </w:r>
          </w:p>
        </w:tc>
        <w:tc>
          <w:tcPr>
            <w:tcW w:w="7359" w:type="dxa"/>
          </w:tcPr>
          <w:p w14:paraId="558A89EE" w14:textId="559FBF79" w:rsidR="00C7752E" w:rsidRPr="00E108BF" w:rsidRDefault="00C7752E" w:rsidP="006E37E6">
            <w:pPr>
              <w:autoSpaceDE w:val="0"/>
              <w:autoSpaceDN w:val="0"/>
              <w:adjustRightInd w:val="0"/>
              <w:spacing w:line="276" w:lineRule="auto"/>
              <w:rPr>
                <w:rFonts w:cs="Times New Roman"/>
                <w:bCs/>
                <w:szCs w:val="24"/>
              </w:rPr>
            </w:pPr>
            <w:r w:rsidRPr="00E108BF">
              <w:rPr>
                <w:rFonts w:cs="Times New Roman"/>
                <w:szCs w:val="24"/>
              </w:rPr>
              <w:t>Direction Générale du Commerce, de la Consommation et de la Concurrence</w:t>
            </w:r>
          </w:p>
        </w:tc>
      </w:tr>
      <w:tr w:rsidR="00C7752E" w:rsidRPr="00E108BF" w14:paraId="6B3C526A" w14:textId="1A2B8859" w:rsidTr="00C7752E">
        <w:trPr>
          <w:jc w:val="center"/>
        </w:trPr>
        <w:tc>
          <w:tcPr>
            <w:tcW w:w="2118" w:type="dxa"/>
          </w:tcPr>
          <w:p w14:paraId="577FDD8A" w14:textId="4F2C1E12"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DG</w:t>
            </w:r>
            <w:r w:rsidR="00E664A1">
              <w:rPr>
                <w:rFonts w:cs="Times New Roman"/>
                <w:b/>
                <w:szCs w:val="24"/>
              </w:rPr>
              <w:t>D</w:t>
            </w:r>
            <w:r w:rsidRPr="00E108BF">
              <w:rPr>
                <w:rFonts w:cs="Times New Roman"/>
                <w:b/>
                <w:szCs w:val="24"/>
              </w:rPr>
              <w:t>C</w:t>
            </w:r>
          </w:p>
        </w:tc>
        <w:tc>
          <w:tcPr>
            <w:tcW w:w="7359" w:type="dxa"/>
          </w:tcPr>
          <w:p w14:paraId="6F5356F8" w14:textId="64F73E92"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 xml:space="preserve">Direction Générale </w:t>
            </w:r>
            <w:r w:rsidR="00301F23">
              <w:rPr>
                <w:rFonts w:cs="Times New Roman"/>
                <w:szCs w:val="24"/>
              </w:rPr>
              <w:t>des Domaines et du Cadastre</w:t>
            </w:r>
          </w:p>
        </w:tc>
      </w:tr>
      <w:tr w:rsidR="00C7752E" w:rsidRPr="00E108BF" w14:paraId="2C391B18" w14:textId="77777777" w:rsidTr="00C7752E">
        <w:trPr>
          <w:jc w:val="center"/>
        </w:trPr>
        <w:tc>
          <w:tcPr>
            <w:tcW w:w="2118" w:type="dxa"/>
          </w:tcPr>
          <w:p w14:paraId="0432A320"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DGS-HP</w:t>
            </w:r>
          </w:p>
        </w:tc>
        <w:tc>
          <w:tcPr>
            <w:tcW w:w="7359" w:type="dxa"/>
          </w:tcPr>
          <w:p w14:paraId="51B873A3"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Générale de la Santé et de l’Hygiène Publique</w:t>
            </w:r>
          </w:p>
        </w:tc>
      </w:tr>
      <w:tr w:rsidR="00C7752E" w:rsidRPr="00E108BF" w14:paraId="05CA9C34" w14:textId="77777777" w:rsidTr="00C7752E">
        <w:trPr>
          <w:jc w:val="center"/>
        </w:trPr>
        <w:tc>
          <w:tcPr>
            <w:tcW w:w="2118" w:type="dxa"/>
          </w:tcPr>
          <w:p w14:paraId="0585B9B1"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DNACPN</w:t>
            </w:r>
          </w:p>
        </w:tc>
        <w:tc>
          <w:tcPr>
            <w:tcW w:w="7359" w:type="dxa"/>
          </w:tcPr>
          <w:p w14:paraId="5F9C2F2C"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Nationale de l’Assainissement et du Contrôle des Pollutions et des Nuisances</w:t>
            </w:r>
          </w:p>
        </w:tc>
      </w:tr>
      <w:tr w:rsidR="00C7752E" w:rsidRPr="00E108BF" w14:paraId="36021F16" w14:textId="77777777" w:rsidTr="00C7752E">
        <w:trPr>
          <w:jc w:val="center"/>
        </w:trPr>
        <w:tc>
          <w:tcPr>
            <w:tcW w:w="2118" w:type="dxa"/>
          </w:tcPr>
          <w:p w14:paraId="48D73BF9"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DNAT</w:t>
            </w:r>
          </w:p>
        </w:tc>
        <w:tc>
          <w:tcPr>
            <w:tcW w:w="7359" w:type="dxa"/>
          </w:tcPr>
          <w:p w14:paraId="0DD16AFD"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Nationale de l’Aménagement du Territoire</w:t>
            </w:r>
          </w:p>
        </w:tc>
      </w:tr>
      <w:tr w:rsidR="00C7752E" w:rsidRPr="00E108BF" w14:paraId="73446F00" w14:textId="77777777" w:rsidTr="00C7752E">
        <w:trPr>
          <w:jc w:val="center"/>
        </w:trPr>
        <w:tc>
          <w:tcPr>
            <w:tcW w:w="2118" w:type="dxa"/>
          </w:tcPr>
          <w:p w14:paraId="4310AC09"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DNCT</w:t>
            </w:r>
          </w:p>
        </w:tc>
        <w:tc>
          <w:tcPr>
            <w:tcW w:w="7359" w:type="dxa"/>
          </w:tcPr>
          <w:p w14:paraId="53801221"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Nationale des Collectivités Territoriales</w:t>
            </w:r>
          </w:p>
        </w:tc>
      </w:tr>
      <w:tr w:rsidR="00C7752E" w:rsidRPr="00E108BF" w14:paraId="0A870B57" w14:textId="77777777" w:rsidTr="00C7752E">
        <w:trPr>
          <w:jc w:val="center"/>
        </w:trPr>
        <w:tc>
          <w:tcPr>
            <w:tcW w:w="2118" w:type="dxa"/>
          </w:tcPr>
          <w:p w14:paraId="798F8B50" w14:textId="55985FDD"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DGEF</w:t>
            </w:r>
          </w:p>
        </w:tc>
        <w:tc>
          <w:tcPr>
            <w:tcW w:w="7359" w:type="dxa"/>
          </w:tcPr>
          <w:p w14:paraId="46AD89AA" w14:textId="1CC0A1CF"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 xml:space="preserve">Direction </w:t>
            </w:r>
            <w:r w:rsidR="00900975" w:rsidRPr="00E108BF">
              <w:rPr>
                <w:rFonts w:cs="Times New Roman"/>
                <w:szCs w:val="24"/>
              </w:rPr>
              <w:t>Générale</w:t>
            </w:r>
            <w:r w:rsidRPr="00E108BF">
              <w:rPr>
                <w:rFonts w:cs="Times New Roman"/>
                <w:szCs w:val="24"/>
              </w:rPr>
              <w:t xml:space="preserve"> des Eaux et Forêts</w:t>
            </w:r>
          </w:p>
        </w:tc>
      </w:tr>
      <w:tr w:rsidR="00C7752E" w:rsidRPr="00E108BF" w14:paraId="35F00A5F" w14:textId="77777777" w:rsidTr="00C7752E">
        <w:trPr>
          <w:jc w:val="center"/>
        </w:trPr>
        <w:tc>
          <w:tcPr>
            <w:tcW w:w="2118" w:type="dxa"/>
          </w:tcPr>
          <w:p w14:paraId="79CAAE24"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bCs/>
                <w:color w:val="000000"/>
                <w:szCs w:val="24"/>
              </w:rPr>
              <w:t>DNPC</w:t>
            </w:r>
          </w:p>
        </w:tc>
        <w:tc>
          <w:tcPr>
            <w:tcW w:w="7359" w:type="dxa"/>
          </w:tcPr>
          <w:p w14:paraId="405FCAB3"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bCs/>
                <w:color w:val="000000"/>
                <w:szCs w:val="24"/>
              </w:rPr>
              <w:t>Direction Nationale du Patrimoine Culturel</w:t>
            </w:r>
          </w:p>
        </w:tc>
      </w:tr>
      <w:tr w:rsidR="00C7752E" w:rsidRPr="00E108BF" w14:paraId="3DF7922C" w14:textId="77777777" w:rsidTr="00C7752E">
        <w:trPr>
          <w:jc w:val="center"/>
        </w:trPr>
        <w:tc>
          <w:tcPr>
            <w:tcW w:w="2118" w:type="dxa"/>
          </w:tcPr>
          <w:p w14:paraId="18711225"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bCs/>
                <w:color w:val="000000"/>
                <w:szCs w:val="24"/>
              </w:rPr>
              <w:t>DNPSES</w:t>
            </w:r>
          </w:p>
        </w:tc>
        <w:tc>
          <w:tcPr>
            <w:tcW w:w="7359" w:type="dxa"/>
          </w:tcPr>
          <w:p w14:paraId="408B603B"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Nationale de la Protection Sociale et de l’Economie Solidaire</w:t>
            </w:r>
          </w:p>
        </w:tc>
      </w:tr>
      <w:tr w:rsidR="00C7752E" w:rsidRPr="00E108BF" w14:paraId="7E2F2B45" w14:textId="77777777" w:rsidTr="00C7752E">
        <w:trPr>
          <w:jc w:val="center"/>
        </w:trPr>
        <w:tc>
          <w:tcPr>
            <w:tcW w:w="2118" w:type="dxa"/>
          </w:tcPr>
          <w:p w14:paraId="5DAF7A8C"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bCs/>
                <w:color w:val="000000"/>
                <w:szCs w:val="24"/>
              </w:rPr>
              <w:t>DNR</w:t>
            </w:r>
          </w:p>
        </w:tc>
        <w:tc>
          <w:tcPr>
            <w:tcW w:w="7359" w:type="dxa"/>
          </w:tcPr>
          <w:p w14:paraId="21C78467"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Nationale des Routes</w:t>
            </w:r>
          </w:p>
        </w:tc>
      </w:tr>
      <w:tr w:rsidR="00C7752E" w:rsidRPr="00E108BF" w14:paraId="4590AAAC" w14:textId="77777777" w:rsidTr="00C7752E">
        <w:trPr>
          <w:jc w:val="center"/>
        </w:trPr>
        <w:tc>
          <w:tcPr>
            <w:tcW w:w="2118" w:type="dxa"/>
          </w:tcPr>
          <w:p w14:paraId="729BFDAF"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DNUH</w:t>
            </w:r>
          </w:p>
        </w:tc>
        <w:tc>
          <w:tcPr>
            <w:tcW w:w="7359" w:type="dxa"/>
          </w:tcPr>
          <w:p w14:paraId="32D58D0B"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Nationale de l’Urbanisme et de l’Habitat</w:t>
            </w:r>
          </w:p>
        </w:tc>
      </w:tr>
      <w:tr w:rsidR="00C7752E" w:rsidRPr="00E108BF" w14:paraId="56DA4EBE" w14:textId="77777777" w:rsidTr="00C7752E">
        <w:trPr>
          <w:jc w:val="center"/>
        </w:trPr>
        <w:tc>
          <w:tcPr>
            <w:tcW w:w="2118" w:type="dxa"/>
          </w:tcPr>
          <w:p w14:paraId="59F073DB"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DNE</w:t>
            </w:r>
          </w:p>
        </w:tc>
        <w:tc>
          <w:tcPr>
            <w:tcW w:w="7359" w:type="dxa"/>
          </w:tcPr>
          <w:p w14:paraId="3372D175"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Nationale de l’Energie</w:t>
            </w:r>
          </w:p>
        </w:tc>
      </w:tr>
      <w:tr w:rsidR="00C7752E" w:rsidRPr="00E108BF" w14:paraId="56BFC24E" w14:textId="77777777" w:rsidTr="00C7752E">
        <w:trPr>
          <w:jc w:val="center"/>
        </w:trPr>
        <w:tc>
          <w:tcPr>
            <w:tcW w:w="2118" w:type="dxa"/>
          </w:tcPr>
          <w:p w14:paraId="1A59F23A"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DRACPN</w:t>
            </w:r>
          </w:p>
        </w:tc>
        <w:tc>
          <w:tcPr>
            <w:tcW w:w="7359" w:type="dxa"/>
          </w:tcPr>
          <w:p w14:paraId="45909563"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Régionale de l’Assainissement et du Contrôle des Pollutions et des Nuisances</w:t>
            </w:r>
          </w:p>
        </w:tc>
      </w:tr>
      <w:tr w:rsidR="00C7752E" w:rsidRPr="00E108BF" w14:paraId="2C2A0E00" w14:textId="77777777" w:rsidTr="00C7752E">
        <w:trPr>
          <w:jc w:val="center"/>
        </w:trPr>
        <w:tc>
          <w:tcPr>
            <w:tcW w:w="2118" w:type="dxa"/>
          </w:tcPr>
          <w:p w14:paraId="4804D7FA"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DRPFEF</w:t>
            </w:r>
          </w:p>
        </w:tc>
        <w:tc>
          <w:tcPr>
            <w:tcW w:w="7359" w:type="dxa"/>
          </w:tcPr>
          <w:p w14:paraId="7C002220"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Direction Régionale de la Promotion de la Femme, de l’Enfant et de la Famille</w:t>
            </w:r>
          </w:p>
        </w:tc>
      </w:tr>
      <w:tr w:rsidR="00C7752E" w:rsidRPr="00E108BF" w14:paraId="3FBB3421" w14:textId="77777777" w:rsidTr="00C7752E">
        <w:trPr>
          <w:jc w:val="center"/>
        </w:trPr>
        <w:tc>
          <w:tcPr>
            <w:tcW w:w="2118" w:type="dxa"/>
          </w:tcPr>
          <w:p w14:paraId="787BDA16"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EDM</w:t>
            </w:r>
          </w:p>
        </w:tc>
        <w:tc>
          <w:tcPr>
            <w:tcW w:w="7359" w:type="dxa"/>
          </w:tcPr>
          <w:p w14:paraId="0B470C9A"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Energie du Mali</w:t>
            </w:r>
          </w:p>
        </w:tc>
      </w:tr>
      <w:tr w:rsidR="008E56A1" w:rsidRPr="00E108BF" w14:paraId="50726220" w14:textId="77777777" w:rsidTr="00C7752E">
        <w:trPr>
          <w:jc w:val="center"/>
        </w:trPr>
        <w:tc>
          <w:tcPr>
            <w:tcW w:w="2118" w:type="dxa"/>
          </w:tcPr>
          <w:p w14:paraId="303DC64F" w14:textId="3FD3D45F" w:rsidR="008E56A1" w:rsidRPr="00E108BF" w:rsidRDefault="008E56A1" w:rsidP="006E37E6">
            <w:pPr>
              <w:autoSpaceDE w:val="0"/>
              <w:autoSpaceDN w:val="0"/>
              <w:adjustRightInd w:val="0"/>
              <w:spacing w:line="276" w:lineRule="auto"/>
              <w:rPr>
                <w:rFonts w:cs="Times New Roman"/>
                <w:b/>
                <w:szCs w:val="24"/>
              </w:rPr>
            </w:pPr>
            <w:r>
              <w:rPr>
                <w:rFonts w:cs="Times New Roman"/>
                <w:b/>
                <w:szCs w:val="24"/>
              </w:rPr>
              <w:lastRenderedPageBreak/>
              <w:t>EIES</w:t>
            </w:r>
          </w:p>
        </w:tc>
        <w:tc>
          <w:tcPr>
            <w:tcW w:w="7359" w:type="dxa"/>
          </w:tcPr>
          <w:p w14:paraId="4CED8E21" w14:textId="12CD410C" w:rsidR="008E56A1" w:rsidRPr="00E108BF" w:rsidRDefault="008E56A1" w:rsidP="006E37E6">
            <w:pPr>
              <w:autoSpaceDE w:val="0"/>
              <w:autoSpaceDN w:val="0"/>
              <w:adjustRightInd w:val="0"/>
              <w:spacing w:line="276" w:lineRule="auto"/>
              <w:rPr>
                <w:rFonts w:cs="Times New Roman"/>
                <w:szCs w:val="24"/>
              </w:rPr>
            </w:pPr>
            <w:r>
              <w:rPr>
                <w:rFonts w:cs="Times New Roman"/>
                <w:szCs w:val="24"/>
              </w:rPr>
              <w:t>Etude d’Impacts Environnemental et Social</w:t>
            </w:r>
          </w:p>
        </w:tc>
      </w:tr>
      <w:tr w:rsidR="00C7752E" w:rsidRPr="00E108BF" w14:paraId="7D68AEC2" w14:textId="77777777" w:rsidTr="00C7752E">
        <w:trPr>
          <w:jc w:val="center"/>
        </w:trPr>
        <w:tc>
          <w:tcPr>
            <w:tcW w:w="2118" w:type="dxa"/>
          </w:tcPr>
          <w:p w14:paraId="44ABC1B2"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HSE</w:t>
            </w:r>
          </w:p>
        </w:tc>
        <w:tc>
          <w:tcPr>
            <w:tcW w:w="7359" w:type="dxa"/>
          </w:tcPr>
          <w:p w14:paraId="101E81DD"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Hygiène Sécurité Environnement</w:t>
            </w:r>
          </w:p>
        </w:tc>
      </w:tr>
      <w:tr w:rsidR="00C7752E" w:rsidRPr="00E108BF" w14:paraId="7F8844AD" w14:textId="77777777" w:rsidTr="00C7752E">
        <w:trPr>
          <w:jc w:val="center"/>
        </w:trPr>
        <w:tc>
          <w:tcPr>
            <w:tcW w:w="2118" w:type="dxa"/>
          </w:tcPr>
          <w:p w14:paraId="34054083"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HTA</w:t>
            </w:r>
          </w:p>
        </w:tc>
        <w:tc>
          <w:tcPr>
            <w:tcW w:w="7359" w:type="dxa"/>
          </w:tcPr>
          <w:p w14:paraId="407FBD26"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Moyenne tension</w:t>
            </w:r>
          </w:p>
        </w:tc>
      </w:tr>
      <w:tr w:rsidR="00C7752E" w:rsidRPr="00E108BF" w14:paraId="7549B55E" w14:textId="77777777" w:rsidTr="00C7752E">
        <w:trPr>
          <w:jc w:val="center"/>
        </w:trPr>
        <w:tc>
          <w:tcPr>
            <w:tcW w:w="2118" w:type="dxa"/>
          </w:tcPr>
          <w:p w14:paraId="29BF93F0"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HTB</w:t>
            </w:r>
          </w:p>
        </w:tc>
        <w:tc>
          <w:tcPr>
            <w:tcW w:w="7359" w:type="dxa"/>
          </w:tcPr>
          <w:p w14:paraId="1EC13638"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bCs/>
                <w:szCs w:val="24"/>
                <w:lang w:eastAsia="fr-FR"/>
              </w:rPr>
              <w:t>Haute tension</w:t>
            </w:r>
          </w:p>
        </w:tc>
      </w:tr>
      <w:tr w:rsidR="00C7752E" w:rsidRPr="00E108BF" w14:paraId="6CF1CE12" w14:textId="77777777" w:rsidTr="00C7752E">
        <w:trPr>
          <w:jc w:val="center"/>
        </w:trPr>
        <w:tc>
          <w:tcPr>
            <w:tcW w:w="2118" w:type="dxa"/>
          </w:tcPr>
          <w:p w14:paraId="131629FD"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IEC</w:t>
            </w:r>
          </w:p>
        </w:tc>
        <w:tc>
          <w:tcPr>
            <w:tcW w:w="7359" w:type="dxa"/>
          </w:tcPr>
          <w:p w14:paraId="6FA01FD3"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Information, Education et Communication</w:t>
            </w:r>
          </w:p>
        </w:tc>
      </w:tr>
      <w:tr w:rsidR="00C7752E" w:rsidRPr="00E108BF" w14:paraId="3041702C" w14:textId="77777777" w:rsidTr="00C7752E">
        <w:trPr>
          <w:jc w:val="center"/>
        </w:trPr>
        <w:tc>
          <w:tcPr>
            <w:tcW w:w="2118" w:type="dxa"/>
          </w:tcPr>
          <w:p w14:paraId="137B8273"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INPS</w:t>
            </w:r>
          </w:p>
        </w:tc>
        <w:tc>
          <w:tcPr>
            <w:tcW w:w="7359" w:type="dxa"/>
          </w:tcPr>
          <w:p w14:paraId="6271511B"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Institut National de Prévalence Sociale</w:t>
            </w:r>
          </w:p>
        </w:tc>
      </w:tr>
      <w:tr w:rsidR="00C7752E" w:rsidRPr="00E108BF" w14:paraId="398B7B2B" w14:textId="77777777" w:rsidTr="00C7752E">
        <w:trPr>
          <w:jc w:val="center"/>
        </w:trPr>
        <w:tc>
          <w:tcPr>
            <w:tcW w:w="2118" w:type="dxa"/>
          </w:tcPr>
          <w:p w14:paraId="42BE59D2"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KV</w:t>
            </w:r>
          </w:p>
        </w:tc>
        <w:tc>
          <w:tcPr>
            <w:tcW w:w="7359" w:type="dxa"/>
          </w:tcPr>
          <w:p w14:paraId="66ED52B9"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Kilo volt</w:t>
            </w:r>
          </w:p>
        </w:tc>
      </w:tr>
      <w:tr w:rsidR="00C7752E" w:rsidRPr="00E108BF" w14:paraId="5D9D4BD4" w14:textId="77777777" w:rsidTr="00C7752E">
        <w:trPr>
          <w:jc w:val="center"/>
        </w:trPr>
        <w:tc>
          <w:tcPr>
            <w:tcW w:w="2118" w:type="dxa"/>
          </w:tcPr>
          <w:p w14:paraId="3700F30B" w14:textId="7C28636B"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K</w:t>
            </w:r>
            <w:r w:rsidR="0059427D">
              <w:rPr>
                <w:rFonts w:eastAsia="Calibri" w:cs="Times New Roman"/>
                <w:b/>
                <w:szCs w:val="24"/>
              </w:rPr>
              <w:t>m</w:t>
            </w:r>
          </w:p>
        </w:tc>
        <w:tc>
          <w:tcPr>
            <w:tcW w:w="7359" w:type="dxa"/>
          </w:tcPr>
          <w:p w14:paraId="45515E59"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Kilomètre</w:t>
            </w:r>
          </w:p>
        </w:tc>
      </w:tr>
      <w:tr w:rsidR="00C7752E" w:rsidRPr="00E108BF" w14:paraId="44422392" w14:textId="77777777" w:rsidTr="00C7752E">
        <w:trPr>
          <w:jc w:val="center"/>
        </w:trPr>
        <w:tc>
          <w:tcPr>
            <w:tcW w:w="2118" w:type="dxa"/>
          </w:tcPr>
          <w:p w14:paraId="7672F980"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color w:val="000000"/>
                <w:szCs w:val="24"/>
              </w:rPr>
              <w:t>MATD</w:t>
            </w:r>
          </w:p>
        </w:tc>
        <w:tc>
          <w:tcPr>
            <w:tcW w:w="7359" w:type="dxa"/>
            <w:vAlign w:val="center"/>
          </w:tcPr>
          <w:p w14:paraId="64B30E8D"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Ministère de l’Administration Territoriale et de la Décentralisation</w:t>
            </w:r>
          </w:p>
        </w:tc>
      </w:tr>
      <w:tr w:rsidR="00C7752E" w:rsidRPr="00E108BF" w14:paraId="7E5178E6" w14:textId="77777777" w:rsidTr="00C7752E">
        <w:trPr>
          <w:jc w:val="center"/>
        </w:trPr>
        <w:tc>
          <w:tcPr>
            <w:tcW w:w="2118" w:type="dxa"/>
          </w:tcPr>
          <w:p w14:paraId="385B648B" w14:textId="77777777" w:rsidR="00C7752E" w:rsidRPr="00E108BF" w:rsidRDefault="00C7752E" w:rsidP="006E37E6">
            <w:pPr>
              <w:autoSpaceDE w:val="0"/>
              <w:autoSpaceDN w:val="0"/>
              <w:adjustRightInd w:val="0"/>
              <w:spacing w:line="276" w:lineRule="auto"/>
              <w:rPr>
                <w:rFonts w:eastAsia="Calibri" w:cs="Times New Roman"/>
                <w:b/>
                <w:color w:val="000000"/>
                <w:szCs w:val="24"/>
              </w:rPr>
            </w:pPr>
            <w:r w:rsidRPr="00E108BF">
              <w:rPr>
                <w:rFonts w:cs="Times New Roman"/>
                <w:b/>
                <w:szCs w:val="24"/>
              </w:rPr>
              <w:t>MEADD</w:t>
            </w:r>
          </w:p>
        </w:tc>
        <w:tc>
          <w:tcPr>
            <w:tcW w:w="7359" w:type="dxa"/>
            <w:vAlign w:val="center"/>
          </w:tcPr>
          <w:p w14:paraId="479D72FF" w14:textId="77777777" w:rsidR="00C7752E" w:rsidRPr="00E108BF" w:rsidRDefault="00C7752E" w:rsidP="006E37E6">
            <w:pPr>
              <w:autoSpaceDE w:val="0"/>
              <w:autoSpaceDN w:val="0"/>
              <w:adjustRightInd w:val="0"/>
              <w:spacing w:line="276" w:lineRule="auto"/>
              <w:rPr>
                <w:rFonts w:eastAsia="Calibri" w:cs="Times New Roman"/>
                <w:color w:val="000000"/>
                <w:szCs w:val="24"/>
              </w:rPr>
            </w:pPr>
            <w:r w:rsidRPr="00E108BF">
              <w:rPr>
                <w:rFonts w:cs="Times New Roman"/>
                <w:szCs w:val="24"/>
              </w:rPr>
              <w:t>Ministère de l’Environnement, de l’Assainissement et du Développement Durable</w:t>
            </w:r>
          </w:p>
        </w:tc>
      </w:tr>
      <w:tr w:rsidR="00C7752E" w:rsidRPr="00E108BF" w14:paraId="68752170" w14:textId="77777777" w:rsidTr="00C7752E">
        <w:trPr>
          <w:jc w:val="center"/>
        </w:trPr>
        <w:tc>
          <w:tcPr>
            <w:tcW w:w="2118" w:type="dxa"/>
          </w:tcPr>
          <w:p w14:paraId="16980EB6" w14:textId="77777777" w:rsidR="00C7752E" w:rsidRPr="00E108BF" w:rsidRDefault="00C7752E" w:rsidP="006E37E6">
            <w:pPr>
              <w:autoSpaceDE w:val="0"/>
              <w:autoSpaceDN w:val="0"/>
              <w:adjustRightInd w:val="0"/>
              <w:spacing w:line="276" w:lineRule="auto"/>
              <w:rPr>
                <w:rFonts w:eastAsia="Calibri" w:cs="Times New Roman"/>
                <w:b/>
                <w:color w:val="000000"/>
                <w:szCs w:val="24"/>
              </w:rPr>
            </w:pPr>
            <w:r w:rsidRPr="00E108BF">
              <w:rPr>
                <w:rFonts w:cs="Times New Roman"/>
                <w:b/>
                <w:szCs w:val="24"/>
              </w:rPr>
              <w:t>MCAT</w:t>
            </w:r>
          </w:p>
        </w:tc>
        <w:tc>
          <w:tcPr>
            <w:tcW w:w="7359" w:type="dxa"/>
            <w:vAlign w:val="center"/>
          </w:tcPr>
          <w:p w14:paraId="5AC23B98" w14:textId="77777777" w:rsidR="00C7752E" w:rsidRPr="00E108BF" w:rsidRDefault="00C7752E" w:rsidP="006E37E6">
            <w:pPr>
              <w:autoSpaceDE w:val="0"/>
              <w:autoSpaceDN w:val="0"/>
              <w:adjustRightInd w:val="0"/>
              <w:spacing w:line="276" w:lineRule="auto"/>
              <w:rPr>
                <w:rFonts w:eastAsia="Calibri" w:cs="Times New Roman"/>
                <w:color w:val="000000"/>
                <w:szCs w:val="24"/>
              </w:rPr>
            </w:pPr>
            <w:r w:rsidRPr="00E108BF">
              <w:rPr>
                <w:rFonts w:cs="Times New Roman"/>
                <w:szCs w:val="24"/>
              </w:rPr>
              <w:t>Ministère de la Culture de l’Artisanat et du Tourisme</w:t>
            </w:r>
          </w:p>
        </w:tc>
      </w:tr>
      <w:tr w:rsidR="00C7752E" w:rsidRPr="00E108BF" w14:paraId="7482817E" w14:textId="77777777" w:rsidTr="00C7752E">
        <w:trPr>
          <w:jc w:val="center"/>
        </w:trPr>
        <w:tc>
          <w:tcPr>
            <w:tcW w:w="2118" w:type="dxa"/>
          </w:tcPr>
          <w:p w14:paraId="7090C31D" w14:textId="347AEDCB"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MEE</w:t>
            </w:r>
          </w:p>
        </w:tc>
        <w:tc>
          <w:tcPr>
            <w:tcW w:w="7359" w:type="dxa"/>
            <w:vAlign w:val="center"/>
          </w:tcPr>
          <w:p w14:paraId="4287F303" w14:textId="6B014A34"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Ministère de l’Energie et de l’Eau</w:t>
            </w:r>
          </w:p>
        </w:tc>
      </w:tr>
      <w:tr w:rsidR="00C7752E" w:rsidRPr="00E108BF" w14:paraId="2EA4E13B" w14:textId="77777777" w:rsidTr="00C7752E">
        <w:trPr>
          <w:jc w:val="center"/>
        </w:trPr>
        <w:tc>
          <w:tcPr>
            <w:tcW w:w="2118" w:type="dxa"/>
          </w:tcPr>
          <w:p w14:paraId="4DAEC2F2"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MEF</w:t>
            </w:r>
          </w:p>
        </w:tc>
        <w:tc>
          <w:tcPr>
            <w:tcW w:w="7359" w:type="dxa"/>
            <w:vAlign w:val="center"/>
          </w:tcPr>
          <w:p w14:paraId="0A20FD5F"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Ministre de l’Economie et des Finances</w:t>
            </w:r>
          </w:p>
        </w:tc>
      </w:tr>
      <w:tr w:rsidR="00C7752E" w:rsidRPr="00E108BF" w14:paraId="3773CAD7" w14:textId="77777777" w:rsidTr="00C7752E">
        <w:trPr>
          <w:jc w:val="center"/>
        </w:trPr>
        <w:tc>
          <w:tcPr>
            <w:tcW w:w="2118" w:type="dxa"/>
          </w:tcPr>
          <w:p w14:paraId="0661655C" w14:textId="2B889558"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M</w:t>
            </w:r>
            <w:r w:rsidR="0059427D">
              <w:rPr>
                <w:rFonts w:cs="Times New Roman"/>
                <w:b/>
                <w:szCs w:val="24"/>
              </w:rPr>
              <w:t>UHDATP</w:t>
            </w:r>
          </w:p>
        </w:tc>
        <w:tc>
          <w:tcPr>
            <w:tcW w:w="7359" w:type="dxa"/>
            <w:vAlign w:val="center"/>
          </w:tcPr>
          <w:p w14:paraId="283C96D9" w14:textId="31D60C8A"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 xml:space="preserve">Ministère </w:t>
            </w:r>
            <w:r w:rsidR="0059427D">
              <w:rPr>
                <w:rFonts w:cs="Times New Roman"/>
                <w:szCs w:val="24"/>
              </w:rPr>
              <w:t xml:space="preserve">de l’Urbanisme, </w:t>
            </w:r>
            <w:r w:rsidRPr="00E108BF">
              <w:rPr>
                <w:rFonts w:cs="Times New Roman"/>
                <w:szCs w:val="24"/>
              </w:rPr>
              <w:t>de l’Habitat, de</w:t>
            </w:r>
            <w:r w:rsidR="0059427D">
              <w:rPr>
                <w:rFonts w:cs="Times New Roman"/>
                <w:szCs w:val="24"/>
              </w:rPr>
              <w:t xml:space="preserve">s Domaines, de l’Aménagement du Territoire et de Population </w:t>
            </w:r>
            <w:r w:rsidRPr="00E108BF">
              <w:rPr>
                <w:rFonts w:cs="Times New Roman"/>
                <w:szCs w:val="24"/>
              </w:rPr>
              <w:t xml:space="preserve"> </w:t>
            </w:r>
            <w:r w:rsidR="0059427D">
              <w:rPr>
                <w:rFonts w:cs="Times New Roman"/>
                <w:szCs w:val="24"/>
              </w:rPr>
              <w:t xml:space="preserve"> </w:t>
            </w:r>
          </w:p>
        </w:tc>
      </w:tr>
      <w:tr w:rsidR="00C7752E" w:rsidRPr="00E108BF" w14:paraId="2DD3736B" w14:textId="77777777" w:rsidTr="00C7752E">
        <w:trPr>
          <w:jc w:val="center"/>
        </w:trPr>
        <w:tc>
          <w:tcPr>
            <w:tcW w:w="2118" w:type="dxa"/>
          </w:tcPr>
          <w:p w14:paraId="70104D07"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color w:val="000000"/>
                <w:szCs w:val="24"/>
              </w:rPr>
              <w:t>MSDS</w:t>
            </w:r>
          </w:p>
        </w:tc>
        <w:tc>
          <w:tcPr>
            <w:tcW w:w="7359" w:type="dxa"/>
            <w:vAlign w:val="center"/>
          </w:tcPr>
          <w:p w14:paraId="7DD6A060"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Ministère de la Santé et du Développement Sociales</w:t>
            </w:r>
          </w:p>
        </w:tc>
      </w:tr>
      <w:tr w:rsidR="00C7752E" w:rsidRPr="00E108BF" w14:paraId="0D882A51" w14:textId="77777777" w:rsidTr="00C7752E">
        <w:trPr>
          <w:jc w:val="center"/>
        </w:trPr>
        <w:tc>
          <w:tcPr>
            <w:tcW w:w="2118" w:type="dxa"/>
          </w:tcPr>
          <w:p w14:paraId="23FFA31E"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color w:val="000000"/>
                <w:szCs w:val="24"/>
              </w:rPr>
              <w:t>MSPC</w:t>
            </w:r>
          </w:p>
        </w:tc>
        <w:tc>
          <w:tcPr>
            <w:tcW w:w="7359" w:type="dxa"/>
            <w:vAlign w:val="center"/>
          </w:tcPr>
          <w:p w14:paraId="1E71C465"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Ministère de la Sécurité et de la Protection Civile</w:t>
            </w:r>
          </w:p>
        </w:tc>
      </w:tr>
      <w:tr w:rsidR="00C7752E" w:rsidRPr="00E108BF" w14:paraId="4397A498" w14:textId="77777777" w:rsidTr="00C7752E">
        <w:trPr>
          <w:jc w:val="center"/>
        </w:trPr>
        <w:tc>
          <w:tcPr>
            <w:tcW w:w="2118" w:type="dxa"/>
          </w:tcPr>
          <w:p w14:paraId="26904F68"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ODD</w:t>
            </w:r>
          </w:p>
        </w:tc>
        <w:tc>
          <w:tcPr>
            <w:tcW w:w="7359" w:type="dxa"/>
            <w:vAlign w:val="center"/>
          </w:tcPr>
          <w:p w14:paraId="6CB70069"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Objectifs de Développement Durable</w:t>
            </w:r>
          </w:p>
        </w:tc>
      </w:tr>
      <w:tr w:rsidR="00C7752E" w:rsidRPr="00E108BF" w14:paraId="3D0AD2CB" w14:textId="77777777" w:rsidTr="00C7752E">
        <w:trPr>
          <w:jc w:val="center"/>
        </w:trPr>
        <w:tc>
          <w:tcPr>
            <w:tcW w:w="2118" w:type="dxa"/>
          </w:tcPr>
          <w:p w14:paraId="2B923D27"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ONG</w:t>
            </w:r>
          </w:p>
        </w:tc>
        <w:tc>
          <w:tcPr>
            <w:tcW w:w="7359" w:type="dxa"/>
            <w:vAlign w:val="center"/>
          </w:tcPr>
          <w:p w14:paraId="63B1F4D7"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Organisme Non Gouvernemental</w:t>
            </w:r>
          </w:p>
        </w:tc>
      </w:tr>
      <w:tr w:rsidR="00C7752E" w:rsidRPr="00E108BF" w14:paraId="246B1C69" w14:textId="77777777" w:rsidTr="00C7752E">
        <w:trPr>
          <w:jc w:val="center"/>
        </w:trPr>
        <w:tc>
          <w:tcPr>
            <w:tcW w:w="2118" w:type="dxa"/>
          </w:tcPr>
          <w:p w14:paraId="634584CB"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PASEM</w:t>
            </w:r>
          </w:p>
        </w:tc>
        <w:tc>
          <w:tcPr>
            <w:tcW w:w="7359" w:type="dxa"/>
          </w:tcPr>
          <w:p w14:paraId="29C27765"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Projet d’amélioration du secteur de l’électricité au Mali</w:t>
            </w:r>
          </w:p>
        </w:tc>
      </w:tr>
      <w:tr w:rsidR="00C7752E" w:rsidRPr="00E108BF" w14:paraId="14C3D128" w14:textId="77777777" w:rsidTr="00C7752E">
        <w:trPr>
          <w:jc w:val="center"/>
        </w:trPr>
        <w:tc>
          <w:tcPr>
            <w:tcW w:w="2118" w:type="dxa"/>
          </w:tcPr>
          <w:p w14:paraId="3C2D9CE5"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PAP</w:t>
            </w:r>
          </w:p>
        </w:tc>
        <w:tc>
          <w:tcPr>
            <w:tcW w:w="7359" w:type="dxa"/>
          </w:tcPr>
          <w:p w14:paraId="4AD627DB"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Personnes Affectées par le Projet</w:t>
            </w:r>
          </w:p>
        </w:tc>
      </w:tr>
      <w:tr w:rsidR="00C7752E" w:rsidRPr="00E108BF" w14:paraId="1F3E7E25" w14:textId="77777777" w:rsidTr="00C7752E">
        <w:trPr>
          <w:jc w:val="center"/>
        </w:trPr>
        <w:tc>
          <w:tcPr>
            <w:tcW w:w="2118" w:type="dxa"/>
          </w:tcPr>
          <w:p w14:paraId="373BA1C8" w14:textId="77777777"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PAR</w:t>
            </w:r>
          </w:p>
        </w:tc>
        <w:tc>
          <w:tcPr>
            <w:tcW w:w="7359" w:type="dxa"/>
          </w:tcPr>
          <w:p w14:paraId="54B42D66" w14:textId="77777777"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Plan d’Action de Réinstallation</w:t>
            </w:r>
          </w:p>
        </w:tc>
      </w:tr>
      <w:tr w:rsidR="00C7752E" w:rsidRPr="00E108BF" w14:paraId="7429D4B9" w14:textId="77777777" w:rsidTr="00C7752E">
        <w:trPr>
          <w:jc w:val="center"/>
        </w:trPr>
        <w:tc>
          <w:tcPr>
            <w:tcW w:w="2118" w:type="dxa"/>
          </w:tcPr>
          <w:p w14:paraId="3B7A0DFC"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PNE</w:t>
            </w:r>
          </w:p>
        </w:tc>
        <w:tc>
          <w:tcPr>
            <w:tcW w:w="7359" w:type="dxa"/>
            <w:vAlign w:val="center"/>
          </w:tcPr>
          <w:p w14:paraId="7FE0F527"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Politique Energétique Nationale</w:t>
            </w:r>
          </w:p>
        </w:tc>
      </w:tr>
      <w:tr w:rsidR="00C7752E" w:rsidRPr="00E108BF" w14:paraId="66F28F78" w14:textId="77777777" w:rsidTr="00C7752E">
        <w:trPr>
          <w:jc w:val="center"/>
        </w:trPr>
        <w:tc>
          <w:tcPr>
            <w:tcW w:w="2118" w:type="dxa"/>
          </w:tcPr>
          <w:p w14:paraId="03D2AB48"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color w:val="000000"/>
                <w:szCs w:val="24"/>
              </w:rPr>
              <w:t>PDESC</w:t>
            </w:r>
          </w:p>
        </w:tc>
        <w:tc>
          <w:tcPr>
            <w:tcW w:w="7359" w:type="dxa"/>
            <w:vAlign w:val="center"/>
          </w:tcPr>
          <w:p w14:paraId="0BEB8FA6"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iCs/>
                <w:szCs w:val="24"/>
              </w:rPr>
              <w:t>Plans de Développement Social, Economique et Culturel</w:t>
            </w:r>
          </w:p>
        </w:tc>
      </w:tr>
      <w:tr w:rsidR="00C7752E" w:rsidRPr="00E108BF" w14:paraId="3E707DC9" w14:textId="77777777" w:rsidTr="00C7752E">
        <w:trPr>
          <w:jc w:val="center"/>
        </w:trPr>
        <w:tc>
          <w:tcPr>
            <w:tcW w:w="2118" w:type="dxa"/>
          </w:tcPr>
          <w:p w14:paraId="0276E955"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PGES</w:t>
            </w:r>
          </w:p>
        </w:tc>
        <w:tc>
          <w:tcPr>
            <w:tcW w:w="7359" w:type="dxa"/>
            <w:vAlign w:val="center"/>
          </w:tcPr>
          <w:p w14:paraId="47A27508"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Plan de Gestion Environnementale et Sociale</w:t>
            </w:r>
          </w:p>
        </w:tc>
      </w:tr>
      <w:tr w:rsidR="00C7752E" w:rsidRPr="00E108BF" w14:paraId="22C08F99" w14:textId="77777777" w:rsidTr="00C7752E">
        <w:trPr>
          <w:jc w:val="center"/>
        </w:trPr>
        <w:tc>
          <w:tcPr>
            <w:tcW w:w="2118" w:type="dxa"/>
          </w:tcPr>
          <w:p w14:paraId="0A996004" w14:textId="77777777" w:rsidR="00C7752E" w:rsidRPr="00E108BF" w:rsidRDefault="00C7752E" w:rsidP="006E37E6">
            <w:pPr>
              <w:autoSpaceDE w:val="0"/>
              <w:autoSpaceDN w:val="0"/>
              <w:adjustRightInd w:val="0"/>
              <w:spacing w:line="276" w:lineRule="auto"/>
              <w:rPr>
                <w:rFonts w:cs="Times New Roman"/>
                <w:b/>
                <w:bCs/>
                <w:szCs w:val="24"/>
              </w:rPr>
            </w:pPr>
            <w:r w:rsidRPr="00E108BF">
              <w:rPr>
                <w:rFonts w:cs="Times New Roman"/>
                <w:b/>
                <w:bCs/>
                <w:szCs w:val="24"/>
              </w:rPr>
              <w:t>PNG</w:t>
            </w:r>
          </w:p>
        </w:tc>
        <w:tc>
          <w:tcPr>
            <w:tcW w:w="7359" w:type="dxa"/>
            <w:vAlign w:val="center"/>
          </w:tcPr>
          <w:p w14:paraId="14F8AAE3" w14:textId="77777777" w:rsidR="00C7752E" w:rsidRPr="00E108BF" w:rsidRDefault="00C7752E" w:rsidP="006E37E6">
            <w:pPr>
              <w:autoSpaceDE w:val="0"/>
              <w:autoSpaceDN w:val="0"/>
              <w:adjustRightInd w:val="0"/>
              <w:spacing w:line="276" w:lineRule="auto"/>
              <w:rPr>
                <w:rFonts w:cs="Times New Roman"/>
                <w:bCs/>
                <w:szCs w:val="24"/>
              </w:rPr>
            </w:pPr>
            <w:r w:rsidRPr="00E108BF">
              <w:rPr>
                <w:rFonts w:cs="Times New Roman"/>
                <w:bCs/>
                <w:szCs w:val="24"/>
              </w:rPr>
              <w:t>Politique Nationale Genre</w:t>
            </w:r>
          </w:p>
        </w:tc>
      </w:tr>
      <w:tr w:rsidR="00C7752E" w:rsidRPr="00E108BF" w14:paraId="3ABAF518" w14:textId="77777777" w:rsidTr="00C7752E">
        <w:trPr>
          <w:jc w:val="center"/>
        </w:trPr>
        <w:tc>
          <w:tcPr>
            <w:tcW w:w="2118" w:type="dxa"/>
          </w:tcPr>
          <w:p w14:paraId="50519ED9"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PTF</w:t>
            </w:r>
          </w:p>
        </w:tc>
        <w:tc>
          <w:tcPr>
            <w:tcW w:w="7359" w:type="dxa"/>
            <w:vAlign w:val="center"/>
          </w:tcPr>
          <w:p w14:paraId="69FD6FE8"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Partenaires Techniques et Financiers</w:t>
            </w:r>
          </w:p>
        </w:tc>
      </w:tr>
      <w:tr w:rsidR="00C7752E" w:rsidRPr="00E108BF" w14:paraId="2D8AE8D7" w14:textId="77777777" w:rsidTr="00C7752E">
        <w:trPr>
          <w:jc w:val="center"/>
        </w:trPr>
        <w:tc>
          <w:tcPr>
            <w:tcW w:w="2118" w:type="dxa"/>
          </w:tcPr>
          <w:p w14:paraId="61A6CE02"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R G P H</w:t>
            </w:r>
          </w:p>
        </w:tc>
        <w:tc>
          <w:tcPr>
            <w:tcW w:w="7359" w:type="dxa"/>
            <w:vAlign w:val="center"/>
          </w:tcPr>
          <w:p w14:paraId="68C01FA5"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Recensement Général de la Population et de l’Habitat</w:t>
            </w:r>
          </w:p>
        </w:tc>
      </w:tr>
      <w:tr w:rsidR="00C7752E" w:rsidRPr="00E108BF" w14:paraId="647BD3C6" w14:textId="77777777" w:rsidTr="00C7752E">
        <w:trPr>
          <w:jc w:val="center"/>
        </w:trPr>
        <w:tc>
          <w:tcPr>
            <w:tcW w:w="2118" w:type="dxa"/>
          </w:tcPr>
          <w:p w14:paraId="0153EB1B"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szCs w:val="24"/>
              </w:rPr>
              <w:t>SACPN</w:t>
            </w:r>
          </w:p>
        </w:tc>
        <w:tc>
          <w:tcPr>
            <w:tcW w:w="7359" w:type="dxa"/>
            <w:vAlign w:val="center"/>
          </w:tcPr>
          <w:p w14:paraId="42DAF1D2"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szCs w:val="24"/>
              </w:rPr>
              <w:t>Service d’Assainissement et du Contrôle des Pollutions et des Nuisances</w:t>
            </w:r>
          </w:p>
        </w:tc>
      </w:tr>
      <w:tr w:rsidR="00C7752E" w:rsidRPr="00E108BF" w14:paraId="58DAA4E8" w14:textId="77777777" w:rsidTr="00C7752E">
        <w:trPr>
          <w:jc w:val="center"/>
        </w:trPr>
        <w:tc>
          <w:tcPr>
            <w:tcW w:w="2118" w:type="dxa"/>
          </w:tcPr>
          <w:p w14:paraId="4D1CBD21" w14:textId="7BABCD1E" w:rsidR="00C7752E" w:rsidRPr="00E108BF" w:rsidRDefault="00C7752E" w:rsidP="006E37E6">
            <w:pPr>
              <w:autoSpaceDE w:val="0"/>
              <w:autoSpaceDN w:val="0"/>
              <w:adjustRightInd w:val="0"/>
              <w:spacing w:line="276" w:lineRule="auto"/>
              <w:rPr>
                <w:rFonts w:cs="Times New Roman"/>
                <w:b/>
                <w:szCs w:val="24"/>
              </w:rPr>
            </w:pPr>
            <w:r w:rsidRPr="00E108BF">
              <w:rPr>
                <w:rFonts w:eastAsia="Calibri" w:cs="Times New Roman"/>
                <w:b/>
                <w:szCs w:val="24"/>
              </w:rPr>
              <w:t>UGP</w:t>
            </w:r>
          </w:p>
        </w:tc>
        <w:tc>
          <w:tcPr>
            <w:tcW w:w="7359" w:type="dxa"/>
          </w:tcPr>
          <w:p w14:paraId="5BBC10BA" w14:textId="08E8E094" w:rsidR="00C7752E" w:rsidRPr="00E108BF" w:rsidRDefault="00C7752E" w:rsidP="006E37E6">
            <w:pPr>
              <w:autoSpaceDE w:val="0"/>
              <w:autoSpaceDN w:val="0"/>
              <w:adjustRightInd w:val="0"/>
              <w:spacing w:line="276" w:lineRule="auto"/>
              <w:rPr>
                <w:rFonts w:cs="Times New Roman"/>
                <w:szCs w:val="24"/>
              </w:rPr>
            </w:pPr>
            <w:r w:rsidRPr="00E108BF">
              <w:rPr>
                <w:rFonts w:eastAsia="Calibri" w:cs="Times New Roman"/>
                <w:szCs w:val="24"/>
              </w:rPr>
              <w:t xml:space="preserve">Unité de Gestion du Projet </w:t>
            </w:r>
            <w:r w:rsidR="0059427D">
              <w:rPr>
                <w:rFonts w:eastAsia="Calibri" w:cs="Times New Roman"/>
                <w:szCs w:val="24"/>
              </w:rPr>
              <w:t xml:space="preserve"> </w:t>
            </w:r>
          </w:p>
        </w:tc>
      </w:tr>
      <w:tr w:rsidR="00C7752E" w:rsidRPr="00E108BF" w14:paraId="523C7CD7" w14:textId="77777777" w:rsidTr="00C7752E">
        <w:trPr>
          <w:jc w:val="center"/>
        </w:trPr>
        <w:tc>
          <w:tcPr>
            <w:tcW w:w="2118" w:type="dxa"/>
          </w:tcPr>
          <w:p w14:paraId="56F5435A" w14:textId="77777777" w:rsidR="00C7752E" w:rsidRPr="00E108BF" w:rsidRDefault="00C7752E" w:rsidP="006E37E6">
            <w:pPr>
              <w:autoSpaceDE w:val="0"/>
              <w:autoSpaceDN w:val="0"/>
              <w:adjustRightInd w:val="0"/>
              <w:spacing w:line="276" w:lineRule="auto"/>
              <w:rPr>
                <w:rFonts w:cs="Times New Roman"/>
                <w:b/>
                <w:szCs w:val="24"/>
              </w:rPr>
            </w:pPr>
            <w:r w:rsidRPr="00E108BF">
              <w:rPr>
                <w:rFonts w:cs="Times New Roman"/>
                <w:b/>
                <w:bCs/>
                <w:iCs/>
                <w:szCs w:val="24"/>
              </w:rPr>
              <w:t>VBG</w:t>
            </w:r>
          </w:p>
        </w:tc>
        <w:tc>
          <w:tcPr>
            <w:tcW w:w="7359" w:type="dxa"/>
            <w:vAlign w:val="center"/>
          </w:tcPr>
          <w:p w14:paraId="35BDED11" w14:textId="77777777" w:rsidR="00C7752E" w:rsidRPr="00E108BF" w:rsidRDefault="00C7752E" w:rsidP="006E37E6">
            <w:pPr>
              <w:autoSpaceDE w:val="0"/>
              <w:autoSpaceDN w:val="0"/>
              <w:adjustRightInd w:val="0"/>
              <w:spacing w:line="276" w:lineRule="auto"/>
              <w:rPr>
                <w:rFonts w:cs="Times New Roman"/>
                <w:szCs w:val="24"/>
              </w:rPr>
            </w:pPr>
            <w:r w:rsidRPr="00E108BF">
              <w:rPr>
                <w:rFonts w:cs="Times New Roman"/>
                <w:bCs/>
                <w:iCs/>
                <w:szCs w:val="24"/>
              </w:rPr>
              <w:t>Violence Basée sur le Genre</w:t>
            </w:r>
          </w:p>
        </w:tc>
      </w:tr>
      <w:tr w:rsidR="00C7752E" w:rsidRPr="00E108BF" w14:paraId="1D1A3757" w14:textId="77777777" w:rsidTr="00C7752E">
        <w:trPr>
          <w:jc w:val="center"/>
        </w:trPr>
        <w:tc>
          <w:tcPr>
            <w:tcW w:w="2118" w:type="dxa"/>
          </w:tcPr>
          <w:p w14:paraId="758E31DF" w14:textId="77777777" w:rsidR="00C7752E" w:rsidRPr="00E108BF" w:rsidRDefault="00C7752E" w:rsidP="006E37E6">
            <w:pPr>
              <w:autoSpaceDE w:val="0"/>
              <w:autoSpaceDN w:val="0"/>
              <w:adjustRightInd w:val="0"/>
              <w:spacing w:line="276" w:lineRule="auto"/>
              <w:rPr>
                <w:rFonts w:cs="Times New Roman"/>
                <w:b/>
                <w:bCs/>
                <w:iCs/>
                <w:szCs w:val="24"/>
              </w:rPr>
            </w:pPr>
            <w:r w:rsidRPr="00E108BF">
              <w:rPr>
                <w:rFonts w:cs="Times New Roman"/>
                <w:b/>
                <w:bCs/>
                <w:iCs/>
                <w:szCs w:val="24"/>
              </w:rPr>
              <w:t>VIH</w:t>
            </w:r>
          </w:p>
        </w:tc>
        <w:tc>
          <w:tcPr>
            <w:tcW w:w="7359" w:type="dxa"/>
            <w:vAlign w:val="center"/>
          </w:tcPr>
          <w:p w14:paraId="353DC0CD" w14:textId="77777777" w:rsidR="00C7752E" w:rsidRPr="00E108BF" w:rsidRDefault="00C7752E" w:rsidP="006E37E6">
            <w:pPr>
              <w:autoSpaceDE w:val="0"/>
              <w:autoSpaceDN w:val="0"/>
              <w:adjustRightInd w:val="0"/>
              <w:spacing w:line="276" w:lineRule="auto"/>
              <w:rPr>
                <w:rFonts w:cs="Times New Roman"/>
                <w:bCs/>
                <w:iCs/>
                <w:szCs w:val="24"/>
              </w:rPr>
            </w:pPr>
            <w:r w:rsidRPr="00E108BF">
              <w:rPr>
                <w:rFonts w:cs="Times New Roman"/>
                <w:bCs/>
                <w:iCs/>
                <w:szCs w:val="24"/>
              </w:rPr>
              <w:t>Virus d’Immunodéficience Humaine</w:t>
            </w:r>
          </w:p>
        </w:tc>
      </w:tr>
    </w:tbl>
    <w:p w14:paraId="15BED2D4" w14:textId="77777777" w:rsidR="00B9652B" w:rsidRPr="00E108BF" w:rsidRDefault="00B9652B" w:rsidP="006E37E6">
      <w:pPr>
        <w:spacing w:line="276" w:lineRule="auto"/>
        <w:rPr>
          <w:rFonts w:cs="Times New Roman"/>
          <w:szCs w:val="24"/>
          <w:lang w:val="x-none" w:eastAsia="ar-SA"/>
        </w:rPr>
      </w:pPr>
      <w:r w:rsidRPr="00E108BF">
        <w:rPr>
          <w:rFonts w:cs="Times New Roman"/>
          <w:szCs w:val="24"/>
        </w:rPr>
        <w:br w:type="page"/>
      </w:r>
    </w:p>
    <w:p w14:paraId="54AABA53" w14:textId="77777777" w:rsidR="00B9652B" w:rsidRPr="00E108BF" w:rsidRDefault="00B9652B" w:rsidP="00E108BF">
      <w:pPr>
        <w:pStyle w:val="Titre10"/>
      </w:pPr>
      <w:bookmarkStart w:id="18" w:name="_Toc16674986"/>
      <w:bookmarkStart w:id="19" w:name="_Toc207186547"/>
      <w:bookmarkStart w:id="20" w:name="_Toc530708169"/>
      <w:bookmarkStart w:id="21" w:name="_Toc16674984"/>
      <w:r w:rsidRPr="00E108BF">
        <w:lastRenderedPageBreak/>
        <w:t>DEFINITION DES TERMES</w:t>
      </w:r>
      <w:bookmarkEnd w:id="18"/>
      <w:bookmarkEnd w:id="19"/>
    </w:p>
    <w:p w14:paraId="34BADB8B" w14:textId="77777777" w:rsidR="00B9652B" w:rsidRPr="00E108BF" w:rsidRDefault="00B9652B" w:rsidP="006E37E6">
      <w:pPr>
        <w:spacing w:before="120" w:after="120" w:line="276" w:lineRule="auto"/>
        <w:rPr>
          <w:rFonts w:cs="Times New Roman"/>
          <w:szCs w:val="24"/>
        </w:rPr>
      </w:pPr>
      <w:r w:rsidRPr="00E108BF">
        <w:rPr>
          <w:rFonts w:cs="Times New Roman"/>
          <w:b/>
          <w:szCs w:val="24"/>
        </w:rPr>
        <w:t>Acquisition (forcée ou involontaire) de terre :</w:t>
      </w:r>
      <w:r w:rsidRPr="00E108BF">
        <w:rPr>
          <w:rFonts w:cs="Times New Roman"/>
          <w:szCs w:val="24"/>
        </w:rPr>
        <w:t xml:space="preserve"> Processus par lequel l’Etat peut retirer une terre aux particuliers dans un but d’utilité publique. La politique de réinstallation involontaire est déclenchée parce que l’activité envisagée nécessite une acquisition par l’Etat des terres pour les besoins du projet.</w:t>
      </w:r>
    </w:p>
    <w:p w14:paraId="7F8531B8" w14:textId="77777777" w:rsidR="00B9652B" w:rsidRPr="00E108BF" w:rsidRDefault="00B9652B" w:rsidP="006E37E6">
      <w:pPr>
        <w:spacing w:before="240" w:after="120" w:line="276" w:lineRule="auto"/>
        <w:rPr>
          <w:rFonts w:cs="Times New Roman"/>
          <w:szCs w:val="24"/>
        </w:rPr>
      </w:pPr>
      <w:r w:rsidRPr="00E108BF">
        <w:rPr>
          <w:rFonts w:cs="Times New Roman"/>
          <w:b/>
          <w:szCs w:val="24"/>
        </w:rPr>
        <w:t xml:space="preserve">Abus : </w:t>
      </w:r>
      <w:r w:rsidRPr="00E108BF">
        <w:rPr>
          <w:rFonts w:cs="Times New Roman"/>
          <w:szCs w:val="24"/>
        </w:rPr>
        <w:t>Constitue une entrave à la liberté de décision d'un individu, en l'obligeant à agir contre son gré.  Les enfants sont particulièrement vulnérables du fait de leur pouvoir extrêmement limité, quelle que soit la situation dans laquelle ils se trouvent.  Manquant d'expérience, ils sont également plus faciles à tromper.</w:t>
      </w:r>
    </w:p>
    <w:p w14:paraId="33D151F6" w14:textId="77777777" w:rsidR="00B9652B" w:rsidRPr="00E108BF" w:rsidRDefault="00B9652B" w:rsidP="006E37E6">
      <w:pPr>
        <w:spacing w:before="240" w:after="120" w:line="276" w:lineRule="auto"/>
        <w:rPr>
          <w:rFonts w:cs="Times New Roman"/>
          <w:szCs w:val="24"/>
        </w:rPr>
      </w:pPr>
      <w:r w:rsidRPr="00E108BF">
        <w:rPr>
          <w:rFonts w:cs="Times New Roman"/>
          <w:b/>
          <w:bCs/>
          <w:szCs w:val="24"/>
        </w:rPr>
        <w:t>Abus sexuels :</w:t>
      </w:r>
      <w:r w:rsidRPr="00E108BF">
        <w:rPr>
          <w:rFonts w:cs="Times New Roman"/>
          <w:szCs w:val="24"/>
        </w:rPr>
        <w:t xml:space="preserve"> Toute intrusion physique à caractère sexuel commise par la force, sous la contrainte ou à la faveur d’un rapport inégal, ou la menace d’une telle intrusion (Glossaire des Nations Unies sur l’exploitation et les atteintes sexuelles, 2017, p. 5).  </w:t>
      </w:r>
    </w:p>
    <w:p w14:paraId="0042166C" w14:textId="77777777" w:rsidR="00B9652B" w:rsidRPr="00E108BF" w:rsidRDefault="00B9652B" w:rsidP="006E37E6">
      <w:pPr>
        <w:spacing w:before="240" w:after="120" w:line="276" w:lineRule="auto"/>
        <w:rPr>
          <w:rFonts w:cs="Times New Roman"/>
          <w:szCs w:val="24"/>
        </w:rPr>
      </w:pPr>
      <w:r w:rsidRPr="00E108BF">
        <w:rPr>
          <w:rFonts w:cs="Times New Roman"/>
          <w:b/>
          <w:szCs w:val="24"/>
        </w:rPr>
        <w:t>Aide ou assistance à la réinstallation</w:t>
      </w:r>
      <w:r w:rsidRPr="00E108BF">
        <w:rPr>
          <w:rFonts w:cs="Times New Roman"/>
          <w:szCs w:val="24"/>
        </w:rPr>
        <w:t> </w:t>
      </w:r>
      <w:r w:rsidRPr="00E108BF">
        <w:rPr>
          <w:rFonts w:cs="Times New Roman"/>
          <w:b/>
          <w:szCs w:val="24"/>
        </w:rPr>
        <w:t xml:space="preserve">: </w:t>
      </w:r>
      <w:r w:rsidRPr="00E108BF">
        <w:rPr>
          <w:rFonts w:cs="Times New Roman"/>
          <w:szCs w:val="24"/>
        </w:rPr>
        <w:t>Mesures prises pour garantir que les personnes affectées par le projet reçoivent une aide sous forme d’allocation de déménagement, un logement résidentiel ou en location, selon ce qui est possible en fonction de leurs exigences pour aider à la réinstallation lors du relogement.</w:t>
      </w:r>
    </w:p>
    <w:p w14:paraId="0262EEBA" w14:textId="77777777" w:rsidR="00B9652B" w:rsidRPr="00E108BF" w:rsidRDefault="00B9652B" w:rsidP="006E37E6">
      <w:pPr>
        <w:spacing w:before="240" w:after="120" w:line="276" w:lineRule="auto"/>
        <w:rPr>
          <w:rFonts w:cs="Times New Roman"/>
          <w:szCs w:val="24"/>
        </w:rPr>
      </w:pPr>
      <w:r w:rsidRPr="00E108BF">
        <w:rPr>
          <w:rFonts w:cs="Times New Roman"/>
          <w:b/>
          <w:bCs/>
          <w:szCs w:val="24"/>
        </w:rPr>
        <w:t>Approche centrée sur les survivants :</w:t>
      </w:r>
      <w:r w:rsidRPr="00E108BF">
        <w:rPr>
          <w:rFonts w:cs="Times New Roman"/>
          <w:szCs w:val="24"/>
        </w:rPr>
        <w:t xml:space="preserve"> L’approche centrée sur les survivants se fonde sur un ensemble de principes et de compétences conçus pour guider les professionnels — quel que soit leur rôle — dans leurs échanges avec les survivants de violences sexuelles ou d’autres formes de violence (surtout des femmes et des filles, mais aussi des hommes et des garçons). L’approche centrée sur les survivants vise à créer un environnement favorable dans lequel les intérêts des survivants sont respectés et privilégiés, et dans lequel les survivants sont traités avec dignité et respect. Cette approche favorise le rétablissement du survivant et sa capacité à identifier et exprimer ses besoins et ses souhaits, ainsi qu’à renforcer sa capacité à prendre des décisions sur d’éventuelles interventions.  </w:t>
      </w:r>
    </w:p>
    <w:p w14:paraId="286CFF9C" w14:textId="77777777" w:rsidR="00B9652B" w:rsidRPr="00E108BF" w:rsidRDefault="00B9652B" w:rsidP="006E37E6">
      <w:pPr>
        <w:spacing w:before="240" w:after="120" w:line="276" w:lineRule="auto"/>
        <w:rPr>
          <w:rFonts w:cs="Times New Roman"/>
          <w:szCs w:val="24"/>
        </w:rPr>
      </w:pPr>
      <w:r w:rsidRPr="00E108BF">
        <w:rPr>
          <w:rFonts w:cs="Times New Roman"/>
          <w:b/>
          <w:szCs w:val="24"/>
        </w:rPr>
        <w:t>Aménagements fixes :</w:t>
      </w:r>
      <w:r w:rsidRPr="00E108BF">
        <w:rPr>
          <w:rFonts w:cs="Times New Roman"/>
          <w:szCs w:val="24"/>
        </w:rPr>
        <w:t xml:space="preserve"> Investissements, autres que des constructions, qui ne peuvent pas être déménagés lorsqu’une parcelle de terre est expropriée. </w:t>
      </w:r>
    </w:p>
    <w:p w14:paraId="7896C1B3" w14:textId="77777777" w:rsidR="00B9652B" w:rsidRPr="00E108BF" w:rsidRDefault="00B9652B" w:rsidP="006E37E6">
      <w:pPr>
        <w:spacing w:before="240" w:after="120" w:line="276" w:lineRule="auto"/>
        <w:rPr>
          <w:rFonts w:cs="Times New Roman"/>
          <w:szCs w:val="24"/>
        </w:rPr>
      </w:pPr>
      <w:r w:rsidRPr="00E108BF">
        <w:rPr>
          <w:rFonts w:cs="Times New Roman"/>
          <w:b/>
          <w:szCs w:val="24"/>
        </w:rPr>
        <w:t>Ayants droit ou bénéficiaires :</w:t>
      </w:r>
      <w:r w:rsidRPr="00E108BF">
        <w:rPr>
          <w:rFonts w:cs="Times New Roman"/>
          <w:szCs w:val="24"/>
        </w:rPr>
        <w:t xml:space="preserve"> Toute personne affectée par un projet qui de ce fait a le droit à une compensation. En plus des personnes physiquement déplacées, la notion inclue aussi les personnes qui perdent certaines de leurs possessions (par exemple une partie des terres qu'elles cultivent) ou l'accès à certaines ressources qu'elles utilisaient auparavant. </w:t>
      </w:r>
    </w:p>
    <w:p w14:paraId="4A91D944" w14:textId="77777777" w:rsidR="00B9652B" w:rsidRPr="00E108BF" w:rsidRDefault="00B9652B" w:rsidP="006E37E6">
      <w:pPr>
        <w:spacing w:before="240" w:after="120" w:line="276" w:lineRule="auto"/>
        <w:rPr>
          <w:rFonts w:cs="Times New Roman"/>
          <w:szCs w:val="24"/>
        </w:rPr>
      </w:pPr>
      <w:r w:rsidRPr="00E108BF">
        <w:rPr>
          <w:rFonts w:cs="Times New Roman"/>
          <w:b/>
          <w:szCs w:val="24"/>
        </w:rPr>
        <w:t>Cadre Politique de Réinstallation des populations (CPRP) :</w:t>
      </w:r>
      <w:r w:rsidRPr="00E108BF">
        <w:rPr>
          <w:rFonts w:cs="Times New Roman"/>
          <w:szCs w:val="24"/>
        </w:rPr>
        <w:t xml:space="preserve"> signifie le processus et les standards décrits dans le présent document, préparé en tant qu’instrument qui sera utilisé pendant l’exécution du Projet. Il présente les principes qui guident l’élaboration d’un Plan d’Action de Réinstallation (PAR) une fois que les investissements financés par le projet auront été suffisamment étudiés pour permettre de déterminer avec précision la localisation et, par conséquent, les impacts associés.</w:t>
      </w:r>
    </w:p>
    <w:p w14:paraId="5848D0DB" w14:textId="77777777" w:rsidR="00B9652B" w:rsidRPr="00E108BF" w:rsidRDefault="00B9652B" w:rsidP="006E37E6">
      <w:pPr>
        <w:spacing w:before="240" w:after="120" w:line="276" w:lineRule="auto"/>
        <w:rPr>
          <w:rFonts w:cs="Times New Roman"/>
          <w:szCs w:val="24"/>
        </w:rPr>
      </w:pPr>
      <w:r w:rsidRPr="00E108BF">
        <w:rPr>
          <w:rFonts w:cs="Times New Roman"/>
          <w:b/>
          <w:szCs w:val="24"/>
        </w:rPr>
        <w:lastRenderedPageBreak/>
        <w:t>Compensation :</w:t>
      </w:r>
      <w:r w:rsidRPr="00E108BF">
        <w:rPr>
          <w:rFonts w:cs="Times New Roman"/>
          <w:szCs w:val="24"/>
        </w:rPr>
        <w:t xml:space="preserve"> Paiement en argent et/ou en nature du coût de tous les biens (terres, structures, aménagements fixes, cultures, arbres, etc.) perdus à cause de la récupération d’un bien dans un but d’intérêt public. </w:t>
      </w:r>
    </w:p>
    <w:p w14:paraId="7C814283" w14:textId="77777777" w:rsidR="00B9652B" w:rsidRPr="00E108BF" w:rsidRDefault="00B9652B" w:rsidP="006E37E6">
      <w:pPr>
        <w:spacing w:before="240" w:after="120" w:line="276" w:lineRule="auto"/>
        <w:rPr>
          <w:rFonts w:cs="Times New Roman"/>
          <w:szCs w:val="24"/>
        </w:rPr>
      </w:pPr>
      <w:r w:rsidRPr="00E108BF">
        <w:rPr>
          <w:rFonts w:cs="Times New Roman"/>
          <w:b/>
          <w:szCs w:val="24"/>
        </w:rPr>
        <w:t xml:space="preserve">Coût de remplacement : </w:t>
      </w:r>
      <w:r w:rsidRPr="00E108BF">
        <w:rPr>
          <w:rFonts w:cs="Times New Roman"/>
          <w:szCs w:val="24"/>
        </w:rPr>
        <w:t>Pour les maisons et les structures, le coût de remplacement est le coût d’une structure neuve, sans tenir compte du montant de la dépréciation, ni de la valeur de matériaux de la construction antérieure qui seront récupérés pour la construction de la nouvelle structure. Pour les terres, cultures, arbres et autres biens, le coût de remplacement est la valeur actuelle du marché, y compris les frais liés à la mise à disposition de taxes d’impositions et de transfert du foncier, coûts de préparation des terres agricoles, etc.). </w:t>
      </w:r>
    </w:p>
    <w:p w14:paraId="05E19D72" w14:textId="77777777" w:rsidR="00B9652B" w:rsidRPr="00E108BF" w:rsidRDefault="00B9652B" w:rsidP="006E37E6">
      <w:pPr>
        <w:spacing w:before="240" w:after="120" w:line="276" w:lineRule="auto"/>
        <w:rPr>
          <w:rFonts w:cs="Times New Roman"/>
          <w:szCs w:val="24"/>
        </w:rPr>
      </w:pPr>
      <w:r w:rsidRPr="00E108BF">
        <w:rPr>
          <w:rFonts w:cs="Times New Roman"/>
          <w:b/>
          <w:szCs w:val="24"/>
        </w:rPr>
        <w:t>Date limite d’attribution des droits, date butoir ou « cut-off date » en anglais :</w:t>
      </w:r>
      <w:r w:rsidRPr="00E108BF">
        <w:rPr>
          <w:rFonts w:cs="Times New Roman"/>
          <w:szCs w:val="24"/>
        </w:rPr>
        <w:t xml:space="preserve"> Date d'achèvement du recensement et de l'inventaire des personnes et biens affectés par les différents projets. Les personnes occupant la zone du Projet seulement après la date limite ne sont pas éligibles aux indemnisations ni à l'assistance à la réinstallation. De même, les biens immeubles (tels que les bâtiments, les magasins, les arbres) mis en place après la date limite d’attribution des droits ne sont pas indemnisés.</w:t>
      </w:r>
    </w:p>
    <w:p w14:paraId="3B61C9A6" w14:textId="77777777" w:rsidR="00B9652B" w:rsidRPr="00E108BF" w:rsidRDefault="00B9652B" w:rsidP="006E37E6">
      <w:pPr>
        <w:spacing w:before="240" w:after="120" w:line="276" w:lineRule="auto"/>
        <w:rPr>
          <w:rFonts w:cs="Times New Roman"/>
          <w:szCs w:val="24"/>
        </w:rPr>
      </w:pPr>
      <w:r w:rsidRPr="00E108BF">
        <w:rPr>
          <w:rFonts w:cs="Times New Roman"/>
          <w:b/>
          <w:szCs w:val="24"/>
        </w:rPr>
        <w:t>Déplacement :</w:t>
      </w:r>
      <w:r w:rsidRPr="00E108BF">
        <w:rPr>
          <w:rFonts w:cs="Times New Roman"/>
          <w:szCs w:val="24"/>
        </w:rPr>
        <w:t xml:space="preserve"> Transfert physique d’une Personne Affectée par le Projet (PAP) de sa résidence ou d’un autre lieu dans lequel il avait des intérêts, vers un nouveau site.</w:t>
      </w:r>
    </w:p>
    <w:p w14:paraId="3181B7BA" w14:textId="77777777" w:rsidR="00B9652B" w:rsidRPr="00E108BF" w:rsidRDefault="00B9652B" w:rsidP="006E37E6">
      <w:pPr>
        <w:spacing w:before="240" w:after="120" w:line="276" w:lineRule="auto"/>
        <w:rPr>
          <w:rFonts w:cs="Times New Roman"/>
          <w:szCs w:val="24"/>
        </w:rPr>
      </w:pPr>
      <w:r w:rsidRPr="00E108BF">
        <w:rPr>
          <w:rFonts w:cs="Times New Roman"/>
          <w:b/>
          <w:szCs w:val="24"/>
        </w:rPr>
        <w:t>Enquête de base ou enquête sociale :</w:t>
      </w:r>
      <w:r w:rsidRPr="00E108BF">
        <w:rPr>
          <w:rFonts w:cs="Times New Roman"/>
          <w:szCs w:val="24"/>
        </w:rPr>
        <w:t xml:space="preserve"> Recensement de la population affectée par le projet et inventaire de tous les actifs perdus (terres, structures ou autres biens immobiliers).  </w:t>
      </w:r>
    </w:p>
    <w:p w14:paraId="58722CEA" w14:textId="77777777" w:rsidR="00B9652B" w:rsidRPr="00E108BF" w:rsidRDefault="00B9652B" w:rsidP="006E37E6">
      <w:pPr>
        <w:spacing w:before="240" w:after="120" w:line="276" w:lineRule="auto"/>
        <w:rPr>
          <w:rFonts w:cs="Times New Roman"/>
          <w:szCs w:val="24"/>
        </w:rPr>
      </w:pPr>
      <w:r w:rsidRPr="00E108BF">
        <w:rPr>
          <w:rFonts w:cs="Times New Roman"/>
          <w:b/>
          <w:szCs w:val="24"/>
        </w:rPr>
        <w:t>Expropriation involontaire :</w:t>
      </w:r>
      <w:r w:rsidRPr="00E108BF">
        <w:rPr>
          <w:rFonts w:cs="Times New Roman"/>
          <w:szCs w:val="24"/>
        </w:rPr>
        <w:t xml:space="preserve"> L’acquisition de terrain par l’Etat à travers une déclaration d’utilité publique, ce qui implique la perte de terres, structures, autres biens ou des droits pour les personnes affectées (voir PAP).</w:t>
      </w:r>
    </w:p>
    <w:p w14:paraId="2F31FEC0" w14:textId="77777777" w:rsidR="00B9652B" w:rsidRPr="00E108BF" w:rsidRDefault="00B9652B" w:rsidP="006E37E6">
      <w:pPr>
        <w:spacing w:before="240" w:after="120" w:line="276" w:lineRule="auto"/>
        <w:rPr>
          <w:rFonts w:cs="Times New Roman"/>
          <w:szCs w:val="24"/>
        </w:rPr>
      </w:pPr>
      <w:r w:rsidRPr="00E108BF">
        <w:rPr>
          <w:rFonts w:cs="Times New Roman"/>
          <w:b/>
          <w:bCs/>
          <w:szCs w:val="24"/>
        </w:rPr>
        <w:t>Exploitation sexuelle :</w:t>
      </w:r>
      <w:r w:rsidRPr="00E108BF">
        <w:rPr>
          <w:rFonts w:cs="Times New Roman"/>
          <w:szCs w:val="24"/>
        </w:rPr>
        <w:t xml:space="preserve"> Le fait de profiter ou de tenter de profiter d’un état de vulnérabilité, d’un rapport de force inégal ou de rapports de confiance à des fins sexuelles, y compris mais non exclusivement en vue d’en tirer un avantage pécuniaire, social ou politique (Glossaire des Nations Unies sur l’exploitation et les atteintes sexuelles, 2017, p.6).</w:t>
      </w:r>
    </w:p>
    <w:p w14:paraId="2C06DB40" w14:textId="77777777" w:rsidR="00B9652B" w:rsidRPr="00E108BF" w:rsidRDefault="00B9652B" w:rsidP="006E37E6">
      <w:pPr>
        <w:spacing w:before="240" w:after="120" w:line="276" w:lineRule="auto"/>
        <w:rPr>
          <w:rFonts w:cs="Times New Roman"/>
          <w:szCs w:val="24"/>
        </w:rPr>
      </w:pPr>
      <w:r w:rsidRPr="00E108BF">
        <w:rPr>
          <w:rFonts w:cs="Times New Roman"/>
          <w:b/>
          <w:szCs w:val="24"/>
        </w:rPr>
        <w:t>Groupes vulnérables :</w:t>
      </w:r>
      <w:r w:rsidRPr="00E108BF">
        <w:rPr>
          <w:rFonts w:cs="Times New Roman"/>
          <w:szCs w:val="24"/>
        </w:rPr>
        <w:t xml:space="preserve"> Personnes qui, du fait de leur sexe, de leur ethnie, de leur âge, de handicaps physiques ou mentaux ou, de facteurs économiques ou sociaux, peuvent se trouver affectées de manière plus importante par le processus de déplacement et de réinstallation ou, dont la capacité à réclamer ou à bénéficier de l'assistance à la réinstallation et autres avantages peut se trouver limitée.</w:t>
      </w:r>
    </w:p>
    <w:p w14:paraId="1E15F560" w14:textId="77777777" w:rsidR="00B9652B" w:rsidRPr="00E108BF" w:rsidRDefault="00B9652B" w:rsidP="006E37E6">
      <w:pPr>
        <w:spacing w:before="240" w:after="120" w:line="276" w:lineRule="auto"/>
        <w:rPr>
          <w:rFonts w:cs="Times New Roman"/>
          <w:szCs w:val="24"/>
        </w:rPr>
      </w:pPr>
      <w:r w:rsidRPr="00E108BF">
        <w:rPr>
          <w:rFonts w:cs="Times New Roman"/>
          <w:b/>
          <w:bCs/>
          <w:szCs w:val="24"/>
        </w:rPr>
        <w:t>Harcèlement sexuel</w:t>
      </w:r>
      <w:r w:rsidRPr="00E108BF">
        <w:rPr>
          <w:rFonts w:cs="Times New Roman"/>
          <w:szCs w:val="24"/>
        </w:rPr>
        <w:t> : Toute avance sexuelle importune ou demande de faveurs sexuelles ou tout autre comportement verbal ou physique à connotation sexuelle.</w:t>
      </w:r>
    </w:p>
    <w:p w14:paraId="4B733685" w14:textId="77777777" w:rsidR="00B9652B" w:rsidRPr="00E108BF" w:rsidRDefault="00B9652B" w:rsidP="006E37E6">
      <w:pPr>
        <w:spacing w:before="240" w:after="120" w:line="276" w:lineRule="auto"/>
        <w:rPr>
          <w:rFonts w:cs="Times New Roman"/>
          <w:szCs w:val="24"/>
        </w:rPr>
      </w:pPr>
      <w:r w:rsidRPr="00E108BF">
        <w:rPr>
          <w:rFonts w:cs="Times New Roman"/>
          <w:b/>
          <w:szCs w:val="24"/>
        </w:rPr>
        <w:t>Impenses :</w:t>
      </w:r>
      <w:r w:rsidRPr="00E108BF">
        <w:rPr>
          <w:rFonts w:cs="Times New Roman"/>
          <w:szCs w:val="24"/>
        </w:rPr>
        <w:t xml:space="preserve"> Evaluation en termes monétaires des biens immeubles affectés par le projet. Il s’agit du coût d’acquisition, de réfection ou de reconstruction d’un immeuble susceptible d’être atteint en partie ou en totalité par un projet. Cette évaluation permet une compensation monétaire des biens immeubles affectés aux ayants droit. Elle doit en principe être équivalente aux dépenses </w:t>
      </w:r>
      <w:r w:rsidRPr="00E108BF">
        <w:rPr>
          <w:rFonts w:cs="Times New Roman"/>
          <w:szCs w:val="24"/>
        </w:rPr>
        <w:lastRenderedPageBreak/>
        <w:t>nécessaires à l’acquisition, à la réfection ou à la reconstruction du bien immeuble affecté. Elle pourrait être assimilée à la "valeur acquise" ou au "coût de remplacement".</w:t>
      </w:r>
    </w:p>
    <w:p w14:paraId="1DFF7392" w14:textId="77777777" w:rsidR="00B9652B" w:rsidRPr="00E108BF" w:rsidRDefault="00B9652B" w:rsidP="006E37E6">
      <w:pPr>
        <w:spacing w:before="240" w:after="120" w:line="276" w:lineRule="auto"/>
        <w:rPr>
          <w:rFonts w:cs="Times New Roman"/>
          <w:szCs w:val="24"/>
        </w:rPr>
      </w:pPr>
      <w:r w:rsidRPr="00E108BF">
        <w:rPr>
          <w:rFonts w:cs="Times New Roman"/>
          <w:b/>
          <w:szCs w:val="24"/>
        </w:rPr>
        <w:t>Personne affectée par le projet (PAP) :</w:t>
      </w:r>
      <w:r w:rsidRPr="00E108BF">
        <w:rPr>
          <w:rFonts w:cs="Times New Roman"/>
          <w:szCs w:val="24"/>
        </w:rPr>
        <w:t xml:space="preserve"> Toute personne qui, à cause d’une acquisition de terres pour l’exécution du projet, perd, en totalité ou en partie, de manière permanente ou temporaire, un titre, un droit, ou un intérêt sur (a) de(s) maison(s), des terre(s) ou d'autres types de biens ; (b) des cultures ou des arbres ; ou (c) voit son revenu affecté.</w:t>
      </w:r>
    </w:p>
    <w:p w14:paraId="6C01670D" w14:textId="77777777" w:rsidR="00B9652B" w:rsidRPr="00E108BF" w:rsidRDefault="00B9652B" w:rsidP="006E37E6">
      <w:pPr>
        <w:spacing w:before="120" w:after="120" w:line="276" w:lineRule="auto"/>
        <w:rPr>
          <w:rFonts w:cs="Times New Roman"/>
          <w:szCs w:val="24"/>
        </w:rPr>
      </w:pPr>
      <w:r w:rsidRPr="00E108BF">
        <w:rPr>
          <w:rFonts w:cs="Times New Roman"/>
          <w:szCs w:val="24"/>
        </w:rPr>
        <w:t>On distingue deux groupes de PAP :</w:t>
      </w:r>
    </w:p>
    <w:p w14:paraId="0CDB54B6" w14:textId="77777777" w:rsidR="00B9652B" w:rsidRPr="00E108BF" w:rsidRDefault="00B9652B" w:rsidP="006E37E6">
      <w:pPr>
        <w:pStyle w:val="Paragraphedeliste"/>
        <w:numPr>
          <w:ilvl w:val="0"/>
          <w:numId w:val="24"/>
        </w:numPr>
        <w:spacing w:before="120" w:after="120" w:line="276" w:lineRule="auto"/>
        <w:contextualSpacing w:val="0"/>
        <w:rPr>
          <w:rFonts w:cs="Times New Roman"/>
          <w:b/>
          <w:szCs w:val="24"/>
        </w:rPr>
      </w:pPr>
      <w:r w:rsidRPr="00E108BF">
        <w:rPr>
          <w:rFonts w:cs="Times New Roman"/>
          <w:szCs w:val="24"/>
        </w:rPr>
        <w:t>Personnes physiquement déplacées : personnes ayant subi une perte de l'hébergement et des biens du fait des acquisitions de terres par le Projet, nécessitant que la personne affectée se déplace sur un nouveau site. Les personnes physiquement déplacées doivent déménager du fait du Projet.</w:t>
      </w:r>
    </w:p>
    <w:p w14:paraId="554D8EAD" w14:textId="77777777" w:rsidR="00B9652B" w:rsidRPr="00E108BF" w:rsidRDefault="00B9652B" w:rsidP="006E37E6">
      <w:pPr>
        <w:pStyle w:val="Paragraphedeliste"/>
        <w:numPr>
          <w:ilvl w:val="0"/>
          <w:numId w:val="24"/>
        </w:numPr>
        <w:spacing w:before="120" w:after="120" w:line="276" w:lineRule="auto"/>
        <w:contextualSpacing w:val="0"/>
        <w:rPr>
          <w:rFonts w:cs="Times New Roman"/>
          <w:b/>
          <w:szCs w:val="24"/>
        </w:rPr>
      </w:pPr>
      <w:r w:rsidRPr="00E108BF">
        <w:rPr>
          <w:rFonts w:cs="Times New Roman"/>
          <w:szCs w:val="24"/>
        </w:rPr>
        <w:t>Personnes économiquement déplacées : personnes ayant subi une perte de sources de revenus ou de moyens d'existence du fait de l'acquisition de terrain ou de restrictions d'accès à certaines ressources (terre, eau, parcours, forêt), du fait de la construction ou de l'exploitation du Projet ou de ses installations annexes. Les personnes économiquement déplacées n'ont pas forcément toutes besoin de déménager du fait du Projet.</w:t>
      </w:r>
    </w:p>
    <w:p w14:paraId="1B676468" w14:textId="77777777" w:rsidR="00B9652B" w:rsidRPr="00E108BF" w:rsidRDefault="00B9652B" w:rsidP="006E37E6">
      <w:pPr>
        <w:spacing w:before="240" w:after="120" w:line="276" w:lineRule="auto"/>
        <w:rPr>
          <w:rFonts w:cs="Times New Roman"/>
          <w:szCs w:val="24"/>
        </w:rPr>
      </w:pPr>
      <w:r w:rsidRPr="00E108BF">
        <w:rPr>
          <w:rFonts w:cs="Times New Roman"/>
          <w:b/>
          <w:szCs w:val="24"/>
        </w:rPr>
        <w:t xml:space="preserve">Plan d’Action de Réinstallation (PAR) : </w:t>
      </w:r>
      <w:r w:rsidRPr="00E108BF">
        <w:rPr>
          <w:rFonts w:cs="Times New Roman"/>
          <w:szCs w:val="24"/>
        </w:rPr>
        <w:t>Basé sur les enquêtes socio-économiques ; sera préparé conformément au CPRP, lorsque les impacts auront été clairement identifiés. Il est le plan technique qui détaille les mesures à entreprendre quant à la compensation, le déplacement physique et/ou économique dans le cadre d’une opération de réinstallation.</w:t>
      </w:r>
    </w:p>
    <w:p w14:paraId="6883B049" w14:textId="77777777" w:rsidR="00B9652B" w:rsidRPr="00E108BF" w:rsidRDefault="00B9652B" w:rsidP="006E37E6">
      <w:pPr>
        <w:spacing w:before="240" w:after="120" w:line="276" w:lineRule="auto"/>
        <w:rPr>
          <w:rFonts w:cs="Times New Roman"/>
          <w:szCs w:val="24"/>
        </w:rPr>
      </w:pPr>
      <w:r w:rsidRPr="00E108BF">
        <w:rPr>
          <w:rFonts w:cs="Times New Roman"/>
          <w:b/>
          <w:szCs w:val="24"/>
        </w:rPr>
        <w:t>Réinstallation </w:t>
      </w:r>
      <w:r w:rsidRPr="00E108BF">
        <w:rPr>
          <w:rFonts w:cs="Times New Roman"/>
          <w:szCs w:val="24"/>
        </w:rPr>
        <w:t>: Ensemble des mesures entreprises avec l’intention d’atténuer les impacts négatifs du projet, telles que la compensation, le transfert physique et /ou économique.</w:t>
      </w:r>
      <w:r w:rsidRPr="00E108BF">
        <w:rPr>
          <w:rFonts w:cs="Times New Roman"/>
          <w:b/>
          <w:szCs w:val="24"/>
        </w:rPr>
        <w:t xml:space="preserve"> :</w:t>
      </w:r>
      <w:r w:rsidRPr="00E108BF">
        <w:rPr>
          <w:rFonts w:cs="Times New Roman"/>
          <w:szCs w:val="24"/>
        </w:rPr>
        <w:t xml:space="preserve"> Renferme des sauvegardes pour affronter et réduire les risques d’appauvrissement.</w:t>
      </w:r>
    </w:p>
    <w:p w14:paraId="1F0EDDCD" w14:textId="77777777" w:rsidR="00B9652B" w:rsidRPr="00E108BF" w:rsidRDefault="00B9652B" w:rsidP="006E37E6">
      <w:pPr>
        <w:spacing w:before="240" w:after="120" w:line="276" w:lineRule="auto"/>
        <w:rPr>
          <w:rFonts w:cs="Times New Roman"/>
          <w:szCs w:val="24"/>
        </w:rPr>
      </w:pPr>
      <w:r w:rsidRPr="00E108BF">
        <w:rPr>
          <w:rFonts w:cs="Times New Roman"/>
          <w:szCs w:val="24"/>
        </w:rPr>
        <w:t xml:space="preserve"> Selon la politique PO4.12, « involontaire » signifie les actions pouvant être entreprises sans que les personnes déplacées donnent leur consentement en toute connaissance de cause ni qu’elles aient la faculté d’exercer un choix.</w:t>
      </w:r>
    </w:p>
    <w:p w14:paraId="185FCFED" w14:textId="77777777" w:rsidR="00B9652B" w:rsidRPr="00E108BF" w:rsidRDefault="00B9652B" w:rsidP="006E37E6">
      <w:pPr>
        <w:spacing w:before="240" w:after="120" w:line="276" w:lineRule="auto"/>
        <w:rPr>
          <w:rFonts w:cs="Times New Roman"/>
          <w:szCs w:val="24"/>
        </w:rPr>
      </w:pPr>
      <w:r w:rsidRPr="00E108BF">
        <w:rPr>
          <w:rFonts w:cs="Times New Roman"/>
          <w:b/>
          <w:szCs w:val="24"/>
        </w:rPr>
        <w:t>Réinstallation générale ou zonale :</w:t>
      </w:r>
      <w:r w:rsidRPr="00E108BF">
        <w:rPr>
          <w:rFonts w:cs="Times New Roman"/>
          <w:szCs w:val="24"/>
        </w:rPr>
        <w:t xml:space="preserve"> Concerne une restructuration importante qui résulte notamment de constructions de routes, de marchés, ou de collecteurs d’eau, qui entraîne un déplacement important de personnes. </w:t>
      </w:r>
    </w:p>
    <w:p w14:paraId="2EB87165" w14:textId="77777777" w:rsidR="00B9652B" w:rsidRPr="00E108BF" w:rsidRDefault="00B9652B" w:rsidP="006E37E6">
      <w:pPr>
        <w:spacing w:before="240" w:after="120" w:line="276" w:lineRule="auto"/>
        <w:rPr>
          <w:rFonts w:cs="Times New Roman"/>
          <w:szCs w:val="24"/>
        </w:rPr>
      </w:pPr>
      <w:r w:rsidRPr="00E108BF">
        <w:rPr>
          <w:rFonts w:cs="Times New Roman"/>
          <w:b/>
          <w:szCs w:val="24"/>
        </w:rPr>
        <w:t>Réinstallation temporaire :</w:t>
      </w:r>
      <w:r w:rsidRPr="00E108BF">
        <w:rPr>
          <w:rFonts w:cs="Times New Roman"/>
          <w:szCs w:val="24"/>
        </w:rPr>
        <w:t xml:space="preserve"> Concerne un déplacement momentané des personnes pour la durée de la construction des infrastructures. </w:t>
      </w:r>
    </w:p>
    <w:p w14:paraId="74E2EF4D" w14:textId="77777777" w:rsidR="00B9652B" w:rsidRPr="00E108BF" w:rsidRDefault="00B9652B" w:rsidP="006E37E6">
      <w:pPr>
        <w:spacing w:before="240" w:after="120" w:line="276" w:lineRule="auto"/>
        <w:rPr>
          <w:rFonts w:cs="Times New Roman"/>
          <w:szCs w:val="24"/>
          <w:lang w:val="x-none" w:eastAsia="ar-SA"/>
        </w:rPr>
      </w:pPr>
      <w:r w:rsidRPr="00E108BF">
        <w:rPr>
          <w:rFonts w:cs="Times New Roman"/>
          <w:b/>
          <w:szCs w:val="24"/>
        </w:rPr>
        <w:t>Réhabilitation économique :</w:t>
      </w:r>
      <w:r w:rsidRPr="00E108BF">
        <w:rPr>
          <w:rFonts w:cs="Times New Roman"/>
          <w:szCs w:val="24"/>
        </w:rPr>
        <w:t xml:space="preserve"> Mesures à prendre si le projet affecte les moyens d’existence des PAP. Ladite réhabilitation doit permettre aux PAP d’avoir un niveau de revenu au moins équivalant au revenu avant l’exécution du projet.</w:t>
      </w:r>
      <w:bookmarkEnd w:id="20"/>
      <w:bookmarkEnd w:id="21"/>
    </w:p>
    <w:p w14:paraId="41036558" w14:textId="77777777" w:rsidR="00B9652B" w:rsidRPr="00E108BF" w:rsidRDefault="00B9652B" w:rsidP="006E37E6">
      <w:pPr>
        <w:spacing w:after="160" w:line="276" w:lineRule="auto"/>
        <w:jc w:val="left"/>
        <w:rPr>
          <w:rFonts w:eastAsia="Times New Roman" w:cs="Times New Roman"/>
          <w:b/>
          <w:bCs/>
          <w:caps/>
          <w:color w:val="000000" w:themeColor="text1"/>
          <w:szCs w:val="24"/>
          <w:lang w:val="x-none"/>
        </w:rPr>
      </w:pPr>
      <w:bookmarkStart w:id="22" w:name="_Toc45187972"/>
      <w:r w:rsidRPr="00E108BF">
        <w:rPr>
          <w:rFonts w:cs="Times New Roman"/>
          <w:szCs w:val="24"/>
        </w:rPr>
        <w:br w:type="page"/>
      </w:r>
    </w:p>
    <w:p w14:paraId="570B6279" w14:textId="142FB068" w:rsidR="00A332C8" w:rsidRDefault="00A332C8" w:rsidP="00E108BF">
      <w:pPr>
        <w:pStyle w:val="Titre10"/>
      </w:pPr>
      <w:bookmarkStart w:id="23" w:name="_Toc179044329"/>
      <w:bookmarkStart w:id="24" w:name="_Toc193747451"/>
      <w:bookmarkStart w:id="25" w:name="_Toc207186548"/>
      <w:r w:rsidRPr="00E108BF">
        <w:lastRenderedPageBreak/>
        <w:t>SYNTHESE DES DONNEES DU PAR</w:t>
      </w:r>
      <w:bookmarkEnd w:id="23"/>
      <w:bookmarkEnd w:id="24"/>
      <w:bookmarkEnd w:id="25"/>
    </w:p>
    <w:p w14:paraId="048F4E04" w14:textId="77777777" w:rsidR="00671495" w:rsidRPr="00E108BF" w:rsidRDefault="00671495" w:rsidP="006D20E6">
      <w:pPr>
        <w:pStyle w:val="Enumration1"/>
      </w:pPr>
    </w:p>
    <w:tbl>
      <w:tblPr>
        <w:tblStyle w:val="Grilledutableau"/>
        <w:tblpPr w:leftFromText="141" w:rightFromText="141" w:vertAnchor="text" w:tblpY="1"/>
        <w:tblOverlap w:val="never"/>
        <w:tblW w:w="5160" w:type="pct"/>
        <w:tblCellMar>
          <w:left w:w="0" w:type="dxa"/>
          <w:right w:w="28" w:type="dxa"/>
        </w:tblCellMar>
        <w:tblLook w:val="04A0" w:firstRow="1" w:lastRow="0" w:firstColumn="1" w:lastColumn="0" w:noHBand="0" w:noVBand="1"/>
      </w:tblPr>
      <w:tblGrid>
        <w:gridCol w:w="421"/>
        <w:gridCol w:w="5387"/>
        <w:gridCol w:w="3544"/>
      </w:tblGrid>
      <w:tr w:rsidR="00A332C8" w:rsidRPr="00AC6394" w14:paraId="73C5CDDB" w14:textId="77777777" w:rsidTr="00430181">
        <w:trPr>
          <w:tblHeader/>
        </w:trPr>
        <w:tc>
          <w:tcPr>
            <w:tcW w:w="225" w:type="pct"/>
            <w:shd w:val="clear" w:color="auto" w:fill="F2F2F2" w:themeFill="background1" w:themeFillShade="F2"/>
            <w:vAlign w:val="center"/>
          </w:tcPr>
          <w:p w14:paraId="6ACDA980" w14:textId="77777777" w:rsidR="00A332C8" w:rsidRPr="003D5976" w:rsidRDefault="00A332C8" w:rsidP="00CB25A6">
            <w:pPr>
              <w:spacing w:line="276" w:lineRule="auto"/>
              <w:rPr>
                <w:rFonts w:cs="Times New Roman"/>
                <w:b/>
                <w:sz w:val="22"/>
              </w:rPr>
            </w:pPr>
            <w:r w:rsidRPr="003D5976">
              <w:rPr>
                <w:rFonts w:cs="Times New Roman"/>
                <w:b/>
                <w:sz w:val="22"/>
              </w:rPr>
              <w:t>N°</w:t>
            </w:r>
          </w:p>
        </w:tc>
        <w:tc>
          <w:tcPr>
            <w:tcW w:w="2880" w:type="pct"/>
            <w:shd w:val="clear" w:color="auto" w:fill="F2F2F2" w:themeFill="background1" w:themeFillShade="F2"/>
            <w:vAlign w:val="center"/>
          </w:tcPr>
          <w:p w14:paraId="6EEC82C4" w14:textId="77777777" w:rsidR="00A332C8" w:rsidRPr="003D5976" w:rsidRDefault="00A332C8" w:rsidP="00CB25A6">
            <w:pPr>
              <w:spacing w:line="276" w:lineRule="auto"/>
              <w:rPr>
                <w:rFonts w:cs="Times New Roman"/>
                <w:b/>
                <w:sz w:val="22"/>
              </w:rPr>
            </w:pPr>
            <w:r w:rsidRPr="003D5976">
              <w:rPr>
                <w:rFonts w:cs="Times New Roman"/>
                <w:b/>
                <w:sz w:val="22"/>
              </w:rPr>
              <w:t>Sujet</w:t>
            </w:r>
          </w:p>
        </w:tc>
        <w:tc>
          <w:tcPr>
            <w:tcW w:w="1895" w:type="pct"/>
            <w:shd w:val="clear" w:color="auto" w:fill="F2F2F2" w:themeFill="background1" w:themeFillShade="F2"/>
            <w:vAlign w:val="center"/>
          </w:tcPr>
          <w:p w14:paraId="02618F5E" w14:textId="77777777" w:rsidR="00A332C8" w:rsidRPr="003D5976" w:rsidRDefault="00A332C8" w:rsidP="003D5976">
            <w:pPr>
              <w:spacing w:line="276" w:lineRule="auto"/>
              <w:jc w:val="center"/>
              <w:rPr>
                <w:rFonts w:cs="Times New Roman"/>
                <w:b/>
                <w:sz w:val="22"/>
              </w:rPr>
            </w:pPr>
            <w:r w:rsidRPr="003D5976">
              <w:rPr>
                <w:rFonts w:cs="Times New Roman"/>
                <w:b/>
                <w:sz w:val="22"/>
              </w:rPr>
              <w:t>Données</w:t>
            </w:r>
          </w:p>
        </w:tc>
      </w:tr>
      <w:tr w:rsidR="00A332C8" w:rsidRPr="00AC6394" w14:paraId="38E09284" w14:textId="77777777" w:rsidTr="00430181">
        <w:tc>
          <w:tcPr>
            <w:tcW w:w="225" w:type="pct"/>
            <w:vAlign w:val="center"/>
          </w:tcPr>
          <w:p w14:paraId="06773A0F" w14:textId="77777777" w:rsidR="00A332C8" w:rsidRPr="003D5976" w:rsidRDefault="00A332C8" w:rsidP="00CB25A6">
            <w:pPr>
              <w:spacing w:line="276" w:lineRule="auto"/>
              <w:rPr>
                <w:rFonts w:cs="Times New Roman"/>
                <w:bCs/>
                <w:sz w:val="22"/>
              </w:rPr>
            </w:pPr>
            <w:r w:rsidRPr="003D5976">
              <w:rPr>
                <w:rFonts w:cs="Times New Roman"/>
                <w:bCs/>
                <w:sz w:val="22"/>
              </w:rPr>
              <w:t>1</w:t>
            </w:r>
          </w:p>
        </w:tc>
        <w:tc>
          <w:tcPr>
            <w:tcW w:w="2880" w:type="pct"/>
            <w:vAlign w:val="center"/>
          </w:tcPr>
          <w:p w14:paraId="26FB006E" w14:textId="77777777" w:rsidR="00A332C8" w:rsidRPr="003D5976" w:rsidRDefault="00A332C8" w:rsidP="00CB25A6">
            <w:pPr>
              <w:spacing w:line="276" w:lineRule="auto"/>
              <w:rPr>
                <w:rFonts w:cs="Times New Roman"/>
                <w:bCs/>
                <w:sz w:val="22"/>
              </w:rPr>
            </w:pPr>
            <w:r w:rsidRPr="003D5976">
              <w:rPr>
                <w:rFonts w:cs="Times New Roman"/>
                <w:bCs/>
                <w:sz w:val="22"/>
              </w:rPr>
              <w:t>Localisation du programme</w:t>
            </w:r>
          </w:p>
        </w:tc>
        <w:tc>
          <w:tcPr>
            <w:tcW w:w="1895" w:type="pct"/>
            <w:vAlign w:val="center"/>
          </w:tcPr>
          <w:p w14:paraId="064C5188" w14:textId="59DCB6F7" w:rsidR="00A332C8" w:rsidRPr="003D5976" w:rsidRDefault="00A332C8" w:rsidP="003D5976">
            <w:pPr>
              <w:spacing w:line="276" w:lineRule="auto"/>
              <w:jc w:val="center"/>
              <w:rPr>
                <w:rFonts w:cs="Times New Roman"/>
                <w:bCs/>
                <w:sz w:val="22"/>
              </w:rPr>
            </w:pPr>
            <w:r w:rsidRPr="003D5976">
              <w:rPr>
                <w:rFonts w:cs="Times New Roman"/>
                <w:bCs/>
                <w:sz w:val="22"/>
              </w:rPr>
              <w:t>District de Bamako : Commune II, III et V</w:t>
            </w:r>
          </w:p>
        </w:tc>
      </w:tr>
      <w:tr w:rsidR="00A332C8" w:rsidRPr="00AC6394" w14:paraId="48AC36F7" w14:textId="77777777" w:rsidTr="00430181">
        <w:trPr>
          <w:trHeight w:val="60"/>
        </w:trPr>
        <w:tc>
          <w:tcPr>
            <w:tcW w:w="225" w:type="pct"/>
            <w:vAlign w:val="center"/>
          </w:tcPr>
          <w:p w14:paraId="1A61B011" w14:textId="77777777" w:rsidR="00A332C8" w:rsidRPr="003D5976" w:rsidRDefault="00A332C8" w:rsidP="00CB25A6">
            <w:pPr>
              <w:spacing w:line="276" w:lineRule="auto"/>
              <w:rPr>
                <w:rFonts w:cs="Times New Roman"/>
                <w:bCs/>
                <w:sz w:val="22"/>
              </w:rPr>
            </w:pPr>
            <w:r w:rsidRPr="003D5976">
              <w:rPr>
                <w:rFonts w:cs="Times New Roman"/>
                <w:bCs/>
                <w:sz w:val="22"/>
              </w:rPr>
              <w:t>2</w:t>
            </w:r>
          </w:p>
        </w:tc>
        <w:tc>
          <w:tcPr>
            <w:tcW w:w="2880" w:type="pct"/>
            <w:vAlign w:val="center"/>
          </w:tcPr>
          <w:p w14:paraId="30AC350C" w14:textId="77777777" w:rsidR="00A332C8" w:rsidRPr="003D5976" w:rsidRDefault="00A332C8" w:rsidP="00CB25A6">
            <w:pPr>
              <w:spacing w:line="276" w:lineRule="auto"/>
              <w:rPr>
                <w:rFonts w:cs="Times New Roman"/>
                <w:bCs/>
                <w:sz w:val="22"/>
              </w:rPr>
            </w:pPr>
            <w:r w:rsidRPr="003D5976">
              <w:rPr>
                <w:rFonts w:cs="Times New Roman"/>
                <w:bCs/>
                <w:sz w:val="22"/>
              </w:rPr>
              <w:t>Types de travaux</w:t>
            </w:r>
          </w:p>
          <w:p w14:paraId="597BE207" w14:textId="77777777" w:rsidR="00A332C8" w:rsidRPr="003D5976" w:rsidRDefault="00A332C8" w:rsidP="00CB25A6">
            <w:pPr>
              <w:spacing w:line="276" w:lineRule="auto"/>
              <w:rPr>
                <w:rFonts w:cs="Times New Roman"/>
                <w:bCs/>
                <w:sz w:val="22"/>
              </w:rPr>
            </w:pPr>
          </w:p>
        </w:tc>
        <w:tc>
          <w:tcPr>
            <w:tcW w:w="1895" w:type="pct"/>
          </w:tcPr>
          <w:p w14:paraId="07079357" w14:textId="1C07435E" w:rsidR="00A332C8" w:rsidRPr="003D5976" w:rsidRDefault="00A332C8" w:rsidP="003D5976">
            <w:pPr>
              <w:pStyle w:val="Corpsdetexte"/>
              <w:widowControl w:val="0"/>
              <w:tabs>
                <w:tab w:val="left" w:pos="568"/>
              </w:tabs>
              <w:spacing w:after="0"/>
              <w:ind w:left="57" w:right="57"/>
              <w:jc w:val="center"/>
              <w:rPr>
                <w:bCs/>
                <w:iCs/>
                <w:spacing w:val="-1"/>
                <w:sz w:val="22"/>
                <w:szCs w:val="22"/>
              </w:rPr>
            </w:pPr>
            <w:r w:rsidRPr="003D5976">
              <w:rPr>
                <w:bCs/>
                <w:sz w:val="22"/>
                <w:szCs w:val="22"/>
                <w:lang w:eastAsia="fr-FR"/>
              </w:rPr>
              <w:t xml:space="preserve">Travaux de construction de </w:t>
            </w:r>
            <w:r w:rsidR="00430181">
              <w:rPr>
                <w:bCs/>
                <w:sz w:val="22"/>
                <w:szCs w:val="22"/>
                <w:lang w:eastAsia="fr-FR"/>
              </w:rPr>
              <w:t xml:space="preserve">trois (03) </w:t>
            </w:r>
            <w:r w:rsidRPr="003D5976">
              <w:rPr>
                <w:bCs/>
                <w:sz w:val="22"/>
                <w:szCs w:val="22"/>
                <w:lang w:eastAsia="fr-FR"/>
              </w:rPr>
              <w:t>nouveaux postes et ligne</w:t>
            </w:r>
            <w:r w:rsidR="00E41BE7">
              <w:rPr>
                <w:bCs/>
                <w:sz w:val="22"/>
                <w:szCs w:val="22"/>
                <w:lang w:eastAsia="fr-FR"/>
              </w:rPr>
              <w:t xml:space="preserve"> haute tension biterne 225kV Balingué-Darsalam </w:t>
            </w:r>
            <w:r w:rsidRPr="003D5976">
              <w:rPr>
                <w:bCs/>
                <w:sz w:val="22"/>
                <w:szCs w:val="22"/>
                <w:lang w:eastAsia="fr-FR"/>
              </w:rPr>
              <w:t xml:space="preserve"> </w:t>
            </w:r>
            <w:r w:rsidR="00430181">
              <w:rPr>
                <w:bCs/>
                <w:sz w:val="22"/>
                <w:szCs w:val="22"/>
                <w:lang w:eastAsia="fr-FR"/>
              </w:rPr>
              <w:t xml:space="preserve"> </w:t>
            </w:r>
            <w:r w:rsidRPr="003D5976">
              <w:rPr>
                <w:bCs/>
                <w:sz w:val="22"/>
                <w:szCs w:val="22"/>
                <w:lang w:eastAsia="fr-FR"/>
              </w:rPr>
              <w:t>dans la ville de Bamako et environs</w:t>
            </w:r>
          </w:p>
        </w:tc>
      </w:tr>
      <w:tr w:rsidR="00A332C8" w:rsidRPr="00AC6394" w14:paraId="42D637D4" w14:textId="77777777" w:rsidTr="00430181">
        <w:tc>
          <w:tcPr>
            <w:tcW w:w="225" w:type="pct"/>
            <w:vAlign w:val="center"/>
          </w:tcPr>
          <w:p w14:paraId="11C56AB7" w14:textId="77777777" w:rsidR="00A332C8" w:rsidRPr="003D5976" w:rsidRDefault="00A332C8" w:rsidP="00CB25A6">
            <w:pPr>
              <w:spacing w:line="276" w:lineRule="auto"/>
              <w:rPr>
                <w:rFonts w:cs="Times New Roman"/>
                <w:bCs/>
                <w:sz w:val="22"/>
              </w:rPr>
            </w:pPr>
            <w:r w:rsidRPr="003D5976">
              <w:rPr>
                <w:rFonts w:cs="Times New Roman"/>
                <w:bCs/>
                <w:sz w:val="22"/>
              </w:rPr>
              <w:t>3</w:t>
            </w:r>
          </w:p>
        </w:tc>
        <w:tc>
          <w:tcPr>
            <w:tcW w:w="2880" w:type="pct"/>
            <w:vAlign w:val="center"/>
          </w:tcPr>
          <w:p w14:paraId="5D9B9ECF" w14:textId="77777777" w:rsidR="00A332C8" w:rsidRPr="003D5976" w:rsidRDefault="00A332C8" w:rsidP="00CB25A6">
            <w:pPr>
              <w:spacing w:line="276" w:lineRule="auto"/>
              <w:rPr>
                <w:rFonts w:cs="Times New Roman"/>
                <w:bCs/>
                <w:sz w:val="22"/>
              </w:rPr>
            </w:pPr>
            <w:r w:rsidRPr="003D5976">
              <w:rPr>
                <w:rFonts w:cs="Times New Roman"/>
                <w:bCs/>
                <w:sz w:val="22"/>
              </w:rPr>
              <w:t>Budget global du PAR et de sa mise en œuvre (F CFA)</w:t>
            </w:r>
          </w:p>
        </w:tc>
        <w:tc>
          <w:tcPr>
            <w:tcW w:w="1895" w:type="pct"/>
            <w:vAlign w:val="center"/>
          </w:tcPr>
          <w:p w14:paraId="36284B1C" w14:textId="7835B8AB" w:rsidR="00A332C8" w:rsidRPr="003D5976" w:rsidRDefault="005003FE" w:rsidP="003D5976">
            <w:pPr>
              <w:spacing w:line="276" w:lineRule="auto"/>
              <w:jc w:val="center"/>
              <w:rPr>
                <w:rFonts w:cs="Times New Roman"/>
                <w:bCs/>
                <w:sz w:val="22"/>
              </w:rPr>
            </w:pPr>
            <w:r>
              <w:rPr>
                <w:rFonts w:cs="Times New Roman"/>
                <w:b/>
                <w:color w:val="000000"/>
                <w:szCs w:val="24"/>
              </w:rPr>
              <w:t xml:space="preserve">336 </w:t>
            </w:r>
            <w:r w:rsidR="00D50B08">
              <w:rPr>
                <w:rFonts w:cs="Times New Roman"/>
                <w:b/>
                <w:color w:val="000000"/>
                <w:szCs w:val="24"/>
              </w:rPr>
              <w:t>67</w:t>
            </w:r>
            <w:r>
              <w:rPr>
                <w:rFonts w:cs="Times New Roman"/>
                <w:b/>
                <w:color w:val="000000"/>
                <w:szCs w:val="24"/>
              </w:rPr>
              <w:t>8 758</w:t>
            </w:r>
          </w:p>
        </w:tc>
      </w:tr>
      <w:tr w:rsidR="00A332C8" w:rsidRPr="00AC6394" w14:paraId="727E62AE" w14:textId="77777777" w:rsidTr="00430181">
        <w:tc>
          <w:tcPr>
            <w:tcW w:w="225" w:type="pct"/>
            <w:vAlign w:val="center"/>
          </w:tcPr>
          <w:p w14:paraId="2F28A4DF" w14:textId="77777777" w:rsidR="00A332C8" w:rsidRPr="003D5976" w:rsidRDefault="00A332C8" w:rsidP="00CB25A6">
            <w:pPr>
              <w:spacing w:line="276" w:lineRule="auto"/>
              <w:rPr>
                <w:rFonts w:cs="Times New Roman"/>
                <w:bCs/>
                <w:sz w:val="22"/>
              </w:rPr>
            </w:pPr>
            <w:r w:rsidRPr="003D5976">
              <w:rPr>
                <w:rFonts w:cs="Times New Roman"/>
                <w:bCs/>
                <w:sz w:val="22"/>
              </w:rPr>
              <w:t>4</w:t>
            </w:r>
          </w:p>
        </w:tc>
        <w:tc>
          <w:tcPr>
            <w:tcW w:w="2880" w:type="pct"/>
            <w:vAlign w:val="center"/>
          </w:tcPr>
          <w:p w14:paraId="4549C538" w14:textId="1AA5054F" w:rsidR="00A332C8" w:rsidRPr="003D5976" w:rsidRDefault="00A332C8" w:rsidP="00CB25A6">
            <w:pPr>
              <w:spacing w:line="276" w:lineRule="auto"/>
              <w:rPr>
                <w:rFonts w:cs="Times New Roman"/>
                <w:bCs/>
                <w:sz w:val="22"/>
              </w:rPr>
            </w:pPr>
            <w:r w:rsidRPr="003D5976">
              <w:rPr>
                <w:rFonts w:cs="Times New Roman"/>
                <w:bCs/>
                <w:sz w:val="22"/>
              </w:rPr>
              <w:t>Budget des compensations</w:t>
            </w:r>
          </w:p>
        </w:tc>
        <w:tc>
          <w:tcPr>
            <w:tcW w:w="1895" w:type="pct"/>
            <w:vAlign w:val="center"/>
          </w:tcPr>
          <w:p w14:paraId="3A1FD6C0" w14:textId="2830A6D8" w:rsidR="00A332C8" w:rsidRPr="003D5976" w:rsidRDefault="005003FE" w:rsidP="003D5976">
            <w:pPr>
              <w:spacing w:line="276" w:lineRule="auto"/>
              <w:jc w:val="center"/>
              <w:rPr>
                <w:rFonts w:cs="Times New Roman"/>
                <w:bCs/>
                <w:sz w:val="22"/>
              </w:rPr>
            </w:pPr>
            <w:r w:rsidRPr="00EB6B33">
              <w:rPr>
                <w:rFonts w:cs="Times New Roman"/>
                <w:b/>
                <w:szCs w:val="24"/>
              </w:rPr>
              <w:t>295</w:t>
            </w:r>
            <w:r>
              <w:rPr>
                <w:rFonts w:cs="Times New Roman"/>
                <w:b/>
                <w:szCs w:val="24"/>
              </w:rPr>
              <w:t xml:space="preserve"> </w:t>
            </w:r>
            <w:r w:rsidRPr="00EB6B33">
              <w:rPr>
                <w:rFonts w:cs="Times New Roman"/>
                <w:b/>
                <w:szCs w:val="24"/>
              </w:rPr>
              <w:t>132</w:t>
            </w:r>
            <w:r>
              <w:rPr>
                <w:rFonts w:cs="Times New Roman"/>
                <w:b/>
                <w:szCs w:val="24"/>
              </w:rPr>
              <w:t xml:space="preserve"> </w:t>
            </w:r>
            <w:r w:rsidRPr="00EB6B33">
              <w:rPr>
                <w:rFonts w:cs="Times New Roman"/>
                <w:b/>
                <w:szCs w:val="24"/>
              </w:rPr>
              <w:t>150</w:t>
            </w:r>
          </w:p>
        </w:tc>
      </w:tr>
      <w:tr w:rsidR="00A332C8" w:rsidRPr="00AC6394" w14:paraId="74564474" w14:textId="77777777" w:rsidTr="00430181">
        <w:tc>
          <w:tcPr>
            <w:tcW w:w="225" w:type="pct"/>
            <w:vAlign w:val="center"/>
          </w:tcPr>
          <w:p w14:paraId="715837A6" w14:textId="77777777" w:rsidR="00A332C8" w:rsidRPr="003D5976" w:rsidRDefault="00A332C8" w:rsidP="00CB25A6">
            <w:pPr>
              <w:spacing w:line="276" w:lineRule="auto"/>
              <w:rPr>
                <w:rFonts w:cs="Times New Roman"/>
                <w:bCs/>
                <w:sz w:val="22"/>
              </w:rPr>
            </w:pPr>
            <w:r w:rsidRPr="003D5976">
              <w:rPr>
                <w:rFonts w:cs="Times New Roman"/>
                <w:bCs/>
                <w:sz w:val="22"/>
              </w:rPr>
              <w:t>5</w:t>
            </w:r>
          </w:p>
        </w:tc>
        <w:tc>
          <w:tcPr>
            <w:tcW w:w="2880" w:type="pct"/>
            <w:vAlign w:val="bottom"/>
          </w:tcPr>
          <w:p w14:paraId="605BDCC7" w14:textId="77777777" w:rsidR="00A332C8" w:rsidRPr="003D5976" w:rsidRDefault="00A332C8" w:rsidP="00CB25A6">
            <w:pPr>
              <w:tabs>
                <w:tab w:val="left" w:pos="282"/>
              </w:tabs>
              <w:spacing w:line="276" w:lineRule="auto"/>
              <w:rPr>
                <w:rFonts w:cs="Times New Roman"/>
                <w:bCs/>
                <w:color w:val="000000" w:themeColor="text1"/>
                <w:sz w:val="22"/>
              </w:rPr>
            </w:pPr>
            <w:r w:rsidRPr="003D5976">
              <w:rPr>
                <w:rFonts w:cs="Times New Roman"/>
                <w:bCs/>
                <w:kern w:val="2"/>
                <w:sz w:val="22"/>
                <w14:ligatures w14:val="standardContextual"/>
              </w:rPr>
              <w:t>Vulnérabilité des PAPs et Assistance :</w:t>
            </w:r>
            <w:r w:rsidRPr="003D5976">
              <w:rPr>
                <w:rFonts w:cs="Times New Roman"/>
                <w:bCs/>
                <w:color w:val="000000" w:themeColor="text1"/>
                <w:sz w:val="22"/>
              </w:rPr>
              <w:t xml:space="preserve"> </w:t>
            </w:r>
          </w:p>
          <w:p w14:paraId="12921F2E" w14:textId="1CA86E55" w:rsidR="00A332C8" w:rsidRPr="003D5976" w:rsidRDefault="009A673B" w:rsidP="00CB25A6">
            <w:pPr>
              <w:tabs>
                <w:tab w:val="left" w:pos="282"/>
              </w:tabs>
              <w:spacing w:line="276" w:lineRule="auto"/>
              <w:rPr>
                <w:rFonts w:cs="Times New Roman"/>
                <w:bCs/>
                <w:i/>
                <w:iCs/>
                <w:color w:val="000000" w:themeColor="text1"/>
                <w:sz w:val="22"/>
              </w:rPr>
            </w:pPr>
            <w:r w:rsidRPr="003D5976">
              <w:rPr>
                <w:rFonts w:cs="Times New Roman"/>
                <w:bCs/>
                <w:i/>
                <w:iCs/>
                <w:color w:val="000000" w:themeColor="text1"/>
                <w:sz w:val="22"/>
              </w:rPr>
              <w:t>(</w:t>
            </w:r>
            <w:r w:rsidR="00A332C8" w:rsidRPr="003D5976">
              <w:rPr>
                <w:rFonts w:cs="Times New Roman"/>
                <w:bCs/>
                <w:i/>
                <w:iCs/>
                <w:color w:val="000000" w:themeColor="text1"/>
                <w:sz w:val="22"/>
              </w:rPr>
              <w:t xml:space="preserve">10 PAP vulnérables soit </w:t>
            </w:r>
            <w:r w:rsidR="00A332C8" w:rsidRPr="003D5976">
              <w:rPr>
                <w:rFonts w:eastAsia="Times New Roman" w:cs="Times New Roman"/>
                <w:bCs/>
                <w:i/>
                <w:iCs/>
                <w:color w:val="000000"/>
                <w:sz w:val="22"/>
              </w:rPr>
              <w:t>100 000 FCFA/</w:t>
            </w:r>
            <w:r w:rsidR="008E56A1" w:rsidRPr="003D5976">
              <w:rPr>
                <w:rFonts w:eastAsia="Times New Roman" w:cs="Times New Roman"/>
                <w:bCs/>
                <w:i/>
                <w:iCs/>
                <w:color w:val="000000"/>
                <w:sz w:val="22"/>
              </w:rPr>
              <w:t>PAPs vulnérable</w:t>
            </w:r>
            <w:r w:rsidRPr="003D5976">
              <w:rPr>
                <w:rFonts w:eastAsia="Times New Roman" w:cs="Times New Roman"/>
                <w:bCs/>
                <w:i/>
                <w:iCs/>
                <w:color w:val="000000"/>
                <w:sz w:val="22"/>
              </w:rPr>
              <w:t>)</w:t>
            </w:r>
          </w:p>
        </w:tc>
        <w:tc>
          <w:tcPr>
            <w:tcW w:w="1895" w:type="pct"/>
            <w:vAlign w:val="center"/>
          </w:tcPr>
          <w:p w14:paraId="0AC2F5A4" w14:textId="1D95E18C" w:rsidR="00A332C8" w:rsidRPr="003D5976" w:rsidRDefault="00A332C8" w:rsidP="003D5976">
            <w:pPr>
              <w:spacing w:line="276" w:lineRule="auto"/>
              <w:jc w:val="center"/>
              <w:rPr>
                <w:rFonts w:cs="Times New Roman"/>
                <w:bCs/>
                <w:sz w:val="22"/>
              </w:rPr>
            </w:pPr>
            <w:r w:rsidRPr="003D5976">
              <w:rPr>
                <w:rFonts w:cs="Times New Roman"/>
                <w:bCs/>
                <w:sz w:val="22"/>
              </w:rPr>
              <w:t>1 000 000</w:t>
            </w:r>
          </w:p>
        </w:tc>
      </w:tr>
      <w:tr w:rsidR="00A332C8" w:rsidRPr="00AC6394" w14:paraId="48E73632" w14:textId="77777777" w:rsidTr="00430181">
        <w:tc>
          <w:tcPr>
            <w:tcW w:w="225" w:type="pct"/>
            <w:vAlign w:val="center"/>
          </w:tcPr>
          <w:p w14:paraId="2C8D18F8" w14:textId="77777777" w:rsidR="00A332C8" w:rsidRPr="003D5976" w:rsidRDefault="00A332C8" w:rsidP="00CB25A6">
            <w:pPr>
              <w:spacing w:line="276" w:lineRule="auto"/>
              <w:rPr>
                <w:rFonts w:cs="Times New Roman"/>
                <w:bCs/>
                <w:sz w:val="22"/>
              </w:rPr>
            </w:pPr>
            <w:r w:rsidRPr="003D5976">
              <w:rPr>
                <w:rFonts w:cs="Times New Roman"/>
                <w:bCs/>
                <w:sz w:val="22"/>
              </w:rPr>
              <w:t>6</w:t>
            </w:r>
          </w:p>
        </w:tc>
        <w:tc>
          <w:tcPr>
            <w:tcW w:w="2880" w:type="pct"/>
            <w:vAlign w:val="center"/>
          </w:tcPr>
          <w:p w14:paraId="3C039B44" w14:textId="77777777" w:rsidR="00A332C8" w:rsidRPr="003D5976" w:rsidRDefault="00A332C8" w:rsidP="00A332C8">
            <w:pPr>
              <w:pStyle w:val="Paragraphedeliste"/>
              <w:numPr>
                <w:ilvl w:val="0"/>
                <w:numId w:val="157"/>
              </w:numPr>
              <w:tabs>
                <w:tab w:val="left" w:pos="282"/>
              </w:tabs>
              <w:spacing w:line="276" w:lineRule="auto"/>
              <w:ind w:left="140" w:hanging="13"/>
              <w:contextualSpacing w:val="0"/>
              <w:rPr>
                <w:rFonts w:cs="Times New Roman"/>
                <w:bCs/>
                <w:sz w:val="22"/>
              </w:rPr>
            </w:pPr>
            <w:r w:rsidRPr="003D5976">
              <w:rPr>
                <w:rFonts w:cs="Times New Roman"/>
                <w:bCs/>
                <w:sz w:val="22"/>
              </w:rPr>
              <w:t>Diffusion du PAR</w:t>
            </w:r>
          </w:p>
        </w:tc>
        <w:tc>
          <w:tcPr>
            <w:tcW w:w="1895" w:type="pct"/>
            <w:vAlign w:val="center"/>
          </w:tcPr>
          <w:p w14:paraId="716849E1" w14:textId="049D7844" w:rsidR="00A332C8" w:rsidRPr="003D5976" w:rsidRDefault="009A673B" w:rsidP="003D5976">
            <w:pPr>
              <w:spacing w:line="276" w:lineRule="auto"/>
              <w:jc w:val="center"/>
              <w:rPr>
                <w:rFonts w:cs="Times New Roman"/>
                <w:bCs/>
                <w:sz w:val="22"/>
              </w:rPr>
            </w:pPr>
            <w:r w:rsidRPr="003D5976">
              <w:rPr>
                <w:rFonts w:cs="Times New Roman"/>
                <w:bCs/>
                <w:sz w:val="22"/>
              </w:rPr>
              <w:t>1 000 000</w:t>
            </w:r>
          </w:p>
        </w:tc>
      </w:tr>
      <w:tr w:rsidR="00A332C8" w:rsidRPr="00AC6394" w14:paraId="7C13531B" w14:textId="77777777" w:rsidTr="00430181">
        <w:tc>
          <w:tcPr>
            <w:tcW w:w="225" w:type="pct"/>
            <w:vAlign w:val="center"/>
          </w:tcPr>
          <w:p w14:paraId="691706EF" w14:textId="77777777" w:rsidR="00A332C8" w:rsidRPr="003D5976" w:rsidRDefault="00A332C8" w:rsidP="00CB25A6">
            <w:pPr>
              <w:spacing w:line="276" w:lineRule="auto"/>
              <w:rPr>
                <w:rFonts w:cs="Times New Roman"/>
                <w:bCs/>
                <w:sz w:val="22"/>
              </w:rPr>
            </w:pPr>
            <w:r w:rsidRPr="003D5976">
              <w:rPr>
                <w:rFonts w:cs="Times New Roman"/>
                <w:bCs/>
                <w:sz w:val="22"/>
              </w:rPr>
              <w:t>7</w:t>
            </w:r>
          </w:p>
        </w:tc>
        <w:tc>
          <w:tcPr>
            <w:tcW w:w="2880" w:type="pct"/>
            <w:vAlign w:val="center"/>
          </w:tcPr>
          <w:p w14:paraId="643B80C9" w14:textId="091A8571" w:rsidR="00A332C8" w:rsidRPr="003D5976" w:rsidRDefault="00A332C8" w:rsidP="00CB25A6">
            <w:pPr>
              <w:spacing w:line="276" w:lineRule="auto"/>
              <w:rPr>
                <w:rFonts w:cs="Times New Roman"/>
                <w:bCs/>
                <w:sz w:val="22"/>
              </w:rPr>
            </w:pPr>
            <w:r w:rsidRPr="003D5976">
              <w:rPr>
                <w:rFonts w:cs="Times New Roman"/>
                <w:bCs/>
                <w:sz w:val="22"/>
                <w:lang w:val="fr-CA"/>
              </w:rPr>
              <w:t>Coûts de la planification des activités de mise en œuvre (rencontres, formations et appuis divers)</w:t>
            </w:r>
          </w:p>
        </w:tc>
        <w:tc>
          <w:tcPr>
            <w:tcW w:w="1895" w:type="pct"/>
            <w:vAlign w:val="center"/>
          </w:tcPr>
          <w:p w14:paraId="59C88140" w14:textId="0336F3D2" w:rsidR="00A332C8" w:rsidRPr="003D5976" w:rsidRDefault="005003FE" w:rsidP="003D5976">
            <w:pPr>
              <w:spacing w:line="276" w:lineRule="auto"/>
              <w:jc w:val="center"/>
              <w:rPr>
                <w:rFonts w:cs="Times New Roman"/>
                <w:bCs/>
                <w:sz w:val="22"/>
              </w:rPr>
            </w:pPr>
            <w:r>
              <w:rPr>
                <w:rFonts w:cs="Times New Roman"/>
                <w:bCs/>
                <w:sz w:val="22"/>
              </w:rPr>
              <w:t>1 500 000</w:t>
            </w:r>
          </w:p>
        </w:tc>
      </w:tr>
      <w:tr w:rsidR="00A332C8" w:rsidRPr="00AC6394" w14:paraId="0A762D80" w14:textId="77777777" w:rsidTr="00430181">
        <w:trPr>
          <w:trHeight w:val="679"/>
        </w:trPr>
        <w:tc>
          <w:tcPr>
            <w:tcW w:w="225" w:type="pct"/>
            <w:vAlign w:val="center"/>
          </w:tcPr>
          <w:p w14:paraId="0C68315E" w14:textId="77777777" w:rsidR="00A332C8" w:rsidRPr="003D5976" w:rsidRDefault="00A332C8" w:rsidP="00CB25A6">
            <w:pPr>
              <w:spacing w:line="276" w:lineRule="auto"/>
              <w:rPr>
                <w:rFonts w:cs="Times New Roman"/>
                <w:bCs/>
                <w:sz w:val="22"/>
              </w:rPr>
            </w:pPr>
            <w:r w:rsidRPr="003D5976">
              <w:rPr>
                <w:rFonts w:cs="Times New Roman"/>
                <w:bCs/>
                <w:sz w:val="22"/>
              </w:rPr>
              <w:t>8</w:t>
            </w:r>
          </w:p>
        </w:tc>
        <w:tc>
          <w:tcPr>
            <w:tcW w:w="2880" w:type="pct"/>
            <w:vAlign w:val="center"/>
          </w:tcPr>
          <w:p w14:paraId="1C2A7A36" w14:textId="02B8DD5E" w:rsidR="00A332C8" w:rsidRPr="003D5976" w:rsidRDefault="00A332C8" w:rsidP="00CB25A6">
            <w:pPr>
              <w:spacing w:line="276" w:lineRule="auto"/>
              <w:rPr>
                <w:rFonts w:cs="Times New Roman"/>
                <w:bCs/>
                <w:color w:val="000000" w:themeColor="text1"/>
                <w:sz w:val="22"/>
              </w:rPr>
            </w:pPr>
            <w:r w:rsidRPr="003D5976">
              <w:rPr>
                <w:rFonts w:cs="Times New Roman"/>
                <w:bCs/>
                <w:sz w:val="22"/>
                <w:lang w:val="fr-CA"/>
              </w:rPr>
              <w:t>Recrutement de prestataire (ONG) partenaire pour le suivi des cas d’EAS/HS</w:t>
            </w:r>
          </w:p>
        </w:tc>
        <w:tc>
          <w:tcPr>
            <w:tcW w:w="1895" w:type="pct"/>
            <w:vAlign w:val="center"/>
          </w:tcPr>
          <w:p w14:paraId="249F330D" w14:textId="3EBBFE2C" w:rsidR="00A332C8" w:rsidRPr="003D5976" w:rsidRDefault="005003FE" w:rsidP="003D5976">
            <w:pPr>
              <w:spacing w:line="276" w:lineRule="auto"/>
              <w:jc w:val="center"/>
              <w:rPr>
                <w:rFonts w:cs="Times New Roman"/>
                <w:bCs/>
                <w:sz w:val="22"/>
              </w:rPr>
            </w:pPr>
            <w:r>
              <w:rPr>
                <w:rFonts w:cs="Times New Roman"/>
                <w:bCs/>
                <w:sz w:val="22"/>
              </w:rPr>
              <w:t>9</w:t>
            </w:r>
            <w:r w:rsidR="00A332C8" w:rsidRPr="003D5976">
              <w:rPr>
                <w:rFonts w:cs="Times New Roman"/>
                <w:bCs/>
                <w:sz w:val="22"/>
              </w:rPr>
              <w:t> 000 000</w:t>
            </w:r>
          </w:p>
        </w:tc>
      </w:tr>
      <w:tr w:rsidR="00A332C8" w:rsidRPr="00AC6394" w14:paraId="5964F7AE" w14:textId="77777777" w:rsidTr="00430181">
        <w:tc>
          <w:tcPr>
            <w:tcW w:w="225" w:type="pct"/>
            <w:vAlign w:val="center"/>
          </w:tcPr>
          <w:p w14:paraId="72BC4EAE" w14:textId="77777777" w:rsidR="00A332C8" w:rsidRPr="003D5976" w:rsidRDefault="00A332C8" w:rsidP="00CB25A6">
            <w:pPr>
              <w:spacing w:line="276" w:lineRule="auto"/>
              <w:rPr>
                <w:rFonts w:cs="Times New Roman"/>
                <w:bCs/>
                <w:sz w:val="22"/>
              </w:rPr>
            </w:pPr>
            <w:r w:rsidRPr="003D5976">
              <w:rPr>
                <w:rFonts w:cs="Times New Roman"/>
                <w:bCs/>
                <w:sz w:val="22"/>
              </w:rPr>
              <w:t>9</w:t>
            </w:r>
          </w:p>
        </w:tc>
        <w:tc>
          <w:tcPr>
            <w:tcW w:w="2880" w:type="pct"/>
            <w:vAlign w:val="center"/>
          </w:tcPr>
          <w:p w14:paraId="3D23587B" w14:textId="1B8EDA88" w:rsidR="00A332C8" w:rsidRPr="003D5976" w:rsidRDefault="00A332C8" w:rsidP="00CB25A6">
            <w:pPr>
              <w:spacing w:line="276" w:lineRule="auto"/>
              <w:rPr>
                <w:rFonts w:cs="Times New Roman"/>
                <w:bCs/>
                <w:color w:val="000000" w:themeColor="text1"/>
                <w:sz w:val="22"/>
              </w:rPr>
            </w:pPr>
            <w:r w:rsidRPr="003D5976">
              <w:rPr>
                <w:rFonts w:cs="Times New Roman"/>
                <w:bCs/>
                <w:sz w:val="22"/>
                <w:lang w:val="fr-CA"/>
              </w:rPr>
              <w:t>Activité de suivi</w:t>
            </w:r>
          </w:p>
        </w:tc>
        <w:tc>
          <w:tcPr>
            <w:tcW w:w="1895" w:type="pct"/>
            <w:vAlign w:val="center"/>
          </w:tcPr>
          <w:p w14:paraId="1006367C" w14:textId="5262520C" w:rsidR="00A332C8" w:rsidRPr="003D5976" w:rsidRDefault="00A332C8" w:rsidP="003D5976">
            <w:pPr>
              <w:spacing w:line="276" w:lineRule="auto"/>
              <w:jc w:val="center"/>
              <w:rPr>
                <w:rFonts w:cs="Times New Roman"/>
                <w:bCs/>
                <w:sz w:val="22"/>
              </w:rPr>
            </w:pPr>
            <w:r w:rsidRPr="003D5976">
              <w:rPr>
                <w:rFonts w:cs="Times New Roman"/>
                <w:bCs/>
                <w:sz w:val="22"/>
              </w:rPr>
              <w:t>1 000 000</w:t>
            </w:r>
          </w:p>
        </w:tc>
      </w:tr>
      <w:tr w:rsidR="00A332C8" w:rsidRPr="00AC6394" w14:paraId="42FF617D" w14:textId="77777777" w:rsidTr="00430181">
        <w:tc>
          <w:tcPr>
            <w:tcW w:w="225" w:type="pct"/>
            <w:vAlign w:val="center"/>
          </w:tcPr>
          <w:p w14:paraId="45F27530" w14:textId="55516B46" w:rsidR="00A332C8" w:rsidRPr="003D5976" w:rsidRDefault="00A332C8" w:rsidP="00CB25A6">
            <w:pPr>
              <w:spacing w:line="276" w:lineRule="auto"/>
              <w:rPr>
                <w:rFonts w:cs="Times New Roman"/>
                <w:bCs/>
                <w:sz w:val="22"/>
              </w:rPr>
            </w:pPr>
            <w:r w:rsidRPr="003D5976">
              <w:rPr>
                <w:rFonts w:cs="Times New Roman"/>
                <w:bCs/>
                <w:sz w:val="22"/>
              </w:rPr>
              <w:t>10</w:t>
            </w:r>
          </w:p>
        </w:tc>
        <w:tc>
          <w:tcPr>
            <w:tcW w:w="2880" w:type="pct"/>
            <w:vAlign w:val="center"/>
          </w:tcPr>
          <w:p w14:paraId="01867D4C" w14:textId="0484BFBB" w:rsidR="00A332C8" w:rsidRPr="003D5976" w:rsidRDefault="00A332C8" w:rsidP="00CB25A6">
            <w:pPr>
              <w:spacing w:line="276" w:lineRule="auto"/>
              <w:rPr>
                <w:rFonts w:cs="Times New Roman"/>
                <w:bCs/>
                <w:sz w:val="22"/>
                <w:lang w:val="fr-CA"/>
              </w:rPr>
            </w:pPr>
            <w:r w:rsidRPr="003D5976">
              <w:rPr>
                <w:rFonts w:cs="Times New Roman"/>
                <w:bCs/>
                <w:sz w:val="22"/>
                <w:lang w:val="fr-CA"/>
              </w:rPr>
              <w:t>Suivi évaluation finale du PAR, par un consultant indépendant</w:t>
            </w:r>
          </w:p>
        </w:tc>
        <w:tc>
          <w:tcPr>
            <w:tcW w:w="1895" w:type="pct"/>
            <w:vAlign w:val="center"/>
          </w:tcPr>
          <w:p w14:paraId="1F816B55" w14:textId="18391D26" w:rsidR="00A332C8" w:rsidRPr="003D5976" w:rsidRDefault="005003FE" w:rsidP="003D5976">
            <w:pPr>
              <w:spacing w:line="276" w:lineRule="auto"/>
              <w:jc w:val="center"/>
              <w:rPr>
                <w:rFonts w:cs="Times New Roman"/>
                <w:bCs/>
                <w:sz w:val="22"/>
              </w:rPr>
            </w:pPr>
            <w:r>
              <w:rPr>
                <w:rFonts w:cs="Times New Roman"/>
                <w:bCs/>
                <w:sz w:val="22"/>
              </w:rPr>
              <w:t>6 500 000</w:t>
            </w:r>
          </w:p>
        </w:tc>
      </w:tr>
      <w:tr w:rsidR="00A332C8" w:rsidRPr="00AC6394" w14:paraId="709B68CA" w14:textId="77777777" w:rsidTr="00430181">
        <w:tc>
          <w:tcPr>
            <w:tcW w:w="225" w:type="pct"/>
            <w:vAlign w:val="center"/>
          </w:tcPr>
          <w:p w14:paraId="1BAE8105" w14:textId="57876551" w:rsidR="00A332C8" w:rsidRPr="003D5976" w:rsidRDefault="00A332C8" w:rsidP="00CB25A6">
            <w:pPr>
              <w:spacing w:line="276" w:lineRule="auto"/>
              <w:rPr>
                <w:rFonts w:cs="Times New Roman"/>
                <w:bCs/>
                <w:sz w:val="22"/>
              </w:rPr>
            </w:pPr>
            <w:r w:rsidRPr="003D5976">
              <w:rPr>
                <w:rFonts w:cs="Times New Roman"/>
                <w:bCs/>
                <w:sz w:val="22"/>
              </w:rPr>
              <w:t>11</w:t>
            </w:r>
          </w:p>
        </w:tc>
        <w:tc>
          <w:tcPr>
            <w:tcW w:w="2880" w:type="pct"/>
            <w:vAlign w:val="center"/>
          </w:tcPr>
          <w:p w14:paraId="109851A5" w14:textId="281B83D3" w:rsidR="00A332C8" w:rsidRPr="003D5976" w:rsidRDefault="009A673B" w:rsidP="00CB25A6">
            <w:pPr>
              <w:spacing w:line="276" w:lineRule="auto"/>
              <w:rPr>
                <w:rFonts w:cs="Times New Roman"/>
                <w:bCs/>
                <w:sz w:val="22"/>
                <w:lang w:val="fr-CA"/>
              </w:rPr>
            </w:pPr>
            <w:r w:rsidRPr="003D5976">
              <w:rPr>
                <w:rFonts w:cs="Times New Roman"/>
                <w:bCs/>
                <w:sz w:val="22"/>
                <w:lang w:val="fr-CA"/>
              </w:rPr>
              <w:t>Prise en charge des commodités de réunion et visite de terrain dans le cadre des activités du Comité de Réinstallation et de gestion des griefs sur 12   mois   pour les trois (03) communes concernées</w:t>
            </w:r>
          </w:p>
        </w:tc>
        <w:tc>
          <w:tcPr>
            <w:tcW w:w="1895" w:type="pct"/>
            <w:vAlign w:val="center"/>
          </w:tcPr>
          <w:p w14:paraId="3E80DC97" w14:textId="429CF531" w:rsidR="00A332C8" w:rsidRPr="003D5976" w:rsidRDefault="009A673B" w:rsidP="003D5976">
            <w:pPr>
              <w:spacing w:line="276" w:lineRule="auto"/>
              <w:jc w:val="center"/>
              <w:rPr>
                <w:rFonts w:cs="Times New Roman"/>
                <w:bCs/>
                <w:sz w:val="22"/>
              </w:rPr>
            </w:pPr>
            <w:r w:rsidRPr="003D5976">
              <w:rPr>
                <w:rFonts w:cs="Times New Roman"/>
                <w:bCs/>
                <w:sz w:val="22"/>
              </w:rPr>
              <w:t>6 000 000</w:t>
            </w:r>
          </w:p>
        </w:tc>
      </w:tr>
      <w:tr w:rsidR="00A332C8" w:rsidRPr="00AC6394" w14:paraId="40A12D05" w14:textId="77777777" w:rsidTr="00430181">
        <w:tc>
          <w:tcPr>
            <w:tcW w:w="225" w:type="pct"/>
            <w:vAlign w:val="center"/>
          </w:tcPr>
          <w:p w14:paraId="2D68B195" w14:textId="317BA52E" w:rsidR="00A332C8" w:rsidRPr="003D5976" w:rsidRDefault="00A332C8" w:rsidP="00CB25A6">
            <w:pPr>
              <w:spacing w:line="276" w:lineRule="auto"/>
              <w:rPr>
                <w:rFonts w:cs="Times New Roman"/>
                <w:bCs/>
                <w:sz w:val="22"/>
              </w:rPr>
            </w:pPr>
            <w:r w:rsidRPr="003D5976">
              <w:rPr>
                <w:rFonts w:cs="Times New Roman"/>
                <w:bCs/>
                <w:sz w:val="22"/>
              </w:rPr>
              <w:t>12</w:t>
            </w:r>
          </w:p>
        </w:tc>
        <w:tc>
          <w:tcPr>
            <w:tcW w:w="2880" w:type="pct"/>
            <w:vAlign w:val="center"/>
          </w:tcPr>
          <w:p w14:paraId="247162B1" w14:textId="6CCAEFF1" w:rsidR="00A332C8" w:rsidRPr="003D5976" w:rsidRDefault="00A332C8" w:rsidP="00CB25A6">
            <w:pPr>
              <w:spacing w:line="276" w:lineRule="auto"/>
              <w:rPr>
                <w:rFonts w:cs="Times New Roman"/>
                <w:bCs/>
                <w:sz w:val="22"/>
                <w:lang w:val="fr-CA"/>
              </w:rPr>
            </w:pPr>
            <w:r w:rsidRPr="003D5976">
              <w:rPr>
                <w:rFonts w:cs="Times New Roman"/>
                <w:bCs/>
                <w:sz w:val="22"/>
                <w:lang w:val="fr-CA"/>
              </w:rPr>
              <w:t>Imprévu 5%</w:t>
            </w:r>
          </w:p>
        </w:tc>
        <w:tc>
          <w:tcPr>
            <w:tcW w:w="1895" w:type="pct"/>
            <w:vAlign w:val="center"/>
          </w:tcPr>
          <w:p w14:paraId="2CE3F7AB" w14:textId="3FFA7973" w:rsidR="00A332C8" w:rsidRPr="003D5976" w:rsidRDefault="005003FE" w:rsidP="003D5976">
            <w:pPr>
              <w:spacing w:line="276" w:lineRule="auto"/>
              <w:jc w:val="center"/>
              <w:rPr>
                <w:rFonts w:cs="Times New Roman"/>
                <w:bCs/>
                <w:sz w:val="22"/>
              </w:rPr>
            </w:pPr>
            <w:r>
              <w:rPr>
                <w:rFonts w:cs="Times New Roman"/>
                <w:b/>
                <w:bCs/>
                <w:szCs w:val="24"/>
                <w:lang w:val="fr-CA"/>
              </w:rPr>
              <w:t>15 7</w:t>
            </w:r>
            <w:r w:rsidR="00D50B08">
              <w:rPr>
                <w:rFonts w:cs="Times New Roman"/>
                <w:b/>
                <w:bCs/>
                <w:szCs w:val="24"/>
                <w:lang w:val="fr-CA"/>
              </w:rPr>
              <w:t>4</w:t>
            </w:r>
            <w:r>
              <w:rPr>
                <w:rFonts w:cs="Times New Roman"/>
                <w:b/>
                <w:bCs/>
                <w:szCs w:val="24"/>
                <w:lang w:val="fr-CA"/>
              </w:rPr>
              <w:t>6 608</w:t>
            </w:r>
          </w:p>
        </w:tc>
      </w:tr>
      <w:tr w:rsidR="00A332C8" w:rsidRPr="00AC6394" w14:paraId="72B05E66" w14:textId="77777777" w:rsidTr="00430181">
        <w:trPr>
          <w:trHeight w:val="70"/>
        </w:trPr>
        <w:tc>
          <w:tcPr>
            <w:tcW w:w="225" w:type="pct"/>
            <w:vAlign w:val="center"/>
          </w:tcPr>
          <w:p w14:paraId="319DA0A3" w14:textId="0F01EA46" w:rsidR="00A332C8" w:rsidRPr="003D5976" w:rsidRDefault="00A332C8" w:rsidP="00CB25A6">
            <w:pPr>
              <w:spacing w:line="276" w:lineRule="auto"/>
              <w:rPr>
                <w:rFonts w:cs="Times New Roman"/>
                <w:bCs/>
                <w:sz w:val="22"/>
              </w:rPr>
            </w:pPr>
            <w:r w:rsidRPr="003D5976">
              <w:rPr>
                <w:rFonts w:cs="Times New Roman"/>
                <w:bCs/>
                <w:sz w:val="22"/>
              </w:rPr>
              <w:t>1</w:t>
            </w:r>
            <w:r w:rsidR="00BD51B9" w:rsidRPr="003D5976">
              <w:rPr>
                <w:rFonts w:cs="Times New Roman"/>
                <w:bCs/>
                <w:sz w:val="22"/>
              </w:rPr>
              <w:t>3</w:t>
            </w:r>
          </w:p>
        </w:tc>
        <w:tc>
          <w:tcPr>
            <w:tcW w:w="2880" w:type="pct"/>
            <w:vAlign w:val="center"/>
          </w:tcPr>
          <w:p w14:paraId="07284EB5" w14:textId="77777777" w:rsidR="00A332C8" w:rsidRPr="003D5976" w:rsidRDefault="00A332C8" w:rsidP="00CB25A6">
            <w:pPr>
              <w:spacing w:line="276" w:lineRule="auto"/>
              <w:rPr>
                <w:rFonts w:cs="Times New Roman"/>
                <w:bCs/>
                <w:sz w:val="22"/>
              </w:rPr>
            </w:pPr>
            <w:r w:rsidRPr="003D5976">
              <w:rPr>
                <w:rFonts w:cs="Times New Roman"/>
                <w:bCs/>
                <w:sz w:val="22"/>
              </w:rPr>
              <w:t>Date butoir</w:t>
            </w:r>
          </w:p>
        </w:tc>
        <w:tc>
          <w:tcPr>
            <w:tcW w:w="1895" w:type="pct"/>
            <w:vAlign w:val="center"/>
          </w:tcPr>
          <w:p w14:paraId="3015F9C1" w14:textId="7046AD46" w:rsidR="00E56991" w:rsidRPr="003D5976" w:rsidRDefault="00E56991" w:rsidP="003D5976">
            <w:pPr>
              <w:spacing w:line="276" w:lineRule="auto"/>
              <w:jc w:val="center"/>
              <w:rPr>
                <w:rFonts w:cs="Times New Roman"/>
                <w:bCs/>
                <w:sz w:val="22"/>
              </w:rPr>
            </w:pPr>
            <w:r w:rsidRPr="003D5976">
              <w:rPr>
                <w:rFonts w:eastAsia="Times New Roman" w:cs="Times New Roman"/>
                <w:bCs/>
                <w:sz w:val="22"/>
                <w:lang w:eastAsia="fr-FR"/>
              </w:rPr>
              <w:t>15/03/2021</w:t>
            </w:r>
            <w:r w:rsidR="009A673B" w:rsidRPr="003D5976">
              <w:rPr>
                <w:rFonts w:eastAsia="Times New Roman" w:cs="Times New Roman"/>
                <w:bCs/>
                <w:sz w:val="22"/>
                <w:lang w:eastAsia="fr-FR"/>
              </w:rPr>
              <w:t xml:space="preserve"> puis prolongé</w:t>
            </w:r>
            <w:r w:rsidR="00C84338" w:rsidRPr="003D5976">
              <w:rPr>
                <w:rFonts w:eastAsia="Times New Roman" w:cs="Times New Roman"/>
                <w:bCs/>
                <w:sz w:val="22"/>
                <w:lang w:eastAsia="fr-FR"/>
              </w:rPr>
              <w:t>e</w:t>
            </w:r>
            <w:r w:rsidR="009A673B" w:rsidRPr="003D5976">
              <w:rPr>
                <w:rFonts w:eastAsia="Times New Roman" w:cs="Times New Roman"/>
                <w:bCs/>
                <w:sz w:val="22"/>
                <w:lang w:eastAsia="fr-FR"/>
              </w:rPr>
              <w:t xml:space="preserve"> au</w:t>
            </w:r>
          </w:p>
          <w:p w14:paraId="30601FCA" w14:textId="01E2C632" w:rsidR="00A332C8" w:rsidRPr="003D5976" w:rsidRDefault="00A332C8" w:rsidP="003D5976">
            <w:pPr>
              <w:spacing w:line="276" w:lineRule="auto"/>
              <w:jc w:val="center"/>
              <w:rPr>
                <w:rFonts w:cs="Times New Roman"/>
                <w:bCs/>
                <w:sz w:val="22"/>
              </w:rPr>
            </w:pPr>
            <w:r w:rsidRPr="003D5976">
              <w:rPr>
                <w:rFonts w:cs="Times New Roman"/>
                <w:bCs/>
                <w:sz w:val="22"/>
              </w:rPr>
              <w:t>24</w:t>
            </w:r>
            <w:r w:rsidR="00E56991" w:rsidRPr="003D5976">
              <w:rPr>
                <w:rFonts w:cs="Times New Roman"/>
                <w:bCs/>
                <w:sz w:val="22"/>
              </w:rPr>
              <w:t>/12/</w:t>
            </w:r>
            <w:r w:rsidRPr="003D5976">
              <w:rPr>
                <w:rFonts w:cs="Times New Roman"/>
                <w:bCs/>
                <w:sz w:val="22"/>
              </w:rPr>
              <w:t>2024</w:t>
            </w:r>
          </w:p>
        </w:tc>
      </w:tr>
      <w:tr w:rsidR="00BD51B9" w:rsidRPr="00AC6394" w14:paraId="11B7D02E" w14:textId="77777777" w:rsidTr="00430181">
        <w:tc>
          <w:tcPr>
            <w:tcW w:w="225" w:type="pct"/>
            <w:vAlign w:val="center"/>
          </w:tcPr>
          <w:p w14:paraId="73225CF9" w14:textId="2B102AB0" w:rsidR="00BD51B9" w:rsidRPr="003D5976" w:rsidRDefault="00BD51B9" w:rsidP="00CB25A6">
            <w:pPr>
              <w:spacing w:line="276" w:lineRule="auto"/>
              <w:rPr>
                <w:rFonts w:cs="Times New Roman"/>
                <w:bCs/>
                <w:sz w:val="22"/>
              </w:rPr>
            </w:pPr>
            <w:r w:rsidRPr="003D5976">
              <w:rPr>
                <w:rFonts w:cs="Times New Roman"/>
                <w:bCs/>
                <w:sz w:val="22"/>
              </w:rPr>
              <w:t>14</w:t>
            </w:r>
          </w:p>
        </w:tc>
        <w:tc>
          <w:tcPr>
            <w:tcW w:w="2880" w:type="pct"/>
            <w:vAlign w:val="center"/>
          </w:tcPr>
          <w:p w14:paraId="0855A848" w14:textId="081F2E67" w:rsidR="00BD51B9" w:rsidRPr="003D5976" w:rsidRDefault="00BD51B9" w:rsidP="00671495">
            <w:pPr>
              <w:spacing w:line="276" w:lineRule="auto"/>
              <w:rPr>
                <w:rFonts w:cs="Times New Roman"/>
                <w:bCs/>
                <w:sz w:val="22"/>
              </w:rPr>
            </w:pPr>
            <w:r w:rsidRPr="003D5976">
              <w:rPr>
                <w:rFonts w:cs="Times New Roman"/>
                <w:bCs/>
                <w:sz w:val="22"/>
              </w:rPr>
              <w:t xml:space="preserve">Nombre total dePAP </w:t>
            </w:r>
          </w:p>
        </w:tc>
        <w:tc>
          <w:tcPr>
            <w:tcW w:w="1895" w:type="pct"/>
            <w:vAlign w:val="center"/>
          </w:tcPr>
          <w:p w14:paraId="59259451" w14:textId="6582496F" w:rsidR="00BD51B9" w:rsidRPr="003D5976" w:rsidRDefault="00BD51B9" w:rsidP="00671495">
            <w:pPr>
              <w:spacing w:line="276" w:lineRule="auto"/>
              <w:jc w:val="center"/>
              <w:rPr>
                <w:rFonts w:cs="Times New Roman"/>
                <w:bCs/>
                <w:sz w:val="22"/>
              </w:rPr>
            </w:pPr>
            <w:r w:rsidRPr="003D5976">
              <w:rPr>
                <w:rFonts w:cs="Times New Roman"/>
                <w:bCs/>
                <w:sz w:val="22"/>
              </w:rPr>
              <w:t xml:space="preserve">382 </w:t>
            </w:r>
            <w:r w:rsidR="005925CC">
              <w:rPr>
                <w:rFonts w:cs="Times New Roman"/>
                <w:bCs/>
                <w:sz w:val="22"/>
              </w:rPr>
              <w:t>(</w:t>
            </w:r>
            <w:r w:rsidRPr="003D5976">
              <w:rPr>
                <w:rFonts w:cs="Times New Roman"/>
                <w:bCs/>
                <w:sz w:val="22"/>
              </w:rPr>
              <w:t xml:space="preserve"> 29</w:t>
            </w:r>
            <w:r w:rsidR="005003FE">
              <w:rPr>
                <w:rFonts w:cs="Times New Roman"/>
                <w:bCs/>
                <w:sz w:val="22"/>
              </w:rPr>
              <w:t>8</w:t>
            </w:r>
            <w:r w:rsidRPr="003D5976">
              <w:rPr>
                <w:rFonts w:cs="Times New Roman"/>
                <w:bCs/>
                <w:sz w:val="22"/>
              </w:rPr>
              <w:t xml:space="preserve"> hommes</w:t>
            </w:r>
            <w:r w:rsidR="005003FE">
              <w:rPr>
                <w:rFonts w:cs="Times New Roman"/>
                <w:bCs/>
                <w:sz w:val="22"/>
              </w:rPr>
              <w:t xml:space="preserve"> et</w:t>
            </w:r>
            <w:r w:rsidRPr="003D5976">
              <w:rPr>
                <w:rFonts w:cs="Times New Roman"/>
                <w:bCs/>
                <w:sz w:val="22"/>
              </w:rPr>
              <w:t xml:space="preserve"> 84 femmes </w:t>
            </w:r>
            <w:r w:rsidR="005925CC">
              <w:rPr>
                <w:rFonts w:cs="Times New Roman"/>
                <w:bCs/>
                <w:sz w:val="22"/>
              </w:rPr>
              <w:t>)</w:t>
            </w:r>
          </w:p>
        </w:tc>
      </w:tr>
      <w:tr w:rsidR="00BD51B9" w:rsidRPr="00AC6394" w14:paraId="3DA50E4A" w14:textId="77777777" w:rsidTr="00430181">
        <w:tc>
          <w:tcPr>
            <w:tcW w:w="225" w:type="pct"/>
            <w:vAlign w:val="center"/>
          </w:tcPr>
          <w:p w14:paraId="3D43FB74" w14:textId="5F06794D" w:rsidR="00BD51B9" w:rsidRPr="003D5976" w:rsidRDefault="00BD51B9" w:rsidP="00CB25A6">
            <w:pPr>
              <w:spacing w:line="276" w:lineRule="auto"/>
              <w:rPr>
                <w:rFonts w:cs="Times New Roman"/>
                <w:bCs/>
                <w:sz w:val="22"/>
              </w:rPr>
            </w:pPr>
            <w:r w:rsidRPr="003D5976">
              <w:rPr>
                <w:rFonts w:cs="Times New Roman"/>
                <w:bCs/>
                <w:sz w:val="22"/>
              </w:rPr>
              <w:t>15</w:t>
            </w:r>
          </w:p>
        </w:tc>
        <w:tc>
          <w:tcPr>
            <w:tcW w:w="2880" w:type="pct"/>
            <w:vAlign w:val="center"/>
          </w:tcPr>
          <w:p w14:paraId="74126E46" w14:textId="1727A9F2" w:rsidR="00BD51B9" w:rsidRPr="003D5976" w:rsidRDefault="00BD51B9" w:rsidP="00CB25A6">
            <w:pPr>
              <w:spacing w:line="276" w:lineRule="auto"/>
              <w:rPr>
                <w:rFonts w:cs="Times New Roman"/>
                <w:bCs/>
                <w:sz w:val="22"/>
              </w:rPr>
            </w:pPr>
            <w:r w:rsidRPr="003D5976">
              <w:rPr>
                <w:rFonts w:cs="Times New Roman"/>
                <w:bCs/>
                <w:sz w:val="22"/>
              </w:rPr>
              <w:t>Nombre d’arbre</w:t>
            </w:r>
            <w:r w:rsidR="00B069BB" w:rsidRPr="003D5976">
              <w:rPr>
                <w:rFonts w:cs="Times New Roman"/>
                <w:bCs/>
                <w:sz w:val="22"/>
              </w:rPr>
              <w:t>s</w:t>
            </w:r>
            <w:r w:rsidRPr="003D5976">
              <w:rPr>
                <w:rFonts w:cs="Times New Roman"/>
                <w:bCs/>
                <w:sz w:val="22"/>
              </w:rPr>
              <w:t xml:space="preserve"> affecté</w:t>
            </w:r>
            <w:r w:rsidR="00B069BB" w:rsidRPr="003D5976">
              <w:rPr>
                <w:rFonts w:cs="Times New Roman"/>
                <w:bCs/>
                <w:sz w:val="22"/>
              </w:rPr>
              <w:t>s</w:t>
            </w:r>
            <w:r w:rsidR="00FE3261">
              <w:rPr>
                <w:rFonts w:cs="Times New Roman"/>
                <w:bCs/>
                <w:sz w:val="22"/>
              </w:rPr>
              <w:t xml:space="preserve"> et pépinières</w:t>
            </w:r>
          </w:p>
        </w:tc>
        <w:tc>
          <w:tcPr>
            <w:tcW w:w="1895" w:type="pct"/>
            <w:vAlign w:val="center"/>
          </w:tcPr>
          <w:p w14:paraId="021D6B2B" w14:textId="461D01F1" w:rsidR="00BD51B9" w:rsidRPr="003D5976" w:rsidRDefault="00BD51B9" w:rsidP="003D5976">
            <w:pPr>
              <w:spacing w:line="276" w:lineRule="auto"/>
              <w:jc w:val="center"/>
              <w:rPr>
                <w:rFonts w:cs="Times New Roman"/>
                <w:bCs/>
                <w:sz w:val="22"/>
              </w:rPr>
            </w:pPr>
            <w:r w:rsidRPr="003D5976">
              <w:rPr>
                <w:rFonts w:cs="Times New Roman"/>
                <w:bCs/>
                <w:sz w:val="22"/>
              </w:rPr>
              <w:t>953</w:t>
            </w:r>
          </w:p>
        </w:tc>
      </w:tr>
      <w:tr w:rsidR="00BD51B9" w:rsidRPr="00AC6394" w14:paraId="35C01DC1" w14:textId="77777777" w:rsidTr="00430181">
        <w:tc>
          <w:tcPr>
            <w:tcW w:w="225" w:type="pct"/>
            <w:vAlign w:val="center"/>
          </w:tcPr>
          <w:p w14:paraId="6E1F8688" w14:textId="3D96C48D" w:rsidR="00BD51B9" w:rsidRPr="003D5976" w:rsidRDefault="00BD51B9" w:rsidP="00CB25A6">
            <w:pPr>
              <w:spacing w:line="276" w:lineRule="auto"/>
              <w:rPr>
                <w:rFonts w:cs="Times New Roman"/>
                <w:bCs/>
                <w:sz w:val="22"/>
              </w:rPr>
            </w:pPr>
            <w:r w:rsidRPr="003D5976">
              <w:rPr>
                <w:rFonts w:cs="Times New Roman"/>
                <w:bCs/>
                <w:sz w:val="22"/>
              </w:rPr>
              <w:t>16</w:t>
            </w:r>
          </w:p>
        </w:tc>
        <w:tc>
          <w:tcPr>
            <w:tcW w:w="2880" w:type="pct"/>
            <w:vAlign w:val="center"/>
          </w:tcPr>
          <w:p w14:paraId="4A7904F8" w14:textId="2CF30F2A" w:rsidR="00BD51B9" w:rsidRPr="003D5976" w:rsidRDefault="00BD51B9" w:rsidP="00CB25A6">
            <w:pPr>
              <w:spacing w:line="276" w:lineRule="auto"/>
              <w:rPr>
                <w:rFonts w:cs="Times New Roman"/>
                <w:bCs/>
                <w:sz w:val="22"/>
              </w:rPr>
            </w:pPr>
            <w:r w:rsidRPr="003D5976">
              <w:rPr>
                <w:rFonts w:cs="Times New Roman"/>
                <w:bCs/>
                <w:sz w:val="22"/>
              </w:rPr>
              <w:t>Nombre de structure</w:t>
            </w:r>
            <w:r w:rsidR="00B069BB" w:rsidRPr="003D5976">
              <w:rPr>
                <w:rFonts w:cs="Times New Roman"/>
                <w:bCs/>
                <w:sz w:val="22"/>
              </w:rPr>
              <w:t>s</w:t>
            </w:r>
            <w:r w:rsidRPr="003D5976">
              <w:rPr>
                <w:rFonts w:cs="Times New Roman"/>
                <w:bCs/>
                <w:sz w:val="22"/>
              </w:rPr>
              <w:t xml:space="preserve"> physique</w:t>
            </w:r>
            <w:r w:rsidR="00B069BB" w:rsidRPr="003D5976">
              <w:rPr>
                <w:rFonts w:cs="Times New Roman"/>
                <w:bCs/>
                <w:sz w:val="22"/>
              </w:rPr>
              <w:t>s</w:t>
            </w:r>
            <w:r w:rsidRPr="003D5976">
              <w:rPr>
                <w:rFonts w:cs="Times New Roman"/>
                <w:bCs/>
                <w:sz w:val="22"/>
              </w:rPr>
              <w:t xml:space="preserve"> affectée</w:t>
            </w:r>
            <w:r w:rsidR="00B069BB" w:rsidRPr="003D5976">
              <w:rPr>
                <w:rFonts w:cs="Times New Roman"/>
                <w:bCs/>
                <w:sz w:val="22"/>
              </w:rPr>
              <w:t>s</w:t>
            </w:r>
          </w:p>
        </w:tc>
        <w:tc>
          <w:tcPr>
            <w:tcW w:w="1895" w:type="pct"/>
            <w:vAlign w:val="center"/>
          </w:tcPr>
          <w:p w14:paraId="1FC077C9" w14:textId="0C24890C" w:rsidR="00BD51B9" w:rsidRPr="003D5976" w:rsidRDefault="00BD51B9" w:rsidP="003D5976">
            <w:pPr>
              <w:spacing w:line="276" w:lineRule="auto"/>
              <w:jc w:val="center"/>
              <w:rPr>
                <w:rFonts w:cs="Times New Roman"/>
                <w:bCs/>
                <w:sz w:val="22"/>
              </w:rPr>
            </w:pPr>
            <w:r w:rsidRPr="003D5976">
              <w:rPr>
                <w:rFonts w:cs="Times New Roman"/>
                <w:bCs/>
                <w:sz w:val="22"/>
              </w:rPr>
              <w:t>470</w:t>
            </w:r>
          </w:p>
        </w:tc>
      </w:tr>
      <w:tr w:rsidR="00BD51B9" w:rsidRPr="00AC6394" w14:paraId="22B69B56" w14:textId="77777777" w:rsidTr="00430181">
        <w:tc>
          <w:tcPr>
            <w:tcW w:w="225" w:type="pct"/>
            <w:vAlign w:val="center"/>
          </w:tcPr>
          <w:p w14:paraId="2311C0C0" w14:textId="687DE1D1" w:rsidR="00BD51B9" w:rsidRPr="003D5976" w:rsidRDefault="00BD51B9" w:rsidP="00CB25A6">
            <w:pPr>
              <w:spacing w:line="276" w:lineRule="auto"/>
              <w:rPr>
                <w:rFonts w:cs="Times New Roman"/>
                <w:bCs/>
                <w:sz w:val="22"/>
              </w:rPr>
            </w:pPr>
            <w:r w:rsidRPr="003D5976">
              <w:rPr>
                <w:rFonts w:cs="Times New Roman"/>
                <w:bCs/>
                <w:sz w:val="22"/>
              </w:rPr>
              <w:t>17</w:t>
            </w:r>
          </w:p>
        </w:tc>
        <w:tc>
          <w:tcPr>
            <w:tcW w:w="2880" w:type="pct"/>
            <w:vAlign w:val="center"/>
          </w:tcPr>
          <w:p w14:paraId="7B1C5CF7" w14:textId="7656C3C5" w:rsidR="00BD51B9" w:rsidRPr="003D5976" w:rsidRDefault="00BD51B9" w:rsidP="00CB25A6">
            <w:pPr>
              <w:spacing w:line="276" w:lineRule="auto"/>
              <w:rPr>
                <w:rFonts w:cs="Times New Roman"/>
                <w:bCs/>
                <w:sz w:val="22"/>
              </w:rPr>
            </w:pPr>
            <w:r w:rsidRPr="003D5976">
              <w:rPr>
                <w:rFonts w:cs="Times New Roman"/>
                <w:bCs/>
                <w:sz w:val="22"/>
              </w:rPr>
              <w:t>Nombre de bâti</w:t>
            </w:r>
            <w:r w:rsidR="00A5034F" w:rsidRPr="003D5976">
              <w:rPr>
                <w:rFonts w:cs="Times New Roman"/>
                <w:bCs/>
                <w:sz w:val="22"/>
              </w:rPr>
              <w:t>ments commerciaux</w:t>
            </w:r>
          </w:p>
        </w:tc>
        <w:tc>
          <w:tcPr>
            <w:tcW w:w="1895" w:type="pct"/>
            <w:vAlign w:val="center"/>
          </w:tcPr>
          <w:p w14:paraId="0A275A0F" w14:textId="75EA13CF" w:rsidR="00BD51B9" w:rsidRPr="003D5976" w:rsidRDefault="00BD51B9" w:rsidP="003D5976">
            <w:pPr>
              <w:spacing w:line="276" w:lineRule="auto"/>
              <w:jc w:val="center"/>
              <w:rPr>
                <w:rFonts w:cs="Times New Roman"/>
                <w:bCs/>
                <w:sz w:val="22"/>
              </w:rPr>
            </w:pPr>
            <w:r w:rsidRPr="003D5976">
              <w:rPr>
                <w:rFonts w:cs="Times New Roman"/>
                <w:bCs/>
                <w:sz w:val="22"/>
              </w:rPr>
              <w:t>15</w:t>
            </w:r>
          </w:p>
        </w:tc>
      </w:tr>
      <w:tr w:rsidR="00BD51B9" w:rsidRPr="00AC6394" w14:paraId="435B6CAE" w14:textId="77777777" w:rsidTr="00430181">
        <w:tc>
          <w:tcPr>
            <w:tcW w:w="225" w:type="pct"/>
            <w:vAlign w:val="center"/>
          </w:tcPr>
          <w:p w14:paraId="01506CCA" w14:textId="6616A47F" w:rsidR="00BD51B9" w:rsidRPr="003D5976" w:rsidRDefault="00BD51B9" w:rsidP="00CB25A6">
            <w:pPr>
              <w:spacing w:line="276" w:lineRule="auto"/>
              <w:rPr>
                <w:rFonts w:cs="Times New Roman"/>
                <w:bCs/>
                <w:sz w:val="22"/>
              </w:rPr>
            </w:pPr>
            <w:r w:rsidRPr="003D5976">
              <w:rPr>
                <w:rFonts w:cs="Times New Roman"/>
                <w:bCs/>
                <w:sz w:val="22"/>
              </w:rPr>
              <w:t>18</w:t>
            </w:r>
          </w:p>
        </w:tc>
        <w:tc>
          <w:tcPr>
            <w:tcW w:w="2880" w:type="pct"/>
            <w:vAlign w:val="center"/>
          </w:tcPr>
          <w:p w14:paraId="056A310B" w14:textId="2C5E9D4C" w:rsidR="00BD51B9" w:rsidRPr="003D5976" w:rsidRDefault="00BD51B9" w:rsidP="00CB25A6">
            <w:pPr>
              <w:spacing w:line="276" w:lineRule="auto"/>
              <w:rPr>
                <w:rFonts w:cs="Times New Roman"/>
                <w:bCs/>
                <w:sz w:val="22"/>
              </w:rPr>
            </w:pPr>
            <w:r w:rsidRPr="003D5976">
              <w:rPr>
                <w:rFonts w:cs="Times New Roman"/>
                <w:bCs/>
                <w:sz w:val="22"/>
              </w:rPr>
              <w:t>Nombre d’aménagement annexe</w:t>
            </w:r>
          </w:p>
        </w:tc>
        <w:tc>
          <w:tcPr>
            <w:tcW w:w="1895" w:type="pct"/>
            <w:vAlign w:val="center"/>
          </w:tcPr>
          <w:p w14:paraId="55E81431" w14:textId="524823EE" w:rsidR="00BD51B9" w:rsidRPr="003D5976" w:rsidRDefault="00BD51B9" w:rsidP="003D5976">
            <w:pPr>
              <w:spacing w:line="276" w:lineRule="auto"/>
              <w:jc w:val="center"/>
              <w:rPr>
                <w:rFonts w:cs="Times New Roman"/>
                <w:bCs/>
                <w:sz w:val="22"/>
              </w:rPr>
            </w:pPr>
            <w:r w:rsidRPr="003D5976">
              <w:rPr>
                <w:rFonts w:cs="Times New Roman"/>
                <w:bCs/>
                <w:sz w:val="22"/>
              </w:rPr>
              <w:t>7</w:t>
            </w:r>
            <w:r w:rsidR="00FE3261">
              <w:rPr>
                <w:rFonts w:cs="Times New Roman"/>
                <w:bCs/>
                <w:sz w:val="22"/>
              </w:rPr>
              <w:t>2</w:t>
            </w:r>
          </w:p>
        </w:tc>
      </w:tr>
      <w:tr w:rsidR="00671495" w:rsidRPr="00AC6394" w14:paraId="2CF169C4" w14:textId="77777777" w:rsidTr="00430181">
        <w:tc>
          <w:tcPr>
            <w:tcW w:w="225" w:type="pct"/>
            <w:vAlign w:val="center"/>
          </w:tcPr>
          <w:p w14:paraId="229EF9C5" w14:textId="34973DEC" w:rsidR="00671495" w:rsidRPr="003D5976" w:rsidRDefault="00144EDB" w:rsidP="00CB25A6">
            <w:pPr>
              <w:spacing w:line="276" w:lineRule="auto"/>
              <w:rPr>
                <w:rFonts w:cs="Times New Roman"/>
                <w:bCs/>
                <w:sz w:val="22"/>
              </w:rPr>
            </w:pPr>
            <w:r>
              <w:rPr>
                <w:rFonts w:cs="Times New Roman"/>
                <w:bCs/>
                <w:sz w:val="22"/>
              </w:rPr>
              <w:t>19</w:t>
            </w:r>
          </w:p>
        </w:tc>
        <w:tc>
          <w:tcPr>
            <w:tcW w:w="2880" w:type="pct"/>
            <w:vAlign w:val="center"/>
          </w:tcPr>
          <w:p w14:paraId="47E0B409" w14:textId="09BB0C24" w:rsidR="00671495" w:rsidRPr="003D5976" w:rsidRDefault="00664F3A" w:rsidP="00CB25A6">
            <w:pPr>
              <w:spacing w:line="276" w:lineRule="auto"/>
              <w:rPr>
                <w:rFonts w:cs="Times New Roman"/>
                <w:bCs/>
                <w:sz w:val="22"/>
              </w:rPr>
            </w:pPr>
            <w:r>
              <w:rPr>
                <w:rFonts w:cs="Times New Roman"/>
                <w:bCs/>
                <w:sz w:val="22"/>
              </w:rPr>
              <w:t xml:space="preserve">Nombre total </w:t>
            </w:r>
            <w:r w:rsidR="00671495" w:rsidRPr="003D5976">
              <w:rPr>
                <w:rFonts w:cs="Times New Roman"/>
                <w:bCs/>
                <w:sz w:val="22"/>
              </w:rPr>
              <w:t>de biens affectés</w:t>
            </w:r>
          </w:p>
        </w:tc>
        <w:tc>
          <w:tcPr>
            <w:tcW w:w="1895" w:type="pct"/>
            <w:vAlign w:val="center"/>
          </w:tcPr>
          <w:p w14:paraId="1267A353" w14:textId="771FA0E4" w:rsidR="00671495" w:rsidRPr="003D5976" w:rsidRDefault="00FE3261" w:rsidP="003D5976">
            <w:pPr>
              <w:spacing w:line="276" w:lineRule="auto"/>
              <w:jc w:val="center"/>
              <w:rPr>
                <w:rFonts w:cs="Times New Roman"/>
                <w:bCs/>
                <w:sz w:val="22"/>
              </w:rPr>
            </w:pPr>
            <w:r>
              <w:rPr>
                <w:rFonts w:cs="Times New Roman"/>
                <w:bCs/>
                <w:sz w:val="22"/>
              </w:rPr>
              <w:t>1 510</w:t>
            </w:r>
          </w:p>
        </w:tc>
      </w:tr>
    </w:tbl>
    <w:p w14:paraId="5BE0B84E" w14:textId="77777777" w:rsidR="00A332C8" w:rsidRPr="00E108BF" w:rsidRDefault="00A332C8">
      <w:pPr>
        <w:spacing w:after="160" w:line="259" w:lineRule="auto"/>
        <w:jc w:val="left"/>
        <w:rPr>
          <w:rFonts w:eastAsia="Times New Roman" w:cs="Times New Roman"/>
          <w:b/>
          <w:bCs/>
          <w:color w:val="000000" w:themeColor="text1"/>
          <w:szCs w:val="24"/>
          <w:lang w:val="x-none"/>
        </w:rPr>
      </w:pPr>
      <w:r w:rsidRPr="00E108BF">
        <w:rPr>
          <w:rFonts w:cs="Times New Roman"/>
          <w:szCs w:val="24"/>
        </w:rPr>
        <w:br w:type="page"/>
      </w:r>
    </w:p>
    <w:p w14:paraId="1044A0E4" w14:textId="6AE1CC05" w:rsidR="00A0450C" w:rsidRDefault="007B7D4A" w:rsidP="00E108BF">
      <w:pPr>
        <w:pStyle w:val="Titre10"/>
      </w:pPr>
      <w:bookmarkStart w:id="26" w:name="_Toc207186549"/>
      <w:r>
        <w:lastRenderedPageBreak/>
        <w:t>NOTE INTRODUCTIVE AU PAR ACTUALISÉ</w:t>
      </w:r>
      <w:bookmarkEnd w:id="26"/>
    </w:p>
    <w:p w14:paraId="0B84C9D6" w14:textId="77777777" w:rsidR="007B7D4A" w:rsidRDefault="007B7D4A" w:rsidP="007B7D4A">
      <w:pPr>
        <w:spacing w:line="276" w:lineRule="auto"/>
        <w:textAlignment w:val="baseline"/>
        <w:rPr>
          <w:rFonts w:eastAsia="Calibri" w:cs="Times New Roman"/>
          <w:szCs w:val="24"/>
        </w:rPr>
      </w:pPr>
      <w:r>
        <w:rPr>
          <w:rFonts w:eastAsia="Calibri" w:cs="Times New Roman"/>
          <w:szCs w:val="24"/>
        </w:rPr>
        <w:t>Le présent rapport est un extrait du Plan d’Action de Réinstallation (PAR) des activités de la composante 1 du Projet d’Amélioration du Secteur de l’Electricité au Mali (PASEM) qui fût élaboré et déjà validé par la Banque mondiale et les services techniques de l’Etat en août 2021.</w:t>
      </w:r>
    </w:p>
    <w:p w14:paraId="003FDF5A" w14:textId="77777777" w:rsidR="007B7D4A" w:rsidRDefault="007B7D4A" w:rsidP="007B7D4A">
      <w:pPr>
        <w:spacing w:line="276" w:lineRule="auto"/>
        <w:textAlignment w:val="baseline"/>
        <w:rPr>
          <w:rFonts w:eastAsia="Calibri" w:cs="Times New Roman"/>
          <w:szCs w:val="24"/>
        </w:rPr>
      </w:pPr>
      <w:r>
        <w:rPr>
          <w:rFonts w:eastAsia="Calibri" w:cs="Times New Roman"/>
          <w:szCs w:val="24"/>
        </w:rPr>
        <w:t xml:space="preserve">Pour ce PAR ayant reçu l’avis de non-objection de la Banque mondiale, un total de cinq cent quatre-vingt-quinze (595) Personnes affectées par le Projet (PAP) avait été recensé pour un montant total d’indemnisation évalué à </w:t>
      </w:r>
      <w:r w:rsidRPr="00E20E9A">
        <w:rPr>
          <w:rFonts w:eastAsia="Calibri" w:cs="Times New Roman"/>
          <w:szCs w:val="24"/>
        </w:rPr>
        <w:t>1 393 887 710 FCFA</w:t>
      </w:r>
      <w:r>
        <w:rPr>
          <w:rFonts w:eastAsia="Calibri" w:cs="Times New Roman"/>
          <w:szCs w:val="24"/>
        </w:rPr>
        <w:t>.</w:t>
      </w:r>
    </w:p>
    <w:p w14:paraId="2D68338C" w14:textId="77777777" w:rsidR="007B7D4A" w:rsidRDefault="007B7D4A" w:rsidP="007B7D4A">
      <w:pPr>
        <w:spacing w:line="276" w:lineRule="auto"/>
        <w:textAlignment w:val="baseline"/>
        <w:rPr>
          <w:rFonts w:eastAsia="Calibri" w:cs="Times New Roman"/>
          <w:szCs w:val="24"/>
        </w:rPr>
      </w:pPr>
    </w:p>
    <w:p w14:paraId="118E5004" w14:textId="7DD66CB9" w:rsidR="007B7D4A" w:rsidRDefault="007B7D4A" w:rsidP="007B7D4A">
      <w:pPr>
        <w:spacing w:line="276" w:lineRule="auto"/>
        <w:textAlignment w:val="baseline"/>
        <w:rPr>
          <w:rFonts w:eastAsia="Calibri" w:cs="Times New Roman"/>
          <w:szCs w:val="24"/>
        </w:rPr>
      </w:pPr>
      <w:r>
        <w:rPr>
          <w:rFonts w:eastAsia="Calibri" w:cs="Times New Roman"/>
          <w:szCs w:val="24"/>
        </w:rPr>
        <w:t>En effet, après ces étapes successives de validation, l’état malien a immédiatement pris les dispositions pour sa mise en œuvre. Celle-ci s’est traduite par les étapes suivantes : i) l’obtention du permis environnemental en janvier 2022 ; ii) L’Autorisation et la déclaration d’utilité publique (DUP) des travaux s</w:t>
      </w:r>
      <w:r w:rsidRPr="00912836">
        <w:rPr>
          <w:rFonts w:eastAsia="Calibri" w:cs="Times New Roman"/>
          <w:szCs w:val="24"/>
        </w:rPr>
        <w:t>uivant le décret N°0390/P-RM du 14 juillet 2023 </w:t>
      </w:r>
      <w:r>
        <w:rPr>
          <w:rFonts w:eastAsia="Calibri" w:cs="Times New Roman"/>
          <w:szCs w:val="24"/>
        </w:rPr>
        <w:t>et</w:t>
      </w:r>
      <w:r w:rsidRPr="00912836">
        <w:rPr>
          <w:rFonts w:eastAsia="Calibri" w:cs="Times New Roman"/>
          <w:szCs w:val="24"/>
        </w:rPr>
        <w:t xml:space="preserve"> iii) , la création par le Ministère de l’Urbanisme, de l’Habitat, des Domaines, de l’Aménagement du territoire et de la Population (MUHDATP) d’un organe ad’hoc dénommé Commission  nationale de  recensement,  de  délimitation  et d'évaluation des  réalisations  et aménagements  à  caractère   immobilier  compris  dans l'emprise et les  servitudes  des travaux de construction des lignes et des postes du </w:t>
      </w:r>
      <w:r>
        <w:rPr>
          <w:rFonts w:eastAsia="Calibri" w:cs="Times New Roman"/>
          <w:szCs w:val="24"/>
        </w:rPr>
        <w:t xml:space="preserve">PASEM suivant </w:t>
      </w:r>
      <w:r w:rsidRPr="00912836">
        <w:rPr>
          <w:rFonts w:eastAsia="Calibri" w:cs="Times New Roman"/>
          <w:szCs w:val="24"/>
        </w:rPr>
        <w:t xml:space="preserve">la </w:t>
      </w:r>
      <w:bookmarkStart w:id="27" w:name="_Hlk175828170"/>
      <w:r w:rsidRPr="00912836">
        <w:rPr>
          <w:rFonts w:eastAsia="Calibri" w:cs="Times New Roman"/>
          <w:szCs w:val="24"/>
        </w:rPr>
        <w:t xml:space="preserve">décision n°23-0166-MUHDATP du 26 </w:t>
      </w:r>
      <w:r>
        <w:rPr>
          <w:rFonts w:eastAsia="Calibri" w:cs="Times New Roman"/>
          <w:szCs w:val="24"/>
        </w:rPr>
        <w:t>s</w:t>
      </w:r>
      <w:r w:rsidRPr="00912836">
        <w:rPr>
          <w:rFonts w:eastAsia="Calibri" w:cs="Times New Roman"/>
          <w:szCs w:val="24"/>
        </w:rPr>
        <w:t>ept</w:t>
      </w:r>
      <w:r>
        <w:rPr>
          <w:rFonts w:eastAsia="Calibri" w:cs="Times New Roman"/>
          <w:szCs w:val="24"/>
        </w:rPr>
        <w:t>embre</w:t>
      </w:r>
      <w:r w:rsidRPr="00912836">
        <w:rPr>
          <w:rFonts w:eastAsia="Calibri" w:cs="Times New Roman"/>
          <w:szCs w:val="24"/>
        </w:rPr>
        <w:t xml:space="preserve"> 2023</w:t>
      </w:r>
      <w:bookmarkEnd w:id="27"/>
      <w:r w:rsidRPr="00912836">
        <w:rPr>
          <w:rFonts w:eastAsia="Calibri" w:cs="Times New Roman"/>
          <w:szCs w:val="24"/>
        </w:rPr>
        <w:t>.</w:t>
      </w:r>
    </w:p>
    <w:p w14:paraId="20A28F5C" w14:textId="77777777" w:rsidR="006D20E6" w:rsidRDefault="007B7D4A" w:rsidP="006D20E6">
      <w:pPr>
        <w:spacing w:before="120" w:after="120" w:line="276" w:lineRule="auto"/>
        <w:textAlignment w:val="baseline"/>
        <w:rPr>
          <w:rFonts w:eastAsia="Calibri" w:cs="Times New Roman"/>
          <w:szCs w:val="24"/>
        </w:rPr>
      </w:pPr>
      <w:r>
        <w:rPr>
          <w:rFonts w:eastAsia="Calibri" w:cs="Times New Roman"/>
          <w:szCs w:val="24"/>
        </w:rPr>
        <w:t>Par ailleurs</w:t>
      </w:r>
      <w:r w:rsidRPr="00E108BF">
        <w:rPr>
          <w:rFonts w:eastAsia="Calibri" w:cs="Times New Roman"/>
          <w:szCs w:val="24"/>
        </w:rPr>
        <w:t xml:space="preserve">, </w:t>
      </w:r>
      <w:r>
        <w:rPr>
          <w:rFonts w:eastAsia="Calibri" w:cs="Times New Roman"/>
          <w:szCs w:val="24"/>
        </w:rPr>
        <w:t>au regard du déficit budgétaire constaté lors des études techniques des activités de la composante 1 du PASEM d’une part et la nécessité de prendre en compte certains projets prioritaires dans le cadre d’un nouveau projet d’autre part, le gouvernement du Mali et la Banque mondiale ont convenu de restructurer le PASEM en 2022 et de mettre en vigueur le Projet de Renforcement du Système électrique et d’Accès à l’électricité (PRSEAM-YELEN SIRA). C’est ainsi que les</w:t>
      </w:r>
      <w:r w:rsidRPr="00E108BF">
        <w:rPr>
          <w:rFonts w:eastAsia="Calibri" w:cs="Times New Roman"/>
          <w:szCs w:val="24"/>
        </w:rPr>
        <w:t xml:space="preserve"> activités </w:t>
      </w:r>
      <w:r>
        <w:rPr>
          <w:rFonts w:eastAsia="Calibri" w:cs="Times New Roman"/>
          <w:szCs w:val="24"/>
        </w:rPr>
        <w:t xml:space="preserve">de la composante 1 du PASEM qui avait fait l’objet de PAR et de permis environnemental </w:t>
      </w:r>
      <w:r w:rsidRPr="00E108BF">
        <w:rPr>
          <w:rFonts w:eastAsia="Calibri" w:cs="Times New Roman"/>
          <w:szCs w:val="24"/>
        </w:rPr>
        <w:t>telles que</w:t>
      </w:r>
      <w:r>
        <w:rPr>
          <w:rFonts w:eastAsia="Calibri" w:cs="Times New Roman"/>
          <w:szCs w:val="24"/>
        </w:rPr>
        <w:t> : i)</w:t>
      </w:r>
      <w:r w:rsidRPr="00E108BF">
        <w:rPr>
          <w:rFonts w:eastAsia="Calibri" w:cs="Times New Roman"/>
          <w:szCs w:val="24"/>
        </w:rPr>
        <w:t xml:space="preserve"> la construction d</w:t>
      </w:r>
      <w:r>
        <w:rPr>
          <w:rFonts w:eastAsia="Calibri" w:cs="Times New Roman"/>
          <w:szCs w:val="24"/>
        </w:rPr>
        <w:t xml:space="preserve">’un </w:t>
      </w:r>
      <w:r w:rsidRPr="00E108BF">
        <w:rPr>
          <w:rFonts w:eastAsia="Calibri" w:cs="Times New Roman"/>
          <w:szCs w:val="24"/>
        </w:rPr>
        <w:t>nouveau poste</w:t>
      </w:r>
      <w:r>
        <w:rPr>
          <w:rFonts w:eastAsia="Calibri" w:cs="Times New Roman"/>
          <w:szCs w:val="24"/>
        </w:rPr>
        <w:t xml:space="preserve"> GIS</w:t>
      </w:r>
      <w:r w:rsidRPr="00E108BF">
        <w:rPr>
          <w:rFonts w:eastAsia="Calibri" w:cs="Times New Roman"/>
          <w:szCs w:val="24"/>
        </w:rPr>
        <w:t xml:space="preserve"> sur le site existant de Balingué, </w:t>
      </w:r>
      <w:r>
        <w:rPr>
          <w:rFonts w:eastAsia="Calibri" w:cs="Times New Roman"/>
          <w:szCs w:val="24"/>
        </w:rPr>
        <w:t xml:space="preserve">ii) </w:t>
      </w:r>
      <w:r w:rsidRPr="00E108BF">
        <w:rPr>
          <w:rFonts w:eastAsia="Calibri" w:cs="Times New Roman"/>
          <w:szCs w:val="24"/>
        </w:rPr>
        <w:t>la construction d</w:t>
      </w:r>
      <w:r>
        <w:rPr>
          <w:rFonts w:eastAsia="Calibri" w:cs="Times New Roman"/>
          <w:szCs w:val="24"/>
        </w:rPr>
        <w:t>’un</w:t>
      </w:r>
      <w:r w:rsidRPr="00E108BF">
        <w:rPr>
          <w:rFonts w:eastAsia="Calibri" w:cs="Times New Roman"/>
          <w:szCs w:val="24"/>
        </w:rPr>
        <w:t xml:space="preserve"> nouveau poste </w:t>
      </w:r>
      <w:r>
        <w:rPr>
          <w:rFonts w:eastAsia="Calibri" w:cs="Times New Roman"/>
          <w:szCs w:val="24"/>
        </w:rPr>
        <w:t xml:space="preserve">GIS </w:t>
      </w:r>
      <w:r w:rsidRPr="00E108BF">
        <w:rPr>
          <w:rFonts w:eastAsia="Calibri" w:cs="Times New Roman"/>
          <w:szCs w:val="24"/>
        </w:rPr>
        <w:t xml:space="preserve">sur le site existant de Darsalam, </w:t>
      </w:r>
      <w:r>
        <w:rPr>
          <w:rFonts w:eastAsia="Calibri" w:cs="Times New Roman"/>
          <w:szCs w:val="24"/>
        </w:rPr>
        <w:t xml:space="preserve">iii) Travaux de renforcement et d’extension du poste existant </w:t>
      </w:r>
      <w:r w:rsidRPr="00E108BF">
        <w:rPr>
          <w:rFonts w:eastAsia="Calibri" w:cs="Times New Roman"/>
          <w:szCs w:val="24"/>
        </w:rPr>
        <w:t xml:space="preserve">de Badala et </w:t>
      </w:r>
      <w:r>
        <w:rPr>
          <w:rFonts w:eastAsia="Calibri" w:cs="Times New Roman"/>
          <w:szCs w:val="24"/>
        </w:rPr>
        <w:t xml:space="preserve">IV) </w:t>
      </w:r>
      <w:r w:rsidRPr="00E108BF">
        <w:rPr>
          <w:rFonts w:eastAsia="Calibri" w:cs="Times New Roman"/>
          <w:szCs w:val="24"/>
        </w:rPr>
        <w:t>la construction d’une ligne haute tension biterne 225kV reliant les postes de Balingué et Darsalam</w:t>
      </w:r>
      <w:r>
        <w:rPr>
          <w:rFonts w:eastAsia="Calibri" w:cs="Times New Roman"/>
          <w:szCs w:val="24"/>
        </w:rPr>
        <w:t xml:space="preserve"> </w:t>
      </w:r>
      <w:r w:rsidRPr="00E108BF">
        <w:rPr>
          <w:rFonts w:eastAsia="Calibri" w:cs="Times New Roman"/>
          <w:szCs w:val="24"/>
        </w:rPr>
        <w:t>ont été retenues dans le périmètre du PASEM</w:t>
      </w:r>
      <w:r>
        <w:rPr>
          <w:rFonts w:eastAsia="Calibri" w:cs="Times New Roman"/>
          <w:szCs w:val="24"/>
        </w:rPr>
        <w:t>. Les activités restantes de la composant 1 du PASEM précisément : i) la Construction de la ligne biterne 225kV Darsalam-Lafia ; ii) la Construction de la ligne biterne 225kV Lafia-Kodialani ; iii) l’acquisition de terrain et la construction d’un nouveau poste à Niamakoro, Doumazana, Sabalibougou </w:t>
      </w:r>
      <w:r w:rsidRPr="00E108BF">
        <w:rPr>
          <w:rFonts w:eastAsia="Calibri" w:cs="Times New Roman"/>
          <w:szCs w:val="24"/>
        </w:rPr>
        <w:t xml:space="preserve"> et </w:t>
      </w:r>
      <w:r>
        <w:rPr>
          <w:rFonts w:eastAsia="Calibri" w:cs="Times New Roman"/>
          <w:szCs w:val="24"/>
        </w:rPr>
        <w:t>de nouvelle</w:t>
      </w:r>
      <w:r w:rsidRPr="00E108BF">
        <w:rPr>
          <w:rFonts w:eastAsia="Calibri" w:cs="Times New Roman"/>
          <w:szCs w:val="24"/>
        </w:rPr>
        <w:t>s activités</w:t>
      </w:r>
      <w:r>
        <w:rPr>
          <w:rFonts w:eastAsia="Calibri" w:cs="Times New Roman"/>
          <w:szCs w:val="24"/>
        </w:rPr>
        <w:t>,</w:t>
      </w:r>
      <w:r w:rsidRPr="00E108BF">
        <w:rPr>
          <w:rFonts w:eastAsia="Calibri" w:cs="Times New Roman"/>
          <w:szCs w:val="24"/>
        </w:rPr>
        <w:t xml:space="preserve"> </w:t>
      </w:r>
      <w:r>
        <w:rPr>
          <w:rFonts w:eastAsia="Calibri" w:cs="Times New Roman"/>
          <w:szCs w:val="24"/>
        </w:rPr>
        <w:t>ont constitué le</w:t>
      </w:r>
      <w:r w:rsidRPr="00E108BF">
        <w:rPr>
          <w:rFonts w:eastAsia="Calibri" w:cs="Times New Roman"/>
          <w:szCs w:val="24"/>
        </w:rPr>
        <w:t xml:space="preserve"> nouveau projet (</w:t>
      </w:r>
      <w:r>
        <w:rPr>
          <w:rFonts w:eastAsia="Calibri" w:cs="Times New Roman"/>
          <w:szCs w:val="24"/>
        </w:rPr>
        <w:t>PRSEAM-</w:t>
      </w:r>
      <w:r w:rsidRPr="00E108BF">
        <w:rPr>
          <w:rFonts w:eastAsia="Calibri" w:cs="Times New Roman"/>
          <w:szCs w:val="24"/>
        </w:rPr>
        <w:t>YELEN SIRA).</w:t>
      </w:r>
    </w:p>
    <w:p w14:paraId="5057A6E4" w14:textId="52C31251" w:rsidR="00DD08A9" w:rsidRPr="006D20E6" w:rsidRDefault="007B7D4A" w:rsidP="006D20E6">
      <w:pPr>
        <w:spacing w:before="120" w:after="120" w:line="276" w:lineRule="auto"/>
        <w:textAlignment w:val="baseline"/>
        <w:rPr>
          <w:rFonts w:eastAsia="Calibri"/>
        </w:rPr>
      </w:pPr>
      <w:r>
        <w:rPr>
          <w:rFonts w:eastAsia="Calibri"/>
        </w:rPr>
        <w:t>Ainsi, sur la base des données du PAR initial qui couvrait les deux (02) projets (PASEM et PRSEAM/YELEN-SIRA), ladite commission nationale a démarré ses activités par l’entretien individuel avec toutes les PAPs et par la suite a mis à jour les données socioéconomiques des PAPs durant la période d’Octobre à décembre 2024</w:t>
      </w:r>
      <w:r w:rsidR="00144EDB">
        <w:rPr>
          <w:rFonts w:eastAsia="Calibri"/>
        </w:rPr>
        <w:t>. Ce</w:t>
      </w:r>
      <w:r w:rsidR="00D20F03">
        <w:rPr>
          <w:rFonts w:eastAsia="Calibri"/>
        </w:rPr>
        <w:t xml:space="preserve">s activités ont </w:t>
      </w:r>
      <w:r>
        <w:rPr>
          <w:rFonts w:eastAsia="Calibri"/>
        </w:rPr>
        <w:t>abouti à l’identification de 689 Personnes Affectées par le Projet (PAP) pour un montant total d’indemnisation évalué à 889 862 026 F CFA</w:t>
      </w:r>
      <w:r w:rsidR="00DD08A9">
        <w:rPr>
          <w:rFonts w:eastAsia="Calibri"/>
        </w:rPr>
        <w:t xml:space="preserve"> </w:t>
      </w:r>
      <w:r w:rsidR="00DD08A9" w:rsidRPr="006D20E6">
        <w:rPr>
          <w:rFonts w:eastAsia="Calibri"/>
        </w:rPr>
        <w:t>contre un total de cinq cent quatre-vingt-quinze (595) Personnes affectées par le Projet (PAP) recensées dans le PAR de 2021 validé par la Banque pour un montant d’indemnisation de 1 393 887 710 FCFA.</w:t>
      </w:r>
    </w:p>
    <w:p w14:paraId="711A13A4" w14:textId="05A8F4F4" w:rsidR="007B7D4A" w:rsidRDefault="00DD08A9" w:rsidP="006D20E6">
      <w:pPr>
        <w:pStyle w:val="yiv7033221520ydp5cb9f1acmsonormal"/>
        <w:shd w:val="clear" w:color="auto" w:fill="FFFFFF"/>
        <w:spacing w:line="276" w:lineRule="atLeast"/>
        <w:jc w:val="both"/>
        <w:textAlignment w:val="baseline"/>
        <w:rPr>
          <w:rFonts w:eastAsia="Calibri"/>
        </w:rPr>
      </w:pPr>
      <w:r w:rsidRPr="006D20E6">
        <w:rPr>
          <w:rFonts w:eastAsia="Calibri"/>
        </w:rPr>
        <w:lastRenderedPageBreak/>
        <w:t>En effet, cette augmentation du nombre de PAP et de la diminution du montant d’indemnisation constaté en 2024 s’expliquent principalement par : i) l’abandon de sites pour la construction de trois (03) nouveaux postes qui nécessitaient l’acquisition de terrain ; ii) la non-prise en compte en 2024 des bâtiments affectées (bureaux), arbres, installations diverses, etc. dans le poste  de Darsalam appartenant à EDM SA; iii) le partage de biens entre plusieurs PAPs qui avaient été initialement recensées pour une seule PAP en 2021</w:t>
      </w:r>
      <w:r>
        <w:rPr>
          <w:rFonts w:eastAsia="Calibri"/>
        </w:rPr>
        <w:t>.</w:t>
      </w:r>
    </w:p>
    <w:p w14:paraId="1070697A" w14:textId="5E3B8D2A" w:rsidR="007B7D4A" w:rsidRDefault="007B7D4A" w:rsidP="007B7D4A">
      <w:pPr>
        <w:spacing w:before="120" w:after="120" w:line="276" w:lineRule="auto"/>
        <w:textAlignment w:val="baseline"/>
        <w:rPr>
          <w:rFonts w:eastAsia="Calibri" w:cs="Times New Roman"/>
          <w:szCs w:val="24"/>
        </w:rPr>
      </w:pPr>
      <w:r>
        <w:rPr>
          <w:rFonts w:eastAsia="Calibri" w:cs="Times New Roman"/>
          <w:szCs w:val="24"/>
        </w:rPr>
        <w:t>En prélude de la 2</w:t>
      </w:r>
      <w:r w:rsidRPr="001B70E2">
        <w:rPr>
          <w:rFonts w:eastAsia="Calibri" w:cs="Times New Roman"/>
          <w:szCs w:val="24"/>
          <w:vertAlign w:val="superscript"/>
        </w:rPr>
        <w:t>ème</w:t>
      </w:r>
      <w:r>
        <w:rPr>
          <w:rFonts w:eastAsia="Calibri" w:cs="Times New Roman"/>
          <w:szCs w:val="24"/>
        </w:rPr>
        <w:t xml:space="preserve"> restructuration et pour permettre le paiement des indemnisations par les fonds IDA , il a été convenu d’actualiser le PAR tout en se limitant strictement aux activités retenues dans le périmètre du PASEM. Le présent rapport d’actualisation qui concerne 382 PAPs identifiées sur les sites du PASEM pour un montant d’indemnisation évalué à </w:t>
      </w:r>
      <w:r w:rsidRPr="000E4C76">
        <w:rPr>
          <w:rFonts w:eastAsia="Calibri" w:cs="Times New Roman"/>
          <w:szCs w:val="24"/>
        </w:rPr>
        <w:t xml:space="preserve">336 </w:t>
      </w:r>
      <w:r w:rsidR="00413EA5">
        <w:rPr>
          <w:rFonts w:eastAsia="Calibri" w:cs="Times New Roman"/>
          <w:szCs w:val="24"/>
        </w:rPr>
        <w:t>67</w:t>
      </w:r>
      <w:r w:rsidRPr="000E4C76">
        <w:rPr>
          <w:rFonts w:eastAsia="Calibri" w:cs="Times New Roman"/>
          <w:szCs w:val="24"/>
        </w:rPr>
        <w:t xml:space="preserve">8 758  FCFA </w:t>
      </w:r>
      <w:r>
        <w:rPr>
          <w:rFonts w:eastAsia="Calibri" w:cs="Times New Roman"/>
          <w:szCs w:val="24"/>
        </w:rPr>
        <w:t xml:space="preserve">constitue donc une partie du PAR global déjà validé et dont le processus de mise en œuvre est en cours au niveau des services spécialisés de l’état. </w:t>
      </w:r>
    </w:p>
    <w:p w14:paraId="438B1A34" w14:textId="77777777" w:rsidR="007B7D4A" w:rsidRDefault="007B7D4A" w:rsidP="007B7D4A">
      <w:pPr>
        <w:spacing w:before="120" w:after="120" w:line="276" w:lineRule="auto"/>
        <w:textAlignment w:val="baseline"/>
        <w:rPr>
          <w:rFonts w:eastAsia="Calibri" w:cs="Times New Roman"/>
          <w:szCs w:val="24"/>
        </w:rPr>
      </w:pPr>
      <w:r>
        <w:rPr>
          <w:rFonts w:eastAsia="Calibri" w:cs="Times New Roman"/>
          <w:szCs w:val="24"/>
        </w:rPr>
        <w:t xml:space="preserve">Pour rappel, dans le cadre du processus d’indemnisation de ces PAP sur la base du PAR actualisé, la commission nationale constituée par les services techniques concernées de l’Etat a déjà reçu à ce jour les dossiers de </w:t>
      </w:r>
      <w:r w:rsidRPr="006E45E4">
        <w:rPr>
          <w:rFonts w:eastAsia="Calibri" w:cs="Times New Roman"/>
          <w:szCs w:val="24"/>
        </w:rPr>
        <w:t>8</w:t>
      </w:r>
      <w:r>
        <w:rPr>
          <w:rFonts w:eastAsia="Calibri" w:cs="Times New Roman"/>
          <w:szCs w:val="24"/>
        </w:rPr>
        <w:t>2</w:t>
      </w:r>
      <w:r w:rsidRPr="006E45E4">
        <w:rPr>
          <w:rFonts w:eastAsia="Calibri" w:cs="Times New Roman"/>
          <w:szCs w:val="24"/>
        </w:rPr>
        <w:t>% des PAPs soit un total de 31</w:t>
      </w:r>
      <w:r>
        <w:rPr>
          <w:rFonts w:eastAsia="Calibri" w:cs="Times New Roman"/>
          <w:szCs w:val="24"/>
        </w:rPr>
        <w:t>7</w:t>
      </w:r>
      <w:r w:rsidRPr="006E45E4">
        <w:rPr>
          <w:rFonts w:eastAsia="Calibri" w:cs="Times New Roman"/>
          <w:szCs w:val="24"/>
        </w:rPr>
        <w:t>/382 PAPs dont 2</w:t>
      </w:r>
      <w:r>
        <w:rPr>
          <w:rFonts w:eastAsia="Calibri" w:cs="Times New Roman"/>
          <w:szCs w:val="24"/>
        </w:rPr>
        <w:t xml:space="preserve">73 </w:t>
      </w:r>
      <w:r w:rsidRPr="006E45E4">
        <w:rPr>
          <w:rFonts w:eastAsia="Calibri" w:cs="Times New Roman"/>
          <w:szCs w:val="24"/>
        </w:rPr>
        <w:t>procès-verbaux</w:t>
      </w:r>
      <w:r>
        <w:rPr>
          <w:rFonts w:eastAsia="Calibri" w:cs="Times New Roman"/>
          <w:szCs w:val="24"/>
        </w:rPr>
        <w:t xml:space="preserve"> </w:t>
      </w:r>
      <w:r w:rsidRPr="006E45E4">
        <w:rPr>
          <w:rFonts w:eastAsia="Calibri" w:cs="Times New Roman"/>
          <w:szCs w:val="24"/>
        </w:rPr>
        <w:t>(PV) d’accords indemnisation élaborés et signés avec les PAPs</w:t>
      </w:r>
      <w:r>
        <w:rPr>
          <w:rFonts w:eastAsia="Calibri" w:cs="Times New Roman"/>
          <w:szCs w:val="24"/>
        </w:rPr>
        <w:t xml:space="preserve"> et 44</w:t>
      </w:r>
      <w:r w:rsidRPr="006E45E4">
        <w:rPr>
          <w:rFonts w:eastAsia="Calibri" w:cs="Times New Roman"/>
          <w:szCs w:val="24"/>
        </w:rPr>
        <w:t xml:space="preserve"> PV en cours d’élaboration et de signature par les différentes parties</w:t>
      </w:r>
      <w:r>
        <w:rPr>
          <w:rFonts w:eastAsia="Calibri" w:cs="Times New Roman"/>
          <w:szCs w:val="24"/>
        </w:rPr>
        <w:t>.</w:t>
      </w:r>
    </w:p>
    <w:p w14:paraId="4A790F29" w14:textId="2DA367EA" w:rsidR="007B7D4A" w:rsidRDefault="007B7D4A" w:rsidP="007B7D4A">
      <w:pPr>
        <w:spacing w:before="120" w:after="120" w:line="276" w:lineRule="auto"/>
        <w:textAlignment w:val="baseline"/>
        <w:rPr>
          <w:rFonts w:eastAsia="Calibri" w:cs="Times New Roman"/>
          <w:szCs w:val="24"/>
        </w:rPr>
      </w:pPr>
      <w:r>
        <w:rPr>
          <w:rFonts w:eastAsia="Calibri" w:cs="Times New Roman"/>
          <w:szCs w:val="24"/>
        </w:rPr>
        <w:t>L’actualisation du PAR spécifique aux activités du PASEM reste conforme</w:t>
      </w:r>
      <w:r w:rsidRPr="00E108BF">
        <w:rPr>
          <w:rFonts w:eastAsia="Calibri" w:cs="Times New Roman"/>
          <w:szCs w:val="24"/>
        </w:rPr>
        <w:t xml:space="preserve"> au</w:t>
      </w:r>
      <w:r>
        <w:rPr>
          <w:rFonts w:eastAsia="Calibri" w:cs="Times New Roman"/>
          <w:szCs w:val="24"/>
        </w:rPr>
        <w:t>x exigences du Cadre</w:t>
      </w:r>
      <w:r w:rsidRPr="00E108BF">
        <w:rPr>
          <w:rFonts w:eastAsia="Calibri" w:cs="Times New Roman"/>
          <w:szCs w:val="24"/>
        </w:rPr>
        <w:t xml:space="preserve"> Politique de Réinstallation (CPR) du projet</w:t>
      </w:r>
      <w:r>
        <w:rPr>
          <w:rFonts w:eastAsia="Calibri" w:cs="Times New Roman"/>
          <w:szCs w:val="24"/>
        </w:rPr>
        <w:t>.</w:t>
      </w:r>
    </w:p>
    <w:p w14:paraId="214782AB" w14:textId="109A28C9" w:rsidR="007B7D4A" w:rsidRDefault="007B7D4A" w:rsidP="007B7D4A">
      <w:pPr>
        <w:spacing w:before="120" w:after="120" w:line="276" w:lineRule="auto"/>
        <w:textAlignment w:val="baseline"/>
        <w:rPr>
          <w:rFonts w:eastAsia="Calibri" w:cs="Times New Roman"/>
          <w:szCs w:val="24"/>
        </w:rPr>
      </w:pPr>
      <w:r>
        <w:rPr>
          <w:rFonts w:eastAsia="Calibri" w:cs="Times New Roman"/>
          <w:szCs w:val="24"/>
        </w:rPr>
        <w:t>Ce document spécifique est alors partagé avec la Banque mondiale afin d’obtenir son avis sur sa cohérence avec les données de la commission nationale dont la mise en œuvre est déjà en cours</w:t>
      </w:r>
    </w:p>
    <w:p w14:paraId="3746BF69" w14:textId="77777777" w:rsidR="00996889" w:rsidRDefault="00996889" w:rsidP="00E664A1"/>
    <w:p w14:paraId="43E05C4C" w14:textId="77777777" w:rsidR="00A0450C" w:rsidRDefault="00A0450C">
      <w:pPr>
        <w:spacing w:after="160" w:line="259" w:lineRule="auto"/>
        <w:jc w:val="left"/>
        <w:rPr>
          <w:rFonts w:eastAsia="Times New Roman" w:cs="Times New Roman"/>
          <w:b/>
          <w:bCs/>
          <w:color w:val="C00000"/>
          <w:sz w:val="28"/>
          <w:szCs w:val="28"/>
          <w:lang w:val="x-none"/>
        </w:rPr>
      </w:pPr>
      <w:r>
        <w:br w:type="page"/>
      </w:r>
    </w:p>
    <w:p w14:paraId="3A53AAEC" w14:textId="33DD17A1" w:rsidR="00B9652B" w:rsidRPr="00E108BF" w:rsidRDefault="00B9652B" w:rsidP="00E108BF">
      <w:pPr>
        <w:pStyle w:val="Titre10"/>
        <w:rPr>
          <w:rFonts w:eastAsia="Calibri"/>
          <w:iCs/>
          <w:lang w:eastAsia="ar-SA"/>
        </w:rPr>
      </w:pPr>
      <w:bookmarkStart w:id="28" w:name="_Toc207186550"/>
      <w:r w:rsidRPr="00E108BF">
        <w:lastRenderedPageBreak/>
        <w:t xml:space="preserve">RESUME </w:t>
      </w:r>
      <w:bookmarkEnd w:id="22"/>
      <w:r w:rsidR="003F0A90" w:rsidRPr="00E108BF">
        <w:t>SYNTHÉTIQUE</w:t>
      </w:r>
      <w:bookmarkEnd w:id="28"/>
    </w:p>
    <w:p w14:paraId="36D1044A" w14:textId="77777777" w:rsidR="00B9652B" w:rsidRPr="002A7830" w:rsidRDefault="00B9652B" w:rsidP="006E37E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Introduction</w:t>
      </w:r>
    </w:p>
    <w:p w14:paraId="0B9E5B96" w14:textId="345B259B"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Pour satisfaire à la demande d’énergie croissante (+10%/an) tout en maitrisant les coûts de production, EDM-SA doit augmenter ses importations d’énergie.  Ainsi, en attendant la réalisation des projets de construction des lignes </w:t>
      </w:r>
      <w:r w:rsidR="00430181" w:rsidRPr="00E108BF">
        <w:rPr>
          <w:rFonts w:cs="Times New Roman"/>
          <w:szCs w:val="24"/>
        </w:rPr>
        <w:t>biterne</w:t>
      </w:r>
      <w:r w:rsidRPr="00E108BF">
        <w:rPr>
          <w:rFonts w:cs="Times New Roman"/>
          <w:szCs w:val="24"/>
        </w:rPr>
        <w:t xml:space="preserve"> de Manantali II, Guinée - Mali, Sikasso-Bougouni-Bamako et la boucle 225 kV autour de Bamako; le Gouvernement du Mali (GdM) entend concrétiser des actions menant à (i) la construction de nouveaux postes et lignes (HTB : Haute Tension et HTA : Moyenne Tension) ; (ii) la réhabilitation, la rénovation, et le renforcement des installations électriques existantes de transport et de distribution d’électricité d’EDM SA dans le district de Bamako et périphérique..</w:t>
      </w:r>
    </w:p>
    <w:p w14:paraId="552C2EA8"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C’est dans ce cadre que le GdM a obtenu un accord de financement de 150 millions de dollars pour financer les activités du Projet d'Amélioration du Secteur de l'Electricité au Mali (PASEM).</w:t>
      </w:r>
    </w:p>
    <w:p w14:paraId="1B06C078" w14:textId="6D5E8E9F"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L'objectif de développement du projet est d'améliorer la performance opérationnelle du service public et d'élargir l'accès à l'électricité dans certaines zones. Le PASEM </w:t>
      </w:r>
      <w:r w:rsidR="00FF7923">
        <w:rPr>
          <w:rFonts w:cs="Times New Roman"/>
          <w:szCs w:val="24"/>
        </w:rPr>
        <w:t xml:space="preserve"> </w:t>
      </w:r>
      <w:r w:rsidRPr="00E108BF">
        <w:rPr>
          <w:rFonts w:cs="Times New Roman"/>
          <w:szCs w:val="24"/>
        </w:rPr>
        <w:t xml:space="preserve"> s’articule autour de quatre (4) composantes :</w:t>
      </w:r>
    </w:p>
    <w:p w14:paraId="6D128279" w14:textId="77777777" w:rsidR="00B9652B" w:rsidRPr="00E108BF" w:rsidRDefault="00B9652B" w:rsidP="006E37E6">
      <w:pPr>
        <w:pStyle w:val="Paragraphedeliste"/>
        <w:numPr>
          <w:ilvl w:val="0"/>
          <w:numId w:val="102"/>
        </w:numPr>
        <w:autoSpaceDE w:val="0"/>
        <w:autoSpaceDN w:val="0"/>
        <w:adjustRightInd w:val="0"/>
        <w:spacing w:before="120" w:after="120" w:line="276" w:lineRule="auto"/>
        <w:ind w:left="714" w:hanging="357"/>
        <w:contextualSpacing w:val="0"/>
        <w:rPr>
          <w:rFonts w:cs="Times New Roman"/>
          <w:b/>
          <w:bCs/>
          <w:szCs w:val="24"/>
        </w:rPr>
      </w:pPr>
      <w:r w:rsidRPr="00E108BF">
        <w:rPr>
          <w:rFonts w:cs="Times New Roman"/>
          <w:bCs/>
          <w:szCs w:val="24"/>
        </w:rPr>
        <w:t>Composante 1 - Amélioration et expansion de la transmission et la distribution (97 millions $ US) ;</w:t>
      </w:r>
    </w:p>
    <w:p w14:paraId="7A2455B6" w14:textId="77777777" w:rsidR="00B9652B" w:rsidRPr="00E108BF" w:rsidRDefault="00B9652B" w:rsidP="006E37E6">
      <w:pPr>
        <w:pStyle w:val="Paragraphedeliste"/>
        <w:numPr>
          <w:ilvl w:val="0"/>
          <w:numId w:val="102"/>
        </w:numPr>
        <w:autoSpaceDE w:val="0"/>
        <w:autoSpaceDN w:val="0"/>
        <w:adjustRightInd w:val="0"/>
        <w:spacing w:before="120" w:after="120" w:line="276" w:lineRule="auto"/>
        <w:ind w:left="714" w:hanging="357"/>
        <w:contextualSpacing w:val="0"/>
        <w:rPr>
          <w:rFonts w:cs="Times New Roman"/>
          <w:b/>
          <w:bCs/>
          <w:szCs w:val="24"/>
        </w:rPr>
      </w:pPr>
      <w:r w:rsidRPr="00E108BF">
        <w:rPr>
          <w:rFonts w:cs="Times New Roman"/>
          <w:bCs/>
          <w:szCs w:val="24"/>
        </w:rPr>
        <w:t>Composante 2 - Renforcement des capacités et assistance technique (20 millions de dollars EU) ;</w:t>
      </w:r>
    </w:p>
    <w:p w14:paraId="5EF92DC3" w14:textId="77777777" w:rsidR="00B9652B" w:rsidRPr="00E108BF" w:rsidRDefault="00B9652B" w:rsidP="006E37E6">
      <w:pPr>
        <w:pStyle w:val="Paragraphedeliste"/>
        <w:numPr>
          <w:ilvl w:val="0"/>
          <w:numId w:val="102"/>
        </w:numPr>
        <w:autoSpaceDE w:val="0"/>
        <w:autoSpaceDN w:val="0"/>
        <w:adjustRightInd w:val="0"/>
        <w:spacing w:before="120" w:after="120" w:line="276" w:lineRule="auto"/>
        <w:ind w:left="714" w:hanging="357"/>
        <w:contextualSpacing w:val="0"/>
        <w:rPr>
          <w:rFonts w:cs="Times New Roman"/>
          <w:b/>
          <w:bCs/>
          <w:szCs w:val="24"/>
        </w:rPr>
      </w:pPr>
      <w:r w:rsidRPr="00E108BF">
        <w:rPr>
          <w:rFonts w:cs="Times New Roman"/>
          <w:bCs/>
          <w:szCs w:val="24"/>
        </w:rPr>
        <w:t>Composante 3 - Amélioration de la gouvernance d’EDM et appui à la mise en œuvre du plan de restructuration d’EDM (30 millions de dollars EU, dont 100% sont alloués aux Indicateurs Liés aux Décaissements - ILD) ;</w:t>
      </w:r>
    </w:p>
    <w:p w14:paraId="185D7B6B" w14:textId="77777777" w:rsidR="00B9652B" w:rsidRPr="00E108BF" w:rsidRDefault="00B9652B" w:rsidP="006E37E6">
      <w:pPr>
        <w:pStyle w:val="Paragraphedeliste"/>
        <w:numPr>
          <w:ilvl w:val="0"/>
          <w:numId w:val="102"/>
        </w:numPr>
        <w:autoSpaceDE w:val="0"/>
        <w:autoSpaceDN w:val="0"/>
        <w:adjustRightInd w:val="0"/>
        <w:spacing w:before="120" w:after="120" w:line="276" w:lineRule="auto"/>
        <w:ind w:left="714" w:hanging="357"/>
        <w:contextualSpacing w:val="0"/>
        <w:rPr>
          <w:rFonts w:cs="Times New Roman"/>
          <w:b/>
          <w:bCs/>
          <w:szCs w:val="24"/>
        </w:rPr>
      </w:pPr>
      <w:r w:rsidRPr="00E108BF">
        <w:rPr>
          <w:rFonts w:cs="Times New Roman"/>
          <w:bCs/>
          <w:szCs w:val="24"/>
        </w:rPr>
        <w:t>Composante 4 - Soutien opérationnel (3 millions de dollars EU).</w:t>
      </w:r>
    </w:p>
    <w:p w14:paraId="6053E1F3" w14:textId="2E68A1AA" w:rsidR="00871371" w:rsidRPr="00E108BF" w:rsidRDefault="00871371" w:rsidP="00871371">
      <w:pPr>
        <w:autoSpaceDE w:val="0"/>
        <w:autoSpaceDN w:val="0"/>
        <w:adjustRightInd w:val="0"/>
        <w:spacing w:before="120" w:after="120" w:line="276" w:lineRule="auto"/>
        <w:rPr>
          <w:rFonts w:cs="Times New Roman"/>
          <w:szCs w:val="24"/>
        </w:rPr>
      </w:pPr>
      <w:r w:rsidRPr="00E108BF">
        <w:rPr>
          <w:rFonts w:cs="Times New Roman"/>
          <w:szCs w:val="24"/>
        </w:rPr>
        <w:t xml:space="preserve">Dans le cadre de la mise en œuvre globale des activités </w:t>
      </w:r>
      <w:r w:rsidR="00FF7923">
        <w:rPr>
          <w:rFonts w:eastAsia="Calibri" w:cs="Times New Roman"/>
          <w:szCs w:val="24"/>
        </w:rPr>
        <w:t xml:space="preserve">de la composante 1 </w:t>
      </w:r>
      <w:r w:rsidR="00FF7923" w:rsidRPr="00E108BF">
        <w:rPr>
          <w:rFonts w:eastAsia="Calibri" w:cs="Times New Roman"/>
          <w:szCs w:val="24"/>
        </w:rPr>
        <w:t xml:space="preserve">du </w:t>
      </w:r>
      <w:r w:rsidR="00FF7923">
        <w:rPr>
          <w:rFonts w:eastAsia="Calibri" w:cs="Times New Roman"/>
          <w:szCs w:val="24"/>
        </w:rPr>
        <w:t>PASEM</w:t>
      </w:r>
      <w:r w:rsidR="00FF7923" w:rsidRPr="00E108BF">
        <w:rPr>
          <w:rFonts w:eastAsia="Calibri" w:cs="Times New Roman"/>
          <w:szCs w:val="24"/>
        </w:rPr>
        <w:t xml:space="preserve">, un Plan d’action de Réinstallation des Populations a été élaboré </w:t>
      </w:r>
      <w:r w:rsidR="00FF7923">
        <w:rPr>
          <w:rFonts w:eastAsia="Calibri" w:cs="Times New Roman"/>
          <w:szCs w:val="24"/>
        </w:rPr>
        <w:t xml:space="preserve">par le consultant </w:t>
      </w:r>
      <w:r w:rsidR="00FF7923" w:rsidRPr="00062B56">
        <w:rPr>
          <w:rFonts w:eastAsia="Calibri" w:cs="Times New Roman"/>
          <w:b/>
          <w:bCs/>
          <w:szCs w:val="24"/>
        </w:rPr>
        <w:t>Ingerco</w:t>
      </w:r>
      <w:r w:rsidR="00FF7923">
        <w:rPr>
          <w:rFonts w:eastAsia="Calibri" w:cs="Times New Roman"/>
          <w:szCs w:val="24"/>
        </w:rPr>
        <w:t xml:space="preserve"> </w:t>
      </w:r>
      <w:r w:rsidR="00FF7923" w:rsidRPr="00E108BF">
        <w:rPr>
          <w:rFonts w:eastAsia="Calibri" w:cs="Times New Roman"/>
          <w:szCs w:val="24"/>
        </w:rPr>
        <w:t xml:space="preserve">qui, a </w:t>
      </w:r>
      <w:r w:rsidR="00FF7923">
        <w:rPr>
          <w:rFonts w:eastAsia="Calibri" w:cs="Times New Roman"/>
          <w:szCs w:val="24"/>
        </w:rPr>
        <w:t xml:space="preserve">suivi la procédure de validation selon la législation nationale et les exigences de la Banque  mondiale, ce qui </w:t>
      </w:r>
      <w:r w:rsidR="00FF7923">
        <w:rPr>
          <w:rFonts w:cs="Times New Roman"/>
          <w:szCs w:val="24"/>
        </w:rPr>
        <w:t xml:space="preserve"> </w:t>
      </w:r>
      <w:r w:rsidRPr="00E108BF">
        <w:rPr>
          <w:rFonts w:cs="Times New Roman"/>
          <w:szCs w:val="24"/>
        </w:rPr>
        <w:t xml:space="preserve">a abouti à l’obtention d’un permis environnemental en </w:t>
      </w:r>
      <w:r w:rsidR="00BF33CB">
        <w:rPr>
          <w:rFonts w:cs="Times New Roman"/>
          <w:szCs w:val="24"/>
        </w:rPr>
        <w:t>j</w:t>
      </w:r>
      <w:r w:rsidRPr="00E108BF">
        <w:rPr>
          <w:rFonts w:cs="Times New Roman"/>
          <w:szCs w:val="24"/>
        </w:rPr>
        <w:t>anvier 2022.</w:t>
      </w:r>
    </w:p>
    <w:p w14:paraId="141E25C5" w14:textId="321C45C8" w:rsidR="00FF7923" w:rsidRDefault="00FF7923" w:rsidP="00E664A1">
      <w:pPr>
        <w:autoSpaceDE w:val="0"/>
        <w:autoSpaceDN w:val="0"/>
        <w:adjustRightInd w:val="0"/>
        <w:spacing w:before="120" w:after="120" w:line="276" w:lineRule="auto"/>
        <w:rPr>
          <w:rFonts w:eastAsia="Calibri" w:cs="Times New Roman"/>
          <w:szCs w:val="24"/>
        </w:rPr>
      </w:pPr>
      <w:r>
        <w:rPr>
          <w:rFonts w:cs="Times New Roman"/>
          <w:szCs w:val="24"/>
        </w:rPr>
        <w:t xml:space="preserve"> </w:t>
      </w:r>
      <w:r w:rsidRPr="00E108BF">
        <w:rPr>
          <w:rFonts w:eastAsia="Calibri" w:cs="Times New Roman"/>
          <w:szCs w:val="24"/>
        </w:rPr>
        <w:t xml:space="preserve">Ainsi, </w:t>
      </w:r>
      <w:r>
        <w:rPr>
          <w:rFonts w:eastAsia="Calibri" w:cs="Times New Roman"/>
          <w:szCs w:val="24"/>
        </w:rPr>
        <w:t>par</w:t>
      </w:r>
      <w:r w:rsidRPr="00E108BF">
        <w:rPr>
          <w:rFonts w:eastAsia="Calibri" w:cs="Times New Roman"/>
          <w:szCs w:val="24"/>
        </w:rPr>
        <w:t xml:space="preserve"> </w:t>
      </w:r>
      <w:r>
        <w:rPr>
          <w:rFonts w:eastAsia="Calibri" w:cs="Times New Roman"/>
          <w:szCs w:val="24"/>
        </w:rPr>
        <w:t xml:space="preserve">suite de contraintes budgétaires du PASEM d’une part et la nécessité de prendre en compte certains projets prioritaires dans le cadre d’un nouveau projet d’autre part, le gouvernement du Mali et la Banque mondiale ont convenu de restructurer le PASEM en 2022 et mettre en vigueur le Projet de Renforcement du Système électrique et d’Accès à l’électricité (PRSEAM-YELEN SIRA). Les activités de la composante 1 du PASEM  ont été alors scindées entre le PASEM et le nouveau Projet de Renforcement du Système électrique et d’Accès à l’électricité (PRSEAM-YELEN SIRA). </w:t>
      </w:r>
    </w:p>
    <w:p w14:paraId="639BAD69" w14:textId="741AE9A2" w:rsidR="00FF7923" w:rsidRPr="00E108BF" w:rsidRDefault="00FF7923" w:rsidP="00FF7923">
      <w:pPr>
        <w:spacing w:before="120" w:after="120" w:line="276" w:lineRule="auto"/>
        <w:textAlignment w:val="baseline"/>
        <w:rPr>
          <w:rFonts w:eastAsia="Calibri" w:cs="Times New Roman"/>
          <w:szCs w:val="24"/>
        </w:rPr>
      </w:pPr>
      <w:r>
        <w:rPr>
          <w:rFonts w:eastAsia="Calibri" w:cs="Times New Roman"/>
          <w:szCs w:val="24"/>
        </w:rPr>
        <w:t>A la suite de cette 1èr</w:t>
      </w:r>
      <w:r w:rsidR="00A83904">
        <w:rPr>
          <w:rFonts w:eastAsia="Calibri" w:cs="Times New Roman"/>
          <w:szCs w:val="24"/>
        </w:rPr>
        <w:t>e</w:t>
      </w:r>
      <w:r>
        <w:rPr>
          <w:rFonts w:eastAsia="Calibri" w:cs="Times New Roman"/>
          <w:szCs w:val="24"/>
        </w:rPr>
        <w:t xml:space="preserve"> restructuration, l</w:t>
      </w:r>
      <w:r w:rsidRPr="00E108BF">
        <w:rPr>
          <w:rFonts w:eastAsia="Calibri" w:cs="Times New Roman"/>
          <w:szCs w:val="24"/>
        </w:rPr>
        <w:t xml:space="preserve">e PASEM </w:t>
      </w:r>
      <w:r>
        <w:rPr>
          <w:rFonts w:eastAsia="Calibri" w:cs="Times New Roman"/>
          <w:szCs w:val="24"/>
        </w:rPr>
        <w:t xml:space="preserve">qui avait </w:t>
      </w:r>
      <w:r w:rsidRPr="00E108BF">
        <w:rPr>
          <w:rFonts w:eastAsia="Calibri" w:cs="Times New Roman"/>
          <w:szCs w:val="24"/>
        </w:rPr>
        <w:t xml:space="preserve">une durée de vie initiale de cinq (5) ans </w:t>
      </w:r>
      <w:r>
        <w:rPr>
          <w:rFonts w:eastAsia="Calibri" w:cs="Times New Roman"/>
          <w:szCs w:val="24"/>
        </w:rPr>
        <w:t xml:space="preserve"> a été prolongé </w:t>
      </w:r>
      <w:r w:rsidR="00A83904">
        <w:rPr>
          <w:rFonts w:eastAsia="Calibri" w:cs="Times New Roman"/>
          <w:szCs w:val="24"/>
        </w:rPr>
        <w:t>d’une année</w:t>
      </w:r>
      <w:r>
        <w:rPr>
          <w:rFonts w:eastAsia="Calibri" w:cs="Times New Roman"/>
          <w:szCs w:val="24"/>
        </w:rPr>
        <w:t xml:space="preserve">. Sa nouvelle date de clôture est de </w:t>
      </w:r>
      <w:r w:rsidR="00BF33CB">
        <w:rPr>
          <w:rFonts w:eastAsia="Calibri" w:cs="Times New Roman"/>
          <w:szCs w:val="24"/>
        </w:rPr>
        <w:t>juillet</w:t>
      </w:r>
      <w:r>
        <w:rPr>
          <w:rFonts w:eastAsia="Calibri" w:cs="Times New Roman"/>
          <w:szCs w:val="24"/>
        </w:rPr>
        <w:t xml:space="preserve"> 2026</w:t>
      </w:r>
      <w:r w:rsidRPr="00E108BF">
        <w:rPr>
          <w:rFonts w:eastAsia="Calibri" w:cs="Times New Roman"/>
          <w:szCs w:val="24"/>
        </w:rPr>
        <w:t>.</w:t>
      </w:r>
    </w:p>
    <w:p w14:paraId="665893D9" w14:textId="77777777" w:rsidR="00FF7923" w:rsidRPr="00E108BF" w:rsidRDefault="00FF7923" w:rsidP="00FF7923">
      <w:pPr>
        <w:spacing w:before="120" w:after="120" w:line="276" w:lineRule="auto"/>
        <w:textAlignment w:val="baseline"/>
        <w:rPr>
          <w:rFonts w:eastAsia="Calibri" w:cs="Times New Roman"/>
          <w:szCs w:val="24"/>
        </w:rPr>
      </w:pPr>
      <w:r>
        <w:rPr>
          <w:rFonts w:eastAsia="Calibri" w:cs="Times New Roman"/>
          <w:szCs w:val="24"/>
        </w:rPr>
        <w:t>Alors,  les</w:t>
      </w:r>
      <w:r w:rsidRPr="00E108BF">
        <w:rPr>
          <w:rFonts w:eastAsia="Calibri" w:cs="Times New Roman"/>
          <w:szCs w:val="24"/>
        </w:rPr>
        <w:t xml:space="preserve"> activités </w:t>
      </w:r>
      <w:r>
        <w:rPr>
          <w:rFonts w:eastAsia="Calibri" w:cs="Times New Roman"/>
          <w:szCs w:val="24"/>
        </w:rPr>
        <w:t xml:space="preserve">de la composante 1 du PASEM qui avait fait l’objet de PAR et de permis environnementale </w:t>
      </w:r>
      <w:r w:rsidRPr="00E108BF">
        <w:rPr>
          <w:rFonts w:eastAsia="Calibri" w:cs="Times New Roman"/>
          <w:szCs w:val="24"/>
        </w:rPr>
        <w:t>telles que</w:t>
      </w:r>
      <w:r>
        <w:rPr>
          <w:rFonts w:eastAsia="Calibri" w:cs="Times New Roman"/>
          <w:szCs w:val="24"/>
        </w:rPr>
        <w:t> : i)</w:t>
      </w:r>
      <w:r w:rsidRPr="00E108BF">
        <w:rPr>
          <w:rFonts w:eastAsia="Calibri" w:cs="Times New Roman"/>
          <w:szCs w:val="24"/>
        </w:rPr>
        <w:t xml:space="preserve"> la construction d</w:t>
      </w:r>
      <w:r>
        <w:rPr>
          <w:rFonts w:eastAsia="Calibri" w:cs="Times New Roman"/>
          <w:szCs w:val="24"/>
        </w:rPr>
        <w:t xml:space="preserve">’un </w:t>
      </w:r>
      <w:r w:rsidRPr="00E108BF">
        <w:rPr>
          <w:rFonts w:eastAsia="Calibri" w:cs="Times New Roman"/>
          <w:szCs w:val="24"/>
        </w:rPr>
        <w:t>nouveau poste</w:t>
      </w:r>
      <w:r>
        <w:rPr>
          <w:rFonts w:eastAsia="Calibri" w:cs="Times New Roman"/>
          <w:szCs w:val="24"/>
        </w:rPr>
        <w:t xml:space="preserve"> GIS</w:t>
      </w:r>
      <w:r w:rsidRPr="00E108BF">
        <w:rPr>
          <w:rFonts w:eastAsia="Calibri" w:cs="Times New Roman"/>
          <w:szCs w:val="24"/>
        </w:rPr>
        <w:t xml:space="preserve"> sur le site existant de </w:t>
      </w:r>
      <w:r w:rsidRPr="00E108BF">
        <w:rPr>
          <w:rFonts w:eastAsia="Calibri" w:cs="Times New Roman"/>
          <w:szCs w:val="24"/>
        </w:rPr>
        <w:lastRenderedPageBreak/>
        <w:t xml:space="preserve">Balingué, </w:t>
      </w:r>
      <w:r>
        <w:rPr>
          <w:rFonts w:eastAsia="Calibri" w:cs="Times New Roman"/>
          <w:szCs w:val="24"/>
        </w:rPr>
        <w:t xml:space="preserve">ii) </w:t>
      </w:r>
      <w:r w:rsidRPr="00E108BF">
        <w:rPr>
          <w:rFonts w:eastAsia="Calibri" w:cs="Times New Roman"/>
          <w:szCs w:val="24"/>
        </w:rPr>
        <w:t>la construction d</w:t>
      </w:r>
      <w:r>
        <w:rPr>
          <w:rFonts w:eastAsia="Calibri" w:cs="Times New Roman"/>
          <w:szCs w:val="24"/>
        </w:rPr>
        <w:t>’un</w:t>
      </w:r>
      <w:r w:rsidRPr="00E108BF">
        <w:rPr>
          <w:rFonts w:eastAsia="Calibri" w:cs="Times New Roman"/>
          <w:szCs w:val="24"/>
        </w:rPr>
        <w:t xml:space="preserve"> nouveau poste </w:t>
      </w:r>
      <w:r>
        <w:rPr>
          <w:rFonts w:eastAsia="Calibri" w:cs="Times New Roman"/>
          <w:szCs w:val="24"/>
        </w:rPr>
        <w:t xml:space="preserve">GIS </w:t>
      </w:r>
      <w:r w:rsidRPr="00E108BF">
        <w:rPr>
          <w:rFonts w:eastAsia="Calibri" w:cs="Times New Roman"/>
          <w:szCs w:val="24"/>
        </w:rPr>
        <w:t xml:space="preserve">sur le site existant de Darsalam, </w:t>
      </w:r>
      <w:r>
        <w:rPr>
          <w:rFonts w:eastAsia="Calibri" w:cs="Times New Roman"/>
          <w:szCs w:val="24"/>
        </w:rPr>
        <w:t xml:space="preserve">iii) Travaux de renforcement et d’extension du poste existant </w:t>
      </w:r>
      <w:r w:rsidRPr="00E108BF">
        <w:rPr>
          <w:rFonts w:eastAsia="Calibri" w:cs="Times New Roman"/>
          <w:szCs w:val="24"/>
        </w:rPr>
        <w:t xml:space="preserve">de Badala et </w:t>
      </w:r>
      <w:r>
        <w:rPr>
          <w:rFonts w:eastAsia="Calibri" w:cs="Times New Roman"/>
          <w:szCs w:val="24"/>
        </w:rPr>
        <w:t xml:space="preserve">IV) </w:t>
      </w:r>
      <w:r w:rsidRPr="00E108BF">
        <w:rPr>
          <w:rFonts w:eastAsia="Calibri" w:cs="Times New Roman"/>
          <w:szCs w:val="24"/>
        </w:rPr>
        <w:t xml:space="preserve">la construction d’une ligne haute tension biterne 225kV reliant les postes de Balingué et Darsalam </w:t>
      </w:r>
      <w:r>
        <w:rPr>
          <w:rFonts w:eastAsia="Calibri" w:cs="Times New Roman"/>
          <w:szCs w:val="24"/>
        </w:rPr>
        <w:t xml:space="preserve">ayant fait l’objet de PAR </w:t>
      </w:r>
      <w:r w:rsidRPr="00E108BF">
        <w:rPr>
          <w:rFonts w:eastAsia="Calibri" w:cs="Times New Roman"/>
          <w:szCs w:val="24"/>
        </w:rPr>
        <w:t>ont été retenues dans le périmètre du PASEM</w:t>
      </w:r>
      <w:r>
        <w:rPr>
          <w:rFonts w:eastAsia="Calibri" w:cs="Times New Roman"/>
          <w:szCs w:val="24"/>
        </w:rPr>
        <w:t>. Les autres activités de la composant 1 du PASEM précisément : i) la Construction de la ligne biterne 225kV Darsalam-Lafia ; ii) la Construction de la ligne biterne 225kV Lafia-Kodialani ; iii) la construction d’un nouveau poste à Niamakoro </w:t>
      </w:r>
      <w:r w:rsidRPr="00E108BF">
        <w:rPr>
          <w:rFonts w:eastAsia="Calibri" w:cs="Times New Roman"/>
          <w:szCs w:val="24"/>
        </w:rPr>
        <w:t xml:space="preserve"> et </w:t>
      </w:r>
      <w:r>
        <w:rPr>
          <w:rFonts w:eastAsia="Calibri" w:cs="Times New Roman"/>
          <w:szCs w:val="24"/>
        </w:rPr>
        <w:t>de nouvelle</w:t>
      </w:r>
      <w:r w:rsidRPr="00E108BF">
        <w:rPr>
          <w:rFonts w:eastAsia="Calibri" w:cs="Times New Roman"/>
          <w:szCs w:val="24"/>
        </w:rPr>
        <w:t xml:space="preserve">s </w:t>
      </w:r>
      <w:r>
        <w:rPr>
          <w:rFonts w:eastAsia="Calibri" w:cs="Times New Roman"/>
          <w:szCs w:val="24"/>
        </w:rPr>
        <w:t xml:space="preserve"> </w:t>
      </w:r>
      <w:r w:rsidRPr="00E108BF">
        <w:rPr>
          <w:rFonts w:eastAsia="Calibri" w:cs="Times New Roman"/>
          <w:szCs w:val="24"/>
        </w:rPr>
        <w:t xml:space="preserve">activités </w:t>
      </w:r>
      <w:r>
        <w:rPr>
          <w:rFonts w:eastAsia="Calibri" w:cs="Times New Roman"/>
          <w:szCs w:val="24"/>
        </w:rPr>
        <w:t>ont constitué le</w:t>
      </w:r>
      <w:r w:rsidRPr="00E108BF">
        <w:rPr>
          <w:rFonts w:eastAsia="Calibri" w:cs="Times New Roman"/>
          <w:szCs w:val="24"/>
        </w:rPr>
        <w:t xml:space="preserve"> nouveau projet (</w:t>
      </w:r>
      <w:r>
        <w:rPr>
          <w:rFonts w:eastAsia="Calibri" w:cs="Times New Roman"/>
          <w:szCs w:val="24"/>
        </w:rPr>
        <w:t>PRSEAM-</w:t>
      </w:r>
      <w:r w:rsidRPr="00E108BF">
        <w:rPr>
          <w:rFonts w:eastAsia="Calibri" w:cs="Times New Roman"/>
          <w:szCs w:val="24"/>
        </w:rPr>
        <w:t>YELEN SIRA).</w:t>
      </w:r>
    </w:p>
    <w:p w14:paraId="7AAF2365" w14:textId="5DBFAD0A" w:rsidR="001406E7" w:rsidRDefault="00C00030" w:rsidP="001406E7">
      <w:pPr>
        <w:spacing w:before="120" w:after="120" w:line="276" w:lineRule="auto"/>
        <w:textAlignment w:val="baseline"/>
        <w:rPr>
          <w:rFonts w:eastAsia="Calibri" w:cs="Times New Roman"/>
          <w:szCs w:val="24"/>
        </w:rPr>
      </w:pPr>
      <w:r>
        <w:rPr>
          <w:rFonts w:eastAsia="Calibri" w:cs="Times New Roman"/>
          <w:szCs w:val="24"/>
        </w:rPr>
        <w:t>S</w:t>
      </w:r>
      <w:r w:rsidR="00FF7923">
        <w:rPr>
          <w:rFonts w:eastAsia="Calibri" w:cs="Times New Roman"/>
          <w:szCs w:val="24"/>
        </w:rPr>
        <w:t xml:space="preserve">elon la législation nationale et les exigences de la Banque mondiale, le PAR initialement élaboré doit être mise en œuvre avant le début des travaux physiques sur le terrain. Ainsi, sur la base de ce PAR, la commission nationale de recensement et d’évaluation mise en place par le ministère en charge de l’urbanisme et des domaines a entrepris </w:t>
      </w:r>
      <w:r w:rsidR="003E43B9">
        <w:rPr>
          <w:rFonts w:eastAsia="Calibri" w:cs="Times New Roman"/>
          <w:szCs w:val="24"/>
        </w:rPr>
        <w:t xml:space="preserve">en </w:t>
      </w:r>
      <w:r w:rsidR="00BF33CB">
        <w:rPr>
          <w:rFonts w:eastAsia="Calibri" w:cs="Times New Roman"/>
          <w:szCs w:val="24"/>
        </w:rPr>
        <w:t>décembre</w:t>
      </w:r>
      <w:r w:rsidR="003E43B9">
        <w:rPr>
          <w:rFonts w:eastAsia="Calibri" w:cs="Times New Roman"/>
          <w:szCs w:val="24"/>
        </w:rPr>
        <w:t xml:space="preserve"> 2024</w:t>
      </w:r>
      <w:r w:rsidR="001406E7">
        <w:rPr>
          <w:rFonts w:eastAsia="Calibri" w:cs="Times New Roman"/>
          <w:szCs w:val="24"/>
        </w:rPr>
        <w:t xml:space="preserve"> ses activités. Ces activités ont abouti à l’identification de 689 Personnes Affectées par le Projet (PAP) pour un montant total d’indemnisation évalué à 889 862 026 F CFA.</w:t>
      </w:r>
    </w:p>
    <w:p w14:paraId="2BEDDBC5" w14:textId="77777777" w:rsidR="001406E7" w:rsidRDefault="001406E7" w:rsidP="001406E7">
      <w:pPr>
        <w:spacing w:before="120" w:after="120" w:line="276" w:lineRule="auto"/>
        <w:textAlignment w:val="baseline"/>
        <w:rPr>
          <w:rFonts w:eastAsia="Calibri" w:cs="Times New Roman"/>
          <w:szCs w:val="24"/>
        </w:rPr>
      </w:pPr>
      <w:r>
        <w:rPr>
          <w:rFonts w:eastAsia="Calibri" w:cs="Times New Roman"/>
          <w:szCs w:val="24"/>
        </w:rPr>
        <w:t>En prélude de la 2</w:t>
      </w:r>
      <w:r w:rsidRPr="001B70E2">
        <w:rPr>
          <w:rFonts w:eastAsia="Calibri" w:cs="Times New Roman"/>
          <w:szCs w:val="24"/>
          <w:vertAlign w:val="superscript"/>
        </w:rPr>
        <w:t>ème</w:t>
      </w:r>
      <w:r>
        <w:rPr>
          <w:rFonts w:eastAsia="Calibri" w:cs="Times New Roman"/>
          <w:szCs w:val="24"/>
        </w:rPr>
        <w:t xml:space="preserve"> restructuration et pour permettre le paiement des indemnisations par la Banque mondiale, il a été convenu d’actualiser le PAR sur la base des données de la commission nationale tout en se limitant strictement aux activités retenues dans le périmètre du PASEM. Le présent rapport d’actualisation qui concerne 382 PAPs identifiées  sur les sites du PASEM pour un montant d’indemnisation évalué à </w:t>
      </w:r>
      <w:r w:rsidRPr="000E4C76">
        <w:rPr>
          <w:rFonts w:eastAsia="Calibri" w:cs="Times New Roman"/>
          <w:szCs w:val="24"/>
        </w:rPr>
        <w:t xml:space="preserve">336 888 758  FCFA </w:t>
      </w:r>
      <w:r>
        <w:rPr>
          <w:rFonts w:eastAsia="Calibri" w:cs="Times New Roman"/>
          <w:szCs w:val="24"/>
        </w:rPr>
        <w:t xml:space="preserve">constitue donc une partie du PAR global déjà validé et dont le processus de mise en œuvre est en cours au niveau des services spécialisés de l’état. </w:t>
      </w:r>
    </w:p>
    <w:p w14:paraId="5F14D4A1" w14:textId="4BA52FDF" w:rsidR="001406E7" w:rsidRDefault="001406E7" w:rsidP="001406E7">
      <w:pPr>
        <w:spacing w:before="120" w:after="120" w:line="276" w:lineRule="auto"/>
        <w:textAlignment w:val="baseline"/>
        <w:rPr>
          <w:rFonts w:eastAsia="Calibri" w:cs="Times New Roman"/>
          <w:szCs w:val="24"/>
        </w:rPr>
      </w:pPr>
      <w:r>
        <w:rPr>
          <w:rFonts w:eastAsia="Calibri" w:cs="Times New Roman"/>
          <w:szCs w:val="24"/>
        </w:rPr>
        <w:t xml:space="preserve">Pour rappel, dans le cadre du processus d’indemnisation de ces PAP, la commission nationale constituée par les services techniques concernées de l’Etat a déjà </w:t>
      </w:r>
      <w:r w:rsidR="003D58DB">
        <w:rPr>
          <w:rFonts w:eastAsia="Calibri" w:cs="Times New Roman"/>
          <w:szCs w:val="24"/>
        </w:rPr>
        <w:t xml:space="preserve">fait un entretien individuel avec chacune des </w:t>
      </w:r>
      <w:r>
        <w:rPr>
          <w:rFonts w:eastAsia="Calibri" w:cs="Times New Roman"/>
          <w:szCs w:val="24"/>
        </w:rPr>
        <w:t xml:space="preserve">PAPs dans le cadre de la constitution de leur dossier, reçu à ce jour les dossiers de </w:t>
      </w:r>
      <w:r w:rsidRPr="006E45E4">
        <w:rPr>
          <w:rFonts w:eastAsia="Calibri" w:cs="Times New Roman"/>
          <w:szCs w:val="24"/>
        </w:rPr>
        <w:t>8</w:t>
      </w:r>
      <w:r>
        <w:rPr>
          <w:rFonts w:eastAsia="Calibri" w:cs="Times New Roman"/>
          <w:szCs w:val="24"/>
        </w:rPr>
        <w:t>2</w:t>
      </w:r>
      <w:r w:rsidRPr="006E45E4">
        <w:rPr>
          <w:rFonts w:eastAsia="Calibri" w:cs="Times New Roman"/>
          <w:szCs w:val="24"/>
        </w:rPr>
        <w:t>% des PAPs soit un total de 31</w:t>
      </w:r>
      <w:r>
        <w:rPr>
          <w:rFonts w:eastAsia="Calibri" w:cs="Times New Roman"/>
          <w:szCs w:val="24"/>
        </w:rPr>
        <w:t>7</w:t>
      </w:r>
      <w:r w:rsidRPr="006E45E4">
        <w:rPr>
          <w:rFonts w:eastAsia="Calibri" w:cs="Times New Roman"/>
          <w:szCs w:val="24"/>
        </w:rPr>
        <w:t>/382 PAPs dont 2</w:t>
      </w:r>
      <w:r>
        <w:rPr>
          <w:rFonts w:eastAsia="Calibri" w:cs="Times New Roman"/>
          <w:szCs w:val="24"/>
        </w:rPr>
        <w:t xml:space="preserve">73 </w:t>
      </w:r>
      <w:r w:rsidRPr="006E45E4">
        <w:rPr>
          <w:rFonts w:eastAsia="Calibri" w:cs="Times New Roman"/>
          <w:szCs w:val="24"/>
        </w:rPr>
        <w:t>procès-verbaux</w:t>
      </w:r>
      <w:r>
        <w:rPr>
          <w:rFonts w:eastAsia="Calibri" w:cs="Times New Roman"/>
          <w:szCs w:val="24"/>
        </w:rPr>
        <w:t xml:space="preserve"> </w:t>
      </w:r>
      <w:r w:rsidRPr="006E45E4">
        <w:rPr>
          <w:rFonts w:eastAsia="Calibri" w:cs="Times New Roman"/>
          <w:szCs w:val="24"/>
        </w:rPr>
        <w:t>(PV) d’accords indemnisation élaborés et signés avec les PAPs</w:t>
      </w:r>
      <w:r>
        <w:rPr>
          <w:rFonts w:eastAsia="Calibri" w:cs="Times New Roman"/>
          <w:szCs w:val="24"/>
        </w:rPr>
        <w:t xml:space="preserve"> et 44</w:t>
      </w:r>
      <w:r w:rsidRPr="006E45E4">
        <w:rPr>
          <w:rFonts w:eastAsia="Calibri" w:cs="Times New Roman"/>
          <w:szCs w:val="24"/>
        </w:rPr>
        <w:t xml:space="preserve"> PV en cours d’élaboration et de signature par les différentes parties</w:t>
      </w:r>
      <w:r>
        <w:rPr>
          <w:rFonts w:eastAsia="Calibri" w:cs="Times New Roman"/>
          <w:szCs w:val="24"/>
        </w:rPr>
        <w:t>.</w:t>
      </w:r>
    </w:p>
    <w:p w14:paraId="779BEA50" w14:textId="69ECC6BD" w:rsidR="00B9652B" w:rsidRPr="00E108BF" w:rsidRDefault="001406E7" w:rsidP="00E664A1">
      <w:pPr>
        <w:spacing w:before="120" w:after="120" w:line="276" w:lineRule="auto"/>
        <w:textAlignment w:val="baseline"/>
        <w:rPr>
          <w:rFonts w:cs="Times New Roman"/>
          <w:szCs w:val="24"/>
        </w:rPr>
      </w:pPr>
      <w:r>
        <w:rPr>
          <w:rFonts w:eastAsia="Calibri" w:cs="Times New Roman"/>
          <w:szCs w:val="24"/>
        </w:rPr>
        <w:t>L’actualisation du PAR spécifique aux activités du PASEM sur la base des résultats de la commission nationale d’indemnisation est alors faite pour se conformer</w:t>
      </w:r>
      <w:r w:rsidRPr="00E108BF">
        <w:rPr>
          <w:rFonts w:eastAsia="Calibri" w:cs="Times New Roman"/>
          <w:szCs w:val="24"/>
        </w:rPr>
        <w:t xml:space="preserve"> au</w:t>
      </w:r>
      <w:r>
        <w:rPr>
          <w:rFonts w:eastAsia="Calibri" w:cs="Times New Roman"/>
          <w:szCs w:val="24"/>
        </w:rPr>
        <w:t xml:space="preserve">x exigences du  </w:t>
      </w:r>
      <w:r w:rsidRPr="00E108BF">
        <w:rPr>
          <w:rFonts w:eastAsia="Calibri" w:cs="Times New Roman"/>
          <w:szCs w:val="24"/>
        </w:rPr>
        <w:t>Cadre Politique de Réinstallation (CPR) du projet</w:t>
      </w:r>
      <w:r>
        <w:rPr>
          <w:rFonts w:eastAsia="Calibri" w:cs="Times New Roman"/>
          <w:szCs w:val="24"/>
        </w:rPr>
        <w:t xml:space="preserve">.  </w:t>
      </w:r>
    </w:p>
    <w:p w14:paraId="3378FF6A"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Objectif du PAR</w:t>
      </w:r>
    </w:p>
    <w:p w14:paraId="43EB6531"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Il vise à faire en sorte que les populations affectées par la réalisation du projet de PASEM de la ville de Bamako et environs incluant les personnes vulnérables soient compensées de manière juste et équitable et préalablement au démarrage des travaux, et qu’il y ait des conditions additionnelles d’amélioration de la qualité de vie pour lesdites PAP.</w:t>
      </w:r>
    </w:p>
    <w:p w14:paraId="3895E0EB"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Ses objectifs sont de réduire autant que possible l'ampleur de la réinstallation involontaire et compenser les PAP de façon juste, équitable et impartiale avant le début des activités physiques de réalisation du projet. </w:t>
      </w:r>
    </w:p>
    <w:p w14:paraId="68E26239" w14:textId="77777777" w:rsidR="00B9652B"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lastRenderedPageBreak/>
        <w:t xml:space="preserve">Le présent rapport qui constitue ce Plan d’Action de Réinstallation (PAR), est réalisé conformément à la législation nationale et aux objectifs globaux de la Politique Opérationnelle 4.12 de la Banque mondiale.  </w:t>
      </w:r>
    </w:p>
    <w:p w14:paraId="04B2BFB4" w14:textId="542F2C38" w:rsidR="00731D77" w:rsidRPr="002A7830" w:rsidRDefault="00731D77" w:rsidP="002A7830">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Description des activités</w:t>
      </w:r>
    </w:p>
    <w:p w14:paraId="1EAEEFB6" w14:textId="77777777" w:rsidR="00731D77" w:rsidRPr="00E108BF" w:rsidRDefault="00731D77" w:rsidP="00731D77">
      <w:pPr>
        <w:pStyle w:val="Corpsdetexte"/>
        <w:spacing w:before="240"/>
        <w:ind w:right="198"/>
        <w:rPr>
          <w:sz w:val="24"/>
          <w:szCs w:val="24"/>
          <w:lang w:eastAsia="fr-BE"/>
        </w:rPr>
      </w:pPr>
      <w:r w:rsidRPr="00E108BF">
        <w:rPr>
          <w:sz w:val="24"/>
          <w:szCs w:val="24"/>
          <w:lang w:eastAsia="fr-BE"/>
        </w:rPr>
        <w:t>Les activités concernées par le périmètre de la composante 1 se présente comme suit :</w:t>
      </w:r>
    </w:p>
    <w:p w14:paraId="382ECB05" w14:textId="77777777" w:rsidR="00731D77" w:rsidRPr="00E108BF" w:rsidRDefault="00731D77" w:rsidP="00731D77">
      <w:pPr>
        <w:pStyle w:val="Corpsdetexte"/>
        <w:numPr>
          <w:ilvl w:val="0"/>
          <w:numId w:val="160"/>
        </w:numPr>
        <w:suppressAutoHyphens w:val="0"/>
        <w:overflowPunct/>
        <w:autoSpaceDE/>
        <w:spacing w:before="120" w:after="0"/>
        <w:ind w:left="714" w:right="198" w:hanging="357"/>
        <w:textAlignment w:val="auto"/>
        <w:rPr>
          <w:sz w:val="24"/>
          <w:szCs w:val="24"/>
          <w:lang w:eastAsia="fr-BE"/>
        </w:rPr>
      </w:pPr>
      <w:r w:rsidRPr="00E108BF">
        <w:rPr>
          <w:sz w:val="24"/>
          <w:szCs w:val="24"/>
          <w:lang w:eastAsia="fr-BE"/>
        </w:rPr>
        <w:t>Nouvelles sous-stations 225/30/15 kV :</w:t>
      </w:r>
    </w:p>
    <w:p w14:paraId="762F579A" w14:textId="77777777" w:rsidR="00731D77" w:rsidRPr="00E108BF" w:rsidRDefault="00731D77" w:rsidP="00731D77">
      <w:pPr>
        <w:pStyle w:val="Corpsdetexte"/>
        <w:numPr>
          <w:ilvl w:val="1"/>
          <w:numId w:val="159"/>
        </w:numPr>
        <w:suppressAutoHyphens w:val="0"/>
        <w:overflowPunct/>
        <w:autoSpaceDE/>
        <w:spacing w:after="0"/>
        <w:ind w:right="198"/>
        <w:textAlignment w:val="auto"/>
        <w:rPr>
          <w:i/>
          <w:iCs/>
          <w:sz w:val="24"/>
          <w:szCs w:val="24"/>
          <w:lang w:eastAsia="fr-BE"/>
        </w:rPr>
      </w:pPr>
      <w:r w:rsidRPr="00E108BF">
        <w:rPr>
          <w:i/>
          <w:iCs/>
          <w:sz w:val="24"/>
          <w:szCs w:val="24"/>
          <w:lang w:val="en-US" w:eastAsia="fr-BE"/>
        </w:rPr>
        <w:t>Darsalam</w:t>
      </w:r>
      <w:r w:rsidRPr="00E108BF">
        <w:rPr>
          <w:i/>
          <w:iCs/>
          <w:sz w:val="24"/>
          <w:szCs w:val="24"/>
          <w:lang w:eastAsia="fr-BE"/>
        </w:rPr>
        <w:t xml:space="preserve"> GIS: 225/30/15 kV</w:t>
      </w:r>
    </w:p>
    <w:p w14:paraId="1140B884" w14:textId="77777777" w:rsidR="00731D77" w:rsidRPr="00E108BF" w:rsidRDefault="00731D77" w:rsidP="00731D77">
      <w:pPr>
        <w:pStyle w:val="Corpsdetexte"/>
        <w:numPr>
          <w:ilvl w:val="1"/>
          <w:numId w:val="159"/>
        </w:numPr>
        <w:suppressAutoHyphens w:val="0"/>
        <w:overflowPunct/>
        <w:autoSpaceDE/>
        <w:spacing w:after="0"/>
        <w:ind w:right="198"/>
        <w:textAlignment w:val="auto"/>
        <w:rPr>
          <w:i/>
          <w:iCs/>
          <w:sz w:val="24"/>
          <w:szCs w:val="24"/>
          <w:lang w:eastAsia="fr-BE"/>
        </w:rPr>
      </w:pPr>
      <w:r w:rsidRPr="00E108BF">
        <w:rPr>
          <w:i/>
          <w:iCs/>
          <w:sz w:val="24"/>
          <w:szCs w:val="24"/>
          <w:lang w:eastAsia="fr-BE"/>
        </w:rPr>
        <w:t xml:space="preserve">Balingué GIS : 225/150 kV </w:t>
      </w:r>
    </w:p>
    <w:p w14:paraId="7AF3664F" w14:textId="77777777" w:rsidR="00731D77" w:rsidRPr="00E108BF" w:rsidRDefault="00731D77" w:rsidP="00731D77">
      <w:pPr>
        <w:pStyle w:val="Corpsdetexte"/>
        <w:numPr>
          <w:ilvl w:val="0"/>
          <w:numId w:val="160"/>
        </w:numPr>
        <w:suppressAutoHyphens w:val="0"/>
        <w:overflowPunct/>
        <w:autoSpaceDE/>
        <w:spacing w:before="120" w:after="0"/>
        <w:ind w:left="714" w:right="198" w:hanging="357"/>
        <w:textAlignment w:val="auto"/>
        <w:rPr>
          <w:sz w:val="24"/>
          <w:szCs w:val="24"/>
          <w:lang w:eastAsia="fr-BE"/>
        </w:rPr>
      </w:pPr>
      <w:r w:rsidRPr="00E108BF">
        <w:rPr>
          <w:sz w:val="24"/>
          <w:szCs w:val="24"/>
          <w:lang w:eastAsia="fr-BE"/>
        </w:rPr>
        <w:t>Réhabilitation, modernisation et renforcement de la sous station existante de Badala</w:t>
      </w:r>
    </w:p>
    <w:p w14:paraId="66A8D40A" w14:textId="77777777" w:rsidR="00731D77" w:rsidRPr="00E108BF" w:rsidRDefault="00731D77" w:rsidP="00731D77">
      <w:pPr>
        <w:pStyle w:val="Corpsdetexte"/>
        <w:numPr>
          <w:ilvl w:val="1"/>
          <w:numId w:val="159"/>
        </w:numPr>
        <w:suppressAutoHyphens w:val="0"/>
        <w:overflowPunct/>
        <w:autoSpaceDE/>
        <w:spacing w:after="0"/>
        <w:ind w:right="198"/>
        <w:textAlignment w:val="auto"/>
        <w:rPr>
          <w:i/>
          <w:iCs/>
          <w:sz w:val="24"/>
          <w:szCs w:val="24"/>
          <w:lang w:eastAsia="fr-BE"/>
        </w:rPr>
      </w:pPr>
      <w:r w:rsidRPr="00E108BF">
        <w:rPr>
          <w:i/>
          <w:iCs/>
          <w:sz w:val="24"/>
          <w:szCs w:val="24"/>
          <w:lang w:eastAsia="fr-BE"/>
        </w:rPr>
        <w:t xml:space="preserve">Poste 30/15 kV de Badala </w:t>
      </w:r>
    </w:p>
    <w:p w14:paraId="75DB80D6" w14:textId="77777777" w:rsidR="00731D77" w:rsidRPr="00E108BF" w:rsidRDefault="00731D77" w:rsidP="00731D77">
      <w:pPr>
        <w:pStyle w:val="Corpsdetexte"/>
        <w:numPr>
          <w:ilvl w:val="0"/>
          <w:numId w:val="160"/>
        </w:numPr>
        <w:suppressAutoHyphens w:val="0"/>
        <w:overflowPunct/>
        <w:autoSpaceDE/>
        <w:spacing w:before="120" w:after="0"/>
        <w:ind w:left="714" w:right="198" w:hanging="357"/>
        <w:textAlignment w:val="auto"/>
        <w:rPr>
          <w:i/>
          <w:iCs/>
          <w:sz w:val="24"/>
          <w:szCs w:val="24"/>
          <w:lang w:eastAsia="fr-BE"/>
        </w:rPr>
      </w:pPr>
      <w:r w:rsidRPr="00E108BF">
        <w:rPr>
          <w:i/>
          <w:iCs/>
          <w:sz w:val="24"/>
          <w:szCs w:val="24"/>
          <w:lang w:eastAsia="fr-BE"/>
        </w:rPr>
        <w:t>Ligne biterne 225 kV Balingué – Darsalam</w:t>
      </w:r>
    </w:p>
    <w:p w14:paraId="00EA7F97" w14:textId="1561B49D" w:rsidR="00731D77" w:rsidRPr="00E108BF" w:rsidRDefault="00731D77" w:rsidP="00731D77">
      <w:pPr>
        <w:pStyle w:val="Corpsdetexte"/>
        <w:spacing w:before="120" w:line="276" w:lineRule="auto"/>
        <w:rPr>
          <w:sz w:val="24"/>
          <w:szCs w:val="24"/>
        </w:rPr>
      </w:pPr>
      <w:r w:rsidRPr="00062B56">
        <w:rPr>
          <w:sz w:val="24"/>
          <w:szCs w:val="24"/>
          <w:lang w:eastAsia="fr-BE"/>
        </w:rPr>
        <w:t>Par rapport à la construction d’une ligne 225 kV biterne Balingué – Darsalam</w:t>
      </w:r>
      <w:r w:rsidRPr="00E108BF">
        <w:rPr>
          <w:i/>
          <w:iCs/>
          <w:sz w:val="24"/>
          <w:szCs w:val="24"/>
          <w:lang w:eastAsia="fr-BE"/>
        </w:rPr>
        <w:t xml:space="preserve"> </w:t>
      </w:r>
      <w:r>
        <w:rPr>
          <w:sz w:val="24"/>
          <w:szCs w:val="24"/>
        </w:rPr>
        <w:t>é</w:t>
      </w:r>
      <w:r w:rsidRPr="00E108BF">
        <w:rPr>
          <w:sz w:val="24"/>
          <w:szCs w:val="24"/>
        </w:rPr>
        <w:t xml:space="preserve">tant donné la mise en œuvre du projet en pleine zone urbaine, </w:t>
      </w:r>
      <w:r>
        <w:rPr>
          <w:sz w:val="24"/>
          <w:szCs w:val="24"/>
        </w:rPr>
        <w:t xml:space="preserve">8m d’emprises ont été considérés, </w:t>
      </w:r>
      <w:r w:rsidRPr="00E108BF">
        <w:rPr>
          <w:sz w:val="24"/>
          <w:szCs w:val="24"/>
        </w:rPr>
        <w:t>les lignes HTB seront  Aérienne (de préférence) et installées sur des pylônes en type tubulaire monopôde dont l’encombrement est réduit et est doté de conducteurs en aster de section d’au moins 228 mm².</w:t>
      </w:r>
    </w:p>
    <w:p w14:paraId="6D562F8B" w14:textId="1DC986FD" w:rsidR="00731D77" w:rsidRPr="00E108BF" w:rsidRDefault="00731D77" w:rsidP="002A7830">
      <w:pPr>
        <w:pStyle w:val="Corpsdetexte"/>
        <w:spacing w:before="120" w:line="276" w:lineRule="auto"/>
        <w:rPr>
          <w:szCs w:val="24"/>
        </w:rPr>
      </w:pPr>
      <w:r w:rsidRPr="00E108BF">
        <w:rPr>
          <w:sz w:val="24"/>
          <w:szCs w:val="24"/>
        </w:rPr>
        <w:t xml:space="preserve">La liaison empruntant les grandes rues existantes seront envisagées en bi-terne (favorable pour la technologie des supports HTB monopôde pour faciliter la gestion de l’évolution future de la demande d’énergie.  La largeur de l’emprise de la ligne est de 8m soit 5m des habitations et 3m vers la rue.  </w:t>
      </w:r>
    </w:p>
    <w:p w14:paraId="4FDF1027" w14:textId="254E02A1"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Méthodologie adoptée </w:t>
      </w:r>
    </w:p>
    <w:p w14:paraId="3B7B9424"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Le présent PAR a été élaboré suivant une démarche méthodologique inclusive des acteurs du projet et des communautés affectées et concernées. Elle a consisté en la tenue d’une réunion de cadrage ayant permis au client et au consultant d’harmoniser leur compréhension des TDRs ; la revue documentaire relative aux documents techniques du projet et le PDSEC des 3 communes du projet. Des consultations consistant à informer les populations sur les enjeux du projet et recueillir leurs avis, opinions, préoccupations, perceptions et recommandations ; au recensement des PAP dans l’emprise de la zone du projet et la conduite d’enquêtes socio-économiques ; la rédaction du rapport de PAR conformément à la structuration contenue dans les TDRs.</w:t>
      </w:r>
    </w:p>
    <w:p w14:paraId="0EEEF91B"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Cadre politique, institutionnel et règlementaire applicable au projet</w:t>
      </w:r>
    </w:p>
    <w:p w14:paraId="00D733FD" w14:textId="7D514486"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Le cadre politique, juridique et institutionnel qui s’applique à ce projet se base sur la constitution du Mali, les conventions internationales dont le Mali est signataire, les politiques opérationnelles déclenchées sur le projet et la législation malienne en matière d’évaluation environnementale et sociale. En effet, la constitution de la République du Mali, stipule en son article 15 que : « </w:t>
      </w:r>
      <w:r w:rsidRPr="00E108BF">
        <w:rPr>
          <w:rFonts w:cs="Times New Roman"/>
          <w:b/>
          <w:i/>
          <w:szCs w:val="24"/>
        </w:rPr>
        <w:t>Toute personne a droit à un environnement sain. La protection, la défense de l’environnement et la promotion de la qualité de la vie sont un devoir pour tous et pour l’État</w:t>
      </w:r>
      <w:r w:rsidRPr="00E108BF">
        <w:rPr>
          <w:rFonts w:cs="Times New Roman"/>
          <w:szCs w:val="24"/>
        </w:rPr>
        <w:t xml:space="preserve"> ». Fort de ce texte fondamental, le pays s’est doté de plusieurs textes juridiques dont le plus récents applicable en matière d’évaluation environnementale et sociale est la </w:t>
      </w:r>
      <w:r w:rsidR="007C02C5" w:rsidRPr="00E108BF">
        <w:rPr>
          <w:rFonts w:cs="Times New Roman"/>
          <w:szCs w:val="24"/>
        </w:rPr>
        <w:t>loi N ° 2021-</w:t>
      </w:r>
      <w:r w:rsidR="007C02C5" w:rsidRPr="00E108BF">
        <w:rPr>
          <w:rFonts w:cs="Times New Roman"/>
          <w:szCs w:val="24"/>
        </w:rPr>
        <w:lastRenderedPageBreak/>
        <w:t xml:space="preserve">032 du 24 mai 2021 relative aux pollutions et aux nuisances modifiées par l’ordonnance N°2025-018/PT-RM du 01er </w:t>
      </w:r>
      <w:r w:rsidR="001A377D" w:rsidRPr="00E108BF">
        <w:rPr>
          <w:rFonts w:cs="Times New Roman"/>
          <w:szCs w:val="24"/>
        </w:rPr>
        <w:t>avril</w:t>
      </w:r>
      <w:r w:rsidR="007C02C5" w:rsidRPr="00E108BF">
        <w:rPr>
          <w:rFonts w:cs="Times New Roman"/>
          <w:szCs w:val="24"/>
        </w:rPr>
        <w:t xml:space="preserve"> 2025</w:t>
      </w:r>
      <w:r w:rsidRPr="00E108BF">
        <w:rPr>
          <w:rFonts w:cs="Times New Roman"/>
          <w:szCs w:val="24"/>
        </w:rPr>
        <w:t xml:space="preserve"> et son décret d’application N°2018-0991/P-RM du 31 décembre 2018 relatif à l’étude et à la notice d’impacts environnemental et social. L’Arrêté interministériel N°2013-0256 /MEA.</w:t>
      </w:r>
      <w:r w:rsidR="00BE09DD">
        <w:rPr>
          <w:rFonts w:cs="Times New Roman"/>
          <w:szCs w:val="24"/>
        </w:rPr>
        <w:t xml:space="preserve"> </w:t>
      </w:r>
      <w:r w:rsidRPr="00E108BF">
        <w:rPr>
          <w:rFonts w:cs="Times New Roman"/>
          <w:szCs w:val="24"/>
        </w:rPr>
        <w:t xml:space="preserve">MATDAT du 29 Janvier 2013 fixant les modalités de la consultation publique en matière d’Etude d’Impacts Environnemental et Social, </w:t>
      </w:r>
      <w:r w:rsidR="007C02C5" w:rsidRPr="00E108BF">
        <w:rPr>
          <w:rFonts w:eastAsia="Calibri" w:cs="Times New Roman"/>
          <w:szCs w:val="24"/>
        </w:rPr>
        <w:t xml:space="preserve">Loi N°2021-056 du 07 octobre 2021 </w:t>
      </w:r>
      <w:r w:rsidRPr="00E108BF">
        <w:rPr>
          <w:rFonts w:cs="Times New Roman"/>
          <w:szCs w:val="24"/>
        </w:rPr>
        <w:t>portant Code domanial et foncier</w:t>
      </w:r>
      <w:r w:rsidR="007C02C5" w:rsidRPr="00E108BF">
        <w:rPr>
          <w:rFonts w:cs="Times New Roman"/>
          <w:szCs w:val="24"/>
        </w:rPr>
        <w:t xml:space="preserve"> </w:t>
      </w:r>
      <w:r w:rsidRPr="00E108BF">
        <w:rPr>
          <w:rFonts w:cs="Times New Roman"/>
          <w:szCs w:val="24"/>
        </w:rPr>
        <w:t xml:space="preserve">et la </w:t>
      </w:r>
      <w:r w:rsidR="007C02C5" w:rsidRPr="00E108BF">
        <w:rPr>
          <w:rFonts w:cs="Times New Roman"/>
          <w:szCs w:val="24"/>
        </w:rPr>
        <w:t>loi n°2022-034 relative à la protection et à la promotion du patrimoine culturel national</w:t>
      </w:r>
      <w:r w:rsidRPr="00E108BF">
        <w:rPr>
          <w:rFonts w:cs="Times New Roman"/>
          <w:szCs w:val="24"/>
        </w:rPr>
        <w:t xml:space="preserve"> sont entre autres textes législatifs qui s’appliquent au projet. </w:t>
      </w:r>
      <w:bookmarkStart w:id="29" w:name="_Hlk48290032"/>
      <w:r w:rsidRPr="00E108BF">
        <w:rPr>
          <w:rFonts w:cs="Times New Roman"/>
          <w:szCs w:val="24"/>
        </w:rPr>
        <w:t>Les politiques opérationnelles de la Banque mondiale déclenchées sur le projet consistent à renforcer l’application des mesures environnementales et sociales sur le projet.</w:t>
      </w:r>
    </w:p>
    <w:p w14:paraId="5AF226B5" w14:textId="77777777" w:rsidR="00B9652B" w:rsidRPr="00E108BF" w:rsidRDefault="00B9652B" w:rsidP="00E664A1">
      <w:pPr>
        <w:spacing w:before="120" w:after="120" w:line="276" w:lineRule="auto"/>
        <w:rPr>
          <w:rFonts w:cs="Times New Roman"/>
          <w:szCs w:val="24"/>
        </w:rPr>
      </w:pPr>
      <w:r w:rsidRPr="00E108BF">
        <w:rPr>
          <w:rFonts w:cs="Times New Roman"/>
          <w:szCs w:val="24"/>
        </w:rPr>
        <w:t xml:space="preserve">Dans le cadre du présent PAR, il s’agit de la PB/PO 4.12 de la Banque mondiale relative à la Réinstallation involontaire des personnes. Elle est applicable lorsqu’un projet est susceptible d'entraîner : (i) une réinstallation involontaire, (ii) des impacts sur les moyens d'existence, (iii) l'acquisition de terre ou des restrictions d'accès à des ressources naturelles. </w:t>
      </w:r>
    </w:p>
    <w:p w14:paraId="16C3D7A2"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Les objectifs poursuivis par la politique de réinstallation sont les suivants : </w:t>
      </w:r>
    </w:p>
    <w:p w14:paraId="723413AD" w14:textId="77777777" w:rsidR="00B9652B" w:rsidRPr="00E108BF" w:rsidRDefault="00B9652B" w:rsidP="006E37E6">
      <w:pPr>
        <w:pStyle w:val="Paragraphedeliste"/>
        <w:numPr>
          <w:ilvl w:val="0"/>
          <w:numId w:val="38"/>
        </w:numPr>
        <w:autoSpaceDE w:val="0"/>
        <w:autoSpaceDN w:val="0"/>
        <w:adjustRightInd w:val="0"/>
        <w:spacing w:before="120" w:after="120" w:line="276" w:lineRule="auto"/>
        <w:contextualSpacing w:val="0"/>
        <w:rPr>
          <w:rFonts w:cs="Times New Roman"/>
          <w:b/>
          <w:szCs w:val="24"/>
        </w:rPr>
      </w:pPr>
      <w:r w:rsidRPr="00E108BF">
        <w:rPr>
          <w:rFonts w:cs="Times New Roman"/>
          <w:szCs w:val="24"/>
        </w:rPr>
        <w:t xml:space="preserve">L’acquisition des terres et la réinstallation involontaire seront évitées autant que possible, ou minimisées en explorant toutes les alternatives viables possibles. Il s’agira par exemple d’identifier des activités et des sites qui minimisent l’acquisition des terres et limitent le nombre de personnes susceptibles d’être impactées. </w:t>
      </w:r>
    </w:p>
    <w:p w14:paraId="52E3CC08" w14:textId="77777777" w:rsidR="00B9652B" w:rsidRPr="00E108BF" w:rsidRDefault="00B9652B" w:rsidP="006E37E6">
      <w:pPr>
        <w:pStyle w:val="Paragraphedeliste"/>
        <w:numPr>
          <w:ilvl w:val="0"/>
          <w:numId w:val="38"/>
        </w:numPr>
        <w:autoSpaceDE w:val="0"/>
        <w:autoSpaceDN w:val="0"/>
        <w:adjustRightInd w:val="0"/>
        <w:spacing w:before="120" w:after="120" w:line="276" w:lineRule="auto"/>
        <w:ind w:left="714" w:hanging="357"/>
        <w:contextualSpacing w:val="0"/>
        <w:rPr>
          <w:rFonts w:cs="Times New Roman"/>
          <w:b/>
          <w:szCs w:val="24"/>
        </w:rPr>
      </w:pPr>
      <w:r w:rsidRPr="00E108BF">
        <w:rPr>
          <w:rFonts w:cs="Times New Roman"/>
          <w:szCs w:val="24"/>
        </w:rPr>
        <w:t xml:space="preserve">Lorsque l’acquisition des terres et la réinstallation involontaire sont inévitables, les activités de réinstallation et de compensation seront planifiées et exécutées comme des activités du projet, en offrant des ressources d’investissement suffisantes aux personnes déplacées pour qu’elles puissent partager les bénéfices du projet. Les personnes déplacées et compensées seront dûment consultées et auront l’occasion de participer à la planification et à l’exécution des programmes de réinstallation et de compensation. </w:t>
      </w:r>
    </w:p>
    <w:p w14:paraId="0817363C"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Dans le cadre de ce PAR, conformément à la politique de la Banque mondiale, les personnes affectées sont celles qui sont directement, socialement et économiquement affectées par le projet.</w:t>
      </w:r>
    </w:p>
    <w:bookmarkEnd w:id="29"/>
    <w:p w14:paraId="7D8861C7" w14:textId="1F48A882"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Sur le plan institutionnel, la mise en œuvre des mesures environnementales et sociales relève de la responsabilité d</w:t>
      </w:r>
      <w:r w:rsidR="0076430E">
        <w:rPr>
          <w:rFonts w:cs="Times New Roman"/>
          <w:szCs w:val="24"/>
        </w:rPr>
        <w:t xml:space="preserve">e la Commisssion nationale d’indemnisation (CNI)  </w:t>
      </w:r>
      <w:r w:rsidRPr="00E108BF">
        <w:rPr>
          <w:rFonts w:cs="Times New Roman"/>
          <w:szCs w:val="24"/>
        </w:rPr>
        <w:t xml:space="preserve"> sous la supervision d</w:t>
      </w:r>
      <w:r w:rsidR="0076430E">
        <w:rPr>
          <w:rFonts w:cs="Times New Roman"/>
          <w:szCs w:val="24"/>
        </w:rPr>
        <w:t xml:space="preserve">u PASEM </w:t>
      </w:r>
      <w:r w:rsidRPr="00E108BF">
        <w:rPr>
          <w:rFonts w:cs="Times New Roman"/>
          <w:szCs w:val="24"/>
        </w:rPr>
        <w:t>e</w:t>
      </w:r>
      <w:r w:rsidR="0076430E">
        <w:rPr>
          <w:rFonts w:cs="Times New Roman"/>
          <w:szCs w:val="24"/>
        </w:rPr>
        <w:t>t</w:t>
      </w:r>
      <w:r w:rsidRPr="00E108BF">
        <w:rPr>
          <w:rFonts w:cs="Times New Roman"/>
          <w:szCs w:val="24"/>
        </w:rPr>
        <w:t xml:space="preserve"> </w:t>
      </w:r>
      <w:r w:rsidR="0076430E">
        <w:rPr>
          <w:rFonts w:cs="Times New Roman"/>
          <w:szCs w:val="24"/>
        </w:rPr>
        <w:t xml:space="preserve">de </w:t>
      </w:r>
      <w:r w:rsidRPr="00E108BF">
        <w:rPr>
          <w:rFonts w:cs="Times New Roman"/>
          <w:szCs w:val="24"/>
        </w:rPr>
        <w:t xml:space="preserve">la Direction Nationale de l’Assainissement et du Contrôle des Pollutions et des Nuisances (DNACPN) </w:t>
      </w:r>
      <w:r w:rsidR="0076430E">
        <w:rPr>
          <w:rFonts w:cs="Times New Roman"/>
          <w:szCs w:val="24"/>
        </w:rPr>
        <w:t xml:space="preserve"> </w:t>
      </w:r>
    </w:p>
    <w:p w14:paraId="741C0228"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Présentation de la zone d’étude</w:t>
      </w:r>
    </w:p>
    <w:p w14:paraId="718BA3E7" w14:textId="77777777" w:rsidR="00B9652B" w:rsidRPr="00E108BF" w:rsidRDefault="00B9652B" w:rsidP="006E37E6">
      <w:pPr>
        <w:spacing w:before="120" w:after="120" w:line="276" w:lineRule="auto"/>
        <w:rPr>
          <w:rFonts w:cs="Times New Roman"/>
          <w:b/>
          <w:szCs w:val="24"/>
        </w:rPr>
      </w:pPr>
      <w:bookmarkStart w:id="30" w:name="_Toc109010253"/>
      <w:bookmarkStart w:id="31" w:name="_Toc114979582"/>
      <w:bookmarkStart w:id="32" w:name="_Toc115754696"/>
      <w:bookmarkStart w:id="33" w:name="_Toc115756417"/>
      <w:bookmarkStart w:id="34" w:name="_Toc447568661"/>
      <w:bookmarkStart w:id="35" w:name="_Toc447569651"/>
      <w:bookmarkStart w:id="36" w:name="_Toc450604607"/>
      <w:bookmarkStart w:id="37" w:name="_Toc450605828"/>
      <w:bookmarkStart w:id="38" w:name="_Toc450606677"/>
      <w:r w:rsidRPr="00E108BF">
        <w:rPr>
          <w:rFonts w:cs="Times New Roman"/>
          <w:b/>
          <w:szCs w:val="24"/>
        </w:rPr>
        <w:t>Situation géographique</w:t>
      </w:r>
    </w:p>
    <w:p w14:paraId="151BBA00" w14:textId="41754CF5" w:rsidR="00B9652B" w:rsidRPr="00E108BF" w:rsidRDefault="00B9652B" w:rsidP="006E37E6">
      <w:pPr>
        <w:spacing w:line="276" w:lineRule="auto"/>
        <w:rPr>
          <w:rFonts w:cs="Times New Roman"/>
          <w:szCs w:val="24"/>
        </w:rPr>
      </w:pPr>
      <w:r w:rsidRPr="00E108BF">
        <w:rPr>
          <w:rFonts w:cs="Times New Roman"/>
          <w:szCs w:val="24"/>
        </w:rPr>
        <w:t xml:space="preserve">La zone du projet se situe dans le district de Bamako et concernera </w:t>
      </w:r>
      <w:r w:rsidR="0076430E">
        <w:rPr>
          <w:rFonts w:cs="Times New Roman"/>
          <w:szCs w:val="24"/>
        </w:rPr>
        <w:t xml:space="preserve"> </w:t>
      </w:r>
      <w:r w:rsidRPr="00E108BF">
        <w:rPr>
          <w:rFonts w:cs="Times New Roman"/>
          <w:szCs w:val="24"/>
        </w:rPr>
        <w:t>les communes II, III et V.</w:t>
      </w:r>
    </w:p>
    <w:p w14:paraId="076E01C0" w14:textId="083C3DBC" w:rsidR="00453D26" w:rsidRPr="00E108BF" w:rsidRDefault="00B9652B" w:rsidP="0076430E">
      <w:pPr>
        <w:spacing w:line="276" w:lineRule="auto"/>
        <w:rPr>
          <w:rFonts w:cs="Times New Roman"/>
          <w:szCs w:val="24"/>
        </w:rPr>
      </w:pPr>
      <w:r w:rsidRPr="00E108BF">
        <w:rPr>
          <w:rFonts w:cs="Times New Roman"/>
          <w:szCs w:val="24"/>
        </w:rPr>
        <w:t xml:space="preserve">Pour le transport, le tracé de la ligne biterne 225 kV, traverse les communes II, III et </w:t>
      </w:r>
      <w:r w:rsidR="0076430E">
        <w:rPr>
          <w:rFonts w:cs="Times New Roman"/>
          <w:szCs w:val="24"/>
        </w:rPr>
        <w:t xml:space="preserve">les postes sont situés dans les postes existants de Balingué, Darsalam et Badala. </w:t>
      </w:r>
    </w:p>
    <w:p w14:paraId="2298E8AB"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Accès aux services sociaux de base</w:t>
      </w:r>
    </w:p>
    <w:p w14:paraId="5F229DB1" w14:textId="77777777" w:rsidR="00B9652B" w:rsidRPr="00E108BF" w:rsidRDefault="00B9652B" w:rsidP="006E37E6">
      <w:pPr>
        <w:spacing w:before="120" w:after="120" w:line="276" w:lineRule="auto"/>
        <w:rPr>
          <w:rFonts w:cs="Times New Roman"/>
          <w:b/>
          <w:szCs w:val="24"/>
        </w:rPr>
      </w:pPr>
      <w:r w:rsidRPr="00E108BF">
        <w:rPr>
          <w:rFonts w:cs="Times New Roman"/>
          <w:b/>
          <w:szCs w:val="24"/>
        </w:rPr>
        <w:t xml:space="preserve">Infrastructures Educatives </w:t>
      </w:r>
    </w:p>
    <w:p w14:paraId="50FE2253" w14:textId="77777777" w:rsidR="00CF4935"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lastRenderedPageBreak/>
        <w:t xml:space="preserve">Le District de Bamako couvre deux (2) académies d’enseignement (rive gauche et rive droite) et 15 (quinze) centres d’animations pédagogiques </w:t>
      </w:r>
    </w:p>
    <w:p w14:paraId="4E088AA2" w14:textId="0A18F957" w:rsidR="00B9652B" w:rsidRPr="00E108BF" w:rsidRDefault="00CF4935" w:rsidP="00EF10C2">
      <w:pPr>
        <w:autoSpaceDE w:val="0"/>
        <w:autoSpaceDN w:val="0"/>
        <w:adjustRightInd w:val="0"/>
        <w:spacing w:before="120" w:after="120" w:line="276" w:lineRule="auto"/>
        <w:rPr>
          <w:rFonts w:cs="Times New Roman"/>
          <w:szCs w:val="24"/>
        </w:rPr>
      </w:pPr>
      <w:r w:rsidRPr="00E664A1">
        <w:rPr>
          <w:rFonts w:cs="Times New Roman"/>
          <w:szCs w:val="24"/>
        </w:rPr>
        <w:t>Dans les communes concernées, les centres d’animation pédagogiques (CAP) sont : Bozola, Hippodrome en Commune II, les CAP de Bamako-Coura, Centre Commercial en Commune III et le CAP de Torokorobougou en Commune V.</w:t>
      </w:r>
      <w:r w:rsidR="00EF10C2">
        <w:rPr>
          <w:rFonts w:cs="Times New Roman"/>
          <w:szCs w:val="24"/>
        </w:rPr>
        <w:t xml:space="preserve"> </w:t>
      </w:r>
    </w:p>
    <w:p w14:paraId="096773F2" w14:textId="77777777" w:rsidR="00B9652B" w:rsidRPr="00E108BF" w:rsidRDefault="00B9652B" w:rsidP="006E37E6">
      <w:pPr>
        <w:spacing w:before="120" w:after="120" w:line="276" w:lineRule="auto"/>
        <w:rPr>
          <w:rFonts w:cs="Times New Roman"/>
          <w:b/>
          <w:szCs w:val="24"/>
        </w:rPr>
      </w:pPr>
      <w:r w:rsidRPr="00E108BF">
        <w:rPr>
          <w:rFonts w:cs="Times New Roman"/>
          <w:b/>
          <w:szCs w:val="24"/>
        </w:rPr>
        <w:t xml:space="preserve">Infrastructures sanitaires </w:t>
      </w:r>
    </w:p>
    <w:p w14:paraId="60D7AF08"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Il convient de noter que chaque Commune du District de Bamako est dotée d’un CSREF et que chaque quartier des différentes Communes concernées par le projet est doté d’un CSCOM.  </w:t>
      </w:r>
    </w:p>
    <w:p w14:paraId="4D62A581"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Les contraintes majeures liées à l’accès aux services de santé dans les environs du District de Bamako sont notamment :</w:t>
      </w:r>
    </w:p>
    <w:p w14:paraId="5C742E16" w14:textId="77777777" w:rsidR="00B9652B" w:rsidRPr="00E108BF" w:rsidRDefault="00B9652B" w:rsidP="006E37E6">
      <w:pPr>
        <w:pStyle w:val="Paragraphedeliste"/>
        <w:numPr>
          <w:ilvl w:val="0"/>
          <w:numId w:val="114"/>
        </w:numPr>
        <w:spacing w:before="120" w:after="120" w:line="276" w:lineRule="auto"/>
        <w:contextualSpacing w:val="0"/>
        <w:rPr>
          <w:rFonts w:eastAsia="Arial Narrow" w:cs="Times New Roman"/>
          <w:b/>
          <w:bCs/>
          <w:szCs w:val="24"/>
        </w:rPr>
      </w:pPr>
      <w:r w:rsidRPr="00E108BF">
        <w:rPr>
          <w:rFonts w:eastAsia="Arial Narrow" w:cs="Times New Roman"/>
          <w:bCs/>
          <w:szCs w:val="24"/>
        </w:rPr>
        <w:t>L’insuffisance du personnel de santé,</w:t>
      </w:r>
    </w:p>
    <w:p w14:paraId="7018F53B" w14:textId="77777777" w:rsidR="00B9652B" w:rsidRPr="00E108BF" w:rsidRDefault="00B9652B" w:rsidP="006E37E6">
      <w:pPr>
        <w:pStyle w:val="Paragraphedeliste"/>
        <w:numPr>
          <w:ilvl w:val="0"/>
          <w:numId w:val="114"/>
        </w:numPr>
        <w:spacing w:before="120" w:after="120" w:line="276" w:lineRule="auto"/>
        <w:contextualSpacing w:val="0"/>
        <w:rPr>
          <w:rFonts w:eastAsia="Arial Narrow" w:cs="Times New Roman"/>
          <w:b/>
          <w:bCs/>
          <w:szCs w:val="24"/>
        </w:rPr>
      </w:pPr>
      <w:r w:rsidRPr="00E108BF">
        <w:rPr>
          <w:rFonts w:eastAsia="Arial Narrow" w:cs="Times New Roman"/>
          <w:bCs/>
          <w:szCs w:val="24"/>
        </w:rPr>
        <w:t>Le coût élevé des traitements,</w:t>
      </w:r>
    </w:p>
    <w:p w14:paraId="0884C037" w14:textId="77777777" w:rsidR="00B9652B" w:rsidRPr="00E108BF" w:rsidRDefault="00B9652B" w:rsidP="006E37E6">
      <w:pPr>
        <w:pStyle w:val="Paragraphedeliste"/>
        <w:numPr>
          <w:ilvl w:val="0"/>
          <w:numId w:val="114"/>
        </w:numPr>
        <w:spacing w:before="120" w:after="120" w:line="276" w:lineRule="auto"/>
        <w:contextualSpacing w:val="0"/>
        <w:rPr>
          <w:rFonts w:eastAsia="Arial Narrow" w:cs="Times New Roman"/>
          <w:b/>
          <w:bCs/>
          <w:szCs w:val="24"/>
        </w:rPr>
      </w:pPr>
      <w:r w:rsidRPr="00E108BF">
        <w:rPr>
          <w:rFonts w:eastAsia="Arial Narrow" w:cs="Times New Roman"/>
          <w:bCs/>
          <w:szCs w:val="24"/>
        </w:rPr>
        <w:t>L’état des pistes et les moyens de transport inadéquats (charrettes) entre les différents quartiers.</w:t>
      </w:r>
    </w:p>
    <w:p w14:paraId="67CEA11F" w14:textId="77777777" w:rsidR="00B9652B" w:rsidRPr="00E108BF" w:rsidRDefault="00B9652B" w:rsidP="006E37E6">
      <w:pPr>
        <w:spacing w:before="120" w:after="120" w:line="276" w:lineRule="auto"/>
        <w:rPr>
          <w:rFonts w:cs="Times New Roman"/>
          <w:b/>
          <w:szCs w:val="24"/>
        </w:rPr>
      </w:pPr>
      <w:r w:rsidRPr="00E108BF">
        <w:rPr>
          <w:rFonts w:cs="Times New Roman"/>
          <w:b/>
          <w:szCs w:val="24"/>
        </w:rPr>
        <w:t>Énergie</w:t>
      </w:r>
    </w:p>
    <w:p w14:paraId="7D08035E"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Dans la ville de Bamako, l’électricité est assurée par l’énergie du Mali (EDM). Compte tenu des moyens de production, de transport et de distribution limités de l’EDM SA, les quartiers des différentes communes concernées par ce projet peinent à accéder à l’électricité. </w:t>
      </w:r>
    </w:p>
    <w:p w14:paraId="37761693"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Ces contraintes inhibent le développement dans certains domaines comme l’insécurité, le secteur de l’industrie, le commerce, les services, l’artisanat, le transport. </w:t>
      </w:r>
    </w:p>
    <w:p w14:paraId="484CCEC2"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L’alimentation en électricité de Bamako et environs est assurée actuellement par les postes de Sirakoro, Balingué, Darsalam, Lafia, Kodialani, Kalaban, Colline de Badalabougou et Sotuba, </w:t>
      </w:r>
    </w:p>
    <w:p w14:paraId="45A4BBA6" w14:textId="77777777" w:rsidR="00B9652B" w:rsidRPr="00E108BF" w:rsidRDefault="00B9652B" w:rsidP="006E37E6">
      <w:pPr>
        <w:spacing w:before="120" w:after="120" w:line="276" w:lineRule="auto"/>
        <w:rPr>
          <w:rFonts w:cs="Times New Roman"/>
          <w:b/>
          <w:szCs w:val="24"/>
        </w:rPr>
      </w:pPr>
      <w:r w:rsidRPr="00E108BF">
        <w:rPr>
          <w:rFonts w:cs="Times New Roman"/>
          <w:b/>
          <w:szCs w:val="24"/>
        </w:rPr>
        <w:t>Situation économique</w:t>
      </w:r>
    </w:p>
    <w:p w14:paraId="5BBF9A9B" w14:textId="7B22403D"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Dans la zone du projet notamment </w:t>
      </w:r>
      <w:r w:rsidR="001406E7">
        <w:rPr>
          <w:rFonts w:cs="Times New Roman"/>
          <w:szCs w:val="24"/>
        </w:rPr>
        <w:t>les communes II</w:t>
      </w:r>
      <w:r w:rsidR="00EF10C2">
        <w:rPr>
          <w:rFonts w:cs="Times New Roman"/>
          <w:szCs w:val="24"/>
        </w:rPr>
        <w:t xml:space="preserve">, </w:t>
      </w:r>
      <w:r w:rsidR="001406E7">
        <w:rPr>
          <w:rFonts w:cs="Times New Roman"/>
          <w:szCs w:val="24"/>
        </w:rPr>
        <w:t>III</w:t>
      </w:r>
      <w:r w:rsidR="00EF10C2">
        <w:rPr>
          <w:rFonts w:cs="Times New Roman"/>
          <w:szCs w:val="24"/>
        </w:rPr>
        <w:t xml:space="preserve"> et V</w:t>
      </w:r>
      <w:r w:rsidRPr="00E108BF">
        <w:rPr>
          <w:rFonts w:cs="Times New Roman"/>
          <w:szCs w:val="24"/>
        </w:rPr>
        <w:t>, la population est à vocation essentiellement urbaine, elle tire l’intégralité de ses ressources socio-économique   des activités qui sont : Le commerce, le transport, l’industrie, l’artisanat, la pêche, l’agriculture (maraichage), l’élevage etc.</w:t>
      </w:r>
    </w:p>
    <w:p w14:paraId="609B1B33"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Le petit commerce est l’activité économique dominante dans les communes et au niveau des PAP. A cela il faut ajouter l’industrie, l’artisanat, l’exploitation du sable et gravier et les services. L’agriculture était pratiquée dans les quartiers périphéries mais face à l’urbanisation, les activités agricoles (culture du mil, maraichage etc.) disparaissent progressivement par faute d’espace libre. Quant à la pêche, elle est pratiquée dans le fleuve Niger par les Bozos résidents dans les quartiers du projet. </w:t>
      </w:r>
    </w:p>
    <w:bookmarkEnd w:id="30"/>
    <w:bookmarkEnd w:id="31"/>
    <w:bookmarkEnd w:id="32"/>
    <w:bookmarkEnd w:id="33"/>
    <w:bookmarkEnd w:id="34"/>
    <w:bookmarkEnd w:id="35"/>
    <w:bookmarkEnd w:id="36"/>
    <w:bookmarkEnd w:id="37"/>
    <w:bookmarkEnd w:id="38"/>
    <w:p w14:paraId="396F6D23" w14:textId="77777777" w:rsidR="00B9652B" w:rsidRPr="00E108BF" w:rsidRDefault="00B9652B" w:rsidP="006E37E6">
      <w:pPr>
        <w:spacing w:before="120" w:after="120" w:line="276" w:lineRule="auto"/>
        <w:rPr>
          <w:rFonts w:cs="Times New Roman"/>
          <w:b/>
          <w:szCs w:val="24"/>
        </w:rPr>
      </w:pPr>
      <w:r w:rsidRPr="00E108BF">
        <w:rPr>
          <w:rFonts w:cs="Times New Roman"/>
          <w:b/>
          <w:szCs w:val="24"/>
        </w:rPr>
        <w:t>Situation des violences basées sur le genre</w:t>
      </w:r>
    </w:p>
    <w:p w14:paraId="02BAA9FD"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La violence basée sur le genre est reconnue dans le monde entier tout comme au Mali comme une violation des droits humains fondamentaux.</w:t>
      </w:r>
    </w:p>
    <w:p w14:paraId="4E181352" w14:textId="75844A10" w:rsidR="00B9652B" w:rsidRPr="00E108BF" w:rsidRDefault="00EF10C2" w:rsidP="006E37E6">
      <w:pPr>
        <w:autoSpaceDE w:val="0"/>
        <w:autoSpaceDN w:val="0"/>
        <w:adjustRightInd w:val="0"/>
        <w:spacing w:before="120" w:after="120" w:line="276" w:lineRule="auto"/>
        <w:rPr>
          <w:rFonts w:cs="Times New Roman"/>
          <w:szCs w:val="24"/>
        </w:rPr>
      </w:pPr>
      <w:r>
        <w:rPr>
          <w:rFonts w:cs="Times New Roman"/>
          <w:szCs w:val="24"/>
        </w:rPr>
        <w:t xml:space="preserve"> </w:t>
      </w:r>
    </w:p>
    <w:p w14:paraId="0CAA046A"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lastRenderedPageBreak/>
        <w:t>En 2020, 4 171 Cas de VBG ont été rapportés au PNVBG par les intervenants (source : rapport annuel du PNVBG, 2020).</w:t>
      </w:r>
    </w:p>
    <w:p w14:paraId="717815E5"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En ce qui concerne le District de Bamako et environs il a été rapporté au PNVBG 1337 Cas en 2020. </w:t>
      </w:r>
    </w:p>
    <w:p w14:paraId="26ECE5A8"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Les entretiens réalisés dans la zone d’étude ont révélé 747 Cas de VBG enregistrée 2020. Ces entretiens ont concerné le Service Local de la Promotion de Femme, de l’Enfant et de la Famille (SLPFEF), le ONE STOP CENTER, le Centre de Santé Communautaire (CSREF), l’Association des Juristes Maliennes et la CAFO.</w:t>
      </w:r>
    </w:p>
    <w:p w14:paraId="6933346C" w14:textId="6F1A3009"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Les cas dénoncés sont généralement pris en charge. Les survivants sont orientés vers les structures spécialisées</w:t>
      </w:r>
      <w:r w:rsidR="00EF10C2">
        <w:rPr>
          <w:rFonts w:cs="Times New Roman"/>
          <w:szCs w:val="24"/>
        </w:rPr>
        <w:t>telle que le</w:t>
      </w:r>
      <w:r w:rsidRPr="00E108BF">
        <w:rPr>
          <w:rFonts w:cs="Times New Roman"/>
          <w:szCs w:val="24"/>
        </w:rPr>
        <w:t xml:space="preserve"> Service Local de la Promotion de Femme, de l’Enfant et de la Famille (SLPFEF) et le ONE STOP CENTER pour la prise en charge psychosociale, du Centre de Santé Communautaire (CSREF) pour la prise en charge médicale, de l’Association des Juristes Maliennes pour l’assistance juridique, le centre social de la GMS pour la sécurité, de la CAFO, et bien d’autres associations et ONG telle que (WILDAF, APDF, MOUSSO DEMBE etc.)</w:t>
      </w:r>
    </w:p>
    <w:p w14:paraId="6C6EFDA1"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Les différents types de VBG rencontrés dans la zone d’étude sont : le viol, les agressions sexuelles et physiques, la maltraitance des enfants, les mariages forcés, les dénis de ressources et les violences psychologiques.</w:t>
      </w:r>
    </w:p>
    <w:p w14:paraId="790506FD" w14:textId="77777777" w:rsidR="00B9652B" w:rsidRPr="00E108BF" w:rsidRDefault="00B9652B" w:rsidP="006E37E6">
      <w:pPr>
        <w:spacing w:before="120" w:after="120" w:line="276" w:lineRule="auto"/>
        <w:rPr>
          <w:rFonts w:cs="Times New Roman"/>
          <w:b/>
          <w:szCs w:val="24"/>
        </w:rPr>
      </w:pPr>
      <w:r w:rsidRPr="00E108BF">
        <w:rPr>
          <w:rFonts w:cs="Times New Roman"/>
          <w:b/>
          <w:szCs w:val="24"/>
        </w:rPr>
        <w:t>Aspects fonciers</w:t>
      </w:r>
    </w:p>
    <w:p w14:paraId="50EA21B4"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En ce qui concerne la gestion foncière dans la zone, il ressort lors des entretiens avec les autorités que trois (03) niveaux de prérogatives s’exercent sur les ressources foncières dans la zone du projet : les pouvoirs exercés par l’Etat, les pouvoirs exercés par les collectivités, les pouvoirs exercés par les populations à travers les Chefs de quartier qui sont généralement les propriétaires terriens.</w:t>
      </w:r>
    </w:p>
    <w:p w14:paraId="411BD1BA" w14:textId="77777777" w:rsidR="00B9652B" w:rsidRPr="00E108BF" w:rsidRDefault="00B9652B" w:rsidP="006E37E6">
      <w:pPr>
        <w:spacing w:before="120" w:after="120" w:line="276" w:lineRule="auto"/>
        <w:rPr>
          <w:rFonts w:cs="Times New Roman"/>
          <w:b/>
          <w:szCs w:val="24"/>
        </w:rPr>
      </w:pPr>
      <w:r w:rsidRPr="00E108BF">
        <w:rPr>
          <w:rFonts w:cs="Times New Roman"/>
          <w:b/>
          <w:szCs w:val="24"/>
        </w:rPr>
        <w:t>Eléments d’occupation de l’emprise du projet</w:t>
      </w:r>
    </w:p>
    <w:p w14:paraId="6349B684" w14:textId="2458DC16"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Les principaux éléments d’occupation le long de l’emprise des tracés sont des espèces floristiques, des hangars, des kiosques métalliques, de jardin maraicher, les devantures des concessions.  </w:t>
      </w:r>
    </w:p>
    <w:p w14:paraId="1DEBE004"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 xml:space="preserve">Résultat des enquêtes socio- économiques et du recensement  </w:t>
      </w:r>
    </w:p>
    <w:p w14:paraId="7CFDA8CE" w14:textId="31BEBBEC" w:rsidR="00B9652B" w:rsidRPr="00E108BF" w:rsidRDefault="00B9652B" w:rsidP="006E37E6">
      <w:pPr>
        <w:autoSpaceDE w:val="0"/>
        <w:autoSpaceDN w:val="0"/>
        <w:adjustRightInd w:val="0"/>
        <w:spacing w:before="120" w:after="120" w:line="276" w:lineRule="auto"/>
        <w:rPr>
          <w:rFonts w:eastAsia="Calibri" w:cs="Times New Roman"/>
          <w:szCs w:val="24"/>
        </w:rPr>
      </w:pPr>
      <w:r w:rsidRPr="00E108BF">
        <w:rPr>
          <w:rFonts w:cs="Times New Roman"/>
          <w:szCs w:val="24"/>
        </w:rPr>
        <w:t xml:space="preserve">Il ressort des résultats des enquêtes socio-économiques et du recensement que le nombre total des PAPs est </w:t>
      </w:r>
      <w:r w:rsidR="005F05C8" w:rsidRPr="00E108BF">
        <w:rPr>
          <w:rFonts w:cs="Times New Roman"/>
          <w:szCs w:val="24"/>
        </w:rPr>
        <w:t>382</w:t>
      </w:r>
      <w:r w:rsidRPr="00E108BF">
        <w:rPr>
          <w:rFonts w:cs="Times New Roman"/>
          <w:szCs w:val="24"/>
        </w:rPr>
        <w:t>.</w:t>
      </w:r>
      <w:r w:rsidR="005F05C8" w:rsidRPr="00E108BF">
        <w:rPr>
          <w:rFonts w:cs="Times New Roman"/>
          <w:szCs w:val="24"/>
        </w:rPr>
        <w:t xml:space="preserve"> </w:t>
      </w:r>
      <w:r w:rsidRPr="00E108BF">
        <w:rPr>
          <w:rFonts w:cs="Times New Roman"/>
          <w:szCs w:val="24"/>
        </w:rPr>
        <w:t>Toutes les PAPs résident à Bamako. Ainsi :</w:t>
      </w:r>
    </w:p>
    <w:p w14:paraId="2A41DF3F" w14:textId="281858DE" w:rsidR="00B9652B" w:rsidRPr="00E108BF" w:rsidRDefault="007402AA" w:rsidP="006E37E6">
      <w:pPr>
        <w:numPr>
          <w:ilvl w:val="0"/>
          <w:numId w:val="22"/>
        </w:numPr>
        <w:spacing w:before="120" w:after="120" w:line="276" w:lineRule="auto"/>
        <w:ind w:left="714" w:hanging="357"/>
        <w:rPr>
          <w:rFonts w:eastAsia="Calibri" w:cs="Times New Roman"/>
          <w:szCs w:val="24"/>
        </w:rPr>
      </w:pPr>
      <w:r w:rsidRPr="00E108BF">
        <w:rPr>
          <w:rFonts w:eastAsia="Calibri" w:cs="Times New Roman"/>
          <w:szCs w:val="24"/>
        </w:rPr>
        <w:t>7</w:t>
      </w:r>
      <w:r w:rsidR="00541995">
        <w:rPr>
          <w:rFonts w:eastAsia="Calibri" w:cs="Times New Roman"/>
          <w:szCs w:val="24"/>
        </w:rPr>
        <w:t>8,01</w:t>
      </w:r>
      <w:r w:rsidR="00B9652B" w:rsidRPr="00E108BF">
        <w:rPr>
          <w:rFonts w:eastAsia="Calibri" w:cs="Times New Roman"/>
          <w:szCs w:val="24"/>
        </w:rPr>
        <w:t>% des PAP sont des hommes</w:t>
      </w:r>
      <w:r w:rsidR="00541995">
        <w:rPr>
          <w:rFonts w:eastAsia="Calibri" w:cs="Times New Roman"/>
          <w:szCs w:val="24"/>
        </w:rPr>
        <w:t xml:space="preserve"> et</w:t>
      </w:r>
      <w:r w:rsidRPr="00E108BF">
        <w:rPr>
          <w:rFonts w:eastAsia="Calibri" w:cs="Times New Roman"/>
          <w:szCs w:val="24"/>
        </w:rPr>
        <w:t xml:space="preserve"> 21,99</w:t>
      </w:r>
      <w:r w:rsidR="00B9652B" w:rsidRPr="00E108BF">
        <w:rPr>
          <w:rFonts w:eastAsia="Calibri" w:cs="Times New Roman"/>
          <w:szCs w:val="24"/>
        </w:rPr>
        <w:t>% sont des femmes</w:t>
      </w:r>
      <w:r w:rsidRPr="00E108BF">
        <w:rPr>
          <w:rFonts w:eastAsia="Calibri" w:cs="Times New Roman"/>
          <w:szCs w:val="24"/>
        </w:rPr>
        <w:t xml:space="preserve"> </w:t>
      </w:r>
      <w:r w:rsidR="00B9652B" w:rsidRPr="00E108BF">
        <w:rPr>
          <w:rFonts w:eastAsia="Calibri" w:cs="Times New Roman"/>
          <w:szCs w:val="24"/>
        </w:rPr>
        <w:t xml:space="preserve">. </w:t>
      </w:r>
    </w:p>
    <w:p w14:paraId="09976C17" w14:textId="6A7591D0" w:rsidR="007402AA" w:rsidRPr="00E108BF" w:rsidRDefault="007402AA" w:rsidP="006E37E6">
      <w:pPr>
        <w:pStyle w:val="Paragraphedeliste"/>
        <w:numPr>
          <w:ilvl w:val="0"/>
          <w:numId w:val="22"/>
        </w:numPr>
        <w:spacing w:before="120" w:after="120" w:line="276" w:lineRule="auto"/>
        <w:contextualSpacing w:val="0"/>
        <w:rPr>
          <w:rFonts w:eastAsia="Calibri" w:cs="Times New Roman"/>
          <w:szCs w:val="24"/>
          <w:lang w:bidi="en-US"/>
        </w:rPr>
      </w:pPr>
      <w:r w:rsidRPr="00E108BF">
        <w:rPr>
          <w:rFonts w:eastAsia="Calibri" w:cs="Times New Roman"/>
          <w:szCs w:val="24"/>
          <w:lang w:bidi="en-US"/>
        </w:rPr>
        <w:t>Les résultats de l’enquête socio-économique révèlent que 3</w:t>
      </w:r>
      <w:r w:rsidR="00541995">
        <w:rPr>
          <w:rFonts w:eastAsia="Calibri" w:cs="Times New Roman"/>
          <w:szCs w:val="24"/>
          <w:lang w:bidi="en-US"/>
        </w:rPr>
        <w:t>2,46</w:t>
      </w:r>
      <w:r w:rsidRPr="00E108BF">
        <w:rPr>
          <w:rFonts w:eastAsia="Calibri" w:cs="Times New Roman"/>
          <w:szCs w:val="24"/>
          <w:lang w:bidi="en-US"/>
        </w:rPr>
        <w:t>% des PAP ont l’âge compris de 0 à 34 ans. Les personnes ayant plus de 35 à 49 ans représentent 4</w:t>
      </w:r>
      <w:r w:rsidR="00541995">
        <w:rPr>
          <w:rFonts w:eastAsia="Calibri" w:cs="Times New Roman"/>
          <w:szCs w:val="24"/>
          <w:lang w:bidi="en-US"/>
        </w:rPr>
        <w:t>3,72</w:t>
      </w:r>
      <w:r w:rsidRPr="00E108BF">
        <w:rPr>
          <w:rFonts w:eastAsia="Calibri" w:cs="Times New Roman"/>
          <w:szCs w:val="24"/>
          <w:lang w:bidi="en-US"/>
        </w:rPr>
        <w:t>% ainsi ceux ayant 50 à 64 ans représentent 19,3</w:t>
      </w:r>
      <w:r w:rsidR="00541995">
        <w:rPr>
          <w:rFonts w:eastAsia="Calibri" w:cs="Times New Roman"/>
          <w:szCs w:val="24"/>
          <w:lang w:bidi="en-US"/>
        </w:rPr>
        <w:t>7</w:t>
      </w:r>
      <w:r w:rsidRPr="00E108BF">
        <w:rPr>
          <w:rFonts w:eastAsia="Calibri" w:cs="Times New Roman"/>
          <w:szCs w:val="24"/>
          <w:lang w:bidi="en-US"/>
        </w:rPr>
        <w:t>% et ceux ayant 65 et plus représentent 4,4</w:t>
      </w:r>
      <w:r w:rsidR="00541995">
        <w:rPr>
          <w:rFonts w:eastAsia="Calibri" w:cs="Times New Roman"/>
          <w:szCs w:val="24"/>
          <w:lang w:bidi="en-US"/>
        </w:rPr>
        <w:t>5</w:t>
      </w:r>
      <w:r w:rsidRPr="00E108BF">
        <w:rPr>
          <w:rFonts w:eastAsia="Calibri" w:cs="Times New Roman"/>
          <w:szCs w:val="24"/>
          <w:lang w:bidi="en-US"/>
        </w:rPr>
        <w:t>%.</w:t>
      </w:r>
    </w:p>
    <w:p w14:paraId="43C25347" w14:textId="62F1CBBC" w:rsidR="007402AA" w:rsidRPr="00E108BF" w:rsidRDefault="007402AA" w:rsidP="006E37E6">
      <w:pPr>
        <w:pStyle w:val="Paragraphedeliste"/>
        <w:numPr>
          <w:ilvl w:val="0"/>
          <w:numId w:val="22"/>
        </w:numPr>
        <w:spacing w:before="120" w:after="120" w:line="276" w:lineRule="auto"/>
        <w:contextualSpacing w:val="0"/>
        <w:rPr>
          <w:rFonts w:eastAsia="Calibri" w:cs="Times New Roman"/>
          <w:szCs w:val="24"/>
          <w:lang w:bidi="en-US"/>
        </w:rPr>
      </w:pPr>
      <w:r w:rsidRPr="00E108BF">
        <w:rPr>
          <w:rFonts w:eastAsia="Calibri" w:cs="Times New Roman"/>
          <w:szCs w:val="24"/>
          <w:lang w:bidi="en-US"/>
        </w:rPr>
        <w:t>Les résultats de l’enquête révèlent que 28,</w:t>
      </w:r>
      <w:r w:rsidR="000A0FAE">
        <w:rPr>
          <w:rFonts w:eastAsia="Calibri" w:cs="Times New Roman"/>
          <w:szCs w:val="24"/>
          <w:lang w:bidi="en-US"/>
        </w:rPr>
        <w:t>27</w:t>
      </w:r>
      <w:r w:rsidRPr="00E108BF">
        <w:rPr>
          <w:rFonts w:eastAsia="Calibri" w:cs="Times New Roman"/>
          <w:szCs w:val="24"/>
          <w:lang w:bidi="en-US"/>
        </w:rPr>
        <w:t xml:space="preserve"> % des PAP recensées ne sont pas scolarisés. Ceux ayant le niveau primaire sont de 10,2</w:t>
      </w:r>
      <w:r w:rsidR="000A0FAE">
        <w:rPr>
          <w:rFonts w:eastAsia="Calibri" w:cs="Times New Roman"/>
          <w:szCs w:val="24"/>
          <w:lang w:bidi="en-US"/>
        </w:rPr>
        <w:t>1</w:t>
      </w:r>
      <w:r w:rsidRPr="00E108BF">
        <w:rPr>
          <w:rFonts w:eastAsia="Calibri" w:cs="Times New Roman"/>
          <w:szCs w:val="24"/>
          <w:lang w:bidi="en-US"/>
        </w:rPr>
        <w:t xml:space="preserve"> %.  10,</w:t>
      </w:r>
      <w:r w:rsidR="000A0FAE">
        <w:rPr>
          <w:rFonts w:eastAsia="Calibri" w:cs="Times New Roman"/>
          <w:szCs w:val="24"/>
          <w:lang w:bidi="en-US"/>
        </w:rPr>
        <w:t>9</w:t>
      </w:r>
      <w:r w:rsidRPr="00E108BF">
        <w:rPr>
          <w:rFonts w:eastAsia="Calibri" w:cs="Times New Roman"/>
          <w:szCs w:val="24"/>
          <w:lang w:bidi="en-US"/>
        </w:rPr>
        <w:t xml:space="preserve">9% des PAP ont un </w:t>
      </w:r>
      <w:r w:rsidRPr="00E108BF">
        <w:rPr>
          <w:rFonts w:eastAsia="Calibri" w:cs="Times New Roman"/>
          <w:szCs w:val="24"/>
          <w:lang w:bidi="en-US"/>
        </w:rPr>
        <w:lastRenderedPageBreak/>
        <w:t>niveau d’étude secondaire,7,3</w:t>
      </w:r>
      <w:r w:rsidR="000A0FAE">
        <w:rPr>
          <w:rFonts w:eastAsia="Calibri" w:cs="Times New Roman"/>
          <w:szCs w:val="24"/>
          <w:lang w:bidi="en-US"/>
        </w:rPr>
        <w:t>3</w:t>
      </w:r>
      <w:r w:rsidRPr="00E108BF">
        <w:rPr>
          <w:rFonts w:eastAsia="Calibri" w:cs="Times New Roman"/>
          <w:szCs w:val="24"/>
          <w:lang w:bidi="en-US"/>
        </w:rPr>
        <w:t>% ont fait le medersa (niveau primaire) et le niveau supérieur (Maitrise, Masterc1 et Master 2) sont de 1,3</w:t>
      </w:r>
      <w:r w:rsidR="000A0FAE">
        <w:rPr>
          <w:rFonts w:eastAsia="Calibri" w:cs="Times New Roman"/>
          <w:szCs w:val="24"/>
          <w:lang w:bidi="en-US"/>
        </w:rPr>
        <w:t>1</w:t>
      </w:r>
      <w:r w:rsidRPr="00E108BF">
        <w:rPr>
          <w:rFonts w:eastAsia="Calibri" w:cs="Times New Roman"/>
          <w:szCs w:val="24"/>
          <w:lang w:bidi="en-US"/>
        </w:rPr>
        <w:t xml:space="preserve">%. </w:t>
      </w:r>
    </w:p>
    <w:p w14:paraId="227A639A" w14:textId="4F75C899" w:rsidR="00B9652B" w:rsidRPr="00E108BF" w:rsidRDefault="00B9652B" w:rsidP="006E37E6">
      <w:pPr>
        <w:numPr>
          <w:ilvl w:val="0"/>
          <w:numId w:val="22"/>
        </w:numPr>
        <w:spacing w:before="120" w:after="120" w:line="276" w:lineRule="auto"/>
        <w:ind w:left="714" w:hanging="357"/>
        <w:rPr>
          <w:rFonts w:eastAsia="Calibri" w:cs="Times New Roman"/>
          <w:szCs w:val="24"/>
        </w:rPr>
      </w:pPr>
      <w:r w:rsidRPr="00E108BF">
        <w:rPr>
          <w:rFonts w:eastAsia="Calibri" w:cs="Times New Roman"/>
          <w:szCs w:val="24"/>
        </w:rPr>
        <w:t>2,</w:t>
      </w:r>
      <w:r w:rsidR="007402AA" w:rsidRPr="00E108BF">
        <w:rPr>
          <w:rFonts w:eastAsia="Calibri" w:cs="Times New Roman"/>
          <w:szCs w:val="24"/>
        </w:rPr>
        <w:t>64</w:t>
      </w:r>
      <w:r w:rsidRPr="00E108BF">
        <w:rPr>
          <w:rFonts w:eastAsia="Calibri" w:cs="Times New Roman"/>
          <w:szCs w:val="24"/>
        </w:rPr>
        <w:t xml:space="preserve"> % des PAP sont des </w:t>
      </w:r>
      <w:r w:rsidR="00F270C5" w:rsidRPr="00E108BF">
        <w:rPr>
          <w:rFonts w:eastAsia="Calibri" w:cs="Times New Roman"/>
          <w:szCs w:val="24"/>
        </w:rPr>
        <w:t>handicapés ;</w:t>
      </w:r>
    </w:p>
    <w:p w14:paraId="74B6ABBE" w14:textId="08FD547A" w:rsidR="007402AA" w:rsidRPr="00E108BF" w:rsidRDefault="007402AA" w:rsidP="006E37E6">
      <w:pPr>
        <w:pStyle w:val="Paragraphedeliste"/>
        <w:numPr>
          <w:ilvl w:val="0"/>
          <w:numId w:val="22"/>
        </w:numPr>
        <w:spacing w:before="120" w:after="120" w:line="276" w:lineRule="auto"/>
        <w:contextualSpacing w:val="0"/>
        <w:rPr>
          <w:rFonts w:eastAsia="Calibri" w:cs="Times New Roman"/>
          <w:szCs w:val="24"/>
          <w:lang w:bidi="en-US"/>
        </w:rPr>
      </w:pPr>
      <w:r w:rsidRPr="00E108BF">
        <w:rPr>
          <w:rFonts w:eastAsia="Calibri" w:cs="Times New Roman"/>
          <w:szCs w:val="24"/>
          <w:lang w:bidi="en-US"/>
        </w:rPr>
        <w:t>Les résultats des enquêtes indiquent que 77,7</w:t>
      </w:r>
      <w:r w:rsidR="000A0FAE">
        <w:rPr>
          <w:rFonts w:eastAsia="Calibri" w:cs="Times New Roman"/>
          <w:szCs w:val="24"/>
          <w:lang w:bidi="en-US"/>
        </w:rPr>
        <w:t>5</w:t>
      </w:r>
      <w:r w:rsidRPr="00E108BF">
        <w:rPr>
          <w:rFonts w:eastAsia="Calibri" w:cs="Times New Roman"/>
          <w:szCs w:val="24"/>
          <w:lang w:bidi="en-US"/>
        </w:rPr>
        <w:t>% des PAP sont mariés, 1</w:t>
      </w:r>
      <w:r w:rsidR="000A0FAE">
        <w:rPr>
          <w:rFonts w:eastAsia="Calibri" w:cs="Times New Roman"/>
          <w:szCs w:val="24"/>
          <w:lang w:bidi="en-US"/>
        </w:rPr>
        <w:t>8,85</w:t>
      </w:r>
      <w:r w:rsidRPr="00E108BF">
        <w:rPr>
          <w:rFonts w:eastAsia="Calibri" w:cs="Times New Roman"/>
          <w:szCs w:val="24"/>
          <w:lang w:bidi="en-US"/>
        </w:rPr>
        <w:t>% sont des célibataires, 2,</w:t>
      </w:r>
      <w:r w:rsidR="000A0FAE">
        <w:rPr>
          <w:rFonts w:eastAsia="Calibri" w:cs="Times New Roman"/>
          <w:szCs w:val="24"/>
          <w:lang w:bidi="en-US"/>
        </w:rPr>
        <w:t>88</w:t>
      </w:r>
      <w:r w:rsidRPr="00E108BF">
        <w:rPr>
          <w:rFonts w:eastAsia="Calibri" w:cs="Times New Roman"/>
          <w:szCs w:val="24"/>
          <w:lang w:bidi="en-US"/>
        </w:rPr>
        <w:t>% sont divorcés et les veufs représentent 0,5</w:t>
      </w:r>
      <w:r w:rsidR="000A0FAE">
        <w:rPr>
          <w:rFonts w:eastAsia="Calibri" w:cs="Times New Roman"/>
          <w:szCs w:val="24"/>
          <w:lang w:bidi="en-US"/>
        </w:rPr>
        <w:t>2</w:t>
      </w:r>
      <w:r w:rsidRPr="00E108BF">
        <w:rPr>
          <w:rFonts w:eastAsia="Calibri" w:cs="Times New Roman"/>
          <w:szCs w:val="24"/>
          <w:lang w:bidi="en-US"/>
        </w:rPr>
        <w:t>%.</w:t>
      </w:r>
    </w:p>
    <w:p w14:paraId="0D0E7D4C" w14:textId="1D40B3D9" w:rsidR="000A0FAE" w:rsidRPr="00E108BF" w:rsidRDefault="000A0FAE"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Il ressort des enquêtes socio-économiques que </w:t>
      </w:r>
      <w:r>
        <w:rPr>
          <w:rFonts w:eastAsia="Calibri" w:cs="Times New Roman"/>
          <w:szCs w:val="24"/>
          <w:lang w:bidi="en-US"/>
        </w:rPr>
        <w:t>9,95</w:t>
      </w:r>
      <w:r w:rsidRPr="00E108BF">
        <w:rPr>
          <w:rFonts w:eastAsia="Calibri" w:cs="Times New Roman"/>
          <w:szCs w:val="24"/>
          <w:lang w:bidi="en-US"/>
        </w:rPr>
        <w:t>% des PAP ont un revenu mensuel oscillant entre 0 et 45 000 FCFA, 47,</w:t>
      </w:r>
      <w:r>
        <w:rPr>
          <w:rFonts w:eastAsia="Calibri" w:cs="Times New Roman"/>
          <w:szCs w:val="24"/>
          <w:lang w:bidi="en-US"/>
        </w:rPr>
        <w:t>64</w:t>
      </w:r>
      <w:r w:rsidRPr="00E108BF">
        <w:rPr>
          <w:rFonts w:eastAsia="Calibri" w:cs="Times New Roman"/>
          <w:szCs w:val="24"/>
          <w:lang w:bidi="en-US"/>
        </w:rPr>
        <w:t xml:space="preserve">% des PAP ont un revenu mensuel oscillant entre 50 000 et 95 000 FCFA, </w:t>
      </w:r>
      <w:r>
        <w:rPr>
          <w:rFonts w:eastAsia="Calibri" w:cs="Times New Roman"/>
          <w:szCs w:val="24"/>
          <w:lang w:bidi="en-US"/>
        </w:rPr>
        <w:t>24,87</w:t>
      </w:r>
      <w:r w:rsidRPr="00E108BF">
        <w:rPr>
          <w:rFonts w:eastAsia="Calibri" w:cs="Times New Roman"/>
          <w:szCs w:val="24"/>
          <w:lang w:bidi="en-US"/>
        </w:rPr>
        <w:t>% des PAP ont un revenu mensuel oscillant entre 100 000 et 145 000 FCFA et 17 ,</w:t>
      </w:r>
      <w:r>
        <w:rPr>
          <w:rFonts w:eastAsia="Calibri" w:cs="Times New Roman"/>
          <w:szCs w:val="24"/>
          <w:lang w:bidi="en-US"/>
        </w:rPr>
        <w:t>54</w:t>
      </w:r>
      <w:r w:rsidRPr="00E108BF">
        <w:rPr>
          <w:rFonts w:eastAsia="Calibri" w:cs="Times New Roman"/>
          <w:szCs w:val="24"/>
          <w:lang w:bidi="en-US"/>
        </w:rPr>
        <w:t>% des PAP ont un revenu mensuel de 150 000 FCFA et plus.</w:t>
      </w:r>
    </w:p>
    <w:p w14:paraId="46A70795" w14:textId="1D5E3EFD" w:rsidR="00B9652B" w:rsidRPr="00E108BF" w:rsidRDefault="00B9652B" w:rsidP="006E37E6">
      <w:pPr>
        <w:autoSpaceDE w:val="0"/>
        <w:autoSpaceDN w:val="0"/>
        <w:adjustRightInd w:val="0"/>
        <w:spacing w:before="120" w:after="120" w:line="276" w:lineRule="auto"/>
        <w:rPr>
          <w:rFonts w:eastAsia="Times New Roman" w:cs="Times New Roman"/>
          <w:szCs w:val="24"/>
          <w:lang w:eastAsia="de-DE"/>
        </w:rPr>
      </w:pPr>
      <w:r w:rsidRPr="00E108BF">
        <w:rPr>
          <w:rFonts w:cs="Times New Roman"/>
          <w:szCs w:val="24"/>
        </w:rPr>
        <w:t xml:space="preserve">Les PAP potentiellement vulnérables ont été identifiées dans cette étude sur la base de critère de vulnérabilité validé par les autorités communales lors des consultations. Sur les </w:t>
      </w:r>
      <w:r w:rsidR="007402AA" w:rsidRPr="00E108BF">
        <w:rPr>
          <w:rFonts w:cs="Times New Roman"/>
          <w:szCs w:val="24"/>
        </w:rPr>
        <w:t>trois c</w:t>
      </w:r>
      <w:r w:rsidRPr="00E108BF">
        <w:rPr>
          <w:rFonts w:cs="Times New Roman"/>
          <w:szCs w:val="24"/>
        </w:rPr>
        <w:t xml:space="preserve">ent </w:t>
      </w:r>
      <w:r w:rsidR="000A0FAE">
        <w:rPr>
          <w:rFonts w:cs="Times New Roman"/>
          <w:szCs w:val="24"/>
        </w:rPr>
        <w:t>quatre-vingt-deux</w:t>
      </w:r>
      <w:r w:rsidRPr="00E108BF">
        <w:rPr>
          <w:rFonts w:cs="Times New Roman"/>
          <w:szCs w:val="24"/>
        </w:rPr>
        <w:t xml:space="preserve"> (</w:t>
      </w:r>
      <w:r w:rsidR="007402AA" w:rsidRPr="00E108BF">
        <w:rPr>
          <w:rFonts w:cs="Times New Roman"/>
          <w:szCs w:val="24"/>
        </w:rPr>
        <w:t>3</w:t>
      </w:r>
      <w:r w:rsidR="000A0FAE">
        <w:rPr>
          <w:rFonts w:cs="Times New Roman"/>
          <w:szCs w:val="24"/>
        </w:rPr>
        <w:t>82</w:t>
      </w:r>
      <w:r w:rsidRPr="00E108BF">
        <w:rPr>
          <w:rFonts w:cs="Times New Roman"/>
          <w:szCs w:val="24"/>
        </w:rPr>
        <w:t xml:space="preserve">) PAP, </w:t>
      </w:r>
      <w:r w:rsidR="007402AA" w:rsidRPr="00E108BF">
        <w:rPr>
          <w:rFonts w:cs="Times New Roman"/>
          <w:szCs w:val="24"/>
        </w:rPr>
        <w:t>dix (10</w:t>
      </w:r>
      <w:r w:rsidRPr="00E108BF">
        <w:rPr>
          <w:rFonts w:cs="Times New Roman"/>
          <w:szCs w:val="24"/>
        </w:rPr>
        <w:t>) PAP sont vulnérable</w:t>
      </w:r>
      <w:r w:rsidR="00D20F03">
        <w:rPr>
          <w:rFonts w:cs="Times New Roman"/>
          <w:szCs w:val="24"/>
        </w:rPr>
        <w:t>s</w:t>
      </w:r>
      <w:r w:rsidRPr="00E108BF">
        <w:rPr>
          <w:rFonts w:cs="Times New Roman"/>
          <w:szCs w:val="24"/>
        </w:rPr>
        <w:t xml:space="preserve"> soit </w:t>
      </w:r>
      <w:r w:rsidR="007402AA" w:rsidRPr="00E108BF">
        <w:rPr>
          <w:rFonts w:cs="Times New Roman"/>
          <w:szCs w:val="24"/>
        </w:rPr>
        <w:t>2</w:t>
      </w:r>
      <w:r w:rsidRPr="00E108BF">
        <w:rPr>
          <w:rFonts w:cs="Times New Roman"/>
          <w:szCs w:val="24"/>
        </w:rPr>
        <w:t>,</w:t>
      </w:r>
      <w:r w:rsidR="007402AA" w:rsidRPr="00E108BF">
        <w:rPr>
          <w:rFonts w:cs="Times New Roman"/>
          <w:szCs w:val="24"/>
        </w:rPr>
        <w:t>64</w:t>
      </w:r>
      <w:r w:rsidRPr="00E108BF">
        <w:rPr>
          <w:rFonts w:cs="Times New Roman"/>
          <w:szCs w:val="24"/>
        </w:rPr>
        <w:t xml:space="preserve">%. </w:t>
      </w:r>
      <w:r w:rsidR="00D20F03">
        <w:rPr>
          <w:rFonts w:eastAsia="Times New Roman" w:cs="Times New Roman"/>
          <w:szCs w:val="24"/>
          <w:lang w:eastAsia="de-DE"/>
        </w:rPr>
        <w:t xml:space="preserve"> </w:t>
      </w:r>
    </w:p>
    <w:p w14:paraId="7C2EAB02" w14:textId="2BD7E65E" w:rsidR="00DD74F6" w:rsidRPr="00E664A1" w:rsidRDefault="00DD74F6" w:rsidP="00E664A1">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E664A1">
        <w:rPr>
          <w:rFonts w:eastAsia="Times New Roman" w:cs="Times New Roman"/>
          <w:b/>
          <w:bCs/>
          <w:color w:val="C00000"/>
          <w:szCs w:val="24"/>
          <w:lang w:eastAsia="de-DE"/>
        </w:rPr>
        <w:t>Dialogue avec les parties prenantes</w:t>
      </w:r>
    </w:p>
    <w:p w14:paraId="49C9E07B" w14:textId="77777777" w:rsidR="00DD74F6" w:rsidRDefault="00B9652B" w:rsidP="006E37E6">
      <w:pPr>
        <w:spacing w:before="120" w:after="120" w:line="276" w:lineRule="auto"/>
        <w:rPr>
          <w:rFonts w:cs="Times New Roman"/>
          <w:szCs w:val="24"/>
        </w:rPr>
      </w:pPr>
      <w:r w:rsidRPr="00E108BF">
        <w:rPr>
          <w:rFonts w:cs="Times New Roman"/>
          <w:szCs w:val="24"/>
        </w:rPr>
        <w:t xml:space="preserve">Conformément aux articles 6 et 7 de l’arrêté interministériel N°2013 0256 / MEA-MATDAT SG du 29 janvier 2013, fixant les modalités de la consultation publique en matière d’Evaluation d’Impacts Environnemental et Social, les parties prenantes notamment les autorités coutumières, communales, administratives ainsi que les populations riveraines et organisation locale ont été consultées. </w:t>
      </w:r>
    </w:p>
    <w:p w14:paraId="111A5C6B" w14:textId="72C83A20" w:rsidR="00A4359C" w:rsidRDefault="00DD74F6" w:rsidP="006E37E6">
      <w:pPr>
        <w:spacing w:before="120" w:after="120" w:line="276" w:lineRule="auto"/>
        <w:rPr>
          <w:rFonts w:cs="Times New Roman"/>
          <w:szCs w:val="24"/>
        </w:rPr>
      </w:pPr>
      <w:r>
        <w:rPr>
          <w:rFonts w:cs="Times New Roman"/>
          <w:szCs w:val="24"/>
        </w:rPr>
        <w:t>Ainsi dès l’élaboration du PAR initial, d</w:t>
      </w:r>
      <w:r w:rsidR="00B9652B" w:rsidRPr="00E108BF">
        <w:rPr>
          <w:rFonts w:cs="Times New Roman"/>
          <w:szCs w:val="24"/>
        </w:rPr>
        <w:t xml:space="preserve">es consultations et entretiens semi structurés se sont déroulées du </w:t>
      </w:r>
      <w:r w:rsidR="00B9652B" w:rsidRPr="00E108BF">
        <w:rPr>
          <w:rFonts w:eastAsia="Calibri" w:cs="Times New Roman"/>
          <w:szCs w:val="24"/>
        </w:rPr>
        <w:t>24 mars au 14 avril 2021</w:t>
      </w:r>
      <w:r w:rsidR="00B9652B" w:rsidRPr="00E108BF">
        <w:rPr>
          <w:rFonts w:cs="Times New Roman"/>
          <w:szCs w:val="24"/>
        </w:rPr>
        <w:t xml:space="preserve"> avec les populations </w:t>
      </w:r>
      <w:r w:rsidR="0017583B">
        <w:rPr>
          <w:rFonts w:cs="Times New Roman"/>
          <w:szCs w:val="24"/>
        </w:rPr>
        <w:t xml:space="preserve">des trois (03) communes concernées. Ces consultants ont concerné les PAPs </w:t>
      </w:r>
      <w:r w:rsidR="00B9652B" w:rsidRPr="00E108BF">
        <w:rPr>
          <w:rFonts w:cs="Times New Roman"/>
          <w:szCs w:val="24"/>
        </w:rPr>
        <w:t xml:space="preserve"> </w:t>
      </w:r>
      <w:r w:rsidR="0017583B">
        <w:rPr>
          <w:rFonts w:cs="Times New Roman"/>
          <w:szCs w:val="24"/>
        </w:rPr>
        <w:t xml:space="preserve"> </w:t>
      </w:r>
      <w:r w:rsidR="00B9652B" w:rsidRPr="00E108BF">
        <w:rPr>
          <w:rFonts w:cs="Times New Roman"/>
          <w:szCs w:val="24"/>
        </w:rPr>
        <w:t xml:space="preserve"> dont les activités économiques </w:t>
      </w:r>
      <w:r w:rsidR="0017583B">
        <w:rPr>
          <w:rFonts w:cs="Times New Roman"/>
          <w:szCs w:val="24"/>
        </w:rPr>
        <w:t>sont</w:t>
      </w:r>
      <w:r w:rsidR="00B9652B" w:rsidRPr="00E108BF">
        <w:rPr>
          <w:rFonts w:cs="Times New Roman"/>
          <w:szCs w:val="24"/>
        </w:rPr>
        <w:t xml:space="preserve"> perturbées, les autorités locales, les services techniques et les élus. Les consultations </w:t>
      </w:r>
      <w:r w:rsidR="0017583B">
        <w:rPr>
          <w:rFonts w:cs="Times New Roman"/>
          <w:szCs w:val="24"/>
        </w:rPr>
        <w:t xml:space="preserve">spécifiques sous-formes de groupes focus ont été réalisées avec les jeunes, les femmes et les PAPs. </w:t>
      </w:r>
    </w:p>
    <w:p w14:paraId="61ECC8A8" w14:textId="4B9F0D6B" w:rsidR="007402AA" w:rsidRPr="00E108BF" w:rsidRDefault="00A4359C" w:rsidP="006E37E6">
      <w:pPr>
        <w:spacing w:before="120" w:after="120" w:line="276" w:lineRule="auto"/>
        <w:rPr>
          <w:rFonts w:eastAsia="Times New Roman" w:cs="Times New Roman"/>
          <w:color w:val="000000"/>
          <w:szCs w:val="24"/>
          <w:lang w:eastAsia="fr-FR"/>
        </w:rPr>
      </w:pPr>
      <w:r>
        <w:rPr>
          <w:rFonts w:cs="Times New Roman"/>
          <w:szCs w:val="24"/>
        </w:rPr>
        <w:t>Aussi, en prélude des activités de la commission nationale d’indemnisation, des consultations individuelles ont été faites avec chaque PAPs afin d</w:t>
      </w:r>
      <w:r w:rsidR="003032BD">
        <w:rPr>
          <w:rFonts w:cs="Times New Roman"/>
          <w:szCs w:val="24"/>
        </w:rPr>
        <w:t xml:space="preserve">’échanger sur le processus d’indemnisation, le rappel des barèmes, les recours possibles. </w:t>
      </w:r>
      <w:r>
        <w:rPr>
          <w:rFonts w:cs="Times New Roman"/>
          <w:szCs w:val="24"/>
        </w:rPr>
        <w:t xml:space="preserve"> </w:t>
      </w:r>
      <w:r w:rsidR="003032BD">
        <w:rPr>
          <w:rFonts w:cs="Times New Roman"/>
          <w:szCs w:val="24"/>
        </w:rPr>
        <w:t xml:space="preserve"> </w:t>
      </w:r>
    </w:p>
    <w:p w14:paraId="2FE02BD2" w14:textId="77777777" w:rsidR="00B9652B" w:rsidRPr="00E108BF" w:rsidRDefault="00B9652B" w:rsidP="006E37E6">
      <w:pPr>
        <w:spacing w:before="120" w:after="120" w:line="276" w:lineRule="auto"/>
        <w:rPr>
          <w:rFonts w:cs="Times New Roman"/>
          <w:b/>
          <w:szCs w:val="24"/>
        </w:rPr>
      </w:pPr>
      <w:r w:rsidRPr="00E108BF">
        <w:rPr>
          <w:rFonts w:cs="Times New Roman"/>
          <w:b/>
          <w:szCs w:val="24"/>
        </w:rPr>
        <w:t>Les résultats de ces consultations sont résumés ci-après :</w:t>
      </w:r>
    </w:p>
    <w:p w14:paraId="45FDEFEE" w14:textId="77777777" w:rsidR="00B9652B" w:rsidRPr="00E108BF" w:rsidRDefault="00B9652B" w:rsidP="006E37E6">
      <w:pPr>
        <w:numPr>
          <w:ilvl w:val="0"/>
          <w:numId w:val="70"/>
        </w:numPr>
        <w:spacing w:before="120" w:after="120" w:line="276" w:lineRule="auto"/>
        <w:ind w:left="714" w:hanging="357"/>
        <w:rPr>
          <w:rFonts w:cs="Times New Roman"/>
          <w:iCs/>
          <w:szCs w:val="24"/>
          <w:lang w:eastAsia="x-none"/>
        </w:rPr>
      </w:pPr>
      <w:r w:rsidRPr="00E108BF">
        <w:rPr>
          <w:rFonts w:cs="Times New Roman"/>
          <w:b/>
          <w:szCs w:val="24"/>
          <w:lang w:eastAsia="x-none"/>
        </w:rPr>
        <w:t>Avis </w:t>
      </w:r>
      <w:r w:rsidRPr="00E108BF">
        <w:rPr>
          <w:rFonts w:cs="Times New Roman"/>
          <w:szCs w:val="24"/>
          <w:lang w:eastAsia="x-none"/>
        </w:rPr>
        <w:t>:</w:t>
      </w:r>
    </w:p>
    <w:p w14:paraId="39EA52BB" w14:textId="77777777" w:rsidR="00B9652B" w:rsidRPr="00E108BF" w:rsidRDefault="00B9652B" w:rsidP="006E37E6">
      <w:pPr>
        <w:numPr>
          <w:ilvl w:val="0"/>
          <w:numId w:val="71"/>
        </w:numPr>
        <w:spacing w:before="120" w:after="120" w:line="276" w:lineRule="auto"/>
        <w:ind w:left="714" w:hanging="357"/>
        <w:rPr>
          <w:rFonts w:cs="Times New Roman"/>
          <w:iCs/>
          <w:szCs w:val="24"/>
          <w:lang w:eastAsia="x-none"/>
        </w:rPr>
      </w:pPr>
      <w:r w:rsidRPr="00E108BF">
        <w:rPr>
          <w:rFonts w:cs="Times New Roman"/>
          <w:szCs w:val="24"/>
          <w:lang w:eastAsia="x-none"/>
        </w:rPr>
        <w:t xml:space="preserve">Le projet est pertinent et facilitera l’accès à l’électricité </w:t>
      </w:r>
    </w:p>
    <w:p w14:paraId="6D749E88" w14:textId="77777777" w:rsidR="00B9652B" w:rsidRPr="00E108BF" w:rsidRDefault="00B9652B" w:rsidP="006E37E6">
      <w:pPr>
        <w:numPr>
          <w:ilvl w:val="0"/>
          <w:numId w:val="71"/>
        </w:numPr>
        <w:spacing w:before="120" w:after="120" w:line="276" w:lineRule="auto"/>
        <w:ind w:left="714" w:hanging="357"/>
        <w:rPr>
          <w:rFonts w:cs="Times New Roman"/>
          <w:iCs/>
          <w:szCs w:val="24"/>
          <w:lang w:eastAsia="x-none"/>
        </w:rPr>
      </w:pPr>
      <w:r w:rsidRPr="00E108BF">
        <w:rPr>
          <w:rFonts w:cs="Times New Roman"/>
          <w:szCs w:val="24"/>
          <w:lang w:eastAsia="x-none"/>
        </w:rPr>
        <w:t xml:space="preserve">Le projet permettra </w:t>
      </w:r>
      <w:r w:rsidRPr="00E108BF">
        <w:rPr>
          <w:rFonts w:cs="Times New Roman"/>
          <w:szCs w:val="24"/>
        </w:rPr>
        <w:t>d’éviter les délestages</w:t>
      </w:r>
    </w:p>
    <w:p w14:paraId="2DF2B600" w14:textId="77777777" w:rsidR="00B9652B" w:rsidRPr="00E108BF" w:rsidRDefault="00B9652B" w:rsidP="006E37E6">
      <w:pPr>
        <w:numPr>
          <w:ilvl w:val="0"/>
          <w:numId w:val="71"/>
        </w:numPr>
        <w:spacing w:before="120" w:after="120" w:line="276" w:lineRule="auto"/>
        <w:ind w:left="714" w:hanging="357"/>
        <w:rPr>
          <w:rFonts w:cs="Times New Roman"/>
          <w:iCs/>
          <w:szCs w:val="24"/>
          <w:lang w:eastAsia="x-none"/>
        </w:rPr>
      </w:pPr>
      <w:r w:rsidRPr="00E108BF">
        <w:rPr>
          <w:rFonts w:cs="Times New Roman"/>
          <w:szCs w:val="24"/>
          <w:lang w:eastAsia="x-none"/>
        </w:rPr>
        <w:t>Le projet est un facteur de développement pour les Communes concernées ;</w:t>
      </w:r>
    </w:p>
    <w:p w14:paraId="533CFBBC" w14:textId="77777777" w:rsidR="00B9652B" w:rsidRPr="00E108BF" w:rsidRDefault="00B9652B" w:rsidP="006E37E6">
      <w:pPr>
        <w:numPr>
          <w:ilvl w:val="0"/>
          <w:numId w:val="71"/>
        </w:numPr>
        <w:spacing w:before="120" w:after="120" w:line="276" w:lineRule="auto"/>
        <w:ind w:left="714" w:hanging="357"/>
        <w:rPr>
          <w:rFonts w:cs="Times New Roman"/>
          <w:iCs/>
          <w:szCs w:val="24"/>
          <w:lang w:eastAsia="x-none"/>
        </w:rPr>
      </w:pPr>
      <w:r w:rsidRPr="00E108BF">
        <w:rPr>
          <w:rFonts w:cs="Times New Roman"/>
          <w:szCs w:val="24"/>
          <w:lang w:eastAsia="x-none"/>
        </w:rPr>
        <w:t xml:space="preserve">Le projet </w:t>
      </w:r>
      <w:r w:rsidRPr="00E108BF">
        <w:rPr>
          <w:rFonts w:cs="Times New Roman"/>
          <w:szCs w:val="24"/>
        </w:rPr>
        <w:t>permettra à la réduction du banditisme, des violences et assurera la sécurité dans les quartiers ;</w:t>
      </w:r>
    </w:p>
    <w:p w14:paraId="65923E0D" w14:textId="77777777" w:rsidR="00B9652B" w:rsidRPr="00E108BF" w:rsidRDefault="00B9652B" w:rsidP="006E37E6">
      <w:pPr>
        <w:numPr>
          <w:ilvl w:val="0"/>
          <w:numId w:val="70"/>
        </w:numPr>
        <w:spacing w:before="120" w:after="120" w:line="276" w:lineRule="auto"/>
        <w:ind w:left="714" w:hanging="357"/>
        <w:rPr>
          <w:rFonts w:cs="Times New Roman"/>
          <w:b/>
          <w:szCs w:val="24"/>
          <w:lang w:eastAsia="x-none"/>
        </w:rPr>
      </w:pPr>
      <w:r w:rsidRPr="00E108BF">
        <w:rPr>
          <w:rFonts w:cs="Times New Roman"/>
          <w:b/>
          <w:szCs w:val="24"/>
          <w:lang w:eastAsia="x-none"/>
        </w:rPr>
        <w:t>Préoccupations</w:t>
      </w:r>
    </w:p>
    <w:p w14:paraId="72B21904" w14:textId="77777777" w:rsidR="00180BC7" w:rsidRDefault="00180BC7" w:rsidP="006E37E6">
      <w:pPr>
        <w:numPr>
          <w:ilvl w:val="0"/>
          <w:numId w:val="71"/>
        </w:numPr>
        <w:spacing w:before="120" w:after="120" w:line="276" w:lineRule="auto"/>
        <w:ind w:left="714" w:hanging="357"/>
        <w:rPr>
          <w:rFonts w:cs="Times New Roman"/>
          <w:szCs w:val="24"/>
          <w:lang w:eastAsia="x-none"/>
        </w:rPr>
      </w:pPr>
      <w:r>
        <w:rPr>
          <w:rFonts w:cs="Times New Roman"/>
          <w:szCs w:val="24"/>
          <w:lang w:eastAsia="x-none"/>
        </w:rPr>
        <w:t>Mise en œuvre correcte du processus d’indemnisation ;</w:t>
      </w:r>
    </w:p>
    <w:p w14:paraId="366361FF" w14:textId="42131FA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 xml:space="preserve">Perturbations temporaires </w:t>
      </w:r>
      <w:r w:rsidR="0017583B">
        <w:rPr>
          <w:rFonts w:cs="Times New Roman"/>
          <w:szCs w:val="24"/>
          <w:lang w:eastAsia="x-none"/>
        </w:rPr>
        <w:t xml:space="preserve">ou déplacement </w:t>
      </w:r>
      <w:r w:rsidRPr="00E108BF">
        <w:rPr>
          <w:rFonts w:cs="Times New Roman"/>
          <w:szCs w:val="24"/>
          <w:lang w:eastAsia="x-none"/>
        </w:rPr>
        <w:t>des activités économiques ;</w:t>
      </w:r>
    </w:p>
    <w:p w14:paraId="1DB35558"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lastRenderedPageBreak/>
        <w:t>Risques de blessures et d’accidents des travailleurs et la population ;</w:t>
      </w:r>
    </w:p>
    <w:p w14:paraId="03DDE56B"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Risque de danger et de catastrophe sur la population dû à la réalisation de la HT en ligne aérienne ; </w:t>
      </w:r>
    </w:p>
    <w:p w14:paraId="72B6E22E"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Démolition des biens physiques et difficultés d’accès aux propriétés ;</w:t>
      </w:r>
    </w:p>
    <w:p w14:paraId="6D0FF445"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Risque de banditisme et de violence basé sur le genre suite à non-réalisation du projet</w:t>
      </w:r>
    </w:p>
    <w:p w14:paraId="181AFB1F" w14:textId="3B8D1F3B"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 xml:space="preserve">Création de </w:t>
      </w:r>
      <w:r w:rsidR="00180BC7">
        <w:rPr>
          <w:rFonts w:cs="Times New Roman"/>
          <w:szCs w:val="24"/>
          <w:lang w:eastAsia="x-none"/>
        </w:rPr>
        <w:t xml:space="preserve"> </w:t>
      </w:r>
      <w:r w:rsidRPr="00E108BF">
        <w:rPr>
          <w:rFonts w:cs="Times New Roman"/>
          <w:szCs w:val="24"/>
          <w:lang w:eastAsia="x-none"/>
        </w:rPr>
        <w:t xml:space="preserve">servitudes dans beaucoup de </w:t>
      </w:r>
      <w:r w:rsidR="00180BC7">
        <w:rPr>
          <w:rFonts w:cs="Times New Roman"/>
          <w:szCs w:val="24"/>
          <w:lang w:eastAsia="x-none"/>
        </w:rPr>
        <w:t>quartier surtout pour la ligne</w:t>
      </w:r>
    </w:p>
    <w:p w14:paraId="5E209812" w14:textId="77777777" w:rsidR="00B9652B" w:rsidRPr="00E108BF" w:rsidRDefault="00B9652B" w:rsidP="006E37E6">
      <w:pPr>
        <w:numPr>
          <w:ilvl w:val="0"/>
          <w:numId w:val="70"/>
        </w:numPr>
        <w:spacing w:before="120" w:after="120" w:line="276" w:lineRule="auto"/>
        <w:ind w:left="714" w:hanging="357"/>
        <w:rPr>
          <w:rFonts w:cs="Times New Roman"/>
          <w:b/>
          <w:szCs w:val="24"/>
          <w:lang w:eastAsia="x-none"/>
        </w:rPr>
      </w:pPr>
      <w:r w:rsidRPr="00E108BF">
        <w:rPr>
          <w:rFonts w:cs="Times New Roman"/>
          <w:b/>
          <w:szCs w:val="24"/>
          <w:lang w:eastAsia="x-none"/>
        </w:rPr>
        <w:t>Attentes</w:t>
      </w:r>
    </w:p>
    <w:p w14:paraId="2376D324"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Informer et impliquer les autorités et la population dans toutes les phases du projet ;</w:t>
      </w:r>
    </w:p>
    <w:p w14:paraId="208ED56F"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Faire suivre les travaux et contrôler les installations convenablement ;</w:t>
      </w:r>
    </w:p>
    <w:p w14:paraId="229ED67F"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Assurer la santé et la sécurité des populations contre les risques de radiation</w:t>
      </w:r>
    </w:p>
    <w:p w14:paraId="42979171"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Réduire le coût de l’électricité ;</w:t>
      </w:r>
    </w:p>
    <w:p w14:paraId="4BB36495"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 xml:space="preserve">Mettre en place des éclairages publics cela pourra diminuer les cas de viol et de banditisme, </w:t>
      </w:r>
    </w:p>
    <w:p w14:paraId="3C267B60"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Aider les femmes et les personnes vulnérables à être autonome ;</w:t>
      </w:r>
    </w:p>
    <w:p w14:paraId="2B57E426"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Privilégier l’emploi des jeunes dans les travaux manuels ;</w:t>
      </w:r>
    </w:p>
    <w:p w14:paraId="65D84A36"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Sensibiliser la population afin d’arrêter les installations anarchiques sous les Hautes Tensions</w:t>
      </w:r>
    </w:p>
    <w:p w14:paraId="35A3F39A" w14:textId="77777777"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Respecter les servitudes ;</w:t>
      </w:r>
    </w:p>
    <w:p w14:paraId="6DC529B1" w14:textId="4562F486" w:rsidR="00B9652B" w:rsidRPr="00E108BF" w:rsidRDefault="00B9652B" w:rsidP="006E37E6">
      <w:pPr>
        <w:numPr>
          <w:ilvl w:val="0"/>
          <w:numId w:val="71"/>
        </w:numPr>
        <w:spacing w:before="120" w:after="120" w:line="276" w:lineRule="auto"/>
        <w:ind w:left="714" w:hanging="357"/>
        <w:rPr>
          <w:rFonts w:cs="Times New Roman"/>
          <w:szCs w:val="24"/>
          <w:lang w:eastAsia="x-none"/>
        </w:rPr>
      </w:pPr>
      <w:r w:rsidRPr="00E108BF">
        <w:rPr>
          <w:rFonts w:cs="Times New Roman"/>
          <w:szCs w:val="24"/>
          <w:lang w:eastAsia="x-none"/>
        </w:rPr>
        <w:t xml:space="preserve">Indemniser </w:t>
      </w:r>
      <w:r w:rsidR="00180BC7">
        <w:rPr>
          <w:rFonts w:cs="Times New Roman"/>
          <w:szCs w:val="24"/>
          <w:lang w:eastAsia="x-none"/>
        </w:rPr>
        <w:t xml:space="preserve">convenablement </w:t>
      </w:r>
      <w:r w:rsidRPr="00E108BF">
        <w:rPr>
          <w:rFonts w:cs="Times New Roman"/>
          <w:szCs w:val="24"/>
          <w:lang w:eastAsia="x-none"/>
        </w:rPr>
        <w:t>les PAP ;</w:t>
      </w:r>
    </w:p>
    <w:p w14:paraId="3FDD67D5" w14:textId="6E4D9B3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Identification et Evaluation des impacts potentiels du projet </w:t>
      </w:r>
    </w:p>
    <w:p w14:paraId="2BE52C06" w14:textId="77777777" w:rsidR="00B9652B" w:rsidRPr="00E108BF" w:rsidRDefault="00B9652B" w:rsidP="006E37E6">
      <w:pPr>
        <w:spacing w:before="120" w:after="120" w:line="276" w:lineRule="auto"/>
        <w:rPr>
          <w:rFonts w:cs="Times New Roman"/>
          <w:szCs w:val="24"/>
        </w:rPr>
      </w:pPr>
      <w:r w:rsidRPr="00E108BF">
        <w:rPr>
          <w:rFonts w:cs="Times New Roman"/>
          <w:szCs w:val="24"/>
        </w:rPr>
        <w:t>Cette étude est réalisée concomitamment à l’EIES qui traite en détail de l’identification et de l’évaluation des impacts sociaux entre autres. Pour cela, cette partie traite seulement de la synthèse des impacts sociaux ainsi que leurs mesures.</w:t>
      </w:r>
    </w:p>
    <w:p w14:paraId="56309661" w14:textId="77777777" w:rsidR="00B9652B" w:rsidRPr="00E108BF" w:rsidRDefault="00B9652B" w:rsidP="006E37E6">
      <w:pPr>
        <w:spacing w:before="120" w:after="120" w:line="276" w:lineRule="auto"/>
        <w:rPr>
          <w:rFonts w:cs="Times New Roman"/>
          <w:b/>
          <w:szCs w:val="24"/>
        </w:rPr>
      </w:pPr>
      <w:r w:rsidRPr="00E108BF">
        <w:rPr>
          <w:rFonts w:cs="Times New Roman"/>
          <w:b/>
          <w:szCs w:val="24"/>
        </w:rPr>
        <w:t>Impacts positifs potentiels du projet</w:t>
      </w:r>
    </w:p>
    <w:p w14:paraId="2105F2EA" w14:textId="77777777" w:rsidR="00B9652B" w:rsidRPr="00E108BF" w:rsidRDefault="00B9652B" w:rsidP="006E37E6">
      <w:pPr>
        <w:spacing w:before="240" w:after="120" w:line="276" w:lineRule="auto"/>
        <w:rPr>
          <w:rFonts w:cs="Times New Roman"/>
          <w:szCs w:val="24"/>
        </w:rPr>
      </w:pPr>
      <w:r w:rsidRPr="00E108BF">
        <w:rPr>
          <w:rFonts w:cs="Times New Roman"/>
          <w:szCs w:val="24"/>
        </w:rPr>
        <w:t>Les impacts positifs potentiels ci-après ont été identifiés dans le cadre de ce projet :</w:t>
      </w:r>
    </w:p>
    <w:tbl>
      <w:tblPr>
        <w:tblW w:w="508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47"/>
        <w:gridCol w:w="6966"/>
      </w:tblGrid>
      <w:tr w:rsidR="00B9652B" w:rsidRPr="00E108BF" w14:paraId="1790D154" w14:textId="77777777" w:rsidTr="00CB25A6">
        <w:trPr>
          <w:trHeight w:val="284"/>
          <w:tblHeader/>
          <w:jc w:val="center"/>
        </w:trPr>
        <w:tc>
          <w:tcPr>
            <w:tcW w:w="1219"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7C44AF28" w14:textId="77777777" w:rsidR="00B9652B" w:rsidRPr="00E108BF" w:rsidRDefault="00B9652B" w:rsidP="006E37E6">
            <w:pPr>
              <w:spacing w:line="276" w:lineRule="auto"/>
              <w:ind w:right="-10"/>
              <w:jc w:val="center"/>
              <w:rPr>
                <w:rFonts w:eastAsia="Calibri" w:cs="Times New Roman"/>
                <w:b/>
                <w:szCs w:val="24"/>
              </w:rPr>
            </w:pPr>
            <w:r w:rsidRPr="00E108BF">
              <w:rPr>
                <w:rFonts w:eastAsia="Calibri" w:cs="Times New Roman"/>
                <w:b/>
                <w:szCs w:val="24"/>
              </w:rPr>
              <w:t>Phase</w:t>
            </w:r>
          </w:p>
        </w:tc>
        <w:tc>
          <w:tcPr>
            <w:tcW w:w="3781"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72007B8D" w14:textId="77777777" w:rsidR="00B9652B" w:rsidRPr="00E108BF" w:rsidRDefault="00B9652B" w:rsidP="006E37E6">
            <w:pPr>
              <w:spacing w:line="276" w:lineRule="auto"/>
              <w:ind w:right="-10"/>
              <w:jc w:val="center"/>
              <w:rPr>
                <w:rFonts w:eastAsia="Calibri" w:cs="Times New Roman"/>
                <w:b/>
                <w:szCs w:val="24"/>
              </w:rPr>
            </w:pPr>
            <w:r w:rsidRPr="00E108BF">
              <w:rPr>
                <w:rFonts w:eastAsia="Calibri" w:cs="Times New Roman"/>
                <w:b/>
                <w:szCs w:val="24"/>
              </w:rPr>
              <w:t>Impacts positifs potentiels du projet</w:t>
            </w:r>
          </w:p>
        </w:tc>
      </w:tr>
      <w:tr w:rsidR="00B9652B" w:rsidRPr="00E108BF" w14:paraId="7060BB50" w14:textId="77777777" w:rsidTr="00CB25A6">
        <w:trPr>
          <w:trHeight w:val="284"/>
          <w:jc w:val="center"/>
        </w:trPr>
        <w:tc>
          <w:tcPr>
            <w:tcW w:w="1219" w:type="pct"/>
            <w:tcBorders>
              <w:top w:val="single" w:sz="2" w:space="0" w:color="auto"/>
              <w:left w:val="single" w:sz="2" w:space="0" w:color="auto"/>
              <w:bottom w:val="single" w:sz="2" w:space="0" w:color="auto"/>
              <w:right w:val="single" w:sz="2" w:space="0" w:color="auto"/>
            </w:tcBorders>
            <w:vAlign w:val="center"/>
            <w:hideMark/>
          </w:tcPr>
          <w:p w14:paraId="29BB35CB" w14:textId="77777777" w:rsidR="00B9652B" w:rsidRPr="00E108BF" w:rsidRDefault="00B9652B" w:rsidP="006E37E6">
            <w:pPr>
              <w:spacing w:line="276" w:lineRule="auto"/>
              <w:ind w:right="-10"/>
              <w:rPr>
                <w:rFonts w:eastAsia="Calibri" w:cs="Times New Roman"/>
                <w:szCs w:val="24"/>
              </w:rPr>
            </w:pPr>
            <w:r w:rsidRPr="00E108BF">
              <w:rPr>
                <w:rFonts w:eastAsia="Calibri" w:cs="Times New Roman"/>
                <w:szCs w:val="24"/>
              </w:rPr>
              <w:t>Construction/Travaux</w:t>
            </w:r>
          </w:p>
        </w:tc>
        <w:tc>
          <w:tcPr>
            <w:tcW w:w="3781" w:type="pct"/>
            <w:tcBorders>
              <w:top w:val="single" w:sz="2" w:space="0" w:color="auto"/>
              <w:left w:val="single" w:sz="2" w:space="0" w:color="auto"/>
              <w:right w:val="single" w:sz="2" w:space="0" w:color="auto"/>
            </w:tcBorders>
            <w:vAlign w:val="center"/>
            <w:hideMark/>
          </w:tcPr>
          <w:p w14:paraId="0E0B8205" w14:textId="77777777" w:rsidR="00B9652B" w:rsidRPr="00E108BF" w:rsidRDefault="00B9652B" w:rsidP="006E37E6">
            <w:pPr>
              <w:numPr>
                <w:ilvl w:val="0"/>
                <w:numId w:val="1"/>
              </w:numPr>
              <w:spacing w:line="276" w:lineRule="auto"/>
              <w:rPr>
                <w:rFonts w:eastAsia="Calibri" w:cs="Times New Roman"/>
                <w:szCs w:val="24"/>
                <w:lang w:val="fr-CA"/>
              </w:rPr>
            </w:pPr>
            <w:r w:rsidRPr="00E108BF">
              <w:rPr>
                <w:rFonts w:eastAsia="Calibri" w:cs="Times New Roman"/>
                <w:szCs w:val="24"/>
                <w:lang w:val="fr-CA"/>
              </w:rPr>
              <w:t>Création d’une centaine d’emplois pendant les travaux</w:t>
            </w:r>
          </w:p>
          <w:p w14:paraId="6A87A20D" w14:textId="77777777" w:rsidR="00B9652B" w:rsidRPr="00E108BF" w:rsidRDefault="00B9652B" w:rsidP="006E37E6">
            <w:pPr>
              <w:numPr>
                <w:ilvl w:val="0"/>
                <w:numId w:val="1"/>
              </w:numPr>
              <w:spacing w:line="276" w:lineRule="auto"/>
              <w:rPr>
                <w:rFonts w:eastAsia="Calibri" w:cs="Times New Roman"/>
                <w:szCs w:val="24"/>
                <w:u w:val="single"/>
                <w:lang w:val="fr-CA"/>
              </w:rPr>
            </w:pPr>
            <w:r w:rsidRPr="00E108BF">
              <w:rPr>
                <w:rFonts w:eastAsia="Calibri" w:cs="Times New Roman"/>
                <w:szCs w:val="24"/>
                <w:lang w:val="fr-CA"/>
              </w:rPr>
              <w:t>Amélioration des revenus</w:t>
            </w:r>
            <w:r w:rsidRPr="00E108BF">
              <w:rPr>
                <w:rFonts w:eastAsia="Calibri" w:cs="Times New Roman"/>
                <w:szCs w:val="24"/>
                <w:u w:val="single"/>
                <w:lang w:val="fr-CA"/>
              </w:rPr>
              <w:t xml:space="preserve"> </w:t>
            </w:r>
          </w:p>
        </w:tc>
      </w:tr>
      <w:tr w:rsidR="00B9652B" w:rsidRPr="00E108BF" w14:paraId="2476A474" w14:textId="77777777" w:rsidTr="00CB25A6">
        <w:trPr>
          <w:trHeight w:val="284"/>
          <w:jc w:val="center"/>
        </w:trPr>
        <w:tc>
          <w:tcPr>
            <w:tcW w:w="1219" w:type="pct"/>
            <w:tcBorders>
              <w:top w:val="single" w:sz="2" w:space="0" w:color="auto"/>
              <w:left w:val="single" w:sz="2" w:space="0" w:color="auto"/>
              <w:bottom w:val="single" w:sz="2" w:space="0" w:color="auto"/>
              <w:right w:val="single" w:sz="2" w:space="0" w:color="auto"/>
            </w:tcBorders>
            <w:shd w:val="clear" w:color="auto" w:fill="D9D9D9"/>
            <w:vAlign w:val="center"/>
          </w:tcPr>
          <w:p w14:paraId="49FEF029" w14:textId="77777777" w:rsidR="00B9652B" w:rsidRPr="00E108BF" w:rsidRDefault="00B9652B" w:rsidP="006E37E6">
            <w:pPr>
              <w:spacing w:line="276" w:lineRule="auto"/>
              <w:ind w:right="-10"/>
              <w:jc w:val="center"/>
              <w:rPr>
                <w:rFonts w:eastAsia="Calibri" w:cs="Times New Roman"/>
                <w:b/>
                <w:szCs w:val="24"/>
              </w:rPr>
            </w:pPr>
            <w:r w:rsidRPr="00E108BF">
              <w:rPr>
                <w:rFonts w:eastAsia="Calibri" w:cs="Times New Roman"/>
                <w:b/>
                <w:szCs w:val="24"/>
              </w:rPr>
              <w:t>Phase</w:t>
            </w:r>
          </w:p>
        </w:tc>
        <w:tc>
          <w:tcPr>
            <w:tcW w:w="3781" w:type="pct"/>
            <w:tcBorders>
              <w:top w:val="single" w:sz="2" w:space="0" w:color="auto"/>
              <w:left w:val="single" w:sz="2" w:space="0" w:color="auto"/>
              <w:right w:val="single" w:sz="2" w:space="0" w:color="auto"/>
            </w:tcBorders>
            <w:shd w:val="clear" w:color="auto" w:fill="D9D9D9"/>
            <w:vAlign w:val="center"/>
          </w:tcPr>
          <w:p w14:paraId="545037B9" w14:textId="77777777" w:rsidR="00B9652B" w:rsidRPr="00E108BF" w:rsidRDefault="00B9652B" w:rsidP="006E37E6">
            <w:pPr>
              <w:spacing w:line="276" w:lineRule="auto"/>
              <w:jc w:val="center"/>
              <w:rPr>
                <w:rFonts w:eastAsia="Calibri" w:cs="Times New Roman"/>
                <w:b/>
                <w:szCs w:val="24"/>
              </w:rPr>
            </w:pPr>
            <w:r w:rsidRPr="00E108BF">
              <w:rPr>
                <w:rFonts w:eastAsia="Calibri" w:cs="Times New Roman"/>
                <w:b/>
                <w:szCs w:val="24"/>
              </w:rPr>
              <w:t>Impacts positifs potentiels spécifiques</w:t>
            </w:r>
          </w:p>
        </w:tc>
      </w:tr>
      <w:tr w:rsidR="00B9652B" w:rsidRPr="00E108BF" w14:paraId="2085EB98" w14:textId="77777777" w:rsidTr="00CB25A6">
        <w:trPr>
          <w:trHeight w:val="284"/>
          <w:jc w:val="center"/>
        </w:trPr>
        <w:tc>
          <w:tcPr>
            <w:tcW w:w="1219" w:type="pct"/>
            <w:tcBorders>
              <w:top w:val="single" w:sz="2" w:space="0" w:color="auto"/>
              <w:left w:val="single" w:sz="2" w:space="0" w:color="auto"/>
              <w:bottom w:val="single" w:sz="2" w:space="0" w:color="auto"/>
              <w:right w:val="single" w:sz="2" w:space="0" w:color="auto"/>
            </w:tcBorders>
            <w:vAlign w:val="center"/>
            <w:hideMark/>
          </w:tcPr>
          <w:p w14:paraId="768FAD5C" w14:textId="77777777" w:rsidR="00B9652B" w:rsidRPr="00E108BF" w:rsidRDefault="00B9652B" w:rsidP="006E37E6">
            <w:pPr>
              <w:spacing w:line="276" w:lineRule="auto"/>
              <w:ind w:right="-10"/>
              <w:rPr>
                <w:rFonts w:eastAsia="Calibri" w:cs="Times New Roman"/>
                <w:szCs w:val="24"/>
              </w:rPr>
            </w:pPr>
            <w:r w:rsidRPr="00E108BF">
              <w:rPr>
                <w:rFonts w:eastAsia="Calibri" w:cs="Times New Roman"/>
                <w:szCs w:val="24"/>
              </w:rPr>
              <w:t>Exploitation</w:t>
            </w:r>
          </w:p>
        </w:tc>
        <w:tc>
          <w:tcPr>
            <w:tcW w:w="3781" w:type="pct"/>
            <w:tcBorders>
              <w:top w:val="single" w:sz="2" w:space="0" w:color="auto"/>
              <w:left w:val="single" w:sz="2" w:space="0" w:color="auto"/>
              <w:bottom w:val="single" w:sz="2" w:space="0" w:color="auto"/>
              <w:right w:val="single" w:sz="2" w:space="0" w:color="auto"/>
            </w:tcBorders>
            <w:vAlign w:val="center"/>
            <w:hideMark/>
          </w:tcPr>
          <w:p w14:paraId="00FA9D9C" w14:textId="77777777" w:rsidR="00B9652B" w:rsidRPr="00E108BF" w:rsidRDefault="00B9652B" w:rsidP="006E37E6">
            <w:pPr>
              <w:pStyle w:val="Paragraphedeliste"/>
              <w:numPr>
                <w:ilvl w:val="0"/>
                <w:numId w:val="1"/>
              </w:numPr>
              <w:autoSpaceDE w:val="0"/>
              <w:autoSpaceDN w:val="0"/>
              <w:adjustRightInd w:val="0"/>
              <w:spacing w:line="276" w:lineRule="auto"/>
              <w:ind w:left="714" w:hanging="357"/>
              <w:contextualSpacing w:val="0"/>
              <w:rPr>
                <w:rFonts w:eastAsia="Calibri" w:cs="Times New Roman"/>
                <w:b/>
                <w:szCs w:val="24"/>
                <w:lang w:val="fr-CA"/>
              </w:rPr>
            </w:pPr>
            <w:r w:rsidRPr="00E108BF">
              <w:rPr>
                <w:rFonts w:eastAsia="Calibri" w:cs="Times New Roman"/>
                <w:szCs w:val="24"/>
                <w:lang w:val="fr-CA"/>
              </w:rPr>
              <w:t>Renforcement de la capacité de transport et de distribution de l’électricité de l’EDM ;</w:t>
            </w:r>
          </w:p>
          <w:p w14:paraId="297D0E77" w14:textId="77777777" w:rsidR="00B9652B" w:rsidRPr="00E108BF" w:rsidRDefault="00B9652B" w:rsidP="006E37E6">
            <w:pPr>
              <w:pStyle w:val="Paragraphedeliste"/>
              <w:numPr>
                <w:ilvl w:val="0"/>
                <w:numId w:val="1"/>
              </w:numPr>
              <w:autoSpaceDE w:val="0"/>
              <w:autoSpaceDN w:val="0"/>
              <w:adjustRightInd w:val="0"/>
              <w:spacing w:line="276" w:lineRule="auto"/>
              <w:ind w:left="714" w:hanging="357"/>
              <w:contextualSpacing w:val="0"/>
              <w:rPr>
                <w:rFonts w:eastAsia="Calibri" w:cs="Times New Roman"/>
                <w:b/>
                <w:szCs w:val="24"/>
                <w:lang w:val="fr-CA"/>
              </w:rPr>
            </w:pPr>
            <w:r w:rsidRPr="00E108BF">
              <w:rPr>
                <w:rFonts w:eastAsia="Calibri" w:cs="Times New Roman"/>
                <w:szCs w:val="24"/>
                <w:lang w:val="fr-CA"/>
              </w:rPr>
              <w:t>Accès facile à l’électricité ; </w:t>
            </w:r>
          </w:p>
          <w:p w14:paraId="3DA0A5D3" w14:textId="77777777" w:rsidR="00B9652B" w:rsidRPr="00E108BF" w:rsidRDefault="00B9652B" w:rsidP="006E37E6">
            <w:pPr>
              <w:pStyle w:val="Paragraphedeliste"/>
              <w:numPr>
                <w:ilvl w:val="0"/>
                <w:numId w:val="1"/>
              </w:numPr>
              <w:autoSpaceDE w:val="0"/>
              <w:autoSpaceDN w:val="0"/>
              <w:adjustRightInd w:val="0"/>
              <w:spacing w:line="276" w:lineRule="auto"/>
              <w:ind w:left="714" w:hanging="357"/>
              <w:contextualSpacing w:val="0"/>
              <w:rPr>
                <w:rFonts w:eastAsia="Calibri" w:cs="Times New Roman"/>
                <w:b/>
                <w:szCs w:val="24"/>
                <w:lang w:val="fr-CA"/>
              </w:rPr>
            </w:pPr>
            <w:r w:rsidRPr="00E108BF">
              <w:rPr>
                <w:rFonts w:eastAsia="Calibri" w:cs="Times New Roman"/>
                <w:szCs w:val="24"/>
                <w:lang w:val="fr-CA"/>
              </w:rPr>
              <w:t>Réduction des délestages sur tous les réseaux de Bamako et environs ;</w:t>
            </w:r>
          </w:p>
          <w:p w14:paraId="570676A4" w14:textId="77777777" w:rsidR="00B9652B" w:rsidRPr="00E108BF" w:rsidRDefault="00B9652B" w:rsidP="006E37E6">
            <w:pPr>
              <w:pStyle w:val="Paragraphedeliste"/>
              <w:numPr>
                <w:ilvl w:val="0"/>
                <w:numId w:val="1"/>
              </w:numPr>
              <w:autoSpaceDE w:val="0"/>
              <w:autoSpaceDN w:val="0"/>
              <w:adjustRightInd w:val="0"/>
              <w:spacing w:line="276" w:lineRule="auto"/>
              <w:ind w:left="714" w:hanging="357"/>
              <w:contextualSpacing w:val="0"/>
              <w:rPr>
                <w:rFonts w:eastAsia="Calibri" w:cs="Times New Roman"/>
                <w:b/>
                <w:szCs w:val="24"/>
                <w:lang w:val="fr-CA"/>
              </w:rPr>
            </w:pPr>
            <w:r w:rsidRPr="00E108BF">
              <w:rPr>
                <w:rFonts w:eastAsia="Calibri" w:cs="Times New Roman"/>
                <w:szCs w:val="24"/>
                <w:lang w:val="fr-CA"/>
              </w:rPr>
              <w:lastRenderedPageBreak/>
              <w:t xml:space="preserve">Renforcement de la capacité des structures sociales et des services administratifs suite à la disponibilité de l’électricité ;  </w:t>
            </w:r>
          </w:p>
          <w:p w14:paraId="2E0251CA" w14:textId="77777777" w:rsidR="00B9652B" w:rsidRPr="00E108BF" w:rsidRDefault="00B9652B" w:rsidP="006E37E6">
            <w:pPr>
              <w:pStyle w:val="Paragraphedeliste"/>
              <w:numPr>
                <w:ilvl w:val="0"/>
                <w:numId w:val="1"/>
              </w:numPr>
              <w:spacing w:line="276" w:lineRule="auto"/>
              <w:ind w:left="714" w:hanging="357"/>
              <w:contextualSpacing w:val="0"/>
              <w:rPr>
                <w:rFonts w:eastAsia="Calibri" w:cs="Times New Roman"/>
                <w:b/>
                <w:szCs w:val="24"/>
                <w:lang w:val="fr-CA"/>
              </w:rPr>
            </w:pPr>
            <w:r w:rsidRPr="00E108BF">
              <w:rPr>
                <w:rFonts w:eastAsia="Calibri" w:cs="Times New Roman"/>
                <w:szCs w:val="24"/>
                <w:lang w:val="fr-CA"/>
              </w:rPr>
              <w:t>Augmentation du revenu des abonnés grâce à la disponibilité permanente de l’électricité</w:t>
            </w:r>
          </w:p>
          <w:p w14:paraId="2A086E8D" w14:textId="77777777" w:rsidR="00B9652B" w:rsidRPr="00E108BF" w:rsidRDefault="00B9652B" w:rsidP="006E37E6">
            <w:pPr>
              <w:pStyle w:val="Paragraphedeliste"/>
              <w:numPr>
                <w:ilvl w:val="0"/>
                <w:numId w:val="1"/>
              </w:numPr>
              <w:spacing w:line="276" w:lineRule="auto"/>
              <w:ind w:left="714" w:hanging="357"/>
              <w:contextualSpacing w:val="0"/>
              <w:rPr>
                <w:rFonts w:eastAsia="Calibri" w:cs="Times New Roman"/>
                <w:szCs w:val="24"/>
                <w:lang w:val="fr-CA"/>
              </w:rPr>
            </w:pPr>
            <w:r w:rsidRPr="00E108BF">
              <w:rPr>
                <w:rFonts w:eastAsia="Calibri" w:cs="Times New Roman"/>
                <w:szCs w:val="24"/>
                <w:lang w:val="fr-CA"/>
              </w:rPr>
              <w:t>Développement local induit.</w:t>
            </w:r>
          </w:p>
        </w:tc>
      </w:tr>
    </w:tbl>
    <w:p w14:paraId="4CABEDED" w14:textId="77777777" w:rsidR="00B9652B" w:rsidRPr="00E108BF" w:rsidRDefault="00B9652B" w:rsidP="006E37E6">
      <w:pPr>
        <w:spacing w:before="240" w:after="120" w:line="276" w:lineRule="auto"/>
        <w:rPr>
          <w:rFonts w:cs="Times New Roman"/>
          <w:b/>
          <w:szCs w:val="24"/>
        </w:rPr>
      </w:pPr>
      <w:r w:rsidRPr="00E108BF">
        <w:rPr>
          <w:rFonts w:cs="Times New Roman"/>
          <w:b/>
          <w:szCs w:val="24"/>
        </w:rPr>
        <w:lastRenderedPageBreak/>
        <w:t>Impacts négatifs potentiels</w:t>
      </w:r>
    </w:p>
    <w:p w14:paraId="7AD3706A" w14:textId="77777777" w:rsidR="00B9652B" w:rsidRPr="00E108BF" w:rsidRDefault="00B9652B" w:rsidP="006E37E6">
      <w:pPr>
        <w:spacing w:before="120" w:after="120" w:line="276" w:lineRule="auto"/>
        <w:rPr>
          <w:rFonts w:cs="Times New Roman"/>
          <w:szCs w:val="24"/>
        </w:rPr>
      </w:pPr>
      <w:r w:rsidRPr="00E108BF">
        <w:rPr>
          <w:rFonts w:cs="Times New Roman"/>
          <w:szCs w:val="24"/>
        </w:rPr>
        <w:t>Les impacts négatifs du projet portent tant sur le milieu biophysique que sur le milieu humain et aux différentes phases de réalisation du projet. Ils se présentent comme suit :</w:t>
      </w: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48"/>
        <w:gridCol w:w="6967"/>
      </w:tblGrid>
      <w:tr w:rsidR="00B9652B" w:rsidRPr="00E108BF" w14:paraId="1A1DAC85" w14:textId="77777777" w:rsidTr="00CB25A6">
        <w:trPr>
          <w:trHeight w:val="284"/>
          <w:tblHeader/>
        </w:trPr>
        <w:tc>
          <w:tcPr>
            <w:tcW w:w="1220"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1C8C921D" w14:textId="77777777" w:rsidR="00B9652B" w:rsidRPr="00E108BF" w:rsidRDefault="00B9652B" w:rsidP="006E37E6">
            <w:pPr>
              <w:spacing w:line="276" w:lineRule="auto"/>
              <w:ind w:right="-10"/>
              <w:jc w:val="center"/>
              <w:rPr>
                <w:rFonts w:eastAsia="Calibri" w:cs="Times New Roman"/>
                <w:b/>
                <w:szCs w:val="24"/>
              </w:rPr>
            </w:pPr>
            <w:r w:rsidRPr="00E108BF">
              <w:rPr>
                <w:rFonts w:eastAsia="Calibri" w:cs="Times New Roman"/>
                <w:b/>
                <w:szCs w:val="24"/>
              </w:rPr>
              <w:t>Phase</w:t>
            </w:r>
          </w:p>
        </w:tc>
        <w:tc>
          <w:tcPr>
            <w:tcW w:w="3780"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57CE22E6" w14:textId="77777777" w:rsidR="00B9652B" w:rsidRPr="00E108BF" w:rsidRDefault="00B9652B" w:rsidP="006E37E6">
            <w:pPr>
              <w:spacing w:line="276" w:lineRule="auto"/>
              <w:ind w:right="-10"/>
              <w:jc w:val="center"/>
              <w:rPr>
                <w:rFonts w:eastAsia="Calibri" w:cs="Times New Roman"/>
                <w:b/>
                <w:szCs w:val="24"/>
              </w:rPr>
            </w:pPr>
            <w:r w:rsidRPr="00E108BF">
              <w:rPr>
                <w:rFonts w:eastAsia="Calibri" w:cs="Times New Roman"/>
                <w:b/>
                <w:szCs w:val="24"/>
              </w:rPr>
              <w:t>Impacts négatifs potentiels du projet</w:t>
            </w:r>
          </w:p>
        </w:tc>
      </w:tr>
      <w:tr w:rsidR="00B9652B" w:rsidRPr="00E108BF" w14:paraId="6589DC4B" w14:textId="77777777" w:rsidTr="00CB25A6">
        <w:trPr>
          <w:trHeight w:val="284"/>
        </w:trPr>
        <w:tc>
          <w:tcPr>
            <w:tcW w:w="1220" w:type="pct"/>
            <w:tcBorders>
              <w:top w:val="single" w:sz="2" w:space="0" w:color="auto"/>
              <w:left w:val="single" w:sz="2" w:space="0" w:color="auto"/>
              <w:bottom w:val="single" w:sz="2" w:space="0" w:color="auto"/>
              <w:right w:val="single" w:sz="2" w:space="0" w:color="auto"/>
            </w:tcBorders>
            <w:vAlign w:val="center"/>
            <w:hideMark/>
          </w:tcPr>
          <w:p w14:paraId="7F70316B" w14:textId="77777777" w:rsidR="00B9652B" w:rsidRPr="00E108BF" w:rsidRDefault="00B9652B" w:rsidP="006E37E6">
            <w:pPr>
              <w:spacing w:line="276" w:lineRule="auto"/>
              <w:ind w:right="-10"/>
              <w:rPr>
                <w:rFonts w:eastAsia="Calibri" w:cs="Times New Roman"/>
                <w:szCs w:val="24"/>
              </w:rPr>
            </w:pPr>
            <w:r w:rsidRPr="00E108BF">
              <w:rPr>
                <w:rFonts w:eastAsia="Calibri" w:cs="Times New Roman"/>
                <w:szCs w:val="24"/>
              </w:rPr>
              <w:t>Construction/Travaux</w:t>
            </w:r>
          </w:p>
        </w:tc>
        <w:tc>
          <w:tcPr>
            <w:tcW w:w="3780" w:type="pct"/>
            <w:tcBorders>
              <w:top w:val="single" w:sz="2" w:space="0" w:color="auto"/>
              <w:left w:val="single" w:sz="2" w:space="0" w:color="auto"/>
              <w:right w:val="single" w:sz="2" w:space="0" w:color="auto"/>
            </w:tcBorders>
            <w:vAlign w:val="center"/>
            <w:hideMark/>
          </w:tcPr>
          <w:p w14:paraId="0E24E48A" w14:textId="2FF3FF70" w:rsidR="00B9652B" w:rsidRPr="00E108BF" w:rsidRDefault="00B9652B" w:rsidP="006E37E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 xml:space="preserve">Risque d’atteinte à la sécurité et à la santé des travailleurs </w:t>
            </w:r>
            <w:r w:rsidR="00DD74F6">
              <w:rPr>
                <w:rFonts w:eastAsia="Calibri" w:cs="Times New Roman"/>
                <w:szCs w:val="24"/>
                <w:lang w:val="fr-CA"/>
              </w:rPr>
              <w:t>des riverains</w:t>
            </w:r>
            <w:r w:rsidRPr="00E108BF">
              <w:rPr>
                <w:rFonts w:eastAsia="Calibri" w:cs="Times New Roman"/>
                <w:szCs w:val="24"/>
                <w:lang w:val="fr-CA"/>
              </w:rPr>
              <w:t xml:space="preserve"> ;</w:t>
            </w:r>
          </w:p>
          <w:p w14:paraId="5D0F7DB0" w14:textId="64ECA78B" w:rsidR="00B9652B" w:rsidRPr="00E108BF" w:rsidRDefault="00B9652B" w:rsidP="00DD74F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 xml:space="preserve">Risque d’accident lors des activités de fouille et de câblage ; </w:t>
            </w:r>
            <w:r w:rsidR="00DD74F6">
              <w:rPr>
                <w:rFonts w:eastAsia="Calibri" w:cs="Times New Roman"/>
                <w:szCs w:val="24"/>
                <w:lang w:val="fr-CA"/>
              </w:rPr>
              <w:t xml:space="preserve"> </w:t>
            </w:r>
          </w:p>
          <w:p w14:paraId="3655B91B" w14:textId="77777777" w:rsidR="00B9652B" w:rsidRPr="00E108BF" w:rsidRDefault="00B9652B" w:rsidP="006E37E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Perturbation temporaire de la circulation au droit des traversées de routes transversales à la ligne et de l'accès aux chantiers de travail ;</w:t>
            </w:r>
          </w:p>
          <w:p w14:paraId="11AB176E" w14:textId="77777777" w:rsidR="00B9652B" w:rsidRPr="00E108BF" w:rsidRDefault="00B9652B" w:rsidP="006E37E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Gêne sonore momentanée et locale due au bruit des camions et engins liés aux travaux ; </w:t>
            </w:r>
          </w:p>
          <w:p w14:paraId="21DF3DEA" w14:textId="05243FD5" w:rsidR="00B9652B" w:rsidRPr="00E108BF" w:rsidRDefault="00B9652B" w:rsidP="00DD74F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 xml:space="preserve">Émission de bruit </w:t>
            </w:r>
            <w:r w:rsidR="00DD74F6">
              <w:rPr>
                <w:rFonts w:eastAsia="Calibri" w:cs="Times New Roman"/>
                <w:szCs w:val="24"/>
                <w:lang w:val="fr-CA"/>
              </w:rPr>
              <w:t xml:space="preserve">de fond </w:t>
            </w:r>
            <w:r w:rsidRPr="00E108BF">
              <w:rPr>
                <w:rFonts w:eastAsia="Calibri" w:cs="Times New Roman"/>
                <w:szCs w:val="24"/>
                <w:lang w:val="fr-CA"/>
              </w:rPr>
              <w:t>lors du fonctionnement du réseau ;</w:t>
            </w:r>
            <w:r w:rsidR="00DD74F6">
              <w:rPr>
                <w:rFonts w:eastAsia="Calibri" w:cs="Times New Roman"/>
                <w:szCs w:val="24"/>
                <w:lang w:val="fr-CA"/>
              </w:rPr>
              <w:t xml:space="preserve"> </w:t>
            </w:r>
          </w:p>
          <w:p w14:paraId="0C56F847" w14:textId="77777777" w:rsidR="00B9652B" w:rsidRPr="00E108BF" w:rsidRDefault="00B9652B" w:rsidP="006E37E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Restriction temporaire aux habitations ;</w:t>
            </w:r>
          </w:p>
          <w:p w14:paraId="7F7F6D18" w14:textId="77777777" w:rsidR="00B9652B" w:rsidRPr="00E108BF" w:rsidRDefault="00B9652B" w:rsidP="006E37E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Perturbation des activités économiques ;</w:t>
            </w:r>
          </w:p>
          <w:p w14:paraId="56891F7D" w14:textId="77777777" w:rsidR="00B9652B" w:rsidRPr="00E108BF" w:rsidRDefault="00B9652B" w:rsidP="006E37E6">
            <w:pPr>
              <w:numPr>
                <w:ilvl w:val="0"/>
                <w:numId w:val="1"/>
              </w:numPr>
              <w:spacing w:line="276" w:lineRule="auto"/>
              <w:ind w:left="714" w:hanging="357"/>
              <w:rPr>
                <w:rFonts w:eastAsia="Calibri" w:cs="Times New Roman"/>
                <w:szCs w:val="24"/>
                <w:u w:val="single"/>
                <w:lang w:val="fr-CA"/>
              </w:rPr>
            </w:pPr>
            <w:r w:rsidRPr="00E108BF">
              <w:rPr>
                <w:rFonts w:eastAsia="Calibri" w:cs="Times New Roman"/>
                <w:szCs w:val="24"/>
                <w:lang w:val="fr-CA"/>
              </w:rPr>
              <w:t>Risque de cas VBG et impunité à cause de la situation sécuritaire locale</w:t>
            </w:r>
          </w:p>
        </w:tc>
      </w:tr>
      <w:tr w:rsidR="00B9652B" w:rsidRPr="00E108BF" w14:paraId="71A95FDF" w14:textId="77777777" w:rsidTr="00CB25A6">
        <w:trPr>
          <w:trHeight w:val="284"/>
        </w:trPr>
        <w:tc>
          <w:tcPr>
            <w:tcW w:w="1220" w:type="pct"/>
            <w:tcBorders>
              <w:top w:val="single" w:sz="2" w:space="0" w:color="auto"/>
              <w:left w:val="single" w:sz="2" w:space="0" w:color="auto"/>
              <w:bottom w:val="single" w:sz="2" w:space="0" w:color="auto"/>
              <w:right w:val="single" w:sz="2" w:space="0" w:color="auto"/>
            </w:tcBorders>
            <w:shd w:val="clear" w:color="auto" w:fill="D9D9D9"/>
            <w:vAlign w:val="center"/>
          </w:tcPr>
          <w:p w14:paraId="74D519EF" w14:textId="77777777" w:rsidR="00B9652B" w:rsidRPr="00E108BF" w:rsidRDefault="00B9652B" w:rsidP="006E37E6">
            <w:pPr>
              <w:spacing w:line="276" w:lineRule="auto"/>
              <w:ind w:right="-10"/>
              <w:jc w:val="center"/>
              <w:rPr>
                <w:rFonts w:eastAsia="Calibri" w:cs="Times New Roman"/>
                <w:b/>
                <w:szCs w:val="24"/>
              </w:rPr>
            </w:pPr>
            <w:r w:rsidRPr="00E108BF">
              <w:rPr>
                <w:rFonts w:eastAsia="Calibri" w:cs="Times New Roman"/>
                <w:b/>
                <w:szCs w:val="24"/>
              </w:rPr>
              <w:t>Phase</w:t>
            </w:r>
          </w:p>
        </w:tc>
        <w:tc>
          <w:tcPr>
            <w:tcW w:w="3780" w:type="pct"/>
            <w:tcBorders>
              <w:top w:val="single" w:sz="2" w:space="0" w:color="auto"/>
              <w:left w:val="single" w:sz="2" w:space="0" w:color="auto"/>
              <w:right w:val="single" w:sz="2" w:space="0" w:color="auto"/>
            </w:tcBorders>
            <w:shd w:val="clear" w:color="auto" w:fill="D9D9D9"/>
            <w:vAlign w:val="center"/>
          </w:tcPr>
          <w:p w14:paraId="2E50ED39" w14:textId="77777777" w:rsidR="00B9652B" w:rsidRPr="00E108BF" w:rsidRDefault="00B9652B" w:rsidP="006E37E6">
            <w:pPr>
              <w:spacing w:line="276" w:lineRule="auto"/>
              <w:jc w:val="center"/>
              <w:rPr>
                <w:rFonts w:eastAsia="Calibri" w:cs="Times New Roman"/>
                <w:b/>
                <w:szCs w:val="24"/>
              </w:rPr>
            </w:pPr>
            <w:r w:rsidRPr="00E108BF">
              <w:rPr>
                <w:rFonts w:eastAsia="Calibri" w:cs="Times New Roman"/>
                <w:b/>
                <w:szCs w:val="24"/>
              </w:rPr>
              <w:t>Impacts négatifs potentiels spécifiques</w:t>
            </w:r>
          </w:p>
        </w:tc>
      </w:tr>
      <w:tr w:rsidR="00B9652B" w:rsidRPr="00E108BF" w14:paraId="5076CFA7" w14:textId="77777777" w:rsidTr="00CB25A6">
        <w:trPr>
          <w:trHeight w:val="284"/>
        </w:trPr>
        <w:tc>
          <w:tcPr>
            <w:tcW w:w="1220" w:type="pct"/>
            <w:tcBorders>
              <w:top w:val="single" w:sz="2" w:space="0" w:color="auto"/>
              <w:left w:val="single" w:sz="2" w:space="0" w:color="auto"/>
              <w:bottom w:val="single" w:sz="2" w:space="0" w:color="auto"/>
              <w:right w:val="single" w:sz="2" w:space="0" w:color="auto"/>
            </w:tcBorders>
            <w:vAlign w:val="center"/>
            <w:hideMark/>
          </w:tcPr>
          <w:p w14:paraId="09CFE8BF" w14:textId="77777777" w:rsidR="00B9652B" w:rsidRPr="00E108BF" w:rsidRDefault="00B9652B" w:rsidP="006E37E6">
            <w:pPr>
              <w:spacing w:line="276" w:lineRule="auto"/>
              <w:ind w:right="-10"/>
              <w:rPr>
                <w:rFonts w:eastAsia="Calibri" w:cs="Times New Roman"/>
                <w:szCs w:val="24"/>
              </w:rPr>
            </w:pPr>
            <w:r w:rsidRPr="00E108BF">
              <w:rPr>
                <w:rFonts w:eastAsia="Calibri" w:cs="Times New Roman"/>
                <w:szCs w:val="24"/>
              </w:rPr>
              <w:t>Exploitation</w:t>
            </w:r>
          </w:p>
        </w:tc>
        <w:tc>
          <w:tcPr>
            <w:tcW w:w="3780" w:type="pct"/>
            <w:tcBorders>
              <w:top w:val="single" w:sz="2" w:space="0" w:color="auto"/>
              <w:left w:val="single" w:sz="2" w:space="0" w:color="auto"/>
              <w:bottom w:val="single" w:sz="2" w:space="0" w:color="auto"/>
              <w:right w:val="single" w:sz="2" w:space="0" w:color="auto"/>
            </w:tcBorders>
            <w:vAlign w:val="center"/>
            <w:hideMark/>
          </w:tcPr>
          <w:p w14:paraId="0820AF3F" w14:textId="77777777" w:rsidR="00B9652B" w:rsidRPr="00E108BF" w:rsidRDefault="00B9652B" w:rsidP="006E37E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Risques d’accidents lors des activités d’entretien</w:t>
            </w:r>
          </w:p>
          <w:p w14:paraId="68EFBEC7" w14:textId="77777777" w:rsidR="00B9652B" w:rsidRPr="00E108BF" w:rsidRDefault="00B9652B" w:rsidP="006E37E6">
            <w:pPr>
              <w:numPr>
                <w:ilvl w:val="0"/>
                <w:numId w:val="1"/>
              </w:numPr>
              <w:spacing w:line="276" w:lineRule="auto"/>
              <w:ind w:left="714" w:hanging="357"/>
              <w:rPr>
                <w:rFonts w:eastAsia="Calibri" w:cs="Times New Roman"/>
                <w:szCs w:val="24"/>
                <w:lang w:val="fr-CA"/>
              </w:rPr>
            </w:pPr>
            <w:r w:rsidRPr="00E108BF">
              <w:rPr>
                <w:rFonts w:eastAsia="Calibri" w:cs="Times New Roman"/>
                <w:szCs w:val="24"/>
                <w:lang w:val="fr-CA"/>
              </w:rPr>
              <w:t>Risque de gêne suite aux nuisances au droit de la zone d’intervention pour l’entretien</w:t>
            </w:r>
          </w:p>
        </w:tc>
      </w:tr>
    </w:tbl>
    <w:p w14:paraId="6E467C7D" w14:textId="77777777" w:rsidR="00B9652B" w:rsidRPr="00E108BF" w:rsidRDefault="00B9652B" w:rsidP="006E37E6">
      <w:pPr>
        <w:spacing w:before="240" w:after="120" w:line="276" w:lineRule="auto"/>
        <w:rPr>
          <w:rFonts w:cs="Times New Roman"/>
          <w:b/>
          <w:szCs w:val="24"/>
        </w:rPr>
      </w:pPr>
      <w:r w:rsidRPr="00E108BF">
        <w:rPr>
          <w:rFonts w:cs="Times New Roman"/>
          <w:b/>
          <w:szCs w:val="24"/>
        </w:rPr>
        <w:t>Mesures d’atténuation</w:t>
      </w:r>
    </w:p>
    <w:p w14:paraId="2122B63B" w14:textId="77777777" w:rsidR="00B9652B" w:rsidRPr="00E108BF" w:rsidRDefault="00B9652B" w:rsidP="006E37E6">
      <w:pPr>
        <w:spacing w:before="120" w:after="120" w:line="276" w:lineRule="auto"/>
        <w:rPr>
          <w:rFonts w:cs="Times New Roman"/>
          <w:szCs w:val="24"/>
        </w:rPr>
      </w:pPr>
      <w:r w:rsidRPr="00E108BF">
        <w:rPr>
          <w:rFonts w:cs="Times New Roman"/>
          <w:szCs w:val="24"/>
        </w:rPr>
        <w:t>Les mesures d’atténuation ci-après sont identifiées à chaque impact négatif potentiel identifié.</w:t>
      </w:r>
    </w:p>
    <w:tbl>
      <w:tblPr>
        <w:tblStyle w:val="Grilledutableau6"/>
        <w:tblW w:w="9072" w:type="dxa"/>
        <w:tblInd w:w="-5" w:type="dxa"/>
        <w:tblLook w:val="04A0" w:firstRow="1" w:lastRow="0" w:firstColumn="1" w:lastColumn="0" w:noHBand="0" w:noVBand="1"/>
      </w:tblPr>
      <w:tblGrid>
        <w:gridCol w:w="1910"/>
        <w:gridCol w:w="1764"/>
        <w:gridCol w:w="5398"/>
      </w:tblGrid>
      <w:tr w:rsidR="00B9652B" w:rsidRPr="00E108BF" w14:paraId="27B29379" w14:textId="77777777" w:rsidTr="00847647">
        <w:trPr>
          <w:trHeight w:val="284"/>
        </w:trPr>
        <w:tc>
          <w:tcPr>
            <w:tcW w:w="1910" w:type="dxa"/>
            <w:shd w:val="clear" w:color="auto" w:fill="D0CECE" w:themeFill="background2" w:themeFillShade="E6"/>
            <w:vAlign w:val="center"/>
          </w:tcPr>
          <w:p w14:paraId="4BB5C1C9" w14:textId="77777777" w:rsidR="00B9652B" w:rsidRPr="00E108BF" w:rsidRDefault="00B9652B" w:rsidP="006E37E6">
            <w:pPr>
              <w:adjustRightInd w:val="0"/>
              <w:spacing w:line="276" w:lineRule="auto"/>
              <w:jc w:val="center"/>
              <w:rPr>
                <w:rFonts w:eastAsia="Calibri" w:cs="Times New Roman"/>
                <w:b/>
                <w:szCs w:val="24"/>
              </w:rPr>
            </w:pPr>
            <w:r w:rsidRPr="00E108BF">
              <w:rPr>
                <w:rFonts w:eastAsia="Calibri" w:cs="Times New Roman"/>
                <w:b/>
                <w:szCs w:val="24"/>
              </w:rPr>
              <w:t>Composante de l’environnement</w:t>
            </w:r>
          </w:p>
        </w:tc>
        <w:tc>
          <w:tcPr>
            <w:tcW w:w="1764" w:type="dxa"/>
            <w:shd w:val="clear" w:color="auto" w:fill="D0CECE" w:themeFill="background2" w:themeFillShade="E6"/>
            <w:vAlign w:val="center"/>
          </w:tcPr>
          <w:p w14:paraId="16D81962" w14:textId="77777777" w:rsidR="00B9652B" w:rsidRPr="00E108BF" w:rsidRDefault="00B9652B" w:rsidP="006E37E6">
            <w:pPr>
              <w:adjustRightInd w:val="0"/>
              <w:spacing w:line="276" w:lineRule="auto"/>
              <w:jc w:val="center"/>
              <w:rPr>
                <w:rFonts w:eastAsia="Calibri" w:cs="Times New Roman"/>
                <w:b/>
                <w:szCs w:val="24"/>
              </w:rPr>
            </w:pPr>
            <w:r w:rsidRPr="00E108BF">
              <w:rPr>
                <w:rFonts w:eastAsia="Calibri" w:cs="Times New Roman"/>
                <w:b/>
                <w:szCs w:val="24"/>
              </w:rPr>
              <w:t>Impacts négatifs potentiels</w:t>
            </w:r>
          </w:p>
        </w:tc>
        <w:tc>
          <w:tcPr>
            <w:tcW w:w="5398" w:type="dxa"/>
            <w:shd w:val="clear" w:color="auto" w:fill="D0CECE" w:themeFill="background2" w:themeFillShade="E6"/>
            <w:vAlign w:val="center"/>
          </w:tcPr>
          <w:p w14:paraId="7B528483" w14:textId="77777777" w:rsidR="00B9652B" w:rsidRPr="00E108BF" w:rsidRDefault="00B9652B" w:rsidP="006E37E6">
            <w:pPr>
              <w:adjustRightInd w:val="0"/>
              <w:spacing w:line="276" w:lineRule="auto"/>
              <w:jc w:val="center"/>
              <w:rPr>
                <w:rFonts w:eastAsia="Calibri" w:cs="Times New Roman"/>
                <w:szCs w:val="24"/>
              </w:rPr>
            </w:pPr>
            <w:r w:rsidRPr="00E108BF">
              <w:rPr>
                <w:rFonts w:eastAsia="Calibri" w:cs="Times New Roman"/>
                <w:b/>
                <w:szCs w:val="24"/>
              </w:rPr>
              <w:t>Mesures d’atténuation</w:t>
            </w:r>
          </w:p>
        </w:tc>
      </w:tr>
      <w:tr w:rsidR="00B9652B" w:rsidRPr="00E108BF" w14:paraId="389135A7" w14:textId="77777777" w:rsidTr="00CB25A6">
        <w:trPr>
          <w:trHeight w:val="284"/>
        </w:trPr>
        <w:tc>
          <w:tcPr>
            <w:tcW w:w="9072" w:type="dxa"/>
            <w:gridSpan w:val="3"/>
          </w:tcPr>
          <w:p w14:paraId="08D0426E" w14:textId="77777777" w:rsidR="00B9652B" w:rsidRPr="00E108BF" w:rsidRDefault="00B9652B" w:rsidP="006E37E6">
            <w:pPr>
              <w:adjustRightInd w:val="0"/>
              <w:spacing w:line="276" w:lineRule="auto"/>
              <w:rPr>
                <w:rFonts w:eastAsia="Calibri" w:cs="Times New Roman"/>
                <w:b/>
                <w:szCs w:val="24"/>
              </w:rPr>
            </w:pPr>
            <w:r w:rsidRPr="00E108BF">
              <w:rPr>
                <w:rFonts w:eastAsia="Calibri" w:cs="Times New Roman"/>
                <w:b/>
                <w:szCs w:val="24"/>
              </w:rPr>
              <w:t>Phase de préparation et de travaux</w:t>
            </w:r>
          </w:p>
        </w:tc>
      </w:tr>
      <w:tr w:rsidR="00B9652B" w:rsidRPr="00E108BF" w14:paraId="4E1BA963" w14:textId="77777777" w:rsidTr="00847647">
        <w:trPr>
          <w:trHeight w:val="284"/>
        </w:trPr>
        <w:tc>
          <w:tcPr>
            <w:tcW w:w="1910" w:type="dxa"/>
            <w:vMerge w:val="restart"/>
          </w:tcPr>
          <w:p w14:paraId="35C40A48" w14:textId="77777777" w:rsidR="00B9652B" w:rsidRPr="00E108BF" w:rsidRDefault="00B9652B" w:rsidP="006E37E6">
            <w:pPr>
              <w:adjustRightInd w:val="0"/>
              <w:spacing w:line="276" w:lineRule="auto"/>
              <w:rPr>
                <w:rFonts w:eastAsia="Calibri" w:cs="Times New Roman"/>
                <w:szCs w:val="24"/>
              </w:rPr>
            </w:pPr>
          </w:p>
          <w:p w14:paraId="3CCB31FD" w14:textId="77777777" w:rsidR="00B9652B" w:rsidRPr="00E108BF" w:rsidRDefault="00B9652B" w:rsidP="006E37E6">
            <w:pPr>
              <w:adjustRightInd w:val="0"/>
              <w:spacing w:line="276" w:lineRule="auto"/>
              <w:rPr>
                <w:rFonts w:eastAsia="Calibri" w:cs="Times New Roman"/>
                <w:szCs w:val="24"/>
              </w:rPr>
            </w:pPr>
          </w:p>
          <w:p w14:paraId="5A499BD6" w14:textId="77777777" w:rsidR="00B9652B" w:rsidRPr="00E108BF" w:rsidRDefault="00B9652B" w:rsidP="006E37E6">
            <w:pPr>
              <w:adjustRightInd w:val="0"/>
              <w:spacing w:line="276" w:lineRule="auto"/>
              <w:rPr>
                <w:rFonts w:eastAsia="Calibri" w:cs="Times New Roman"/>
                <w:szCs w:val="24"/>
              </w:rPr>
            </w:pPr>
          </w:p>
          <w:p w14:paraId="54EC5448" w14:textId="77777777" w:rsidR="00B9652B" w:rsidRPr="00E108BF" w:rsidRDefault="00B9652B" w:rsidP="006E37E6">
            <w:pPr>
              <w:adjustRightInd w:val="0"/>
              <w:spacing w:line="276" w:lineRule="auto"/>
              <w:rPr>
                <w:rFonts w:eastAsia="Calibri" w:cs="Times New Roman"/>
                <w:szCs w:val="24"/>
              </w:rPr>
            </w:pPr>
          </w:p>
          <w:p w14:paraId="096A2B72" w14:textId="77777777" w:rsidR="00B9652B" w:rsidRPr="00E108BF" w:rsidRDefault="00B9652B" w:rsidP="006E37E6">
            <w:pPr>
              <w:adjustRightInd w:val="0"/>
              <w:spacing w:line="276" w:lineRule="auto"/>
              <w:rPr>
                <w:rFonts w:eastAsia="Calibri" w:cs="Times New Roman"/>
                <w:szCs w:val="24"/>
              </w:rPr>
            </w:pPr>
          </w:p>
          <w:p w14:paraId="49116D5C" w14:textId="77777777" w:rsidR="00B9652B" w:rsidRPr="00E108BF" w:rsidRDefault="00B9652B" w:rsidP="006E37E6">
            <w:pPr>
              <w:adjustRightInd w:val="0"/>
              <w:spacing w:line="276" w:lineRule="auto"/>
              <w:rPr>
                <w:rFonts w:eastAsia="Calibri" w:cs="Times New Roman"/>
                <w:szCs w:val="24"/>
              </w:rPr>
            </w:pPr>
          </w:p>
          <w:p w14:paraId="3C9D3E0F" w14:textId="77777777" w:rsidR="00B9652B" w:rsidRPr="00E108BF" w:rsidRDefault="00B9652B" w:rsidP="006E37E6">
            <w:pPr>
              <w:adjustRightInd w:val="0"/>
              <w:spacing w:line="276" w:lineRule="auto"/>
              <w:rPr>
                <w:rFonts w:eastAsia="Calibri" w:cs="Times New Roman"/>
                <w:szCs w:val="24"/>
              </w:rPr>
            </w:pPr>
          </w:p>
          <w:p w14:paraId="7762A4E8" w14:textId="77777777" w:rsidR="00B9652B" w:rsidRPr="00E108BF" w:rsidRDefault="00B9652B" w:rsidP="006E37E6">
            <w:pPr>
              <w:adjustRightInd w:val="0"/>
              <w:spacing w:line="276" w:lineRule="auto"/>
              <w:rPr>
                <w:rFonts w:eastAsia="Calibri" w:cs="Times New Roman"/>
                <w:szCs w:val="24"/>
              </w:rPr>
            </w:pPr>
          </w:p>
          <w:p w14:paraId="1E5D41DC" w14:textId="77777777" w:rsidR="00B9652B" w:rsidRPr="00E108BF" w:rsidRDefault="00B9652B" w:rsidP="006E37E6">
            <w:pPr>
              <w:adjustRightInd w:val="0"/>
              <w:spacing w:line="276" w:lineRule="auto"/>
              <w:rPr>
                <w:rFonts w:eastAsia="Calibri" w:cs="Times New Roman"/>
                <w:szCs w:val="24"/>
              </w:rPr>
            </w:pPr>
          </w:p>
          <w:p w14:paraId="7AB445D9" w14:textId="77777777" w:rsidR="00B9652B" w:rsidRPr="00E108BF" w:rsidRDefault="00B9652B" w:rsidP="006E37E6">
            <w:pPr>
              <w:adjustRightInd w:val="0"/>
              <w:spacing w:line="276" w:lineRule="auto"/>
              <w:rPr>
                <w:rFonts w:eastAsia="Calibri" w:cs="Times New Roman"/>
                <w:szCs w:val="24"/>
              </w:rPr>
            </w:pPr>
          </w:p>
          <w:p w14:paraId="70E8871F" w14:textId="77777777" w:rsidR="00B9652B" w:rsidRPr="00E108BF" w:rsidRDefault="00B9652B" w:rsidP="006E37E6">
            <w:pPr>
              <w:adjustRightInd w:val="0"/>
              <w:spacing w:line="276" w:lineRule="auto"/>
              <w:rPr>
                <w:rFonts w:eastAsia="Calibri" w:cs="Times New Roman"/>
                <w:szCs w:val="24"/>
              </w:rPr>
            </w:pPr>
            <w:r w:rsidRPr="00E108BF">
              <w:rPr>
                <w:rFonts w:eastAsia="Calibri" w:cs="Times New Roman"/>
                <w:szCs w:val="24"/>
              </w:rPr>
              <w:t>Milieu humain</w:t>
            </w:r>
          </w:p>
        </w:tc>
        <w:tc>
          <w:tcPr>
            <w:tcW w:w="1764" w:type="dxa"/>
          </w:tcPr>
          <w:p w14:paraId="2394A2AE" w14:textId="77777777" w:rsidR="00B9652B" w:rsidRPr="00E108BF" w:rsidRDefault="00B9652B" w:rsidP="006E37E6">
            <w:pPr>
              <w:adjustRightInd w:val="0"/>
              <w:spacing w:line="276" w:lineRule="auto"/>
              <w:rPr>
                <w:rFonts w:eastAsia="Calibri" w:cs="Times New Roman"/>
                <w:szCs w:val="24"/>
              </w:rPr>
            </w:pPr>
            <w:r w:rsidRPr="00E108BF">
              <w:rPr>
                <w:rFonts w:eastAsia="Calibri" w:cs="Times New Roman"/>
                <w:szCs w:val="24"/>
                <w:lang w:val="fr-CA"/>
              </w:rPr>
              <w:lastRenderedPageBreak/>
              <w:t>Atteinte à la sécurité et santé des travailleurs et des populations</w:t>
            </w:r>
          </w:p>
        </w:tc>
        <w:tc>
          <w:tcPr>
            <w:tcW w:w="5398" w:type="dxa"/>
          </w:tcPr>
          <w:p w14:paraId="1831AEC7" w14:textId="77777777" w:rsidR="00B9652B" w:rsidRPr="00E108BF" w:rsidRDefault="00B9652B" w:rsidP="006E37E6">
            <w:pPr>
              <w:spacing w:before="100" w:after="100" w:line="276" w:lineRule="auto"/>
              <w:rPr>
                <w:rFonts w:eastAsia="Calibri" w:cs="Times New Roman"/>
                <w:szCs w:val="24"/>
                <w:lang w:val="fr-CA"/>
              </w:rPr>
            </w:pPr>
            <w:r w:rsidRPr="00E108BF">
              <w:rPr>
                <w:rFonts w:eastAsia="Calibri" w:cs="Times New Roman"/>
                <w:szCs w:val="24"/>
                <w:lang w:val="fr-CA"/>
              </w:rPr>
              <w:t>Consultation d’information et de sensibilisation sur les enjeux du projet à l’endroit de toutes les populations cibles avant les travaux physiques ;</w:t>
            </w:r>
          </w:p>
          <w:p w14:paraId="450AB94C" w14:textId="77777777" w:rsidR="00B9652B" w:rsidRPr="00E108BF" w:rsidRDefault="00B9652B" w:rsidP="006E37E6">
            <w:pPr>
              <w:spacing w:before="100" w:after="100" w:line="276" w:lineRule="auto"/>
              <w:rPr>
                <w:rFonts w:eastAsia="Calibri" w:cs="Times New Roman"/>
                <w:szCs w:val="24"/>
                <w:lang w:val="fr-CA"/>
              </w:rPr>
            </w:pPr>
            <w:r w:rsidRPr="00E108BF">
              <w:rPr>
                <w:rFonts w:eastAsia="Calibri" w:cs="Times New Roman"/>
                <w:szCs w:val="24"/>
                <w:lang w:val="fr-CA"/>
              </w:rPr>
              <w:t xml:space="preserve">Sensibilisation des populations riveraines sur les impacts potentiels avant le démarrage des travaux une semaine et 48h avant </w:t>
            </w:r>
          </w:p>
          <w:p w14:paraId="31C9C529" w14:textId="64909A18" w:rsidR="00B9652B" w:rsidRPr="00E108BF" w:rsidRDefault="00B9652B" w:rsidP="00337FEA">
            <w:pPr>
              <w:adjustRightInd w:val="0"/>
              <w:spacing w:before="100" w:after="100" w:line="276" w:lineRule="auto"/>
              <w:rPr>
                <w:rFonts w:eastAsia="Calibri" w:cs="Times New Roman"/>
                <w:b/>
                <w:szCs w:val="24"/>
                <w:lang w:val="fr-CA"/>
              </w:rPr>
            </w:pPr>
            <w:r w:rsidRPr="00E108BF">
              <w:rPr>
                <w:rFonts w:eastAsia="Calibri" w:cs="Times New Roman"/>
                <w:szCs w:val="24"/>
                <w:lang w:val="fr-CA"/>
              </w:rPr>
              <w:lastRenderedPageBreak/>
              <w:t>Sensibilisation</w:t>
            </w:r>
            <w:r w:rsidRPr="00E108BF">
              <w:rPr>
                <w:rFonts w:cs="Times New Roman"/>
                <w:szCs w:val="24"/>
              </w:rPr>
              <w:t xml:space="preserve"> des employés</w:t>
            </w:r>
            <w:r w:rsidRPr="00E108BF">
              <w:rPr>
                <w:rFonts w:eastAsia="Calibri" w:cs="Times New Roman"/>
                <w:szCs w:val="24"/>
                <w:lang w:val="fr-CA"/>
              </w:rPr>
              <w:t xml:space="preserve"> sur les maladies respiratoires et les maladies sexuellement transmissibles ;</w:t>
            </w:r>
            <w:r w:rsidR="00337FEA">
              <w:rPr>
                <w:rFonts w:eastAsia="Calibri" w:cs="Times New Roman"/>
                <w:szCs w:val="24"/>
                <w:lang w:val="fr-CA"/>
              </w:rPr>
              <w:t xml:space="preserve"> </w:t>
            </w:r>
          </w:p>
          <w:p w14:paraId="249D77C2" w14:textId="77777777" w:rsidR="00B9652B" w:rsidRPr="00E108BF" w:rsidRDefault="00B9652B" w:rsidP="006E37E6">
            <w:pPr>
              <w:adjustRightInd w:val="0"/>
              <w:spacing w:before="100" w:after="100" w:line="276" w:lineRule="auto"/>
              <w:rPr>
                <w:rFonts w:eastAsia="Calibri" w:cs="Times New Roman"/>
                <w:szCs w:val="24"/>
                <w:lang w:val="fr-CA"/>
              </w:rPr>
            </w:pPr>
            <w:r w:rsidRPr="00E108BF">
              <w:rPr>
                <w:rFonts w:eastAsia="Calibri" w:cs="Times New Roman"/>
                <w:szCs w:val="24"/>
                <w:lang w:val="fr-CA"/>
              </w:rPr>
              <w:t>Prise en compte des codes de conduite VBG dans le contrat des entreprises et des employés et sensibiliser les employés avant la signature de leur contrat ;</w:t>
            </w:r>
          </w:p>
          <w:p w14:paraId="79E7D678" w14:textId="7D03BB76" w:rsidR="00B9652B" w:rsidRPr="00E108BF" w:rsidRDefault="00B9652B" w:rsidP="00847647">
            <w:pPr>
              <w:adjustRightInd w:val="0"/>
              <w:spacing w:before="100" w:after="100" w:line="276" w:lineRule="auto"/>
              <w:rPr>
                <w:rFonts w:eastAsia="Calibri" w:cs="Times New Roman"/>
                <w:szCs w:val="24"/>
              </w:rPr>
            </w:pPr>
            <w:r w:rsidRPr="00E108BF">
              <w:rPr>
                <w:rFonts w:eastAsia="Calibri" w:cs="Times New Roman"/>
                <w:szCs w:val="24"/>
              </w:rPr>
              <w:t xml:space="preserve">Mise en place d’un plan d’actions VBG par les entreprises recrutées. </w:t>
            </w:r>
            <w:r w:rsidR="00847647">
              <w:rPr>
                <w:rFonts w:cs="Times New Roman"/>
                <w:szCs w:val="24"/>
              </w:rPr>
              <w:t xml:space="preserve"> </w:t>
            </w:r>
          </w:p>
        </w:tc>
      </w:tr>
      <w:tr w:rsidR="00B9652B" w:rsidRPr="00E108BF" w14:paraId="6F648464" w14:textId="77777777" w:rsidTr="00847647">
        <w:trPr>
          <w:trHeight w:val="284"/>
        </w:trPr>
        <w:tc>
          <w:tcPr>
            <w:tcW w:w="1910" w:type="dxa"/>
            <w:vMerge/>
          </w:tcPr>
          <w:p w14:paraId="2C2370FB" w14:textId="77777777" w:rsidR="00B9652B" w:rsidRPr="00E108BF" w:rsidRDefault="00B9652B" w:rsidP="006E37E6">
            <w:pPr>
              <w:adjustRightInd w:val="0"/>
              <w:spacing w:line="276" w:lineRule="auto"/>
              <w:rPr>
                <w:rFonts w:eastAsia="Calibri" w:cs="Times New Roman"/>
                <w:szCs w:val="24"/>
              </w:rPr>
            </w:pPr>
          </w:p>
        </w:tc>
        <w:tc>
          <w:tcPr>
            <w:tcW w:w="1764" w:type="dxa"/>
          </w:tcPr>
          <w:p w14:paraId="66B227FF" w14:textId="77777777" w:rsidR="00B9652B" w:rsidRPr="00E108BF" w:rsidRDefault="00B9652B" w:rsidP="006E37E6">
            <w:pPr>
              <w:adjustRightInd w:val="0"/>
              <w:spacing w:line="276" w:lineRule="auto"/>
              <w:rPr>
                <w:rFonts w:eastAsia="Calibri" w:cs="Times New Roman"/>
                <w:szCs w:val="24"/>
              </w:rPr>
            </w:pPr>
            <w:r w:rsidRPr="00E108BF">
              <w:rPr>
                <w:rFonts w:eastAsia="Calibri" w:cs="Times New Roman"/>
                <w:szCs w:val="24"/>
                <w:lang w:val="fr-CA"/>
              </w:rPr>
              <w:t>Restriction temporaire d’accès aux habitations</w:t>
            </w:r>
          </w:p>
        </w:tc>
        <w:tc>
          <w:tcPr>
            <w:tcW w:w="5398" w:type="dxa"/>
          </w:tcPr>
          <w:p w14:paraId="5BB5412B" w14:textId="6F8C8D02" w:rsidR="00B9652B" w:rsidRPr="00E108BF" w:rsidRDefault="00847647" w:rsidP="006E37E6">
            <w:pPr>
              <w:spacing w:before="100" w:after="100" w:line="276" w:lineRule="auto"/>
              <w:rPr>
                <w:rFonts w:eastAsia="Calibri" w:cs="Times New Roman"/>
                <w:szCs w:val="24"/>
              </w:rPr>
            </w:pPr>
            <w:r>
              <w:rPr>
                <w:rFonts w:eastAsia="Calibri" w:cs="Times New Roman"/>
                <w:szCs w:val="24"/>
              </w:rPr>
              <w:t>Faire le tirage des câbles dans un délai relativement court (</w:t>
            </w:r>
            <w:r w:rsidR="00B9652B" w:rsidRPr="00E108BF">
              <w:rPr>
                <w:rFonts w:eastAsia="Calibri" w:cs="Times New Roman"/>
                <w:szCs w:val="24"/>
              </w:rPr>
              <w:t>24 heures</w:t>
            </w:r>
            <w:r>
              <w:rPr>
                <w:rFonts w:eastAsia="Calibri" w:cs="Times New Roman"/>
                <w:szCs w:val="24"/>
              </w:rPr>
              <w:t>)</w:t>
            </w:r>
            <w:r w:rsidR="00B9652B" w:rsidRPr="00E108BF">
              <w:rPr>
                <w:rFonts w:eastAsia="Calibri" w:cs="Times New Roman"/>
                <w:szCs w:val="24"/>
              </w:rPr>
              <w:t>,</w:t>
            </w:r>
          </w:p>
          <w:p w14:paraId="5391FF2A" w14:textId="7E0A7D9C" w:rsidR="00B9652B" w:rsidRPr="00E108BF" w:rsidRDefault="00847647" w:rsidP="006E37E6">
            <w:pPr>
              <w:spacing w:before="100" w:after="100" w:line="276" w:lineRule="auto"/>
              <w:rPr>
                <w:rFonts w:eastAsia="Calibri" w:cs="Times New Roman"/>
                <w:szCs w:val="24"/>
              </w:rPr>
            </w:pPr>
            <w:r>
              <w:rPr>
                <w:rFonts w:cs="Times New Roman"/>
                <w:szCs w:val="24"/>
              </w:rPr>
              <w:t>Protéger les fouilles des pylônes</w:t>
            </w:r>
          </w:p>
          <w:p w14:paraId="22F6C15B" w14:textId="77777777" w:rsidR="00B9652B" w:rsidRPr="00E108BF" w:rsidRDefault="00B9652B" w:rsidP="006E37E6">
            <w:pPr>
              <w:adjustRightInd w:val="0"/>
              <w:spacing w:before="100" w:after="100" w:line="276" w:lineRule="auto"/>
              <w:rPr>
                <w:rFonts w:eastAsia="Calibri" w:cs="Times New Roman"/>
                <w:szCs w:val="24"/>
              </w:rPr>
            </w:pPr>
            <w:r w:rsidRPr="00E108BF">
              <w:rPr>
                <w:rFonts w:eastAsia="Calibri" w:cs="Times New Roman"/>
                <w:szCs w:val="24"/>
              </w:rPr>
              <w:t>Identifier un parking pour les véhicules qui ne pourront pas accéder aux rues et habitations.</w:t>
            </w:r>
          </w:p>
        </w:tc>
      </w:tr>
      <w:tr w:rsidR="00B9652B" w:rsidRPr="00E108BF" w14:paraId="2C750129" w14:textId="77777777" w:rsidTr="00847647">
        <w:trPr>
          <w:trHeight w:val="284"/>
        </w:trPr>
        <w:tc>
          <w:tcPr>
            <w:tcW w:w="1910" w:type="dxa"/>
            <w:vMerge/>
          </w:tcPr>
          <w:p w14:paraId="7E37E357" w14:textId="77777777" w:rsidR="00B9652B" w:rsidRPr="00E108BF" w:rsidRDefault="00B9652B" w:rsidP="006E37E6">
            <w:pPr>
              <w:adjustRightInd w:val="0"/>
              <w:spacing w:line="276" w:lineRule="auto"/>
              <w:rPr>
                <w:rFonts w:eastAsia="Calibri" w:cs="Times New Roman"/>
                <w:szCs w:val="24"/>
              </w:rPr>
            </w:pPr>
          </w:p>
        </w:tc>
        <w:tc>
          <w:tcPr>
            <w:tcW w:w="1764" w:type="dxa"/>
          </w:tcPr>
          <w:p w14:paraId="411979EA" w14:textId="77777777" w:rsidR="00B9652B" w:rsidRPr="00E108BF" w:rsidRDefault="00B9652B" w:rsidP="006E37E6">
            <w:pPr>
              <w:adjustRightInd w:val="0"/>
              <w:spacing w:line="276" w:lineRule="auto"/>
              <w:rPr>
                <w:rFonts w:eastAsia="Calibri" w:cs="Times New Roman"/>
                <w:szCs w:val="24"/>
              </w:rPr>
            </w:pPr>
            <w:r w:rsidRPr="00E108BF">
              <w:rPr>
                <w:rFonts w:eastAsia="Calibri" w:cs="Times New Roman"/>
                <w:szCs w:val="24"/>
                <w:lang w:val="fr-CA"/>
              </w:rPr>
              <w:t>Perturbation des activités économiques</w:t>
            </w:r>
          </w:p>
        </w:tc>
        <w:tc>
          <w:tcPr>
            <w:tcW w:w="5398" w:type="dxa"/>
          </w:tcPr>
          <w:p w14:paraId="0966E2D9" w14:textId="77777777" w:rsidR="00B9652B" w:rsidRPr="00E108BF" w:rsidRDefault="00B9652B" w:rsidP="006E37E6">
            <w:pPr>
              <w:spacing w:before="100" w:after="100" w:line="276" w:lineRule="auto"/>
              <w:rPr>
                <w:rFonts w:eastAsia="Calibri" w:cs="Times New Roman"/>
                <w:szCs w:val="24"/>
              </w:rPr>
            </w:pPr>
            <w:r w:rsidRPr="00E108BF">
              <w:rPr>
                <w:rFonts w:eastAsia="Calibri" w:cs="Times New Roman"/>
                <w:szCs w:val="24"/>
              </w:rPr>
              <w:t>Informer et sensibiliser les PAP et toute la population sur le projet et ses potentiels impacts</w:t>
            </w:r>
          </w:p>
          <w:p w14:paraId="4B195455" w14:textId="77777777" w:rsidR="00B9652B" w:rsidRPr="00E108BF" w:rsidRDefault="00B9652B" w:rsidP="006E37E6">
            <w:pPr>
              <w:spacing w:before="100" w:after="100" w:line="276" w:lineRule="auto"/>
              <w:rPr>
                <w:rFonts w:eastAsia="Calibri" w:cs="Times New Roman"/>
                <w:szCs w:val="24"/>
              </w:rPr>
            </w:pPr>
            <w:r w:rsidRPr="00E108BF">
              <w:rPr>
                <w:rFonts w:eastAsia="Calibri" w:cs="Times New Roman"/>
                <w:szCs w:val="24"/>
              </w:rPr>
              <w:t>Mettre en œuvre le PAR avant le démarrage des travaux</w:t>
            </w:r>
            <w:r w:rsidRPr="00E108BF" w:rsidDel="0029317B">
              <w:rPr>
                <w:rFonts w:eastAsia="Calibri" w:cs="Times New Roman"/>
                <w:szCs w:val="24"/>
              </w:rPr>
              <w:t xml:space="preserve"> </w:t>
            </w:r>
          </w:p>
          <w:p w14:paraId="25C50EE2" w14:textId="77777777" w:rsidR="00B9652B" w:rsidRPr="00E108BF" w:rsidRDefault="00B9652B" w:rsidP="006E37E6">
            <w:pPr>
              <w:spacing w:before="100" w:after="100" w:line="276" w:lineRule="auto"/>
              <w:rPr>
                <w:rFonts w:eastAsia="Calibri" w:cs="Times New Roman"/>
                <w:szCs w:val="24"/>
              </w:rPr>
            </w:pPr>
            <w:r w:rsidRPr="00E108BF">
              <w:rPr>
                <w:rFonts w:eastAsia="Calibri" w:cs="Times New Roman"/>
                <w:szCs w:val="24"/>
              </w:rPr>
              <w:t>Mettre en place le comité de réinstallation et de gestion des plaintes avant le début des travaux</w:t>
            </w:r>
          </w:p>
          <w:p w14:paraId="7A23049D" w14:textId="4A7471D2" w:rsidR="00B9652B" w:rsidRPr="00E108BF" w:rsidRDefault="00847647" w:rsidP="00847647">
            <w:pPr>
              <w:adjustRightInd w:val="0"/>
              <w:spacing w:before="100" w:after="100" w:line="276" w:lineRule="auto"/>
              <w:rPr>
                <w:rFonts w:eastAsia="Calibri" w:cs="Times New Roman"/>
                <w:szCs w:val="24"/>
              </w:rPr>
            </w:pPr>
            <w:r>
              <w:rPr>
                <w:rFonts w:eastAsia="Calibri" w:cs="Times New Roman"/>
                <w:szCs w:val="24"/>
              </w:rPr>
              <w:t xml:space="preserve">Continuer avec la mise en œuvre du  </w:t>
            </w:r>
            <w:r w:rsidR="00B9652B" w:rsidRPr="00E108BF">
              <w:rPr>
                <w:rFonts w:eastAsia="Calibri" w:cs="Times New Roman"/>
                <w:szCs w:val="24"/>
              </w:rPr>
              <w:t xml:space="preserve">MGP </w:t>
            </w:r>
            <w:r>
              <w:rPr>
                <w:rFonts w:eastAsia="Calibri" w:cs="Times New Roman"/>
                <w:szCs w:val="24"/>
              </w:rPr>
              <w:t xml:space="preserve">dans les 03 communes </w:t>
            </w:r>
          </w:p>
        </w:tc>
      </w:tr>
    </w:tbl>
    <w:p w14:paraId="1FBA3AC4"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Date butoir</w:t>
      </w:r>
    </w:p>
    <w:p w14:paraId="466D45DF" w14:textId="43A32808" w:rsidR="00B9652B" w:rsidRPr="00E108BF" w:rsidRDefault="00B9652B" w:rsidP="006E37E6">
      <w:pPr>
        <w:spacing w:before="120" w:after="120" w:line="276" w:lineRule="auto"/>
        <w:rPr>
          <w:rFonts w:cs="Times New Roman"/>
          <w:szCs w:val="24"/>
        </w:rPr>
      </w:pPr>
      <w:r w:rsidRPr="00E108BF">
        <w:rPr>
          <w:rFonts w:cs="Times New Roman"/>
          <w:szCs w:val="24"/>
        </w:rPr>
        <w:t>En général, la date butoir correspond à la fin de la période de recensement des personnes affectées et de leurs propriétés dans la zone de recensement d’un projet. Dans le cadre du présent projet, la</w:t>
      </w:r>
      <w:r w:rsidR="008C1CD3" w:rsidRPr="00E108BF">
        <w:rPr>
          <w:rFonts w:cs="Times New Roman"/>
          <w:szCs w:val="24"/>
        </w:rPr>
        <w:t xml:space="preserve"> première</w:t>
      </w:r>
      <w:r w:rsidRPr="00E108BF">
        <w:rPr>
          <w:rFonts w:cs="Times New Roman"/>
          <w:szCs w:val="24"/>
        </w:rPr>
        <w:t xml:space="preserve"> date butoir a été fixée au 15 mars 2021</w:t>
      </w:r>
      <w:r w:rsidR="008C1CD3" w:rsidRPr="00E108BF">
        <w:rPr>
          <w:rFonts w:cs="Times New Roman"/>
          <w:szCs w:val="24"/>
        </w:rPr>
        <w:t xml:space="preserve"> et par la suite, une deuxième date a été fixé au 18 </w:t>
      </w:r>
      <w:r w:rsidR="00BF33CB">
        <w:rPr>
          <w:rFonts w:cs="Times New Roman"/>
          <w:szCs w:val="24"/>
        </w:rPr>
        <w:t>d</w:t>
      </w:r>
      <w:r w:rsidR="008C1CD3" w:rsidRPr="00E108BF">
        <w:rPr>
          <w:rFonts w:cs="Times New Roman"/>
          <w:szCs w:val="24"/>
        </w:rPr>
        <w:t>écembre 2024 par la commission nationale de recensement et d’évaluation</w:t>
      </w:r>
      <w:r w:rsidRPr="00E108BF">
        <w:rPr>
          <w:rFonts w:cs="Times New Roman"/>
          <w:szCs w:val="24"/>
        </w:rPr>
        <w:t xml:space="preserve"> ; les PAP ainsi que les autorités en ont été informées par avis (cf. annexe de ce rapport pour la preuve) et à partir de crieur public. En effet, les périodes de recensement ont été rendues publiques et expliquées de façon claire et transparente aux populations affectées par le projet afin qu’elles comprennent que toute personne installée sur le site après le recensement ne sera pas prise en compte (à partir de la date de fin de recensement). En outre, toute occupation de l’emprise des travaux faite après cette date ne bénéficie d’aucune indemnisation. </w:t>
      </w:r>
    </w:p>
    <w:p w14:paraId="691E5F97" w14:textId="77777777" w:rsidR="00B9652B" w:rsidRDefault="00B9652B" w:rsidP="006E37E6">
      <w:pPr>
        <w:spacing w:before="120" w:after="120" w:line="276" w:lineRule="auto"/>
        <w:rPr>
          <w:rFonts w:cs="Times New Roman"/>
          <w:szCs w:val="24"/>
        </w:rPr>
      </w:pPr>
      <w:r w:rsidRPr="00E108BF">
        <w:rPr>
          <w:rFonts w:cs="Times New Roman"/>
          <w:szCs w:val="24"/>
        </w:rPr>
        <w:t xml:space="preserve">S’agit-il de noter que conformément à la PO 4.12, il a été détaillé lors des consultations que les plaintes seront traitées par l’équipe de sauvegardes du projet mise en place par PASEM jusqu’à la fin du projet. Pour cela, le mécanisme de gestion des plaintes devra être fonctionnel à partir de cette étude. </w:t>
      </w:r>
    </w:p>
    <w:p w14:paraId="4AE2F8F4" w14:textId="77777777" w:rsidR="00E664A1" w:rsidRPr="00E108BF" w:rsidRDefault="00E664A1" w:rsidP="006E37E6">
      <w:pPr>
        <w:spacing w:before="120" w:after="120" w:line="276" w:lineRule="auto"/>
        <w:rPr>
          <w:rFonts w:cs="Times New Roman"/>
          <w:szCs w:val="24"/>
        </w:rPr>
      </w:pPr>
    </w:p>
    <w:p w14:paraId="4D460D0E"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lastRenderedPageBreak/>
        <w:t>Recensement des biens et activités économiques des PAP</w:t>
      </w:r>
    </w:p>
    <w:p w14:paraId="136FACD4" w14:textId="3716B11B" w:rsidR="00B9652B" w:rsidRDefault="00B9652B" w:rsidP="00FE3261">
      <w:pPr>
        <w:spacing w:before="120" w:after="120" w:line="276" w:lineRule="auto"/>
        <w:rPr>
          <w:rFonts w:cs="Times New Roman"/>
          <w:szCs w:val="24"/>
        </w:rPr>
      </w:pPr>
      <w:r w:rsidRPr="00E108BF">
        <w:rPr>
          <w:rFonts w:cs="Times New Roman"/>
          <w:szCs w:val="24"/>
        </w:rPr>
        <w:t>Les résultats du recensement systématique de toutes les personnes affectées par le projet font ressortir l’existence des activités économiques et de biens physiques</w:t>
      </w:r>
      <w:r w:rsidR="00FE3261">
        <w:rPr>
          <w:rFonts w:cs="Times New Roman"/>
          <w:szCs w:val="24"/>
        </w:rPr>
        <w:t>, d’espèces floristiques</w:t>
      </w:r>
      <w:r w:rsidRPr="00E108BF">
        <w:rPr>
          <w:rFonts w:cs="Times New Roman"/>
          <w:szCs w:val="24"/>
        </w:rPr>
        <w:t xml:space="preserve"> qui seront touchés dans les emprises du projet entre autres. Le tableau ci-dessous donne la situation des types de pertes ainsi que l</w:t>
      </w:r>
      <w:r w:rsidR="00FE3261">
        <w:rPr>
          <w:rFonts w:cs="Times New Roman"/>
          <w:szCs w:val="24"/>
        </w:rPr>
        <w:t xml:space="preserve">’importance des affectations. </w:t>
      </w:r>
      <w:r w:rsidRPr="00E108BF">
        <w:rPr>
          <w:rFonts w:cs="Times New Roman"/>
          <w:szCs w:val="24"/>
        </w:rPr>
        <w:t xml:space="preserve">Il est à noter que certaines PAP possèdent plus de deux (02) biens. </w:t>
      </w:r>
    </w:p>
    <w:tbl>
      <w:tblPr>
        <w:tblW w:w="5000" w:type="pct"/>
        <w:tblCellMar>
          <w:left w:w="70" w:type="dxa"/>
          <w:right w:w="70" w:type="dxa"/>
        </w:tblCellMar>
        <w:tblLook w:val="04A0" w:firstRow="1" w:lastRow="0" w:firstColumn="1" w:lastColumn="0" w:noHBand="0" w:noVBand="1"/>
      </w:tblPr>
      <w:tblGrid>
        <w:gridCol w:w="4386"/>
        <w:gridCol w:w="1275"/>
        <w:gridCol w:w="1418"/>
        <w:gridCol w:w="1978"/>
      </w:tblGrid>
      <w:tr w:rsidR="00FE3261" w:rsidRPr="00FE3261" w14:paraId="338B03B3" w14:textId="77777777" w:rsidTr="006D20E6">
        <w:trPr>
          <w:trHeight w:val="908"/>
        </w:trPr>
        <w:tc>
          <w:tcPr>
            <w:tcW w:w="2421" w:type="pct"/>
            <w:tcBorders>
              <w:top w:val="single" w:sz="8" w:space="0" w:color="auto"/>
              <w:left w:val="single" w:sz="8" w:space="0" w:color="auto"/>
              <w:bottom w:val="single" w:sz="8" w:space="0" w:color="auto"/>
              <w:right w:val="single" w:sz="4" w:space="0" w:color="auto"/>
            </w:tcBorders>
            <w:shd w:val="clear" w:color="000000" w:fill="FFFFFF"/>
            <w:vAlign w:val="center"/>
            <w:hideMark/>
          </w:tcPr>
          <w:p w14:paraId="33B91875" w14:textId="77777777" w:rsidR="00FE3261" w:rsidRPr="00FE3261" w:rsidRDefault="00FE3261" w:rsidP="00FE3261">
            <w:pPr>
              <w:spacing w:line="240" w:lineRule="auto"/>
              <w:jc w:val="center"/>
              <w:rPr>
                <w:rFonts w:eastAsia="Times New Roman" w:cs="Times New Roman"/>
                <w:b/>
                <w:bCs/>
                <w:color w:val="000000"/>
                <w:szCs w:val="24"/>
                <w:lang w:eastAsia="fr-FR"/>
              </w:rPr>
            </w:pPr>
            <w:r w:rsidRPr="00FE3261">
              <w:rPr>
                <w:rFonts w:eastAsia="Times New Roman" w:cs="Times New Roman"/>
                <w:b/>
                <w:bCs/>
                <w:color w:val="000000"/>
                <w:szCs w:val="24"/>
                <w:lang w:eastAsia="fr-FR"/>
              </w:rPr>
              <w:t>Types de pertes</w:t>
            </w:r>
          </w:p>
        </w:tc>
        <w:tc>
          <w:tcPr>
            <w:tcW w:w="704" w:type="pct"/>
            <w:tcBorders>
              <w:top w:val="single" w:sz="8" w:space="0" w:color="auto"/>
              <w:left w:val="nil"/>
              <w:bottom w:val="single" w:sz="8" w:space="0" w:color="auto"/>
              <w:right w:val="single" w:sz="4" w:space="0" w:color="auto"/>
            </w:tcBorders>
            <w:shd w:val="clear" w:color="000000" w:fill="FFFFFF"/>
            <w:vAlign w:val="center"/>
            <w:hideMark/>
          </w:tcPr>
          <w:p w14:paraId="5EEC19F7" w14:textId="77777777" w:rsidR="00FE3261" w:rsidRPr="00FE3261" w:rsidRDefault="00FE3261" w:rsidP="00FE3261">
            <w:pPr>
              <w:spacing w:line="240" w:lineRule="auto"/>
              <w:jc w:val="center"/>
              <w:rPr>
                <w:rFonts w:eastAsia="Times New Roman" w:cs="Times New Roman"/>
                <w:b/>
                <w:bCs/>
                <w:color w:val="000000"/>
                <w:szCs w:val="24"/>
                <w:lang w:eastAsia="fr-FR"/>
              </w:rPr>
            </w:pPr>
            <w:r w:rsidRPr="00FE3261">
              <w:rPr>
                <w:rFonts w:eastAsia="Times New Roman" w:cs="Times New Roman"/>
                <w:b/>
                <w:bCs/>
                <w:color w:val="000000"/>
                <w:szCs w:val="24"/>
                <w:lang w:eastAsia="fr-FR"/>
              </w:rPr>
              <w:t>Unité</w:t>
            </w:r>
          </w:p>
        </w:tc>
        <w:tc>
          <w:tcPr>
            <w:tcW w:w="783" w:type="pct"/>
            <w:tcBorders>
              <w:top w:val="single" w:sz="8" w:space="0" w:color="auto"/>
              <w:left w:val="nil"/>
              <w:bottom w:val="single" w:sz="8" w:space="0" w:color="auto"/>
              <w:right w:val="single" w:sz="4" w:space="0" w:color="auto"/>
            </w:tcBorders>
            <w:shd w:val="clear" w:color="000000" w:fill="FFFFFF"/>
            <w:vAlign w:val="center"/>
            <w:hideMark/>
          </w:tcPr>
          <w:p w14:paraId="22AD144A" w14:textId="77777777" w:rsidR="00FE3261" w:rsidRPr="00FE3261" w:rsidRDefault="00FE3261" w:rsidP="00FE3261">
            <w:pPr>
              <w:spacing w:line="240" w:lineRule="auto"/>
              <w:jc w:val="center"/>
              <w:rPr>
                <w:rFonts w:eastAsia="Times New Roman" w:cs="Times New Roman"/>
                <w:b/>
                <w:bCs/>
                <w:color w:val="000000"/>
                <w:szCs w:val="24"/>
                <w:lang w:eastAsia="fr-FR"/>
              </w:rPr>
            </w:pPr>
            <w:r w:rsidRPr="00FE3261">
              <w:rPr>
                <w:rFonts w:eastAsia="Times New Roman" w:cs="Times New Roman"/>
                <w:b/>
                <w:bCs/>
                <w:color w:val="000000"/>
                <w:szCs w:val="24"/>
                <w:lang w:eastAsia="fr-FR"/>
              </w:rPr>
              <w:t>Quantité</w:t>
            </w:r>
          </w:p>
        </w:tc>
        <w:tc>
          <w:tcPr>
            <w:tcW w:w="1092" w:type="pct"/>
            <w:tcBorders>
              <w:top w:val="single" w:sz="8" w:space="0" w:color="auto"/>
              <w:left w:val="nil"/>
              <w:bottom w:val="single" w:sz="8" w:space="0" w:color="auto"/>
              <w:right w:val="single" w:sz="4" w:space="0" w:color="auto"/>
            </w:tcBorders>
            <w:shd w:val="clear" w:color="000000" w:fill="FFFFFF"/>
            <w:vAlign w:val="center"/>
            <w:hideMark/>
          </w:tcPr>
          <w:p w14:paraId="64F02283" w14:textId="77777777" w:rsidR="00FE3261" w:rsidRPr="00FE3261" w:rsidRDefault="00FE3261" w:rsidP="00FE3261">
            <w:pPr>
              <w:spacing w:line="240" w:lineRule="auto"/>
              <w:jc w:val="center"/>
              <w:rPr>
                <w:rFonts w:eastAsia="Times New Roman" w:cs="Times New Roman"/>
                <w:b/>
                <w:bCs/>
                <w:color w:val="000000"/>
                <w:szCs w:val="24"/>
                <w:lang w:eastAsia="fr-FR"/>
              </w:rPr>
            </w:pPr>
            <w:r w:rsidRPr="00FE3261">
              <w:rPr>
                <w:rFonts w:eastAsia="Times New Roman" w:cs="Times New Roman"/>
                <w:b/>
                <w:bCs/>
                <w:color w:val="000000"/>
                <w:szCs w:val="24"/>
                <w:lang w:eastAsia="fr-FR"/>
              </w:rPr>
              <w:t>Nombre de PAPs concernées</w:t>
            </w:r>
          </w:p>
        </w:tc>
      </w:tr>
      <w:tr w:rsidR="00FE3261" w:rsidRPr="00FE3261" w14:paraId="48200A1E" w14:textId="77777777" w:rsidTr="006D20E6">
        <w:trPr>
          <w:trHeight w:val="615"/>
        </w:trPr>
        <w:tc>
          <w:tcPr>
            <w:tcW w:w="2421" w:type="pct"/>
            <w:tcBorders>
              <w:top w:val="nil"/>
              <w:left w:val="single" w:sz="4" w:space="0" w:color="auto"/>
              <w:bottom w:val="single" w:sz="4" w:space="0" w:color="auto"/>
              <w:right w:val="single" w:sz="4" w:space="0" w:color="auto"/>
            </w:tcBorders>
            <w:shd w:val="clear" w:color="000000" w:fill="FFFFFF"/>
            <w:vAlign w:val="center"/>
            <w:hideMark/>
          </w:tcPr>
          <w:p w14:paraId="7719AA17" w14:textId="77777777" w:rsidR="00FE3261" w:rsidRPr="00FE3261" w:rsidRDefault="00FE3261" w:rsidP="00FE3261">
            <w:pPr>
              <w:spacing w:line="240" w:lineRule="auto"/>
              <w:jc w:val="left"/>
              <w:rPr>
                <w:rFonts w:eastAsia="Times New Roman" w:cs="Times New Roman"/>
                <w:color w:val="000000"/>
                <w:szCs w:val="24"/>
                <w:lang w:eastAsia="fr-FR"/>
              </w:rPr>
            </w:pPr>
            <w:r w:rsidRPr="00FE3261">
              <w:rPr>
                <w:rFonts w:eastAsia="Times New Roman" w:cs="Times New Roman"/>
                <w:color w:val="000000"/>
                <w:szCs w:val="24"/>
                <w:lang w:eastAsia="fr-FR"/>
              </w:rPr>
              <w:t xml:space="preserve">Pertes d'arbres (espèces floristiques) </w:t>
            </w:r>
          </w:p>
        </w:tc>
        <w:tc>
          <w:tcPr>
            <w:tcW w:w="704" w:type="pct"/>
            <w:tcBorders>
              <w:top w:val="nil"/>
              <w:left w:val="nil"/>
              <w:bottom w:val="single" w:sz="4" w:space="0" w:color="auto"/>
              <w:right w:val="single" w:sz="4" w:space="0" w:color="auto"/>
            </w:tcBorders>
            <w:shd w:val="clear" w:color="000000" w:fill="FFFFFF"/>
            <w:vAlign w:val="center"/>
            <w:hideMark/>
          </w:tcPr>
          <w:p w14:paraId="2E9F19CF"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u</w:t>
            </w:r>
          </w:p>
        </w:tc>
        <w:tc>
          <w:tcPr>
            <w:tcW w:w="783" w:type="pct"/>
            <w:tcBorders>
              <w:top w:val="nil"/>
              <w:left w:val="nil"/>
              <w:bottom w:val="single" w:sz="4" w:space="0" w:color="auto"/>
              <w:right w:val="single" w:sz="4" w:space="0" w:color="auto"/>
            </w:tcBorders>
            <w:shd w:val="clear" w:color="000000" w:fill="FFFFFF"/>
            <w:vAlign w:val="center"/>
            <w:hideMark/>
          </w:tcPr>
          <w:p w14:paraId="28ADF1F1"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953 </w:t>
            </w:r>
          </w:p>
        </w:tc>
        <w:tc>
          <w:tcPr>
            <w:tcW w:w="1092" w:type="pct"/>
            <w:tcBorders>
              <w:top w:val="nil"/>
              <w:left w:val="nil"/>
              <w:bottom w:val="single" w:sz="4" w:space="0" w:color="auto"/>
              <w:right w:val="single" w:sz="4" w:space="0" w:color="auto"/>
            </w:tcBorders>
            <w:shd w:val="clear" w:color="000000" w:fill="FFFFFF"/>
            <w:vAlign w:val="center"/>
            <w:hideMark/>
          </w:tcPr>
          <w:p w14:paraId="342778ED"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82</w:t>
            </w:r>
          </w:p>
        </w:tc>
      </w:tr>
      <w:tr w:rsidR="00FE3261" w:rsidRPr="00FE3261" w14:paraId="25D81040" w14:textId="77777777" w:rsidTr="006D20E6">
        <w:trPr>
          <w:trHeight w:val="923"/>
        </w:trPr>
        <w:tc>
          <w:tcPr>
            <w:tcW w:w="2421" w:type="pct"/>
            <w:tcBorders>
              <w:top w:val="nil"/>
              <w:left w:val="single" w:sz="4" w:space="0" w:color="auto"/>
              <w:bottom w:val="single" w:sz="4" w:space="0" w:color="auto"/>
              <w:right w:val="single" w:sz="4" w:space="0" w:color="auto"/>
            </w:tcBorders>
            <w:shd w:val="clear" w:color="000000" w:fill="FFFFFF"/>
            <w:vAlign w:val="center"/>
            <w:hideMark/>
          </w:tcPr>
          <w:p w14:paraId="10310289" w14:textId="77777777" w:rsidR="00FE3261" w:rsidRPr="00FE3261" w:rsidRDefault="00FE3261" w:rsidP="00FE3261">
            <w:pPr>
              <w:spacing w:line="240" w:lineRule="auto"/>
              <w:jc w:val="left"/>
              <w:rPr>
                <w:rFonts w:eastAsia="Times New Roman" w:cs="Times New Roman"/>
                <w:color w:val="000000"/>
                <w:szCs w:val="24"/>
                <w:lang w:eastAsia="fr-FR"/>
              </w:rPr>
            </w:pPr>
            <w:r w:rsidRPr="00FE3261">
              <w:rPr>
                <w:rFonts w:eastAsia="Times New Roman" w:cs="Times New Roman"/>
                <w:color w:val="000000"/>
                <w:szCs w:val="24"/>
                <w:lang w:eastAsia="fr-FR"/>
              </w:rPr>
              <w:t>Perte de bâtis commerciaux (magasins, maisonnette, four/dibiterie)</w:t>
            </w:r>
          </w:p>
        </w:tc>
        <w:tc>
          <w:tcPr>
            <w:tcW w:w="704" w:type="pct"/>
            <w:tcBorders>
              <w:top w:val="nil"/>
              <w:left w:val="nil"/>
              <w:bottom w:val="single" w:sz="4" w:space="0" w:color="auto"/>
              <w:right w:val="single" w:sz="4" w:space="0" w:color="auto"/>
            </w:tcBorders>
            <w:shd w:val="clear" w:color="000000" w:fill="FFFFFF"/>
            <w:vAlign w:val="center"/>
            <w:hideMark/>
          </w:tcPr>
          <w:p w14:paraId="433AE8E2"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m²</w:t>
            </w:r>
          </w:p>
        </w:tc>
        <w:tc>
          <w:tcPr>
            <w:tcW w:w="783" w:type="pct"/>
            <w:tcBorders>
              <w:top w:val="nil"/>
              <w:left w:val="nil"/>
              <w:bottom w:val="single" w:sz="4" w:space="0" w:color="auto"/>
              <w:right w:val="single" w:sz="4" w:space="0" w:color="auto"/>
            </w:tcBorders>
            <w:shd w:val="clear" w:color="000000" w:fill="FFFFFF"/>
            <w:vAlign w:val="center"/>
            <w:hideMark/>
          </w:tcPr>
          <w:p w14:paraId="4604F8E6" w14:textId="77777777" w:rsidR="00FE3261" w:rsidRPr="00FE3261" w:rsidRDefault="00FE3261" w:rsidP="00FE3261">
            <w:pPr>
              <w:spacing w:line="240" w:lineRule="auto"/>
              <w:rPr>
                <w:rFonts w:eastAsia="Times New Roman" w:cs="Times New Roman"/>
                <w:color w:val="000000"/>
                <w:szCs w:val="24"/>
                <w:lang w:eastAsia="fr-FR"/>
              </w:rPr>
            </w:pPr>
            <w:r w:rsidRPr="00FE3261">
              <w:rPr>
                <w:rFonts w:eastAsia="Times New Roman" w:cs="Times New Roman"/>
                <w:color w:val="000000"/>
                <w:szCs w:val="24"/>
                <w:lang w:eastAsia="fr-FR"/>
              </w:rPr>
              <w:t> 1155,86</w:t>
            </w:r>
          </w:p>
        </w:tc>
        <w:tc>
          <w:tcPr>
            <w:tcW w:w="1092" w:type="pct"/>
            <w:tcBorders>
              <w:top w:val="nil"/>
              <w:left w:val="nil"/>
              <w:bottom w:val="single" w:sz="4" w:space="0" w:color="auto"/>
              <w:right w:val="single" w:sz="4" w:space="0" w:color="auto"/>
            </w:tcBorders>
            <w:shd w:val="clear" w:color="000000" w:fill="FFFFFF"/>
            <w:vAlign w:val="center"/>
            <w:hideMark/>
          </w:tcPr>
          <w:p w14:paraId="47CD5E61"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11</w:t>
            </w:r>
          </w:p>
        </w:tc>
      </w:tr>
      <w:tr w:rsidR="00FE3261" w:rsidRPr="00FE3261" w14:paraId="3732BA8E" w14:textId="77777777" w:rsidTr="006D20E6">
        <w:trPr>
          <w:trHeight w:val="923"/>
        </w:trPr>
        <w:tc>
          <w:tcPr>
            <w:tcW w:w="2421" w:type="pct"/>
            <w:tcBorders>
              <w:top w:val="nil"/>
              <w:left w:val="single" w:sz="4" w:space="0" w:color="auto"/>
              <w:bottom w:val="single" w:sz="4" w:space="0" w:color="auto"/>
              <w:right w:val="single" w:sz="4" w:space="0" w:color="auto"/>
            </w:tcBorders>
            <w:shd w:val="clear" w:color="000000" w:fill="FFFFFF"/>
            <w:vAlign w:val="center"/>
            <w:hideMark/>
          </w:tcPr>
          <w:p w14:paraId="6CF424C4" w14:textId="77777777" w:rsidR="00FE3261" w:rsidRPr="00FE3261" w:rsidRDefault="00FE3261" w:rsidP="00FE3261">
            <w:pPr>
              <w:spacing w:line="240" w:lineRule="auto"/>
              <w:jc w:val="left"/>
              <w:rPr>
                <w:rFonts w:eastAsia="Times New Roman" w:cs="Times New Roman"/>
                <w:color w:val="000000"/>
                <w:szCs w:val="24"/>
                <w:lang w:eastAsia="fr-FR"/>
              </w:rPr>
            </w:pPr>
            <w:r w:rsidRPr="00FE3261">
              <w:rPr>
                <w:rFonts w:eastAsia="Times New Roman" w:cs="Times New Roman"/>
                <w:color w:val="000000"/>
                <w:szCs w:val="24"/>
                <w:lang w:eastAsia="fr-FR"/>
              </w:rPr>
              <w:t>Pertes structures physiques (hangar, kiosque, conteneurs panneau/pub)</w:t>
            </w:r>
          </w:p>
        </w:tc>
        <w:tc>
          <w:tcPr>
            <w:tcW w:w="704" w:type="pct"/>
            <w:tcBorders>
              <w:top w:val="nil"/>
              <w:left w:val="nil"/>
              <w:bottom w:val="single" w:sz="4" w:space="0" w:color="auto"/>
              <w:right w:val="single" w:sz="4" w:space="0" w:color="auto"/>
            </w:tcBorders>
            <w:shd w:val="clear" w:color="000000" w:fill="FFFFFF"/>
            <w:vAlign w:val="center"/>
            <w:hideMark/>
          </w:tcPr>
          <w:p w14:paraId="6D3351E9"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m²</w:t>
            </w:r>
          </w:p>
        </w:tc>
        <w:tc>
          <w:tcPr>
            <w:tcW w:w="783" w:type="pct"/>
            <w:tcBorders>
              <w:top w:val="nil"/>
              <w:left w:val="nil"/>
              <w:bottom w:val="single" w:sz="4" w:space="0" w:color="auto"/>
              <w:right w:val="single" w:sz="4" w:space="0" w:color="auto"/>
            </w:tcBorders>
            <w:shd w:val="clear" w:color="000000" w:fill="FFFFFF"/>
            <w:vAlign w:val="center"/>
            <w:hideMark/>
          </w:tcPr>
          <w:p w14:paraId="64DA4843"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5267,34</w:t>
            </w:r>
          </w:p>
        </w:tc>
        <w:tc>
          <w:tcPr>
            <w:tcW w:w="1092" w:type="pct"/>
            <w:tcBorders>
              <w:top w:val="nil"/>
              <w:left w:val="nil"/>
              <w:bottom w:val="single" w:sz="4" w:space="0" w:color="auto"/>
              <w:right w:val="single" w:sz="4" w:space="0" w:color="auto"/>
            </w:tcBorders>
            <w:shd w:val="clear" w:color="000000" w:fill="FFFFFF"/>
            <w:vAlign w:val="center"/>
            <w:hideMark/>
          </w:tcPr>
          <w:p w14:paraId="25130C7B"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332</w:t>
            </w:r>
          </w:p>
        </w:tc>
      </w:tr>
      <w:tr w:rsidR="00FE3261" w:rsidRPr="00FE3261" w14:paraId="00BDD48D" w14:textId="77777777" w:rsidTr="006D20E6">
        <w:trPr>
          <w:trHeight w:val="1230"/>
        </w:trPr>
        <w:tc>
          <w:tcPr>
            <w:tcW w:w="2421" w:type="pct"/>
            <w:tcBorders>
              <w:top w:val="nil"/>
              <w:left w:val="single" w:sz="4" w:space="0" w:color="auto"/>
              <w:bottom w:val="single" w:sz="4" w:space="0" w:color="auto"/>
              <w:right w:val="single" w:sz="4" w:space="0" w:color="auto"/>
            </w:tcBorders>
            <w:shd w:val="clear" w:color="000000" w:fill="FFFFFF"/>
            <w:vAlign w:val="center"/>
            <w:hideMark/>
          </w:tcPr>
          <w:p w14:paraId="302BA950" w14:textId="77777777" w:rsidR="00FE3261" w:rsidRPr="00FE3261" w:rsidRDefault="00FE3261" w:rsidP="00FE3261">
            <w:pPr>
              <w:spacing w:line="240" w:lineRule="auto"/>
              <w:jc w:val="left"/>
              <w:rPr>
                <w:rFonts w:eastAsia="Times New Roman" w:cs="Times New Roman"/>
                <w:color w:val="000000"/>
                <w:szCs w:val="24"/>
                <w:lang w:eastAsia="fr-FR"/>
              </w:rPr>
            </w:pPr>
            <w:r w:rsidRPr="00FE3261">
              <w:rPr>
                <w:rFonts w:eastAsia="Times New Roman" w:cs="Times New Roman"/>
                <w:color w:val="000000"/>
                <w:szCs w:val="24"/>
                <w:lang w:eastAsia="fr-FR"/>
              </w:rPr>
              <w:t>Perte d’aménagements annexes (terrasse puisards , fosse septiques , dallages , puits, toilettes, aire d’ablution )</w:t>
            </w:r>
          </w:p>
        </w:tc>
        <w:tc>
          <w:tcPr>
            <w:tcW w:w="704" w:type="pct"/>
            <w:tcBorders>
              <w:top w:val="nil"/>
              <w:left w:val="nil"/>
              <w:bottom w:val="single" w:sz="4" w:space="0" w:color="auto"/>
              <w:right w:val="single" w:sz="4" w:space="0" w:color="auto"/>
            </w:tcBorders>
            <w:shd w:val="clear" w:color="000000" w:fill="FFFFFF"/>
            <w:vAlign w:val="center"/>
            <w:hideMark/>
          </w:tcPr>
          <w:p w14:paraId="160B1FBB"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u</w:t>
            </w:r>
          </w:p>
        </w:tc>
        <w:tc>
          <w:tcPr>
            <w:tcW w:w="783" w:type="pct"/>
            <w:tcBorders>
              <w:top w:val="nil"/>
              <w:left w:val="nil"/>
              <w:bottom w:val="single" w:sz="4" w:space="0" w:color="auto"/>
              <w:right w:val="single" w:sz="4" w:space="0" w:color="auto"/>
            </w:tcBorders>
            <w:shd w:val="clear" w:color="000000" w:fill="FFFFFF"/>
            <w:vAlign w:val="center"/>
            <w:hideMark/>
          </w:tcPr>
          <w:p w14:paraId="43CD0F37"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72 </w:t>
            </w:r>
          </w:p>
        </w:tc>
        <w:tc>
          <w:tcPr>
            <w:tcW w:w="1092" w:type="pct"/>
            <w:tcBorders>
              <w:top w:val="nil"/>
              <w:left w:val="nil"/>
              <w:bottom w:val="single" w:sz="4" w:space="0" w:color="auto"/>
              <w:right w:val="single" w:sz="4" w:space="0" w:color="auto"/>
            </w:tcBorders>
            <w:shd w:val="clear" w:color="000000" w:fill="FFFFFF"/>
            <w:vAlign w:val="center"/>
            <w:hideMark/>
          </w:tcPr>
          <w:p w14:paraId="2CCD995B"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44</w:t>
            </w:r>
          </w:p>
        </w:tc>
      </w:tr>
      <w:tr w:rsidR="00FE3261" w:rsidRPr="00FE3261" w14:paraId="32F74974" w14:textId="77777777" w:rsidTr="006D20E6">
        <w:trPr>
          <w:trHeight w:val="615"/>
        </w:trPr>
        <w:tc>
          <w:tcPr>
            <w:tcW w:w="2421" w:type="pct"/>
            <w:tcBorders>
              <w:top w:val="nil"/>
              <w:left w:val="single" w:sz="4" w:space="0" w:color="auto"/>
              <w:bottom w:val="single" w:sz="4" w:space="0" w:color="auto"/>
              <w:right w:val="single" w:sz="4" w:space="0" w:color="auto"/>
            </w:tcBorders>
            <w:shd w:val="clear" w:color="000000" w:fill="FFFFFF"/>
            <w:vAlign w:val="center"/>
            <w:hideMark/>
          </w:tcPr>
          <w:p w14:paraId="0D8FC90B" w14:textId="77777777" w:rsidR="00FE3261" w:rsidRPr="00FE3261" w:rsidRDefault="00FE3261" w:rsidP="00FE3261">
            <w:pPr>
              <w:spacing w:line="240" w:lineRule="auto"/>
              <w:jc w:val="left"/>
              <w:rPr>
                <w:rFonts w:eastAsia="Times New Roman" w:cs="Times New Roman"/>
                <w:color w:val="000000"/>
                <w:szCs w:val="24"/>
                <w:lang w:eastAsia="fr-FR"/>
              </w:rPr>
            </w:pPr>
            <w:r w:rsidRPr="00FE3261">
              <w:rPr>
                <w:rFonts w:eastAsia="Times New Roman" w:cs="Times New Roman"/>
                <w:color w:val="000000"/>
                <w:szCs w:val="24"/>
                <w:lang w:eastAsia="fr-FR"/>
              </w:rPr>
              <w:t xml:space="preserve">Assistance au déplacement pépinière          (plants)  </w:t>
            </w:r>
          </w:p>
        </w:tc>
        <w:tc>
          <w:tcPr>
            <w:tcW w:w="704" w:type="pct"/>
            <w:tcBorders>
              <w:top w:val="nil"/>
              <w:left w:val="nil"/>
              <w:bottom w:val="single" w:sz="4" w:space="0" w:color="auto"/>
              <w:right w:val="single" w:sz="4" w:space="0" w:color="auto"/>
            </w:tcBorders>
            <w:shd w:val="clear" w:color="000000" w:fill="FFFFFF"/>
            <w:vAlign w:val="center"/>
            <w:hideMark/>
          </w:tcPr>
          <w:p w14:paraId="602057BA"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u</w:t>
            </w:r>
          </w:p>
        </w:tc>
        <w:tc>
          <w:tcPr>
            <w:tcW w:w="783" w:type="pct"/>
            <w:tcBorders>
              <w:top w:val="nil"/>
              <w:left w:val="nil"/>
              <w:bottom w:val="single" w:sz="4" w:space="0" w:color="auto"/>
              <w:right w:val="single" w:sz="4" w:space="0" w:color="auto"/>
            </w:tcBorders>
            <w:shd w:val="clear" w:color="000000" w:fill="FFFFFF"/>
            <w:vAlign w:val="center"/>
            <w:hideMark/>
          </w:tcPr>
          <w:p w14:paraId="53D270C5"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2 </w:t>
            </w:r>
          </w:p>
        </w:tc>
        <w:tc>
          <w:tcPr>
            <w:tcW w:w="1092" w:type="pct"/>
            <w:tcBorders>
              <w:top w:val="nil"/>
              <w:left w:val="nil"/>
              <w:bottom w:val="single" w:sz="4" w:space="0" w:color="auto"/>
              <w:right w:val="single" w:sz="4" w:space="0" w:color="auto"/>
            </w:tcBorders>
            <w:shd w:val="clear" w:color="000000" w:fill="FFFFFF"/>
            <w:vAlign w:val="center"/>
            <w:hideMark/>
          </w:tcPr>
          <w:p w14:paraId="4B3D10D4"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1</w:t>
            </w:r>
          </w:p>
        </w:tc>
      </w:tr>
      <w:tr w:rsidR="00FE3261" w:rsidRPr="00FE3261" w14:paraId="3E493E07" w14:textId="77777777" w:rsidTr="006D20E6">
        <w:trPr>
          <w:trHeight w:val="615"/>
        </w:trPr>
        <w:tc>
          <w:tcPr>
            <w:tcW w:w="2421" w:type="pct"/>
            <w:tcBorders>
              <w:top w:val="nil"/>
              <w:left w:val="single" w:sz="4" w:space="0" w:color="auto"/>
              <w:bottom w:val="single" w:sz="4" w:space="0" w:color="auto"/>
              <w:right w:val="single" w:sz="4" w:space="0" w:color="auto"/>
            </w:tcBorders>
            <w:shd w:val="clear" w:color="000000" w:fill="FFFFFF"/>
            <w:vAlign w:val="center"/>
            <w:hideMark/>
          </w:tcPr>
          <w:p w14:paraId="53C9BC7C" w14:textId="77777777" w:rsidR="00FE3261" w:rsidRPr="00FE3261" w:rsidRDefault="00FE3261" w:rsidP="00FE3261">
            <w:pPr>
              <w:spacing w:line="240" w:lineRule="auto"/>
              <w:jc w:val="left"/>
              <w:rPr>
                <w:rFonts w:eastAsia="Times New Roman" w:cs="Times New Roman"/>
                <w:color w:val="000000"/>
                <w:szCs w:val="24"/>
                <w:lang w:eastAsia="fr-FR"/>
              </w:rPr>
            </w:pPr>
            <w:r w:rsidRPr="00FE3261">
              <w:rPr>
                <w:rFonts w:eastAsia="Times New Roman" w:cs="Times New Roman"/>
                <w:color w:val="000000"/>
                <w:szCs w:val="24"/>
                <w:lang w:eastAsia="fr-FR"/>
              </w:rPr>
              <w:t>Assistance vulnérabilité (100 000F/PAP pour 33 PAP)</w:t>
            </w:r>
          </w:p>
        </w:tc>
        <w:tc>
          <w:tcPr>
            <w:tcW w:w="704" w:type="pct"/>
            <w:tcBorders>
              <w:top w:val="nil"/>
              <w:left w:val="nil"/>
              <w:bottom w:val="single" w:sz="4" w:space="0" w:color="auto"/>
              <w:right w:val="single" w:sz="4" w:space="0" w:color="auto"/>
            </w:tcBorders>
            <w:shd w:val="clear" w:color="000000" w:fill="FFFFFF"/>
            <w:vAlign w:val="center"/>
            <w:hideMark/>
          </w:tcPr>
          <w:p w14:paraId="7D50C21D"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u</w:t>
            </w:r>
          </w:p>
        </w:tc>
        <w:tc>
          <w:tcPr>
            <w:tcW w:w="783" w:type="pct"/>
            <w:tcBorders>
              <w:top w:val="nil"/>
              <w:left w:val="nil"/>
              <w:bottom w:val="single" w:sz="4" w:space="0" w:color="auto"/>
              <w:right w:val="single" w:sz="4" w:space="0" w:color="auto"/>
            </w:tcBorders>
            <w:shd w:val="clear" w:color="000000" w:fill="FFFFFF"/>
            <w:vAlign w:val="center"/>
            <w:hideMark/>
          </w:tcPr>
          <w:p w14:paraId="1E33CB9F"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 -</w:t>
            </w:r>
          </w:p>
        </w:tc>
        <w:tc>
          <w:tcPr>
            <w:tcW w:w="1092" w:type="pct"/>
            <w:tcBorders>
              <w:top w:val="nil"/>
              <w:left w:val="nil"/>
              <w:bottom w:val="single" w:sz="4" w:space="0" w:color="auto"/>
              <w:right w:val="single" w:sz="4" w:space="0" w:color="auto"/>
            </w:tcBorders>
            <w:shd w:val="clear" w:color="000000" w:fill="FFFFFF"/>
            <w:vAlign w:val="center"/>
            <w:hideMark/>
          </w:tcPr>
          <w:p w14:paraId="44175A9E"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10</w:t>
            </w:r>
          </w:p>
        </w:tc>
      </w:tr>
      <w:tr w:rsidR="00FE3261" w:rsidRPr="00FE3261" w14:paraId="14DA91CD" w14:textId="77777777" w:rsidTr="006D20E6">
        <w:trPr>
          <w:trHeight w:val="1245"/>
        </w:trPr>
        <w:tc>
          <w:tcPr>
            <w:tcW w:w="2421" w:type="pct"/>
            <w:tcBorders>
              <w:top w:val="nil"/>
              <w:left w:val="single" w:sz="4" w:space="0" w:color="auto"/>
              <w:bottom w:val="single" w:sz="4" w:space="0" w:color="auto"/>
              <w:right w:val="single" w:sz="4" w:space="0" w:color="auto"/>
            </w:tcBorders>
            <w:shd w:val="clear" w:color="000000" w:fill="FFFFFF"/>
            <w:vAlign w:val="center"/>
            <w:hideMark/>
          </w:tcPr>
          <w:p w14:paraId="1ADD79F2" w14:textId="77777777" w:rsidR="00FE3261" w:rsidRPr="00FE3261" w:rsidRDefault="00FE3261" w:rsidP="00FE3261">
            <w:pPr>
              <w:spacing w:line="240" w:lineRule="auto"/>
              <w:jc w:val="left"/>
              <w:rPr>
                <w:rFonts w:eastAsia="Times New Roman" w:cs="Times New Roman"/>
                <w:color w:val="000000"/>
                <w:szCs w:val="24"/>
                <w:lang w:eastAsia="fr-FR"/>
              </w:rPr>
            </w:pPr>
            <w:r w:rsidRPr="00FE3261">
              <w:rPr>
                <w:rFonts w:eastAsia="Times New Roman" w:cs="Times New Roman"/>
                <w:color w:val="000000"/>
                <w:szCs w:val="24"/>
                <w:lang w:eastAsia="fr-FR"/>
              </w:rPr>
              <w:t>Diffusion du PAR et Activités de mise en œuvre (Information et sensibilisation, sur le PAR, EAS/HS, MGP, suivi évaluation)</w:t>
            </w:r>
          </w:p>
        </w:tc>
        <w:tc>
          <w:tcPr>
            <w:tcW w:w="704" w:type="pct"/>
            <w:tcBorders>
              <w:top w:val="nil"/>
              <w:left w:val="nil"/>
              <w:bottom w:val="single" w:sz="4" w:space="0" w:color="auto"/>
              <w:right w:val="single" w:sz="4" w:space="0" w:color="auto"/>
            </w:tcBorders>
            <w:shd w:val="clear" w:color="000000" w:fill="FFFFFF"/>
            <w:vAlign w:val="center"/>
            <w:hideMark/>
          </w:tcPr>
          <w:p w14:paraId="3D9C05DE"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u </w:t>
            </w:r>
          </w:p>
        </w:tc>
        <w:tc>
          <w:tcPr>
            <w:tcW w:w="783" w:type="pct"/>
            <w:tcBorders>
              <w:top w:val="nil"/>
              <w:left w:val="nil"/>
              <w:bottom w:val="single" w:sz="4" w:space="0" w:color="auto"/>
              <w:right w:val="single" w:sz="4" w:space="0" w:color="auto"/>
            </w:tcBorders>
            <w:shd w:val="clear" w:color="000000" w:fill="FFFFFF"/>
            <w:vAlign w:val="center"/>
            <w:hideMark/>
          </w:tcPr>
          <w:p w14:paraId="2599DE08"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 1</w:t>
            </w:r>
          </w:p>
        </w:tc>
        <w:tc>
          <w:tcPr>
            <w:tcW w:w="1092" w:type="pct"/>
            <w:tcBorders>
              <w:top w:val="nil"/>
              <w:left w:val="nil"/>
              <w:bottom w:val="single" w:sz="4" w:space="0" w:color="auto"/>
              <w:right w:val="single" w:sz="4" w:space="0" w:color="auto"/>
            </w:tcBorders>
            <w:shd w:val="clear" w:color="000000" w:fill="FFFFFF"/>
            <w:vAlign w:val="center"/>
            <w:hideMark/>
          </w:tcPr>
          <w:p w14:paraId="1AE79E38" w14:textId="77777777" w:rsidR="00FE3261" w:rsidRPr="00FE3261" w:rsidRDefault="00FE3261" w:rsidP="00FE3261">
            <w:pPr>
              <w:spacing w:line="240" w:lineRule="auto"/>
              <w:jc w:val="center"/>
              <w:rPr>
                <w:rFonts w:eastAsia="Times New Roman" w:cs="Times New Roman"/>
                <w:color w:val="000000"/>
                <w:szCs w:val="24"/>
                <w:lang w:eastAsia="fr-FR"/>
              </w:rPr>
            </w:pPr>
            <w:r w:rsidRPr="00FE3261">
              <w:rPr>
                <w:rFonts w:eastAsia="Times New Roman" w:cs="Times New Roman"/>
                <w:color w:val="000000"/>
                <w:szCs w:val="24"/>
                <w:lang w:eastAsia="fr-FR"/>
              </w:rPr>
              <w:t>1</w:t>
            </w:r>
          </w:p>
        </w:tc>
      </w:tr>
      <w:tr w:rsidR="00FE3261" w:rsidRPr="00FE3261" w14:paraId="0A8F41D1" w14:textId="77777777" w:rsidTr="006D20E6">
        <w:trPr>
          <w:trHeight w:val="353"/>
        </w:trPr>
        <w:tc>
          <w:tcPr>
            <w:tcW w:w="2421" w:type="pct"/>
            <w:tcBorders>
              <w:top w:val="nil"/>
              <w:left w:val="single" w:sz="8" w:space="0" w:color="auto"/>
              <w:bottom w:val="single" w:sz="8" w:space="0" w:color="auto"/>
              <w:right w:val="nil"/>
            </w:tcBorders>
            <w:shd w:val="clear" w:color="000000" w:fill="A6C9EC"/>
            <w:vAlign w:val="center"/>
            <w:hideMark/>
          </w:tcPr>
          <w:p w14:paraId="201819C6" w14:textId="77777777" w:rsidR="00FE3261" w:rsidRPr="00FE3261" w:rsidRDefault="00FE3261" w:rsidP="00FE3261">
            <w:pPr>
              <w:spacing w:line="240" w:lineRule="auto"/>
              <w:jc w:val="left"/>
              <w:rPr>
                <w:rFonts w:eastAsia="Times New Roman" w:cs="Times New Roman"/>
                <w:b/>
                <w:bCs/>
                <w:color w:val="000000"/>
                <w:sz w:val="28"/>
                <w:szCs w:val="28"/>
                <w:lang w:eastAsia="fr-FR"/>
              </w:rPr>
            </w:pPr>
            <w:r w:rsidRPr="00FE3261">
              <w:rPr>
                <w:rFonts w:eastAsia="Times New Roman" w:cs="Times New Roman"/>
                <w:b/>
                <w:bCs/>
                <w:color w:val="000000"/>
                <w:sz w:val="28"/>
                <w:szCs w:val="28"/>
                <w:lang w:eastAsia="fr-FR"/>
              </w:rPr>
              <w:t>TOTAL</w:t>
            </w:r>
          </w:p>
        </w:tc>
        <w:tc>
          <w:tcPr>
            <w:tcW w:w="704" w:type="pct"/>
            <w:tcBorders>
              <w:top w:val="nil"/>
              <w:left w:val="single" w:sz="8" w:space="0" w:color="auto"/>
              <w:bottom w:val="single" w:sz="8" w:space="0" w:color="auto"/>
              <w:right w:val="single" w:sz="8" w:space="0" w:color="auto"/>
            </w:tcBorders>
            <w:shd w:val="clear" w:color="000000" w:fill="A6C9EC"/>
            <w:vAlign w:val="center"/>
            <w:hideMark/>
          </w:tcPr>
          <w:p w14:paraId="57A19287" w14:textId="77777777" w:rsidR="00FE3261" w:rsidRPr="00FE3261" w:rsidRDefault="00FE3261" w:rsidP="00FE3261">
            <w:pPr>
              <w:spacing w:line="240" w:lineRule="auto"/>
              <w:jc w:val="center"/>
              <w:rPr>
                <w:rFonts w:eastAsia="Times New Roman" w:cs="Times New Roman"/>
                <w:b/>
                <w:bCs/>
                <w:color w:val="000000"/>
                <w:sz w:val="28"/>
                <w:szCs w:val="28"/>
                <w:lang w:eastAsia="fr-FR"/>
              </w:rPr>
            </w:pPr>
            <w:r w:rsidRPr="00FE3261">
              <w:rPr>
                <w:rFonts w:eastAsia="Times New Roman" w:cs="Times New Roman"/>
                <w:b/>
                <w:bCs/>
                <w:color w:val="000000"/>
                <w:sz w:val="28"/>
                <w:szCs w:val="28"/>
                <w:lang w:eastAsia="fr-FR"/>
              </w:rPr>
              <w:t> </w:t>
            </w:r>
          </w:p>
        </w:tc>
        <w:tc>
          <w:tcPr>
            <w:tcW w:w="783" w:type="pct"/>
            <w:tcBorders>
              <w:top w:val="nil"/>
              <w:left w:val="nil"/>
              <w:bottom w:val="single" w:sz="8" w:space="0" w:color="auto"/>
              <w:right w:val="single" w:sz="8" w:space="0" w:color="auto"/>
            </w:tcBorders>
            <w:shd w:val="clear" w:color="000000" w:fill="A6C9EC"/>
            <w:vAlign w:val="center"/>
            <w:hideMark/>
          </w:tcPr>
          <w:p w14:paraId="6C7F1776" w14:textId="77777777" w:rsidR="00FE3261" w:rsidRPr="00FE3261" w:rsidRDefault="00FE3261" w:rsidP="00FE3261">
            <w:pPr>
              <w:spacing w:line="240" w:lineRule="auto"/>
              <w:jc w:val="center"/>
              <w:rPr>
                <w:rFonts w:eastAsia="Times New Roman" w:cs="Times New Roman"/>
                <w:b/>
                <w:bCs/>
                <w:color w:val="000000"/>
                <w:sz w:val="28"/>
                <w:szCs w:val="28"/>
                <w:lang w:eastAsia="fr-FR"/>
              </w:rPr>
            </w:pPr>
            <w:r w:rsidRPr="00FE3261">
              <w:rPr>
                <w:rFonts w:eastAsia="Times New Roman" w:cs="Times New Roman"/>
                <w:b/>
                <w:bCs/>
                <w:color w:val="000000"/>
                <w:sz w:val="28"/>
                <w:szCs w:val="28"/>
                <w:lang w:eastAsia="fr-FR"/>
              </w:rPr>
              <w:t> </w:t>
            </w:r>
          </w:p>
        </w:tc>
        <w:tc>
          <w:tcPr>
            <w:tcW w:w="1092" w:type="pct"/>
            <w:tcBorders>
              <w:top w:val="nil"/>
              <w:left w:val="nil"/>
              <w:bottom w:val="single" w:sz="8" w:space="0" w:color="auto"/>
              <w:right w:val="single" w:sz="8" w:space="0" w:color="auto"/>
            </w:tcBorders>
            <w:shd w:val="clear" w:color="000000" w:fill="A6C9EC"/>
            <w:vAlign w:val="center"/>
            <w:hideMark/>
          </w:tcPr>
          <w:p w14:paraId="62B40293" w14:textId="77777777" w:rsidR="00FE3261" w:rsidRPr="00FE3261" w:rsidRDefault="00FE3261" w:rsidP="00FE3261">
            <w:pPr>
              <w:spacing w:line="240" w:lineRule="auto"/>
              <w:jc w:val="center"/>
              <w:rPr>
                <w:rFonts w:eastAsia="Times New Roman" w:cs="Times New Roman"/>
                <w:b/>
                <w:bCs/>
                <w:color w:val="000000"/>
                <w:sz w:val="28"/>
                <w:szCs w:val="28"/>
                <w:lang w:eastAsia="fr-FR"/>
              </w:rPr>
            </w:pPr>
            <w:r w:rsidRPr="00FE3261">
              <w:rPr>
                <w:rFonts w:eastAsia="Times New Roman" w:cs="Times New Roman"/>
                <w:b/>
                <w:bCs/>
                <w:color w:val="000000"/>
                <w:sz w:val="28"/>
                <w:szCs w:val="28"/>
                <w:lang w:eastAsia="fr-FR"/>
              </w:rPr>
              <w:t>382</w:t>
            </w:r>
          </w:p>
        </w:tc>
      </w:tr>
    </w:tbl>
    <w:p w14:paraId="04B1B625" w14:textId="793EEBD2" w:rsidR="00B9652B" w:rsidRPr="00E108BF" w:rsidRDefault="00B9652B" w:rsidP="006E37E6">
      <w:pPr>
        <w:pStyle w:val="Paragraphedeliste"/>
        <w:tabs>
          <w:tab w:val="left" w:pos="3960"/>
        </w:tabs>
        <w:spacing w:line="276" w:lineRule="auto"/>
        <w:contextualSpacing w:val="0"/>
        <w:rPr>
          <w:rFonts w:eastAsia="Calibri" w:cs="Times New Roman"/>
          <w:i/>
          <w:szCs w:val="24"/>
        </w:rPr>
      </w:pPr>
      <w:r w:rsidRPr="00E108BF">
        <w:rPr>
          <w:rFonts w:eastAsia="Calibri" w:cs="Times New Roman"/>
          <w:i/>
          <w:szCs w:val="24"/>
        </w:rPr>
        <w:t xml:space="preserve">Source : </w:t>
      </w:r>
      <w:r w:rsidR="00FE3261">
        <w:rPr>
          <w:rFonts w:eastAsia="Calibri" w:cs="Times New Roman"/>
          <w:i/>
          <w:szCs w:val="24"/>
        </w:rPr>
        <w:t>Re</w:t>
      </w:r>
      <w:r w:rsidR="006D20E6">
        <w:rPr>
          <w:rFonts w:eastAsia="Calibri" w:cs="Times New Roman"/>
          <w:i/>
          <w:szCs w:val="24"/>
        </w:rPr>
        <w:t>cen</w:t>
      </w:r>
      <w:r w:rsidR="00FE3261">
        <w:rPr>
          <w:rFonts w:eastAsia="Calibri" w:cs="Times New Roman"/>
          <w:i/>
          <w:szCs w:val="24"/>
        </w:rPr>
        <w:t xml:space="preserve">sement, </w:t>
      </w:r>
      <w:r w:rsidR="006D20E6">
        <w:rPr>
          <w:rFonts w:eastAsia="Calibri" w:cs="Times New Roman"/>
          <w:i/>
          <w:szCs w:val="24"/>
        </w:rPr>
        <w:t xml:space="preserve">MAJ </w:t>
      </w:r>
      <w:r w:rsidR="00FE3261">
        <w:rPr>
          <w:rFonts w:eastAsia="Calibri" w:cs="Times New Roman"/>
          <w:i/>
          <w:szCs w:val="24"/>
        </w:rPr>
        <w:t>PAR, 2024</w:t>
      </w:r>
    </w:p>
    <w:p w14:paraId="65CE7E04" w14:textId="77777777" w:rsidR="00B9652B" w:rsidRPr="002A7830" w:rsidRDefault="00B9652B" w:rsidP="006E37E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Evaluation des compensations</w:t>
      </w:r>
    </w:p>
    <w:p w14:paraId="3DC54641" w14:textId="77777777" w:rsidR="00B9652B" w:rsidRPr="00E108BF" w:rsidRDefault="00B9652B" w:rsidP="006E37E6">
      <w:pPr>
        <w:spacing w:before="240" w:after="120" w:line="276" w:lineRule="auto"/>
        <w:rPr>
          <w:rFonts w:cs="Times New Roman"/>
          <w:b/>
          <w:szCs w:val="24"/>
        </w:rPr>
      </w:pPr>
      <w:r w:rsidRPr="00E108BF">
        <w:rPr>
          <w:rFonts w:cs="Times New Roman"/>
          <w:b/>
          <w:szCs w:val="24"/>
        </w:rPr>
        <w:t>Pertes de biens physiques et économiques</w:t>
      </w:r>
    </w:p>
    <w:p w14:paraId="54250D8B" w14:textId="751E2F1E" w:rsidR="00B9652B" w:rsidRPr="00E108BF" w:rsidRDefault="00B9652B" w:rsidP="006E37E6">
      <w:pPr>
        <w:spacing w:before="120" w:after="120" w:line="276" w:lineRule="auto"/>
        <w:rPr>
          <w:rFonts w:cs="Times New Roman"/>
          <w:szCs w:val="24"/>
        </w:rPr>
      </w:pPr>
      <w:r w:rsidRPr="00E108BF">
        <w:rPr>
          <w:rFonts w:cs="Times New Roman"/>
          <w:szCs w:val="24"/>
        </w:rPr>
        <w:t xml:space="preserve">Les pertes identifiées pour les PAP se limitent aux pertes de biens </w:t>
      </w:r>
      <w:r w:rsidR="00141791" w:rsidRPr="00E108BF">
        <w:rPr>
          <w:rFonts w:cs="Times New Roman"/>
          <w:szCs w:val="24"/>
        </w:rPr>
        <w:t>(</w:t>
      </w:r>
      <w:r w:rsidRPr="00E108BF">
        <w:rPr>
          <w:rFonts w:cs="Times New Roman"/>
          <w:szCs w:val="24"/>
        </w:rPr>
        <w:t xml:space="preserve">structures physiques, </w:t>
      </w:r>
      <w:r w:rsidR="00141791" w:rsidRPr="00E108BF">
        <w:rPr>
          <w:rFonts w:cs="Times New Roman"/>
          <w:szCs w:val="24"/>
        </w:rPr>
        <w:t xml:space="preserve">Aménagements annexes, </w:t>
      </w:r>
      <w:r w:rsidRPr="00E108BF">
        <w:rPr>
          <w:rFonts w:cs="Times New Roman"/>
          <w:szCs w:val="24"/>
        </w:rPr>
        <w:t>Bâtis</w:t>
      </w:r>
      <w:r w:rsidR="00141791" w:rsidRPr="00E108BF">
        <w:rPr>
          <w:rFonts w:cs="Times New Roman"/>
          <w:szCs w:val="24"/>
        </w:rPr>
        <w:t xml:space="preserve"> et jardin maraicher</w:t>
      </w:r>
      <w:r w:rsidRPr="00E108BF">
        <w:rPr>
          <w:rFonts w:cs="Times New Roman"/>
          <w:szCs w:val="24"/>
        </w:rPr>
        <w:t xml:space="preserve">) et perturbations d’activités économiques et se présentent comme suit : </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3"/>
        <w:gridCol w:w="4879"/>
      </w:tblGrid>
      <w:tr w:rsidR="00B9652B" w:rsidRPr="00E108BF" w14:paraId="39F6CCC4" w14:textId="77777777" w:rsidTr="00CB25A6">
        <w:trPr>
          <w:trHeight w:val="406"/>
        </w:trPr>
        <w:tc>
          <w:tcPr>
            <w:tcW w:w="2308" w:type="pct"/>
            <w:shd w:val="clear" w:color="auto" w:fill="D0CECE" w:themeFill="background2" w:themeFillShade="E6"/>
            <w:vAlign w:val="center"/>
          </w:tcPr>
          <w:p w14:paraId="2C8576D9" w14:textId="77777777" w:rsidR="00B9652B" w:rsidRPr="00E108BF" w:rsidRDefault="00B9652B" w:rsidP="006E37E6">
            <w:pPr>
              <w:keepNext/>
              <w:spacing w:line="276" w:lineRule="auto"/>
              <w:jc w:val="center"/>
              <w:rPr>
                <w:rFonts w:eastAsia="Times New Roman" w:cs="Times New Roman"/>
                <w:b/>
                <w:szCs w:val="24"/>
                <w:lang w:val="fr-CA" w:eastAsia="fr-FR"/>
              </w:rPr>
            </w:pPr>
            <w:r w:rsidRPr="00E108BF">
              <w:rPr>
                <w:rFonts w:eastAsia="Times New Roman" w:cs="Times New Roman"/>
                <w:b/>
                <w:szCs w:val="24"/>
                <w:lang w:val="fr-CA" w:eastAsia="fr-FR"/>
              </w:rPr>
              <w:lastRenderedPageBreak/>
              <w:t>Type de perte</w:t>
            </w:r>
          </w:p>
        </w:tc>
        <w:tc>
          <w:tcPr>
            <w:tcW w:w="2692" w:type="pct"/>
            <w:shd w:val="clear" w:color="auto" w:fill="D0CECE" w:themeFill="background2" w:themeFillShade="E6"/>
            <w:noWrap/>
            <w:vAlign w:val="center"/>
          </w:tcPr>
          <w:p w14:paraId="172D2525" w14:textId="77777777" w:rsidR="00B9652B" w:rsidRPr="00E108BF" w:rsidRDefault="00B9652B" w:rsidP="006E37E6">
            <w:pPr>
              <w:autoSpaceDE w:val="0"/>
              <w:autoSpaceDN w:val="0"/>
              <w:adjustRightInd w:val="0"/>
              <w:spacing w:line="276" w:lineRule="auto"/>
              <w:jc w:val="center"/>
              <w:rPr>
                <w:rFonts w:eastAsia="Calibri" w:cs="Times New Roman"/>
                <w:b/>
                <w:szCs w:val="24"/>
              </w:rPr>
            </w:pPr>
            <w:r w:rsidRPr="00E108BF">
              <w:rPr>
                <w:rFonts w:eastAsia="Calibri" w:cs="Times New Roman"/>
                <w:b/>
                <w:szCs w:val="24"/>
              </w:rPr>
              <w:t>Nature de la perte</w:t>
            </w:r>
          </w:p>
        </w:tc>
      </w:tr>
      <w:tr w:rsidR="00B9652B" w:rsidRPr="00E108BF" w14:paraId="29E3E142" w14:textId="77777777" w:rsidTr="00CB25A6">
        <w:trPr>
          <w:trHeight w:val="113"/>
        </w:trPr>
        <w:tc>
          <w:tcPr>
            <w:tcW w:w="2308" w:type="pct"/>
            <w:vMerge w:val="restart"/>
            <w:vAlign w:val="center"/>
          </w:tcPr>
          <w:p w14:paraId="4C1A4A41" w14:textId="77777777" w:rsidR="00B9652B" w:rsidRPr="00E108BF" w:rsidRDefault="00B9652B" w:rsidP="006E37E6">
            <w:pPr>
              <w:keepNext/>
              <w:spacing w:line="276" w:lineRule="auto"/>
              <w:rPr>
                <w:rFonts w:eastAsia="Times New Roman" w:cs="Times New Roman"/>
                <w:szCs w:val="24"/>
                <w:lang w:val="fr-CA" w:eastAsia="fr-FR"/>
              </w:rPr>
            </w:pPr>
            <w:r w:rsidRPr="00E108BF">
              <w:rPr>
                <w:rFonts w:eastAsia="Times New Roman" w:cs="Times New Roman"/>
                <w:szCs w:val="24"/>
                <w:lang w:val="fr-CA" w:eastAsia="fr-FR"/>
              </w:rPr>
              <w:t>Pertes de biens</w:t>
            </w:r>
          </w:p>
        </w:tc>
        <w:tc>
          <w:tcPr>
            <w:tcW w:w="2692" w:type="pct"/>
            <w:noWrap/>
            <w:vAlign w:val="center"/>
          </w:tcPr>
          <w:p w14:paraId="279F6B4B" w14:textId="6A96FC33" w:rsidR="00B9652B" w:rsidRPr="00E108BF" w:rsidRDefault="00B9652B" w:rsidP="006E37E6">
            <w:pPr>
              <w:autoSpaceDE w:val="0"/>
              <w:autoSpaceDN w:val="0"/>
              <w:adjustRightInd w:val="0"/>
              <w:spacing w:line="276" w:lineRule="auto"/>
              <w:rPr>
                <w:rFonts w:eastAsia="Calibri" w:cs="Times New Roman"/>
                <w:szCs w:val="24"/>
              </w:rPr>
            </w:pPr>
            <w:r w:rsidRPr="00E108BF">
              <w:rPr>
                <w:rFonts w:cs="Times New Roman"/>
                <w:szCs w:val="24"/>
              </w:rPr>
              <w:t xml:space="preserve">Pertes de structures d’habitat (hangars, </w:t>
            </w:r>
            <w:r w:rsidR="00265BC0" w:rsidRPr="00E108BF">
              <w:rPr>
                <w:rFonts w:cs="Times New Roman"/>
                <w:szCs w:val="24"/>
              </w:rPr>
              <w:t>four</w:t>
            </w:r>
            <w:r w:rsidRPr="00E108BF">
              <w:rPr>
                <w:rFonts w:cs="Times New Roman"/>
                <w:szCs w:val="24"/>
              </w:rPr>
              <w:t>, dalles, etc.)</w:t>
            </w:r>
          </w:p>
        </w:tc>
      </w:tr>
      <w:tr w:rsidR="00B9652B" w:rsidRPr="00E108BF" w14:paraId="072521AA" w14:textId="77777777" w:rsidTr="00CB25A6">
        <w:trPr>
          <w:trHeight w:val="113"/>
        </w:trPr>
        <w:tc>
          <w:tcPr>
            <w:tcW w:w="2308" w:type="pct"/>
            <w:vMerge/>
            <w:vAlign w:val="center"/>
          </w:tcPr>
          <w:p w14:paraId="26455F9E" w14:textId="77777777" w:rsidR="00B9652B" w:rsidRPr="00E108BF" w:rsidRDefault="00B9652B" w:rsidP="006E37E6">
            <w:pPr>
              <w:keepNext/>
              <w:spacing w:line="276" w:lineRule="auto"/>
              <w:rPr>
                <w:rFonts w:eastAsia="Times New Roman" w:cs="Times New Roman"/>
                <w:szCs w:val="24"/>
                <w:lang w:val="fr-CA" w:eastAsia="fr-FR"/>
              </w:rPr>
            </w:pPr>
          </w:p>
        </w:tc>
        <w:tc>
          <w:tcPr>
            <w:tcW w:w="2692" w:type="pct"/>
            <w:noWrap/>
            <w:vAlign w:val="center"/>
          </w:tcPr>
          <w:p w14:paraId="4E72048B" w14:textId="77777777" w:rsidR="00B9652B" w:rsidRPr="00E108BF" w:rsidRDefault="00B9652B" w:rsidP="006E37E6">
            <w:pPr>
              <w:autoSpaceDE w:val="0"/>
              <w:autoSpaceDN w:val="0"/>
              <w:adjustRightInd w:val="0"/>
              <w:spacing w:line="276" w:lineRule="auto"/>
              <w:rPr>
                <w:rFonts w:eastAsia="Calibri" w:cs="Times New Roman"/>
                <w:szCs w:val="24"/>
                <w:lang w:val="fr-CA"/>
              </w:rPr>
            </w:pPr>
            <w:r w:rsidRPr="00E108BF">
              <w:rPr>
                <w:rFonts w:cs="Times New Roman"/>
                <w:szCs w:val="24"/>
              </w:rPr>
              <w:t>Pertes foncières (terrain vide à usage d’habitation, etc.)</w:t>
            </w:r>
          </w:p>
        </w:tc>
      </w:tr>
      <w:tr w:rsidR="00B9652B" w:rsidRPr="00E108BF" w14:paraId="154C8142" w14:textId="77777777" w:rsidTr="00CB25A6">
        <w:trPr>
          <w:trHeight w:val="113"/>
        </w:trPr>
        <w:tc>
          <w:tcPr>
            <w:tcW w:w="2308" w:type="pct"/>
            <w:vMerge/>
            <w:vAlign w:val="center"/>
          </w:tcPr>
          <w:p w14:paraId="308E5E97" w14:textId="77777777" w:rsidR="00B9652B" w:rsidRPr="00E108BF" w:rsidRDefault="00B9652B" w:rsidP="006E37E6">
            <w:pPr>
              <w:keepNext/>
              <w:spacing w:line="276" w:lineRule="auto"/>
              <w:rPr>
                <w:rFonts w:eastAsia="Times New Roman" w:cs="Times New Roman"/>
                <w:szCs w:val="24"/>
                <w:lang w:val="fr-CA" w:eastAsia="fr-FR"/>
              </w:rPr>
            </w:pPr>
          </w:p>
        </w:tc>
        <w:tc>
          <w:tcPr>
            <w:tcW w:w="2692" w:type="pct"/>
            <w:noWrap/>
            <w:vAlign w:val="center"/>
          </w:tcPr>
          <w:p w14:paraId="60CF8C76" w14:textId="77777777" w:rsidR="00B9652B" w:rsidRPr="00E108BF" w:rsidRDefault="00B9652B" w:rsidP="006E37E6">
            <w:pPr>
              <w:autoSpaceDE w:val="0"/>
              <w:autoSpaceDN w:val="0"/>
              <w:adjustRightInd w:val="0"/>
              <w:spacing w:line="276" w:lineRule="auto"/>
              <w:rPr>
                <w:rFonts w:eastAsia="Calibri" w:cs="Times New Roman"/>
                <w:szCs w:val="24"/>
              </w:rPr>
            </w:pPr>
            <w:r w:rsidRPr="00E108BF">
              <w:rPr>
                <w:rFonts w:cs="Times New Roman"/>
                <w:szCs w:val="24"/>
              </w:rPr>
              <w:t>Pertes d’espèces végétales</w:t>
            </w:r>
          </w:p>
        </w:tc>
      </w:tr>
      <w:tr w:rsidR="00B9652B" w:rsidRPr="00E108BF" w14:paraId="551AF863" w14:textId="77777777" w:rsidTr="00CB25A6">
        <w:trPr>
          <w:trHeight w:val="113"/>
        </w:trPr>
        <w:tc>
          <w:tcPr>
            <w:tcW w:w="2308" w:type="pct"/>
            <w:vAlign w:val="center"/>
          </w:tcPr>
          <w:p w14:paraId="33077427" w14:textId="77777777" w:rsidR="00B9652B" w:rsidRPr="00E108BF" w:rsidRDefault="00B9652B" w:rsidP="006E37E6">
            <w:pPr>
              <w:keepNext/>
              <w:spacing w:line="276" w:lineRule="auto"/>
              <w:rPr>
                <w:rFonts w:eastAsia="Times New Roman" w:cs="Times New Roman"/>
                <w:szCs w:val="24"/>
                <w:lang w:val="fr-CA" w:eastAsia="fr-FR"/>
              </w:rPr>
            </w:pPr>
            <w:r w:rsidRPr="00E108BF">
              <w:rPr>
                <w:rFonts w:eastAsia="Times New Roman" w:cs="Times New Roman"/>
                <w:szCs w:val="24"/>
                <w:lang w:val="fr-CA" w:eastAsia="fr-FR"/>
              </w:rPr>
              <w:t xml:space="preserve">Pertes de revenus </w:t>
            </w:r>
          </w:p>
        </w:tc>
        <w:tc>
          <w:tcPr>
            <w:tcW w:w="2692" w:type="pct"/>
            <w:noWrap/>
            <w:vAlign w:val="center"/>
          </w:tcPr>
          <w:p w14:paraId="3FFFD855" w14:textId="77777777" w:rsidR="00B9652B" w:rsidRPr="00E108BF" w:rsidRDefault="00B9652B" w:rsidP="006E37E6">
            <w:pPr>
              <w:autoSpaceDE w:val="0"/>
              <w:autoSpaceDN w:val="0"/>
              <w:adjustRightInd w:val="0"/>
              <w:spacing w:line="276" w:lineRule="auto"/>
              <w:rPr>
                <w:rFonts w:eastAsia="Calibri" w:cs="Times New Roman"/>
                <w:szCs w:val="24"/>
              </w:rPr>
            </w:pPr>
            <w:r w:rsidRPr="00E108BF">
              <w:rPr>
                <w:rFonts w:eastAsia="Calibri" w:cs="Times New Roman"/>
                <w:szCs w:val="24"/>
              </w:rPr>
              <w:t xml:space="preserve">Permanent pour l’ensemble des PAP recensées. Il s’agit de propriétaires des activités économiques qui sont dans l’emprise des lignes </w:t>
            </w:r>
          </w:p>
        </w:tc>
      </w:tr>
      <w:tr w:rsidR="00B9652B" w:rsidRPr="00E108BF" w14:paraId="0E06E8C6" w14:textId="77777777" w:rsidTr="00CB25A6">
        <w:trPr>
          <w:trHeight w:val="452"/>
        </w:trPr>
        <w:tc>
          <w:tcPr>
            <w:tcW w:w="2308" w:type="pct"/>
            <w:vAlign w:val="center"/>
            <w:hideMark/>
          </w:tcPr>
          <w:p w14:paraId="06B7E10F" w14:textId="77777777" w:rsidR="00B9652B" w:rsidRPr="00E108BF" w:rsidRDefault="00B9652B" w:rsidP="006E37E6">
            <w:pPr>
              <w:keepNext/>
              <w:spacing w:line="276" w:lineRule="auto"/>
              <w:rPr>
                <w:rFonts w:eastAsia="Times New Roman" w:cs="Times New Roman"/>
                <w:szCs w:val="24"/>
                <w:lang w:val="fr-CA" w:eastAsia="fr-FR"/>
              </w:rPr>
            </w:pPr>
            <w:r w:rsidRPr="00E108BF">
              <w:rPr>
                <w:rFonts w:eastAsia="Times New Roman" w:cs="Times New Roman"/>
                <w:szCs w:val="24"/>
                <w:lang w:val="fr-CA" w:eastAsia="fr-FR"/>
              </w:rPr>
              <w:t xml:space="preserve">PAP vulnérables </w:t>
            </w:r>
          </w:p>
        </w:tc>
        <w:tc>
          <w:tcPr>
            <w:tcW w:w="2692" w:type="pct"/>
            <w:noWrap/>
            <w:vAlign w:val="center"/>
            <w:hideMark/>
          </w:tcPr>
          <w:p w14:paraId="7021CFC5" w14:textId="77777777" w:rsidR="00B9652B" w:rsidRDefault="00B9652B" w:rsidP="006E37E6">
            <w:pPr>
              <w:autoSpaceDE w:val="0"/>
              <w:autoSpaceDN w:val="0"/>
              <w:adjustRightInd w:val="0"/>
              <w:spacing w:line="276" w:lineRule="auto"/>
              <w:rPr>
                <w:rFonts w:eastAsia="Calibri" w:cs="Times New Roman"/>
                <w:szCs w:val="24"/>
              </w:rPr>
            </w:pPr>
            <w:r w:rsidRPr="00E108BF">
              <w:rPr>
                <w:rFonts w:eastAsia="Calibri" w:cs="Times New Roman"/>
                <w:szCs w:val="24"/>
              </w:rPr>
              <w:t>Perte de biens par la réalisation du projet</w:t>
            </w:r>
          </w:p>
          <w:p w14:paraId="07D9E962" w14:textId="77777777" w:rsidR="00337FEA" w:rsidRDefault="00337FEA" w:rsidP="006E37E6">
            <w:pPr>
              <w:autoSpaceDE w:val="0"/>
              <w:autoSpaceDN w:val="0"/>
              <w:adjustRightInd w:val="0"/>
              <w:spacing w:line="276" w:lineRule="auto"/>
              <w:rPr>
                <w:rFonts w:eastAsia="Calibri" w:cs="Times New Roman"/>
                <w:szCs w:val="24"/>
              </w:rPr>
            </w:pPr>
            <w:r>
              <w:rPr>
                <w:rFonts w:eastAsia="Calibri" w:cs="Times New Roman"/>
                <w:szCs w:val="24"/>
              </w:rPr>
              <w:t>Montant forfaitaire en guise d’assistance à chaque PAP vulnérable,</w:t>
            </w:r>
          </w:p>
          <w:p w14:paraId="5741AFED" w14:textId="143C15F7" w:rsidR="00337FEA" w:rsidRPr="00E108BF" w:rsidRDefault="00337FEA" w:rsidP="006E37E6">
            <w:pPr>
              <w:autoSpaceDE w:val="0"/>
              <w:autoSpaceDN w:val="0"/>
              <w:adjustRightInd w:val="0"/>
              <w:spacing w:line="276" w:lineRule="auto"/>
              <w:rPr>
                <w:rFonts w:eastAsia="Calibri" w:cs="Times New Roman"/>
                <w:szCs w:val="24"/>
              </w:rPr>
            </w:pPr>
            <w:r>
              <w:rPr>
                <w:rFonts w:eastAsia="Calibri" w:cs="Times New Roman"/>
                <w:szCs w:val="24"/>
              </w:rPr>
              <w:t>Accompagnement à l’acquisition des dossiers d’indemnisation</w:t>
            </w:r>
          </w:p>
        </w:tc>
      </w:tr>
    </w:tbl>
    <w:p w14:paraId="3A1CA6F5" w14:textId="645AAE10" w:rsidR="00B9652B" w:rsidRPr="00E108BF" w:rsidRDefault="00B9652B" w:rsidP="006E37E6">
      <w:pPr>
        <w:spacing w:before="120" w:after="120" w:line="276" w:lineRule="auto"/>
        <w:rPr>
          <w:rFonts w:cs="Times New Roman"/>
          <w:szCs w:val="24"/>
        </w:rPr>
      </w:pPr>
      <w:r w:rsidRPr="00E108BF">
        <w:rPr>
          <w:rFonts w:cs="Times New Roman"/>
          <w:szCs w:val="24"/>
        </w:rPr>
        <w:t xml:space="preserve">Pour les pertes économiques, les investigations auprès de la Mairie ainsi que les enquêtes socio-économiques auprès des PAP ont permis d’estimer le gain journalier des PAP. La perturbation des activités liées à la présence des lignes est permanente. </w:t>
      </w:r>
      <w:r w:rsidR="00E816CB">
        <w:rPr>
          <w:rFonts w:cs="Times New Roman"/>
          <w:szCs w:val="24"/>
        </w:rPr>
        <w:t xml:space="preserve"> </w:t>
      </w:r>
      <w:r w:rsidRPr="00E108BF">
        <w:rPr>
          <w:rFonts w:cs="Times New Roman"/>
          <w:szCs w:val="24"/>
        </w:rPr>
        <w:t xml:space="preserve"> Ainsi, les PAP </w:t>
      </w:r>
      <w:r w:rsidR="00E816CB">
        <w:rPr>
          <w:rFonts w:cs="Times New Roman"/>
          <w:szCs w:val="24"/>
        </w:rPr>
        <w:t xml:space="preserve">ont été </w:t>
      </w:r>
      <w:r w:rsidRPr="00E108BF">
        <w:rPr>
          <w:rFonts w:cs="Times New Roman"/>
          <w:szCs w:val="24"/>
        </w:rPr>
        <w:t xml:space="preserve">expressément informées, avant le début du processus d’indemnisation, de la possibilité de faire des plaintes </w:t>
      </w:r>
      <w:r w:rsidR="00E816CB">
        <w:rPr>
          <w:rFonts w:cs="Times New Roman"/>
          <w:szCs w:val="24"/>
        </w:rPr>
        <w:t xml:space="preserve"> </w:t>
      </w:r>
    </w:p>
    <w:p w14:paraId="783DD33A" w14:textId="77777777" w:rsidR="00B9652B" w:rsidRPr="00E108BF" w:rsidRDefault="00B9652B" w:rsidP="006E37E6">
      <w:pPr>
        <w:spacing w:before="120" w:after="120" w:line="276" w:lineRule="auto"/>
        <w:rPr>
          <w:rFonts w:cs="Times New Roman"/>
          <w:szCs w:val="24"/>
        </w:rPr>
      </w:pPr>
      <w:r w:rsidRPr="00E108BF">
        <w:rPr>
          <w:rFonts w:cs="Times New Roman"/>
          <w:szCs w:val="24"/>
        </w:rPr>
        <w:t>Aussi, l’entreprise de construction assurera l’aide au déménagement si besoin à partir d’une provision qui sera faite dans son marché.</w:t>
      </w:r>
    </w:p>
    <w:p w14:paraId="48206833" w14:textId="0075840F" w:rsidR="00B9652B" w:rsidRPr="002A7830" w:rsidRDefault="00E816CB" w:rsidP="00E664A1">
      <w:pPr>
        <w:spacing w:before="120" w:after="120" w:line="276" w:lineRule="auto"/>
        <w:rPr>
          <w:rFonts w:eastAsia="Times New Roman" w:cs="Times New Roman"/>
          <w:b/>
          <w:bCs/>
          <w:color w:val="C00000"/>
          <w:szCs w:val="24"/>
          <w:lang w:eastAsia="de-DE"/>
        </w:rPr>
      </w:pPr>
      <w:r>
        <w:rPr>
          <w:rFonts w:cs="Times New Roman"/>
          <w:szCs w:val="24"/>
        </w:rPr>
        <w:t>L’évaluation des pertes a concerné</w:t>
      </w:r>
      <w:r w:rsidR="00B9652B" w:rsidRPr="00E108BF">
        <w:rPr>
          <w:rFonts w:cs="Times New Roman"/>
          <w:szCs w:val="24"/>
        </w:rPr>
        <w:t xml:space="preserve"> la structure physique affectée sur la base du barème de compensation du service de l’urbanisme et des enquêtes auprès des collectivités sur le coût du neuf. A chaque fois, il a été pris le coût le plus élevé entre </w:t>
      </w:r>
      <w:r w:rsidR="00140BFC" w:rsidRPr="00E108BF">
        <w:rPr>
          <w:rFonts w:cs="Times New Roman"/>
          <w:szCs w:val="24"/>
        </w:rPr>
        <w:t>les deux intervalles donc favorables</w:t>
      </w:r>
      <w:r w:rsidR="00B9652B" w:rsidRPr="00E108BF">
        <w:rPr>
          <w:rFonts w:cs="Times New Roman"/>
          <w:szCs w:val="24"/>
        </w:rPr>
        <w:t xml:space="preserve"> aux PAP. </w:t>
      </w:r>
      <w:r w:rsidR="0048375A">
        <w:rPr>
          <w:rFonts w:cs="Times New Roman"/>
          <w:szCs w:val="24"/>
        </w:rPr>
        <w:t xml:space="preserve"> </w:t>
      </w:r>
    </w:p>
    <w:p w14:paraId="1E4A46AB" w14:textId="77777777" w:rsidR="00B9652B" w:rsidRDefault="00B9652B" w:rsidP="006E37E6">
      <w:pPr>
        <w:spacing w:before="240" w:after="120" w:line="276" w:lineRule="auto"/>
        <w:jc w:val="left"/>
        <w:rPr>
          <w:rFonts w:cs="Times New Roman"/>
          <w:szCs w:val="24"/>
        </w:rPr>
      </w:pPr>
      <w:r w:rsidRPr="00E108BF">
        <w:rPr>
          <w:rFonts w:cs="Times New Roman"/>
          <w:szCs w:val="24"/>
        </w:rPr>
        <w:t>Le tableau ci-dessous, détaille le montant des compensations par perte</w:t>
      </w:r>
    </w:p>
    <w:tbl>
      <w:tblPr>
        <w:tblStyle w:val="Grilledutableau"/>
        <w:tblW w:w="9209" w:type="dxa"/>
        <w:tblLook w:val="04A0" w:firstRow="1" w:lastRow="0" w:firstColumn="1" w:lastColumn="0" w:noHBand="0" w:noVBand="1"/>
      </w:tblPr>
      <w:tblGrid>
        <w:gridCol w:w="5949"/>
        <w:gridCol w:w="3260"/>
      </w:tblGrid>
      <w:tr w:rsidR="00E3641E" w:rsidRPr="00E108BF" w14:paraId="78B445AF" w14:textId="77777777" w:rsidTr="00CB25A6">
        <w:tc>
          <w:tcPr>
            <w:tcW w:w="5949" w:type="dxa"/>
            <w:shd w:val="clear" w:color="auto" w:fill="D0CECE" w:themeFill="background2" w:themeFillShade="E6"/>
            <w:vAlign w:val="center"/>
          </w:tcPr>
          <w:p w14:paraId="58A222F3" w14:textId="77777777" w:rsidR="00E3641E" w:rsidRPr="00E108BF" w:rsidRDefault="00E3641E" w:rsidP="00E664A1">
            <w:pPr>
              <w:spacing w:after="120" w:line="276" w:lineRule="auto"/>
              <w:jc w:val="center"/>
              <w:rPr>
                <w:rFonts w:cs="Times New Roman"/>
                <w:b/>
                <w:szCs w:val="24"/>
              </w:rPr>
            </w:pPr>
            <w:r w:rsidRPr="00E108BF">
              <w:rPr>
                <w:rFonts w:cs="Times New Roman"/>
                <w:b/>
                <w:szCs w:val="24"/>
              </w:rPr>
              <w:t>Type de bien affectés</w:t>
            </w:r>
          </w:p>
        </w:tc>
        <w:tc>
          <w:tcPr>
            <w:tcW w:w="3260" w:type="dxa"/>
            <w:shd w:val="clear" w:color="auto" w:fill="D0CECE" w:themeFill="background2" w:themeFillShade="E6"/>
            <w:vAlign w:val="center"/>
          </w:tcPr>
          <w:p w14:paraId="5F23BA70" w14:textId="77777777" w:rsidR="00E3641E" w:rsidRPr="00E108BF" w:rsidRDefault="00E3641E" w:rsidP="00E664A1">
            <w:pPr>
              <w:spacing w:after="120" w:line="276" w:lineRule="auto"/>
              <w:jc w:val="center"/>
              <w:rPr>
                <w:rFonts w:cs="Times New Roman"/>
                <w:b/>
                <w:szCs w:val="24"/>
              </w:rPr>
            </w:pPr>
            <w:r w:rsidRPr="00E108BF">
              <w:rPr>
                <w:rFonts w:cs="Times New Roman"/>
                <w:b/>
                <w:szCs w:val="24"/>
              </w:rPr>
              <w:t>Montant</w:t>
            </w:r>
          </w:p>
        </w:tc>
      </w:tr>
      <w:tr w:rsidR="00E3641E" w:rsidRPr="00E108BF" w14:paraId="0D47588B" w14:textId="77777777" w:rsidTr="00CB25A6">
        <w:tc>
          <w:tcPr>
            <w:tcW w:w="5949" w:type="dxa"/>
            <w:vAlign w:val="center"/>
          </w:tcPr>
          <w:p w14:paraId="36E2331A" w14:textId="77777777" w:rsidR="00E3641E" w:rsidRPr="00E108BF" w:rsidRDefault="00E3641E" w:rsidP="00E664A1">
            <w:pPr>
              <w:spacing w:after="120" w:line="276" w:lineRule="auto"/>
              <w:jc w:val="left"/>
              <w:rPr>
                <w:rFonts w:cs="Times New Roman"/>
                <w:szCs w:val="24"/>
              </w:rPr>
            </w:pPr>
            <w:r w:rsidRPr="00E108BF">
              <w:rPr>
                <w:rFonts w:cs="Times New Roman"/>
                <w:szCs w:val="24"/>
              </w:rPr>
              <w:t>Perte de bâtis commerciaux</w:t>
            </w:r>
          </w:p>
        </w:tc>
        <w:tc>
          <w:tcPr>
            <w:tcW w:w="3260" w:type="dxa"/>
            <w:vAlign w:val="center"/>
          </w:tcPr>
          <w:p w14:paraId="1ECF2EE9" w14:textId="77777777" w:rsidR="00E3641E" w:rsidRPr="00E108BF" w:rsidRDefault="00E3641E" w:rsidP="00E664A1">
            <w:pPr>
              <w:spacing w:after="120" w:line="276" w:lineRule="auto"/>
              <w:jc w:val="center"/>
              <w:rPr>
                <w:rFonts w:cs="Times New Roman"/>
                <w:szCs w:val="24"/>
              </w:rPr>
            </w:pPr>
            <w:r w:rsidRPr="00E108BF">
              <w:rPr>
                <w:rFonts w:cs="Times New Roman"/>
                <w:szCs w:val="24"/>
              </w:rPr>
              <w:t>137 306 618</w:t>
            </w:r>
          </w:p>
        </w:tc>
      </w:tr>
      <w:tr w:rsidR="00E3641E" w:rsidRPr="00E108BF" w14:paraId="5E6D942B" w14:textId="77777777" w:rsidTr="00CB25A6">
        <w:tc>
          <w:tcPr>
            <w:tcW w:w="5949" w:type="dxa"/>
            <w:vAlign w:val="center"/>
          </w:tcPr>
          <w:p w14:paraId="051C934F" w14:textId="77777777" w:rsidR="00E3641E" w:rsidRPr="00E108BF" w:rsidRDefault="00E3641E" w:rsidP="00E664A1">
            <w:pPr>
              <w:spacing w:after="120" w:line="276" w:lineRule="auto"/>
              <w:jc w:val="left"/>
              <w:rPr>
                <w:rFonts w:cs="Times New Roman"/>
                <w:szCs w:val="24"/>
              </w:rPr>
            </w:pPr>
            <w:r w:rsidRPr="00E108BF">
              <w:rPr>
                <w:rFonts w:cs="Times New Roman"/>
                <w:szCs w:val="24"/>
              </w:rPr>
              <w:t>Structures physiques et pertes économiques</w:t>
            </w:r>
          </w:p>
        </w:tc>
        <w:tc>
          <w:tcPr>
            <w:tcW w:w="3260" w:type="dxa"/>
            <w:vAlign w:val="center"/>
          </w:tcPr>
          <w:p w14:paraId="344BE3C4" w14:textId="77777777" w:rsidR="00E3641E" w:rsidRPr="00E108BF" w:rsidRDefault="00E3641E" w:rsidP="00E664A1">
            <w:pPr>
              <w:spacing w:after="120" w:line="276" w:lineRule="auto"/>
              <w:jc w:val="center"/>
              <w:rPr>
                <w:rFonts w:eastAsia="Times New Roman" w:cs="Times New Roman"/>
                <w:bCs/>
                <w:szCs w:val="24"/>
                <w:lang w:eastAsia="fr-FR"/>
              </w:rPr>
            </w:pPr>
            <w:r w:rsidRPr="00E108BF">
              <w:rPr>
                <w:rFonts w:eastAsia="Times New Roman" w:cs="Times New Roman"/>
                <w:bCs/>
                <w:szCs w:val="24"/>
                <w:lang w:eastAsia="fr-FR"/>
              </w:rPr>
              <w:t>89 288 449</w:t>
            </w:r>
          </w:p>
        </w:tc>
      </w:tr>
      <w:tr w:rsidR="00E3641E" w:rsidRPr="00E108BF" w14:paraId="3206B863" w14:textId="77777777" w:rsidTr="00CB25A6">
        <w:tc>
          <w:tcPr>
            <w:tcW w:w="5949" w:type="dxa"/>
            <w:vAlign w:val="center"/>
          </w:tcPr>
          <w:p w14:paraId="2CDA17C7" w14:textId="77777777" w:rsidR="00E3641E" w:rsidRPr="00E108BF" w:rsidRDefault="00E3641E" w:rsidP="00E664A1">
            <w:pPr>
              <w:spacing w:after="120" w:line="276" w:lineRule="auto"/>
              <w:jc w:val="left"/>
              <w:rPr>
                <w:rFonts w:cs="Times New Roman"/>
                <w:szCs w:val="24"/>
              </w:rPr>
            </w:pPr>
            <w:r w:rsidRPr="00E108BF">
              <w:rPr>
                <w:rFonts w:cs="Times New Roman"/>
                <w:szCs w:val="24"/>
              </w:rPr>
              <w:t>Affectation d’espèces floristiques</w:t>
            </w:r>
          </w:p>
        </w:tc>
        <w:tc>
          <w:tcPr>
            <w:tcW w:w="3260" w:type="dxa"/>
            <w:vAlign w:val="center"/>
          </w:tcPr>
          <w:p w14:paraId="45CF052F" w14:textId="77777777" w:rsidR="00E3641E" w:rsidRPr="006D20E6" w:rsidRDefault="00E3641E" w:rsidP="00E664A1">
            <w:pPr>
              <w:spacing w:after="120" w:line="276" w:lineRule="auto"/>
              <w:jc w:val="center"/>
              <w:rPr>
                <w:rFonts w:eastAsia="Times New Roman" w:cs="Times New Roman"/>
                <w:bCs/>
                <w:szCs w:val="24"/>
                <w:lang w:eastAsia="fr-FR"/>
              </w:rPr>
            </w:pPr>
            <w:r w:rsidRPr="00E108BF">
              <w:rPr>
                <w:rFonts w:eastAsia="Times New Roman" w:cs="Times New Roman"/>
                <w:bCs/>
                <w:szCs w:val="24"/>
                <w:lang w:eastAsia="fr-FR"/>
              </w:rPr>
              <w:t>10 703 768</w:t>
            </w:r>
          </w:p>
        </w:tc>
      </w:tr>
      <w:tr w:rsidR="00E3641E" w:rsidRPr="00E108BF" w14:paraId="6321EFDC" w14:textId="77777777" w:rsidTr="00CB25A6">
        <w:tc>
          <w:tcPr>
            <w:tcW w:w="5949" w:type="dxa"/>
            <w:vAlign w:val="center"/>
          </w:tcPr>
          <w:p w14:paraId="46DC7F69" w14:textId="77777777" w:rsidR="00E3641E" w:rsidRPr="00E108BF" w:rsidRDefault="00E3641E" w:rsidP="00E664A1">
            <w:pPr>
              <w:spacing w:after="120" w:line="276" w:lineRule="auto"/>
              <w:jc w:val="left"/>
              <w:rPr>
                <w:rFonts w:cs="Times New Roman"/>
                <w:szCs w:val="24"/>
              </w:rPr>
            </w:pPr>
            <w:r w:rsidRPr="00E108BF">
              <w:rPr>
                <w:rFonts w:cs="Times New Roman"/>
                <w:szCs w:val="24"/>
              </w:rPr>
              <w:t>Perte d’aménagements annexes</w:t>
            </w:r>
          </w:p>
        </w:tc>
        <w:tc>
          <w:tcPr>
            <w:tcW w:w="3260" w:type="dxa"/>
            <w:vAlign w:val="center"/>
          </w:tcPr>
          <w:p w14:paraId="1410C9FF" w14:textId="77777777" w:rsidR="00E3641E" w:rsidRPr="00E108BF" w:rsidRDefault="00E3641E" w:rsidP="00E664A1">
            <w:pPr>
              <w:spacing w:after="120" w:line="276" w:lineRule="auto"/>
              <w:jc w:val="center"/>
              <w:rPr>
                <w:rFonts w:eastAsia="Times New Roman" w:cs="Times New Roman"/>
                <w:bCs/>
                <w:szCs w:val="24"/>
                <w:lang w:eastAsia="fr-FR"/>
              </w:rPr>
            </w:pPr>
            <w:r w:rsidRPr="006D20E6">
              <w:rPr>
                <w:rFonts w:eastAsia="Times New Roman" w:cs="Times New Roman"/>
                <w:bCs/>
                <w:szCs w:val="24"/>
                <w:lang w:eastAsia="fr-FR"/>
              </w:rPr>
              <w:t xml:space="preserve">57 633 315 </w:t>
            </w:r>
          </w:p>
        </w:tc>
      </w:tr>
      <w:tr w:rsidR="00E3641E" w:rsidRPr="00E108BF" w14:paraId="5A87B131" w14:textId="77777777" w:rsidTr="00CB25A6">
        <w:tc>
          <w:tcPr>
            <w:tcW w:w="5949" w:type="dxa"/>
            <w:vAlign w:val="center"/>
          </w:tcPr>
          <w:p w14:paraId="27FBBBEA" w14:textId="77777777" w:rsidR="00E3641E" w:rsidRPr="00E108BF" w:rsidRDefault="00E3641E" w:rsidP="00E664A1">
            <w:pPr>
              <w:spacing w:after="120" w:line="276" w:lineRule="auto"/>
              <w:jc w:val="left"/>
              <w:rPr>
                <w:rFonts w:cs="Times New Roman"/>
                <w:szCs w:val="24"/>
              </w:rPr>
            </w:pPr>
            <w:r w:rsidRPr="00E108BF">
              <w:rPr>
                <w:rFonts w:cs="Times New Roman"/>
                <w:szCs w:val="24"/>
              </w:rPr>
              <w:t>Perte de culture maraichère</w:t>
            </w:r>
          </w:p>
        </w:tc>
        <w:tc>
          <w:tcPr>
            <w:tcW w:w="3260" w:type="dxa"/>
            <w:vAlign w:val="center"/>
          </w:tcPr>
          <w:p w14:paraId="7F64D68C" w14:textId="77777777" w:rsidR="00E3641E" w:rsidRPr="00E108BF" w:rsidRDefault="00E3641E" w:rsidP="00E664A1">
            <w:pPr>
              <w:spacing w:after="120" w:line="276" w:lineRule="auto"/>
              <w:jc w:val="center"/>
              <w:rPr>
                <w:rFonts w:eastAsia="Times New Roman" w:cs="Times New Roman"/>
                <w:bCs/>
                <w:szCs w:val="24"/>
                <w:lang w:eastAsia="fr-FR"/>
              </w:rPr>
            </w:pPr>
            <w:r w:rsidRPr="00E108BF">
              <w:rPr>
                <w:rFonts w:eastAsia="Times New Roman" w:cs="Times New Roman"/>
                <w:bCs/>
                <w:szCs w:val="24"/>
                <w:lang w:eastAsia="fr-FR"/>
              </w:rPr>
              <w:t>200 000</w:t>
            </w:r>
          </w:p>
        </w:tc>
      </w:tr>
      <w:tr w:rsidR="00E3641E" w:rsidRPr="00E108BF" w14:paraId="6DD84767" w14:textId="77777777" w:rsidTr="00CB25A6">
        <w:tc>
          <w:tcPr>
            <w:tcW w:w="5949" w:type="dxa"/>
            <w:vAlign w:val="center"/>
          </w:tcPr>
          <w:p w14:paraId="22A59A37" w14:textId="77777777" w:rsidR="00E3641E" w:rsidRPr="00E108BF" w:rsidRDefault="00E3641E" w:rsidP="00E664A1">
            <w:pPr>
              <w:spacing w:after="120" w:line="276" w:lineRule="auto"/>
              <w:jc w:val="left"/>
              <w:rPr>
                <w:rFonts w:cs="Times New Roman"/>
                <w:szCs w:val="24"/>
              </w:rPr>
            </w:pPr>
            <w:r w:rsidRPr="00E108BF">
              <w:rPr>
                <w:rFonts w:cs="Times New Roman"/>
                <w:szCs w:val="24"/>
              </w:rPr>
              <w:t>Assistance aux PAP vulnérables</w:t>
            </w:r>
          </w:p>
        </w:tc>
        <w:tc>
          <w:tcPr>
            <w:tcW w:w="3260" w:type="dxa"/>
            <w:vAlign w:val="center"/>
          </w:tcPr>
          <w:p w14:paraId="4619FBA8" w14:textId="77777777" w:rsidR="00E3641E" w:rsidRPr="00E108BF" w:rsidRDefault="00E3641E" w:rsidP="00E664A1">
            <w:pPr>
              <w:spacing w:after="120" w:line="276" w:lineRule="auto"/>
              <w:jc w:val="center"/>
              <w:rPr>
                <w:rFonts w:cs="Times New Roman"/>
                <w:szCs w:val="24"/>
              </w:rPr>
            </w:pPr>
            <w:r w:rsidRPr="00E108BF">
              <w:rPr>
                <w:rFonts w:cs="Times New Roman"/>
                <w:szCs w:val="24"/>
              </w:rPr>
              <w:t>1 000 000</w:t>
            </w:r>
          </w:p>
        </w:tc>
      </w:tr>
      <w:tr w:rsidR="00E3641E" w:rsidRPr="00E108BF" w14:paraId="440AD067" w14:textId="77777777" w:rsidTr="00CB25A6">
        <w:tc>
          <w:tcPr>
            <w:tcW w:w="5949" w:type="dxa"/>
            <w:vAlign w:val="center"/>
          </w:tcPr>
          <w:p w14:paraId="1D381F6C" w14:textId="77777777" w:rsidR="00E3641E" w:rsidRPr="00E108BF" w:rsidRDefault="00E3641E" w:rsidP="00E664A1">
            <w:pPr>
              <w:spacing w:after="120" w:line="276" w:lineRule="auto"/>
              <w:jc w:val="center"/>
              <w:rPr>
                <w:rFonts w:cs="Times New Roman"/>
                <w:b/>
                <w:szCs w:val="24"/>
              </w:rPr>
            </w:pPr>
            <w:r w:rsidRPr="00E108BF">
              <w:rPr>
                <w:rFonts w:cs="Times New Roman"/>
                <w:b/>
                <w:szCs w:val="24"/>
              </w:rPr>
              <w:t>Total</w:t>
            </w:r>
          </w:p>
        </w:tc>
        <w:tc>
          <w:tcPr>
            <w:tcW w:w="3260" w:type="dxa"/>
            <w:vAlign w:val="center"/>
          </w:tcPr>
          <w:p w14:paraId="0D1A4662" w14:textId="77777777" w:rsidR="00E3641E" w:rsidRPr="00E108BF" w:rsidRDefault="00E3641E" w:rsidP="00E664A1">
            <w:pPr>
              <w:spacing w:after="120" w:line="276" w:lineRule="auto"/>
              <w:jc w:val="center"/>
              <w:rPr>
                <w:rFonts w:cs="Times New Roman"/>
                <w:b/>
                <w:szCs w:val="24"/>
              </w:rPr>
            </w:pPr>
            <w:r w:rsidRPr="00EB6B33">
              <w:rPr>
                <w:rFonts w:cs="Times New Roman"/>
                <w:b/>
                <w:szCs w:val="24"/>
              </w:rPr>
              <w:t>295</w:t>
            </w:r>
            <w:r>
              <w:rPr>
                <w:rFonts w:cs="Times New Roman"/>
                <w:b/>
                <w:szCs w:val="24"/>
              </w:rPr>
              <w:t xml:space="preserve"> </w:t>
            </w:r>
            <w:r w:rsidRPr="00EB6B33">
              <w:rPr>
                <w:rFonts w:cs="Times New Roman"/>
                <w:b/>
                <w:szCs w:val="24"/>
              </w:rPr>
              <w:t>132</w:t>
            </w:r>
            <w:r>
              <w:rPr>
                <w:rFonts w:cs="Times New Roman"/>
                <w:b/>
                <w:szCs w:val="24"/>
              </w:rPr>
              <w:t xml:space="preserve"> </w:t>
            </w:r>
            <w:r w:rsidRPr="00EB6B33">
              <w:rPr>
                <w:rFonts w:cs="Times New Roman"/>
                <w:b/>
                <w:szCs w:val="24"/>
              </w:rPr>
              <w:t>150</w:t>
            </w:r>
            <w:r>
              <w:rPr>
                <w:rFonts w:cs="Times New Roman"/>
                <w:b/>
                <w:szCs w:val="24"/>
              </w:rPr>
              <w:t xml:space="preserve"> </w:t>
            </w:r>
          </w:p>
        </w:tc>
      </w:tr>
    </w:tbl>
    <w:p w14:paraId="17415A03" w14:textId="77777777" w:rsidR="00E3641E" w:rsidRDefault="00E3641E" w:rsidP="006E37E6">
      <w:pPr>
        <w:spacing w:before="240" w:after="120" w:line="276" w:lineRule="auto"/>
        <w:jc w:val="left"/>
        <w:rPr>
          <w:rFonts w:cs="Times New Roman"/>
          <w:szCs w:val="24"/>
        </w:rPr>
      </w:pPr>
    </w:p>
    <w:p w14:paraId="0D3C62B3" w14:textId="77777777" w:rsidR="006D20E6" w:rsidRPr="00E108BF" w:rsidRDefault="006D20E6" w:rsidP="006E37E6">
      <w:pPr>
        <w:spacing w:before="240" w:after="120" w:line="276" w:lineRule="auto"/>
        <w:jc w:val="left"/>
        <w:rPr>
          <w:rFonts w:cs="Times New Roman"/>
          <w:szCs w:val="24"/>
        </w:rPr>
      </w:pPr>
    </w:p>
    <w:p w14:paraId="3430FEC0"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lastRenderedPageBreak/>
        <w:t xml:space="preserve">Mécanisme de gestion des Plaintes </w:t>
      </w:r>
    </w:p>
    <w:p w14:paraId="5CE328E0" w14:textId="77777777" w:rsidR="00E3641E" w:rsidRDefault="00B9652B" w:rsidP="006E37E6">
      <w:pPr>
        <w:spacing w:before="120" w:after="120" w:line="276" w:lineRule="auto"/>
        <w:rPr>
          <w:rFonts w:cs="Times New Roman"/>
          <w:szCs w:val="24"/>
        </w:rPr>
      </w:pPr>
      <w:r w:rsidRPr="00E108BF">
        <w:rPr>
          <w:rFonts w:cs="Times New Roman"/>
          <w:szCs w:val="24"/>
        </w:rPr>
        <w:t xml:space="preserve">Un projet de réinstallation involontaire, peu importe son envergure, donne lieu inévitablement à des plaintes de la part des populations affectées. </w:t>
      </w:r>
    </w:p>
    <w:p w14:paraId="1D29F88E" w14:textId="12E5050E" w:rsidR="00E3641E" w:rsidRDefault="00E3641E" w:rsidP="006E37E6">
      <w:pPr>
        <w:spacing w:before="120" w:after="120" w:line="276" w:lineRule="auto"/>
        <w:rPr>
          <w:rFonts w:cs="Times New Roman"/>
          <w:szCs w:val="24"/>
        </w:rPr>
      </w:pPr>
      <w:r>
        <w:rPr>
          <w:rFonts w:cs="Times New Roman"/>
          <w:szCs w:val="24"/>
        </w:rPr>
        <w:t>Ainsi, pour la gestion de ces plaintes, un comité de gestion des plaintes a déjà été mis en place dans les communes II, III et V.</w:t>
      </w:r>
    </w:p>
    <w:p w14:paraId="69741682" w14:textId="5795F95A" w:rsidR="00EA3A76" w:rsidRPr="00E108BF" w:rsidRDefault="00EA3A76" w:rsidP="00EA3A76">
      <w:pPr>
        <w:spacing w:before="120" w:after="120" w:line="276" w:lineRule="auto"/>
        <w:rPr>
          <w:rFonts w:cs="Times New Roman"/>
          <w:szCs w:val="24"/>
        </w:rPr>
      </w:pPr>
      <w:r>
        <w:rPr>
          <w:rFonts w:cs="Times New Roman"/>
          <w:szCs w:val="24"/>
        </w:rPr>
        <w:t xml:space="preserve">Ces comités sont composés </w:t>
      </w:r>
      <w:r w:rsidRPr="00E108BF">
        <w:rPr>
          <w:rFonts w:cs="Times New Roman"/>
          <w:szCs w:val="24"/>
        </w:rPr>
        <w:t>de/du:</w:t>
      </w:r>
    </w:p>
    <w:p w14:paraId="259061AE" w14:textId="77777777" w:rsidR="00EA3A76" w:rsidRPr="00E108BF" w:rsidRDefault="00EA3A76" w:rsidP="00E664A1">
      <w:pPr>
        <w:pStyle w:val="Paragraphedeliste"/>
        <w:numPr>
          <w:ilvl w:val="0"/>
          <w:numId w:val="175"/>
        </w:numPr>
        <w:spacing w:line="276" w:lineRule="auto"/>
        <w:contextualSpacing w:val="0"/>
        <w:rPr>
          <w:rFonts w:cs="Times New Roman"/>
          <w:b/>
          <w:szCs w:val="24"/>
        </w:rPr>
      </w:pPr>
      <w:r w:rsidRPr="00E108BF">
        <w:rPr>
          <w:rFonts w:cs="Times New Roman"/>
          <w:szCs w:val="24"/>
        </w:rPr>
        <w:t>Maire de la commune ou son représentant</w:t>
      </w:r>
      <w:r w:rsidRPr="00E108BF">
        <w:rPr>
          <w:rFonts w:cs="Times New Roman"/>
          <w:i/>
          <w:szCs w:val="24"/>
        </w:rPr>
        <w:t xml:space="preserve"> (Président) </w:t>
      </w:r>
      <w:r w:rsidRPr="00E108BF">
        <w:rPr>
          <w:rFonts w:cs="Times New Roman"/>
          <w:szCs w:val="24"/>
        </w:rPr>
        <w:t>;</w:t>
      </w:r>
    </w:p>
    <w:p w14:paraId="2F000BA1" w14:textId="77777777" w:rsidR="00EA3A76" w:rsidRPr="00E108BF" w:rsidRDefault="00EA3A76" w:rsidP="00E664A1">
      <w:pPr>
        <w:pStyle w:val="Paragraphedeliste"/>
        <w:numPr>
          <w:ilvl w:val="0"/>
          <w:numId w:val="175"/>
        </w:numPr>
        <w:spacing w:line="276" w:lineRule="auto"/>
        <w:contextualSpacing w:val="0"/>
        <w:rPr>
          <w:rFonts w:cs="Times New Roman"/>
          <w:b/>
          <w:szCs w:val="24"/>
        </w:rPr>
      </w:pPr>
      <w:r w:rsidRPr="00E108BF">
        <w:rPr>
          <w:rFonts w:cs="Times New Roman"/>
          <w:szCs w:val="24"/>
        </w:rPr>
        <w:t xml:space="preserve">Un (01) Représentant des chefs de quartiers de la commune; </w:t>
      </w:r>
    </w:p>
    <w:p w14:paraId="2FCAFAE7" w14:textId="77777777" w:rsidR="00EA3A76" w:rsidRPr="00E108BF" w:rsidRDefault="00EA3A76" w:rsidP="00E664A1">
      <w:pPr>
        <w:pStyle w:val="Paragraphedeliste"/>
        <w:numPr>
          <w:ilvl w:val="0"/>
          <w:numId w:val="175"/>
        </w:numPr>
        <w:spacing w:line="276" w:lineRule="auto"/>
        <w:contextualSpacing w:val="0"/>
        <w:rPr>
          <w:rFonts w:cs="Times New Roman"/>
          <w:b/>
          <w:szCs w:val="24"/>
        </w:rPr>
      </w:pPr>
      <w:r w:rsidRPr="00E108BF">
        <w:rPr>
          <w:rFonts w:cs="Times New Roman"/>
          <w:szCs w:val="24"/>
        </w:rPr>
        <w:t>Un (01) représentant du PASEM de préférence le spécialiste sauvegarde sociale qui assurera le secrétariat ;</w:t>
      </w:r>
      <w:r w:rsidRPr="00E108BF">
        <w:rPr>
          <w:rFonts w:cs="Times New Roman"/>
          <w:b/>
          <w:szCs w:val="24"/>
        </w:rPr>
        <w:t xml:space="preserve"> </w:t>
      </w:r>
    </w:p>
    <w:p w14:paraId="19083A79" w14:textId="77777777" w:rsidR="00EA3A76" w:rsidRPr="00E108BF" w:rsidRDefault="00EA3A76" w:rsidP="00E664A1">
      <w:pPr>
        <w:pStyle w:val="Paragraphedeliste"/>
        <w:numPr>
          <w:ilvl w:val="0"/>
          <w:numId w:val="175"/>
        </w:numPr>
        <w:spacing w:line="276" w:lineRule="auto"/>
        <w:contextualSpacing w:val="0"/>
        <w:rPr>
          <w:rFonts w:cs="Times New Roman"/>
          <w:b/>
          <w:szCs w:val="24"/>
        </w:rPr>
      </w:pPr>
      <w:r w:rsidRPr="00E108BF">
        <w:rPr>
          <w:rFonts w:cs="Times New Roman"/>
          <w:szCs w:val="24"/>
        </w:rPr>
        <w:t>Un (01) représentant de la DNACPN/SACPN locale ;</w:t>
      </w:r>
    </w:p>
    <w:p w14:paraId="6BB80387" w14:textId="77777777" w:rsidR="00EA3A76" w:rsidRPr="00E108BF" w:rsidRDefault="00EA3A76" w:rsidP="00E664A1">
      <w:pPr>
        <w:pStyle w:val="Paragraphedeliste"/>
        <w:numPr>
          <w:ilvl w:val="0"/>
          <w:numId w:val="175"/>
        </w:numPr>
        <w:spacing w:line="276" w:lineRule="auto"/>
        <w:contextualSpacing w:val="0"/>
        <w:rPr>
          <w:rFonts w:cs="Times New Roman"/>
          <w:b/>
          <w:szCs w:val="24"/>
        </w:rPr>
      </w:pPr>
      <w:r w:rsidRPr="00E108BF">
        <w:rPr>
          <w:rFonts w:cs="Times New Roman"/>
          <w:szCs w:val="24"/>
        </w:rPr>
        <w:t xml:space="preserve">Deux (02) représentants des PAP dont un (01) homme et une (01) femme; </w:t>
      </w:r>
    </w:p>
    <w:p w14:paraId="0D6C4E81" w14:textId="77777777" w:rsidR="00EA3A76" w:rsidRPr="00E108BF" w:rsidRDefault="00EA3A76" w:rsidP="00E664A1">
      <w:pPr>
        <w:pStyle w:val="Paragraphedeliste"/>
        <w:numPr>
          <w:ilvl w:val="0"/>
          <w:numId w:val="175"/>
        </w:numPr>
        <w:spacing w:line="276" w:lineRule="auto"/>
        <w:contextualSpacing w:val="0"/>
        <w:rPr>
          <w:rFonts w:cs="Times New Roman"/>
          <w:b/>
          <w:szCs w:val="24"/>
        </w:rPr>
      </w:pPr>
      <w:r w:rsidRPr="00E108BF">
        <w:rPr>
          <w:rFonts w:cs="Times New Roman"/>
          <w:szCs w:val="24"/>
        </w:rPr>
        <w:t>Une (01) représentante de l’Association des Femmes (en charge des questions VBG/HS) ;</w:t>
      </w:r>
    </w:p>
    <w:p w14:paraId="0F0C531A" w14:textId="77777777" w:rsidR="00EA3A76" w:rsidRPr="00E108BF" w:rsidRDefault="00EA3A76" w:rsidP="00E664A1">
      <w:pPr>
        <w:pStyle w:val="Paragraphedeliste"/>
        <w:numPr>
          <w:ilvl w:val="0"/>
          <w:numId w:val="175"/>
        </w:numPr>
        <w:spacing w:line="276" w:lineRule="auto"/>
        <w:contextualSpacing w:val="0"/>
        <w:rPr>
          <w:rFonts w:cs="Times New Roman"/>
          <w:b/>
          <w:szCs w:val="24"/>
        </w:rPr>
      </w:pPr>
      <w:r w:rsidRPr="00E108BF">
        <w:rPr>
          <w:rFonts w:cs="Times New Roman"/>
          <w:szCs w:val="24"/>
        </w:rPr>
        <w:t>Un (01) représentant de l’Association des jeunes.</w:t>
      </w:r>
    </w:p>
    <w:p w14:paraId="19E3ED55" w14:textId="77777777" w:rsidR="00BF2DEE" w:rsidRDefault="00E3641E" w:rsidP="00EA3A76">
      <w:pPr>
        <w:spacing w:before="120" w:after="120" w:line="276" w:lineRule="auto"/>
        <w:rPr>
          <w:rFonts w:cs="Times New Roman"/>
          <w:szCs w:val="24"/>
        </w:rPr>
      </w:pPr>
      <w:r>
        <w:rPr>
          <w:rFonts w:cs="Times New Roman"/>
          <w:szCs w:val="24"/>
        </w:rPr>
        <w:t>Ces comités travaillent en étroite collaboration avec l’UGP/PASEM et la commission nationale mis en place pour la mise en œuvre du PAR.</w:t>
      </w:r>
      <w:r w:rsidR="00EA3A76">
        <w:rPr>
          <w:rFonts w:cs="Times New Roman"/>
          <w:szCs w:val="24"/>
        </w:rPr>
        <w:t xml:space="preserve"> </w:t>
      </w:r>
    </w:p>
    <w:p w14:paraId="66632151" w14:textId="7B5A72B7" w:rsidR="00B9652B" w:rsidRPr="00E108BF" w:rsidRDefault="00BF2DEE" w:rsidP="00BF2DEE">
      <w:pPr>
        <w:spacing w:before="120" w:after="120" w:line="276" w:lineRule="auto"/>
        <w:rPr>
          <w:rFonts w:cs="Times New Roman"/>
          <w:szCs w:val="24"/>
        </w:rPr>
      </w:pPr>
      <w:r>
        <w:rPr>
          <w:rFonts w:cs="Times New Roman"/>
          <w:szCs w:val="24"/>
        </w:rPr>
        <w:t xml:space="preserve">Afin de permettre aux membres des CGP de jouer pleinement leurs rôles, l’UGP/PASEM a renforcé leurs capacités et des kits de gestion des plaintes ont été déjà mis à leur disposition. </w:t>
      </w:r>
      <w:r w:rsidR="00B9652B" w:rsidRPr="00E108BF">
        <w:rPr>
          <w:rFonts w:cs="Times New Roman"/>
          <w:szCs w:val="24"/>
        </w:rPr>
        <w:t xml:space="preserve"> Pour </w:t>
      </w:r>
      <w:r>
        <w:rPr>
          <w:rFonts w:cs="Times New Roman"/>
          <w:szCs w:val="24"/>
        </w:rPr>
        <w:t>rappel</w:t>
      </w:r>
      <w:r w:rsidR="00B9652B" w:rsidRPr="00E108BF">
        <w:rPr>
          <w:rFonts w:cs="Times New Roman"/>
          <w:szCs w:val="24"/>
        </w:rPr>
        <w:t xml:space="preserve">, un registre de plainte </w:t>
      </w:r>
      <w:r>
        <w:rPr>
          <w:rFonts w:cs="Times New Roman"/>
          <w:szCs w:val="24"/>
        </w:rPr>
        <w:t>est déjà disponible dans les 03 communes concernées,  u</w:t>
      </w:r>
      <w:r w:rsidR="00B9652B" w:rsidRPr="00E108BF">
        <w:rPr>
          <w:rFonts w:cs="Times New Roman"/>
          <w:szCs w:val="24"/>
        </w:rPr>
        <w:t xml:space="preserve">ne </w:t>
      </w:r>
      <w:r>
        <w:rPr>
          <w:rFonts w:cs="Times New Roman"/>
          <w:szCs w:val="24"/>
        </w:rPr>
        <w:t xml:space="preserve">large </w:t>
      </w:r>
      <w:r w:rsidR="00B9652B" w:rsidRPr="00E108BF">
        <w:rPr>
          <w:rFonts w:cs="Times New Roman"/>
          <w:szCs w:val="24"/>
        </w:rPr>
        <w:t xml:space="preserve">diffusion </w:t>
      </w:r>
      <w:r>
        <w:rPr>
          <w:rFonts w:cs="Times New Roman"/>
          <w:szCs w:val="24"/>
        </w:rPr>
        <w:t>du MGP a été</w:t>
      </w:r>
      <w:r w:rsidR="00B9652B" w:rsidRPr="00E108BF">
        <w:rPr>
          <w:rFonts w:cs="Times New Roman"/>
          <w:szCs w:val="24"/>
        </w:rPr>
        <w:t xml:space="preserve"> faite par le projet en vue d’informer sur la présence des registres. </w:t>
      </w:r>
    </w:p>
    <w:p w14:paraId="7FCFF458" w14:textId="02745F9A" w:rsidR="00B9652B" w:rsidRPr="00E108BF" w:rsidRDefault="00BF2DEE" w:rsidP="006E37E6">
      <w:pPr>
        <w:spacing w:before="120" w:after="120" w:line="276" w:lineRule="auto"/>
        <w:rPr>
          <w:rFonts w:cs="Times New Roman"/>
          <w:szCs w:val="24"/>
        </w:rPr>
      </w:pPr>
      <w:r>
        <w:rPr>
          <w:rFonts w:cs="Times New Roman"/>
          <w:szCs w:val="24"/>
        </w:rPr>
        <w:t xml:space="preserve">Pour les plaintes sensibles notamment les éventuels cas de VBG, ceux-ci seront  </w:t>
      </w:r>
      <w:r w:rsidR="00B9652B" w:rsidRPr="00E108BF">
        <w:rPr>
          <w:rFonts w:cs="Times New Roman"/>
          <w:szCs w:val="24"/>
        </w:rPr>
        <w:t xml:space="preserve"> transférées aux structures compétentes pour </w:t>
      </w:r>
      <w:r w:rsidR="00CD7BE1">
        <w:rPr>
          <w:rFonts w:cs="Times New Roman"/>
          <w:szCs w:val="24"/>
        </w:rPr>
        <w:t xml:space="preserve">une </w:t>
      </w:r>
      <w:r w:rsidR="00B9652B" w:rsidRPr="00E108BF">
        <w:rPr>
          <w:rFonts w:cs="Times New Roman"/>
          <w:szCs w:val="24"/>
        </w:rPr>
        <w:t xml:space="preserve">prise en charge </w:t>
      </w:r>
      <w:r w:rsidR="00CD7BE1">
        <w:rPr>
          <w:rFonts w:cs="Times New Roman"/>
          <w:szCs w:val="24"/>
        </w:rPr>
        <w:t>holistique</w:t>
      </w:r>
      <w:r w:rsidR="00B9652B" w:rsidRPr="00E108BF">
        <w:rPr>
          <w:rFonts w:cs="Times New Roman"/>
          <w:szCs w:val="24"/>
        </w:rPr>
        <w:t>. Les partenaires du projet doivent être informés au plus tôt</w:t>
      </w:r>
      <w:r w:rsidR="00CD7BE1">
        <w:rPr>
          <w:rFonts w:cs="Times New Roman"/>
          <w:szCs w:val="24"/>
        </w:rPr>
        <w:t xml:space="preserve"> (dans les 48heures au plus)</w:t>
      </w:r>
      <w:r w:rsidR="00B9652B" w:rsidRPr="00E108BF">
        <w:rPr>
          <w:rFonts w:cs="Times New Roman"/>
          <w:szCs w:val="24"/>
        </w:rPr>
        <w:t xml:space="preserve">. </w:t>
      </w:r>
    </w:p>
    <w:p w14:paraId="67DDD345"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Responsabilité organisationnelle du PAR</w:t>
      </w:r>
    </w:p>
    <w:p w14:paraId="43FEEF48" w14:textId="41480C9D" w:rsidR="00B9652B" w:rsidRPr="00E108BF" w:rsidRDefault="00B9652B" w:rsidP="006E37E6">
      <w:pPr>
        <w:spacing w:before="120" w:after="120" w:line="276" w:lineRule="auto"/>
        <w:rPr>
          <w:rFonts w:cs="Times New Roman"/>
          <w:szCs w:val="24"/>
        </w:rPr>
      </w:pPr>
      <w:r w:rsidRPr="00E108BF">
        <w:rPr>
          <w:rFonts w:cs="Times New Roman"/>
          <w:szCs w:val="24"/>
        </w:rPr>
        <w:t xml:space="preserve">La réussite de la procédure d'indemnisation dépendra, dans une large mesure, de l'organisation qui sera mise en place et de la définition du rôle et des responsabilités des institutions impliquées. Il est à noter que la mise en œuvre de ce PAR est du ressort du PASEM en collaboration avec le Ministère </w:t>
      </w:r>
      <w:r w:rsidR="00C817E9">
        <w:rPr>
          <w:rFonts w:cs="Times New Roman"/>
          <w:szCs w:val="24"/>
        </w:rPr>
        <w:t xml:space="preserve">de l’Urbanisme, de l’Habitat, des Domaines, de l’Aménagement du Territoire et de la Population  </w:t>
      </w:r>
      <w:r w:rsidRPr="00E108BF">
        <w:rPr>
          <w:rFonts w:cs="Times New Roman"/>
          <w:szCs w:val="24"/>
        </w:rPr>
        <w:t>(M</w:t>
      </w:r>
      <w:r w:rsidR="00C817E9">
        <w:rPr>
          <w:rFonts w:cs="Times New Roman"/>
          <w:szCs w:val="24"/>
        </w:rPr>
        <w:t>UHDATP</w:t>
      </w:r>
      <w:r w:rsidRPr="00E108BF">
        <w:rPr>
          <w:rFonts w:cs="Times New Roman"/>
          <w:szCs w:val="24"/>
        </w:rPr>
        <w:t xml:space="preserve">) qui </w:t>
      </w:r>
      <w:r w:rsidR="008365B2">
        <w:rPr>
          <w:rFonts w:cs="Times New Roman"/>
          <w:szCs w:val="24"/>
        </w:rPr>
        <w:t xml:space="preserve">la coordination de la commission nationale d’indemnisation au niveau de l’Etat.  </w:t>
      </w:r>
      <w:r w:rsidRPr="00E108BF">
        <w:rPr>
          <w:rFonts w:cs="Times New Roman"/>
          <w:szCs w:val="24"/>
        </w:rPr>
        <w:t xml:space="preserve"> L’équipe veille</w:t>
      </w:r>
      <w:r w:rsidR="008365B2">
        <w:rPr>
          <w:rFonts w:cs="Times New Roman"/>
          <w:szCs w:val="24"/>
        </w:rPr>
        <w:t xml:space="preserve"> déjà </w:t>
      </w:r>
      <w:r w:rsidRPr="00E108BF">
        <w:rPr>
          <w:rFonts w:cs="Times New Roman"/>
          <w:szCs w:val="24"/>
        </w:rPr>
        <w:t xml:space="preserve"> à </w:t>
      </w:r>
      <w:r w:rsidR="008365B2">
        <w:rPr>
          <w:rFonts w:cs="Times New Roman"/>
          <w:szCs w:val="24"/>
        </w:rPr>
        <w:t xml:space="preserve">la </w:t>
      </w:r>
      <w:r w:rsidRPr="00E108BF">
        <w:rPr>
          <w:rFonts w:cs="Times New Roman"/>
          <w:szCs w:val="24"/>
        </w:rPr>
        <w:t xml:space="preserve">mise en œuvre conforme </w:t>
      </w:r>
      <w:r w:rsidR="008365B2">
        <w:rPr>
          <w:rFonts w:cs="Times New Roman"/>
          <w:szCs w:val="24"/>
        </w:rPr>
        <w:t xml:space="preserve">de ce </w:t>
      </w:r>
      <w:r w:rsidRPr="00E108BF">
        <w:rPr>
          <w:rFonts w:cs="Times New Roman"/>
          <w:szCs w:val="24"/>
        </w:rPr>
        <w:t>rapport de PAR</w:t>
      </w:r>
      <w:r w:rsidR="008365B2">
        <w:rPr>
          <w:rFonts w:cs="Times New Roman"/>
          <w:szCs w:val="24"/>
        </w:rPr>
        <w:t xml:space="preserve"> actualisé</w:t>
      </w:r>
      <w:r w:rsidRPr="00E108BF">
        <w:rPr>
          <w:rFonts w:cs="Times New Roman"/>
          <w:szCs w:val="24"/>
        </w:rPr>
        <w:t xml:space="preserve">. </w:t>
      </w:r>
    </w:p>
    <w:p w14:paraId="262E889B" w14:textId="77777777" w:rsidR="00B9652B" w:rsidRPr="00E108BF" w:rsidRDefault="00B9652B" w:rsidP="006E37E6">
      <w:pPr>
        <w:spacing w:before="120" w:after="120" w:line="276" w:lineRule="auto"/>
        <w:rPr>
          <w:rFonts w:cs="Times New Roman"/>
          <w:szCs w:val="24"/>
        </w:rPr>
      </w:pPr>
      <w:r w:rsidRPr="00E108BF">
        <w:rPr>
          <w:rFonts w:cs="Times New Roman"/>
          <w:szCs w:val="24"/>
        </w:rPr>
        <w:t>Les responsabilités organisationnelles de chaque acteur impliqué dans la mise en œuvre du PAR sont décrits au tableau ci-dessous.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9"/>
      </w:tblGrid>
      <w:tr w:rsidR="00B9652B" w:rsidRPr="00E108BF" w14:paraId="7147663A" w14:textId="77777777" w:rsidTr="00CB25A6">
        <w:trPr>
          <w:tblHeader/>
        </w:trPr>
        <w:tc>
          <w:tcPr>
            <w:tcW w:w="4248" w:type="dxa"/>
            <w:shd w:val="clear" w:color="auto" w:fill="D0CECE" w:themeFill="background2" w:themeFillShade="E6"/>
            <w:vAlign w:val="center"/>
            <w:hideMark/>
          </w:tcPr>
          <w:p w14:paraId="623B67EA" w14:textId="77777777" w:rsidR="00B9652B" w:rsidRPr="00E108BF" w:rsidRDefault="00B9652B" w:rsidP="006E37E6">
            <w:pPr>
              <w:spacing w:line="276" w:lineRule="auto"/>
              <w:jc w:val="center"/>
              <w:rPr>
                <w:rFonts w:eastAsia="Times New Roman" w:cs="Times New Roman"/>
                <w:b/>
                <w:color w:val="000000"/>
                <w:szCs w:val="24"/>
                <w:lang w:val="fr-CA"/>
              </w:rPr>
            </w:pPr>
            <w:r w:rsidRPr="00E108BF">
              <w:rPr>
                <w:rFonts w:eastAsia="Times New Roman" w:cs="Times New Roman"/>
                <w:b/>
                <w:color w:val="000000"/>
                <w:szCs w:val="24"/>
                <w:lang w:val="fr-CA"/>
              </w:rPr>
              <w:t>Acteurs institutionnels</w:t>
            </w:r>
          </w:p>
        </w:tc>
        <w:tc>
          <w:tcPr>
            <w:tcW w:w="4819" w:type="dxa"/>
            <w:shd w:val="clear" w:color="auto" w:fill="D0CECE" w:themeFill="background2" w:themeFillShade="E6"/>
            <w:vAlign w:val="center"/>
            <w:hideMark/>
          </w:tcPr>
          <w:p w14:paraId="1C0E7266" w14:textId="77777777" w:rsidR="00B9652B" w:rsidRPr="00E108BF" w:rsidRDefault="00B9652B" w:rsidP="006E37E6">
            <w:pPr>
              <w:spacing w:line="276" w:lineRule="auto"/>
              <w:jc w:val="center"/>
              <w:rPr>
                <w:rFonts w:eastAsia="Times New Roman" w:cs="Times New Roman"/>
                <w:b/>
                <w:color w:val="000000"/>
                <w:szCs w:val="24"/>
                <w:lang w:val="fr-CA"/>
              </w:rPr>
            </w:pPr>
            <w:r w:rsidRPr="00E108BF">
              <w:rPr>
                <w:rFonts w:eastAsia="Times New Roman" w:cs="Times New Roman"/>
                <w:b/>
                <w:color w:val="000000"/>
                <w:szCs w:val="24"/>
                <w:lang w:val="fr-CA"/>
              </w:rPr>
              <w:t>Responsabilités</w:t>
            </w:r>
          </w:p>
        </w:tc>
      </w:tr>
      <w:tr w:rsidR="00B9652B" w:rsidRPr="00E108BF" w14:paraId="2998FB30" w14:textId="77777777" w:rsidTr="00CB25A6">
        <w:tc>
          <w:tcPr>
            <w:tcW w:w="4248" w:type="dxa"/>
            <w:vAlign w:val="center"/>
            <w:hideMark/>
          </w:tcPr>
          <w:p w14:paraId="5B29C198" w14:textId="77777777" w:rsidR="00B9652B" w:rsidRPr="00E108BF" w:rsidRDefault="00B9652B" w:rsidP="006E37E6">
            <w:pPr>
              <w:spacing w:line="276" w:lineRule="auto"/>
              <w:jc w:val="left"/>
              <w:rPr>
                <w:rFonts w:eastAsia="Calibri" w:cs="Times New Roman"/>
                <w:szCs w:val="24"/>
                <w:lang w:val="fr-CA"/>
              </w:rPr>
            </w:pPr>
            <w:r w:rsidRPr="00E108BF">
              <w:rPr>
                <w:rFonts w:eastAsia="Calibri" w:cs="Times New Roman"/>
                <w:szCs w:val="24"/>
                <w:lang w:val="fr-CA"/>
              </w:rPr>
              <w:t>PASEM</w:t>
            </w:r>
          </w:p>
        </w:tc>
        <w:tc>
          <w:tcPr>
            <w:tcW w:w="4819" w:type="dxa"/>
            <w:vAlign w:val="center"/>
            <w:hideMark/>
          </w:tcPr>
          <w:p w14:paraId="6BF4CE3D" w14:textId="77777777" w:rsidR="00B9652B" w:rsidRPr="00E108BF" w:rsidRDefault="00B9652B" w:rsidP="006E37E6">
            <w:pPr>
              <w:numPr>
                <w:ilvl w:val="0"/>
                <w:numId w:val="27"/>
              </w:numPr>
              <w:spacing w:line="276" w:lineRule="auto"/>
              <w:jc w:val="left"/>
              <w:rPr>
                <w:rFonts w:eastAsia="Times New Roman" w:cs="Times New Roman"/>
                <w:color w:val="000000"/>
                <w:szCs w:val="24"/>
                <w:lang w:val="fr-CA" w:eastAsia="fr-FR"/>
              </w:rPr>
            </w:pPr>
            <w:r w:rsidRPr="00E108BF">
              <w:rPr>
                <w:rFonts w:eastAsia="Times New Roman" w:cs="Times New Roman"/>
                <w:color w:val="000000"/>
                <w:szCs w:val="24"/>
                <w:lang w:val="fr-CA" w:eastAsia="fr-FR"/>
              </w:rPr>
              <w:t>Préparation, diffusion et mise en œuvre du PAR</w:t>
            </w:r>
          </w:p>
        </w:tc>
      </w:tr>
      <w:tr w:rsidR="00B9652B" w:rsidRPr="00E108BF" w14:paraId="613E0D94" w14:textId="77777777" w:rsidTr="00CB25A6">
        <w:tc>
          <w:tcPr>
            <w:tcW w:w="4248" w:type="dxa"/>
            <w:vAlign w:val="center"/>
          </w:tcPr>
          <w:p w14:paraId="6CE9322F" w14:textId="18F689CC" w:rsidR="00B9652B" w:rsidRPr="00E108BF" w:rsidRDefault="00B9652B" w:rsidP="006E37E6">
            <w:pPr>
              <w:pStyle w:val="Style"/>
              <w:widowControl/>
              <w:autoSpaceDE/>
              <w:autoSpaceDN/>
              <w:adjustRightInd/>
              <w:spacing w:line="276" w:lineRule="auto"/>
              <w:rPr>
                <w:rFonts w:ascii="Times New Roman" w:eastAsia="Calibri" w:hAnsi="Times New Roman" w:cs="Times New Roman"/>
                <w:lang w:val="fr-CA" w:eastAsia="en-US"/>
              </w:rPr>
            </w:pPr>
            <w:r w:rsidRPr="00E108BF">
              <w:rPr>
                <w:rFonts w:ascii="Times New Roman" w:eastAsia="Calibri" w:hAnsi="Times New Roman" w:cs="Times New Roman"/>
                <w:lang w:val="fr-CA" w:eastAsia="en-US"/>
              </w:rPr>
              <w:t>Comité d’indemnisation</w:t>
            </w:r>
            <w:r w:rsidR="008365B2">
              <w:rPr>
                <w:rFonts w:ascii="Times New Roman" w:eastAsia="Calibri" w:hAnsi="Times New Roman" w:cs="Times New Roman"/>
                <w:lang w:val="fr-CA" w:eastAsia="en-US"/>
              </w:rPr>
              <w:t xml:space="preserve"> </w:t>
            </w:r>
            <w:r w:rsidRPr="00E108BF">
              <w:rPr>
                <w:rFonts w:ascii="Times New Roman" w:eastAsia="Calibri" w:hAnsi="Times New Roman" w:cs="Times New Roman"/>
                <w:lang w:val="fr-CA" w:eastAsia="en-US"/>
              </w:rPr>
              <w:t xml:space="preserve">en collaboration avec l’équipe sauvegardes </w:t>
            </w:r>
            <w:r w:rsidR="008365B2">
              <w:rPr>
                <w:rFonts w:ascii="Times New Roman" w:eastAsia="Calibri" w:hAnsi="Times New Roman" w:cs="Times New Roman"/>
                <w:lang w:val="fr-CA" w:eastAsia="en-US"/>
              </w:rPr>
              <w:t>E&amp;S/</w:t>
            </w:r>
            <w:r w:rsidRPr="00E108BF">
              <w:rPr>
                <w:rFonts w:ascii="Times New Roman" w:eastAsia="Calibri" w:hAnsi="Times New Roman" w:cs="Times New Roman"/>
                <w:lang w:val="fr-CA" w:eastAsia="en-US"/>
              </w:rPr>
              <w:t>PASEM</w:t>
            </w:r>
          </w:p>
        </w:tc>
        <w:tc>
          <w:tcPr>
            <w:tcW w:w="4819" w:type="dxa"/>
            <w:vAlign w:val="center"/>
          </w:tcPr>
          <w:p w14:paraId="23556F24" w14:textId="1F89A54E" w:rsidR="008365B2" w:rsidRDefault="008365B2" w:rsidP="006E37E6">
            <w:pPr>
              <w:numPr>
                <w:ilvl w:val="0"/>
                <w:numId w:val="27"/>
              </w:numPr>
              <w:spacing w:line="276" w:lineRule="auto"/>
              <w:jc w:val="left"/>
              <w:rPr>
                <w:rFonts w:eastAsia="Times New Roman" w:cs="Times New Roman"/>
                <w:color w:val="000000"/>
                <w:szCs w:val="24"/>
                <w:lang w:val="fr-CA" w:eastAsia="fr-FR"/>
              </w:rPr>
            </w:pPr>
            <w:r>
              <w:rPr>
                <w:rFonts w:eastAsia="Times New Roman" w:cs="Times New Roman"/>
                <w:color w:val="000000"/>
                <w:szCs w:val="24"/>
                <w:lang w:val="fr-CA" w:eastAsia="fr-FR"/>
              </w:rPr>
              <w:t>Entretien avec les PAPs,</w:t>
            </w:r>
          </w:p>
          <w:p w14:paraId="4937156F" w14:textId="79B0F865" w:rsidR="00B9652B" w:rsidRPr="00E108BF" w:rsidRDefault="00B9652B" w:rsidP="006E37E6">
            <w:pPr>
              <w:numPr>
                <w:ilvl w:val="0"/>
                <w:numId w:val="27"/>
              </w:numPr>
              <w:spacing w:line="276" w:lineRule="auto"/>
              <w:jc w:val="left"/>
              <w:rPr>
                <w:rFonts w:eastAsia="Times New Roman" w:cs="Times New Roman"/>
                <w:color w:val="000000"/>
                <w:szCs w:val="24"/>
                <w:lang w:val="fr-CA" w:eastAsia="fr-FR"/>
              </w:rPr>
            </w:pPr>
            <w:r w:rsidRPr="00E108BF">
              <w:rPr>
                <w:rFonts w:eastAsia="Times New Roman" w:cs="Times New Roman"/>
                <w:color w:val="000000"/>
                <w:szCs w:val="24"/>
                <w:lang w:val="fr-CA" w:eastAsia="fr-FR"/>
              </w:rPr>
              <w:lastRenderedPageBreak/>
              <w:t>Mise en œuvre du PAR</w:t>
            </w:r>
            <w:r w:rsidR="008365B2">
              <w:rPr>
                <w:rFonts w:eastAsia="Times New Roman" w:cs="Times New Roman"/>
                <w:color w:val="000000"/>
                <w:szCs w:val="24"/>
                <w:lang w:val="fr-CA" w:eastAsia="fr-FR"/>
              </w:rPr>
              <w:t xml:space="preserve"> (Élaboration et signature des PV d’accords indemnisation avec les autres services techniques impliqués et les PAPS, transmission des dossiers au niveau de la Direction Générale du Budget et par la suite à la Direction Générale du Contentieux de l’État pour homologation et finalement au PASEM pour paiement sur les fonds de l’IDA)</w:t>
            </w:r>
          </w:p>
        </w:tc>
      </w:tr>
      <w:tr w:rsidR="00B9652B" w:rsidRPr="00E108BF" w14:paraId="2ABD7059" w14:textId="77777777" w:rsidTr="00CB25A6">
        <w:trPr>
          <w:trHeight w:val="1171"/>
        </w:trPr>
        <w:tc>
          <w:tcPr>
            <w:tcW w:w="4248" w:type="dxa"/>
            <w:vAlign w:val="center"/>
            <w:hideMark/>
          </w:tcPr>
          <w:p w14:paraId="06416B99" w14:textId="3CC6CC06" w:rsidR="00B9652B" w:rsidRPr="00E108BF" w:rsidRDefault="00B9652B" w:rsidP="006E37E6">
            <w:pPr>
              <w:spacing w:line="276" w:lineRule="auto"/>
              <w:jc w:val="left"/>
              <w:rPr>
                <w:rFonts w:eastAsia="Calibri" w:cs="Times New Roman"/>
                <w:color w:val="000000"/>
                <w:szCs w:val="24"/>
                <w:lang w:val="fr-CA"/>
              </w:rPr>
            </w:pPr>
            <w:r w:rsidRPr="00E108BF">
              <w:rPr>
                <w:rFonts w:eastAsia="Calibri" w:cs="Times New Roman"/>
                <w:color w:val="000000"/>
                <w:szCs w:val="24"/>
                <w:lang w:val="fr-CA"/>
              </w:rPr>
              <w:lastRenderedPageBreak/>
              <w:t>Comité de Réinstallation et de Gestion de</w:t>
            </w:r>
            <w:r w:rsidR="009753BC">
              <w:rPr>
                <w:rFonts w:eastAsia="Calibri" w:cs="Times New Roman"/>
                <w:color w:val="000000"/>
                <w:szCs w:val="24"/>
                <w:lang w:val="fr-CA"/>
              </w:rPr>
              <w:t xml:space="preserve"> Gestion des Plaintes </w:t>
            </w:r>
          </w:p>
        </w:tc>
        <w:tc>
          <w:tcPr>
            <w:tcW w:w="4819" w:type="dxa"/>
            <w:vAlign w:val="center"/>
            <w:hideMark/>
          </w:tcPr>
          <w:p w14:paraId="16C9733F" w14:textId="77777777" w:rsidR="00B9652B" w:rsidRPr="00E108BF" w:rsidRDefault="00B9652B" w:rsidP="006E37E6">
            <w:pPr>
              <w:numPr>
                <w:ilvl w:val="0"/>
                <w:numId w:val="27"/>
              </w:numPr>
              <w:spacing w:line="276" w:lineRule="auto"/>
              <w:jc w:val="left"/>
              <w:rPr>
                <w:rFonts w:eastAsia="Times New Roman" w:cs="Times New Roman"/>
                <w:color w:val="000000"/>
                <w:szCs w:val="24"/>
                <w:lang w:val="fr-CA" w:eastAsia="fr-FR"/>
              </w:rPr>
            </w:pPr>
            <w:r w:rsidRPr="00E108BF">
              <w:rPr>
                <w:rFonts w:eastAsia="Times New Roman" w:cs="Times New Roman"/>
                <w:color w:val="000000"/>
                <w:szCs w:val="24"/>
                <w:lang w:val="fr-CA" w:eastAsia="fr-FR"/>
              </w:rPr>
              <w:t>Résolution des conflits à l’amiable</w:t>
            </w:r>
          </w:p>
          <w:p w14:paraId="4957073C" w14:textId="318DCDC9" w:rsidR="00B9652B" w:rsidRPr="00E108BF" w:rsidRDefault="00B9652B" w:rsidP="006E37E6">
            <w:pPr>
              <w:numPr>
                <w:ilvl w:val="0"/>
                <w:numId w:val="27"/>
              </w:numPr>
              <w:spacing w:line="276" w:lineRule="auto"/>
              <w:jc w:val="left"/>
              <w:rPr>
                <w:rFonts w:eastAsia="Times New Roman" w:cs="Times New Roman"/>
                <w:color w:val="000000"/>
                <w:szCs w:val="24"/>
                <w:lang w:val="fr-CA" w:eastAsia="fr-FR"/>
              </w:rPr>
            </w:pPr>
            <w:r w:rsidRPr="00E108BF">
              <w:rPr>
                <w:rFonts w:eastAsia="Times New Roman" w:cs="Times New Roman"/>
                <w:color w:val="000000"/>
                <w:szCs w:val="24"/>
                <w:lang w:val="fr-CA" w:eastAsia="fr-FR"/>
              </w:rPr>
              <w:t>Gestion et résolution des réclamations</w:t>
            </w:r>
            <w:r w:rsidR="009753BC">
              <w:rPr>
                <w:rFonts w:eastAsia="Times New Roman" w:cs="Times New Roman"/>
                <w:color w:val="000000"/>
                <w:szCs w:val="24"/>
                <w:lang w:val="fr-CA" w:eastAsia="fr-FR"/>
              </w:rPr>
              <w:t xml:space="preserve"> </w:t>
            </w:r>
          </w:p>
        </w:tc>
      </w:tr>
      <w:tr w:rsidR="00B9652B" w:rsidRPr="00E108BF" w14:paraId="6CD5D5E3" w14:textId="77777777" w:rsidTr="00CB25A6">
        <w:trPr>
          <w:trHeight w:val="1171"/>
        </w:trPr>
        <w:tc>
          <w:tcPr>
            <w:tcW w:w="4248" w:type="dxa"/>
            <w:vAlign w:val="center"/>
          </w:tcPr>
          <w:p w14:paraId="408BE138" w14:textId="621E6692" w:rsidR="00B9652B" w:rsidRPr="00E108BF" w:rsidRDefault="00B9652B" w:rsidP="006E37E6">
            <w:pPr>
              <w:spacing w:line="276" w:lineRule="auto"/>
              <w:jc w:val="left"/>
              <w:rPr>
                <w:rFonts w:eastAsia="Calibri" w:cs="Times New Roman"/>
                <w:color w:val="000000"/>
                <w:szCs w:val="24"/>
                <w:lang w:val="nb-NO"/>
              </w:rPr>
            </w:pPr>
            <w:r w:rsidRPr="00E108BF">
              <w:rPr>
                <w:rFonts w:eastAsia="Calibri" w:cs="Times New Roman"/>
                <w:szCs w:val="24"/>
                <w:lang w:val="nb-NO"/>
              </w:rPr>
              <w:t xml:space="preserve">DNACPN, </w:t>
            </w:r>
            <w:r w:rsidR="009753BC">
              <w:rPr>
                <w:rFonts w:eastAsia="Calibri" w:cs="Times New Roman"/>
                <w:szCs w:val="24"/>
                <w:lang w:val="nb-NO"/>
              </w:rPr>
              <w:t xml:space="preserve">DGDC, </w:t>
            </w:r>
            <w:r w:rsidRPr="00E108BF">
              <w:rPr>
                <w:rFonts w:eastAsia="Calibri" w:cs="Times New Roman"/>
                <w:szCs w:val="24"/>
                <w:lang w:val="nb-NO"/>
              </w:rPr>
              <w:t>DNUH, DNE, DRE, D</w:t>
            </w:r>
            <w:r w:rsidR="009753BC">
              <w:rPr>
                <w:rFonts w:eastAsia="Calibri" w:cs="Times New Roman"/>
                <w:szCs w:val="24"/>
                <w:lang w:val="nb-NO"/>
              </w:rPr>
              <w:t>R</w:t>
            </w:r>
            <w:r w:rsidRPr="00E108BF">
              <w:rPr>
                <w:rFonts w:eastAsia="Calibri" w:cs="Times New Roman"/>
                <w:szCs w:val="24"/>
                <w:lang w:val="nb-NO"/>
              </w:rPr>
              <w:t>EF</w:t>
            </w:r>
            <w:r w:rsidR="009753BC">
              <w:rPr>
                <w:rFonts w:eastAsia="Calibri" w:cs="Times New Roman"/>
                <w:szCs w:val="24"/>
                <w:lang w:val="nb-NO"/>
              </w:rPr>
              <w:t xml:space="preserve"> </w:t>
            </w:r>
          </w:p>
        </w:tc>
        <w:tc>
          <w:tcPr>
            <w:tcW w:w="4819" w:type="dxa"/>
            <w:vAlign w:val="center"/>
          </w:tcPr>
          <w:p w14:paraId="394C5CD0" w14:textId="77777777" w:rsidR="009753BC" w:rsidRDefault="009753BC" w:rsidP="006E37E6">
            <w:pPr>
              <w:numPr>
                <w:ilvl w:val="0"/>
                <w:numId w:val="27"/>
              </w:numPr>
              <w:spacing w:line="276" w:lineRule="auto"/>
              <w:jc w:val="left"/>
              <w:rPr>
                <w:rFonts w:eastAsia="Times New Roman" w:cs="Times New Roman"/>
                <w:color w:val="000000"/>
                <w:szCs w:val="24"/>
                <w:lang w:val="fr-CA" w:eastAsia="fr-FR"/>
              </w:rPr>
            </w:pPr>
            <w:r>
              <w:rPr>
                <w:rFonts w:eastAsia="Times New Roman" w:cs="Times New Roman"/>
                <w:color w:val="000000"/>
                <w:szCs w:val="24"/>
                <w:lang w:val="fr-CA" w:eastAsia="fr-FR"/>
              </w:rPr>
              <w:t>Implication des PAPs,</w:t>
            </w:r>
          </w:p>
          <w:p w14:paraId="514C07D8" w14:textId="6D859906" w:rsidR="00B9652B" w:rsidRPr="00E108BF" w:rsidRDefault="00B9652B" w:rsidP="006E37E6">
            <w:pPr>
              <w:numPr>
                <w:ilvl w:val="0"/>
                <w:numId w:val="27"/>
              </w:numPr>
              <w:spacing w:line="276" w:lineRule="auto"/>
              <w:jc w:val="left"/>
              <w:rPr>
                <w:rFonts w:eastAsia="Times New Roman" w:cs="Times New Roman"/>
                <w:color w:val="000000"/>
                <w:szCs w:val="24"/>
                <w:lang w:val="fr-CA" w:eastAsia="fr-FR"/>
              </w:rPr>
            </w:pPr>
            <w:r w:rsidRPr="00E108BF">
              <w:rPr>
                <w:rFonts w:eastAsia="Times New Roman" w:cs="Times New Roman"/>
                <w:color w:val="000000"/>
                <w:szCs w:val="24"/>
                <w:lang w:val="fr-CA" w:eastAsia="fr-FR"/>
              </w:rPr>
              <w:t>Suivi du processus de réinstallation</w:t>
            </w:r>
          </w:p>
        </w:tc>
      </w:tr>
      <w:tr w:rsidR="00B9652B" w:rsidRPr="00E108BF" w14:paraId="3E2B027D" w14:textId="77777777" w:rsidTr="00CB25A6">
        <w:trPr>
          <w:trHeight w:val="1171"/>
        </w:trPr>
        <w:tc>
          <w:tcPr>
            <w:tcW w:w="4248" w:type="dxa"/>
            <w:vAlign w:val="center"/>
          </w:tcPr>
          <w:p w14:paraId="627B5F4C" w14:textId="77777777" w:rsidR="00B9652B" w:rsidRPr="00E108BF" w:rsidRDefault="00B9652B" w:rsidP="006E37E6">
            <w:pPr>
              <w:spacing w:line="276" w:lineRule="auto"/>
              <w:jc w:val="left"/>
              <w:rPr>
                <w:rFonts w:eastAsia="Calibri" w:cs="Times New Roman"/>
                <w:color w:val="000000"/>
                <w:szCs w:val="24"/>
                <w:lang w:val="fr-CA"/>
              </w:rPr>
            </w:pPr>
            <w:r w:rsidRPr="00E108BF">
              <w:rPr>
                <w:rFonts w:eastAsia="Calibri" w:cs="Times New Roman"/>
                <w:color w:val="000000"/>
                <w:szCs w:val="24"/>
                <w:lang w:val="fr-CA"/>
              </w:rPr>
              <w:t>Entreprise de mise en œuvre</w:t>
            </w:r>
          </w:p>
        </w:tc>
        <w:tc>
          <w:tcPr>
            <w:tcW w:w="4819" w:type="dxa"/>
            <w:vAlign w:val="center"/>
          </w:tcPr>
          <w:p w14:paraId="3203CDF0" w14:textId="4351E92C" w:rsidR="00B9652B" w:rsidRPr="00E108BF" w:rsidRDefault="00B9652B" w:rsidP="006E37E6">
            <w:pPr>
              <w:numPr>
                <w:ilvl w:val="0"/>
                <w:numId w:val="27"/>
              </w:numPr>
              <w:spacing w:line="276" w:lineRule="auto"/>
              <w:jc w:val="left"/>
              <w:rPr>
                <w:rFonts w:eastAsia="Times New Roman" w:cs="Times New Roman"/>
                <w:color w:val="000000"/>
                <w:szCs w:val="24"/>
                <w:lang w:val="fr-CA" w:eastAsia="fr-FR"/>
              </w:rPr>
            </w:pPr>
            <w:r w:rsidRPr="00E108BF">
              <w:rPr>
                <w:rFonts w:eastAsia="Times New Roman" w:cs="Times New Roman"/>
                <w:color w:val="000000"/>
                <w:szCs w:val="24"/>
                <w:lang w:val="fr-CA" w:eastAsia="fr-FR"/>
              </w:rPr>
              <w:t>Charg</w:t>
            </w:r>
            <w:r w:rsidR="009753BC">
              <w:rPr>
                <w:rFonts w:eastAsia="Times New Roman" w:cs="Times New Roman"/>
                <w:color w:val="000000"/>
                <w:szCs w:val="24"/>
                <w:lang w:val="fr-CA" w:eastAsia="fr-FR"/>
              </w:rPr>
              <w:t>é</w:t>
            </w:r>
            <w:r w:rsidRPr="00E108BF">
              <w:rPr>
                <w:rFonts w:eastAsia="Times New Roman" w:cs="Times New Roman"/>
                <w:color w:val="000000"/>
                <w:szCs w:val="24"/>
                <w:lang w:val="fr-CA" w:eastAsia="fr-FR"/>
              </w:rPr>
              <w:t>e de la remise en état convenable des structures affectées</w:t>
            </w:r>
          </w:p>
          <w:p w14:paraId="5700362B" w14:textId="4107148C" w:rsidR="00B9652B" w:rsidRPr="00E108BF" w:rsidRDefault="00B9652B" w:rsidP="006E37E6">
            <w:pPr>
              <w:numPr>
                <w:ilvl w:val="0"/>
                <w:numId w:val="27"/>
              </w:numPr>
              <w:spacing w:line="276" w:lineRule="auto"/>
              <w:jc w:val="left"/>
              <w:rPr>
                <w:rFonts w:eastAsia="Times New Roman" w:cs="Times New Roman"/>
                <w:color w:val="000000"/>
                <w:szCs w:val="24"/>
                <w:lang w:val="fr-CA" w:eastAsia="fr-FR"/>
              </w:rPr>
            </w:pPr>
            <w:r w:rsidRPr="00E108BF">
              <w:rPr>
                <w:rFonts w:eastAsia="Times New Roman" w:cs="Times New Roman"/>
                <w:color w:val="000000"/>
                <w:szCs w:val="24"/>
                <w:lang w:val="fr-CA" w:eastAsia="fr-FR"/>
              </w:rPr>
              <w:t xml:space="preserve">En collaboration avec l’équipe de Sauvegardes </w:t>
            </w:r>
            <w:r w:rsidR="009753BC">
              <w:rPr>
                <w:rFonts w:eastAsia="Times New Roman" w:cs="Times New Roman"/>
                <w:color w:val="000000"/>
                <w:szCs w:val="24"/>
                <w:lang w:val="fr-CA" w:eastAsia="fr-FR"/>
              </w:rPr>
              <w:t xml:space="preserve">E&amp;S </w:t>
            </w:r>
            <w:r w:rsidRPr="00E108BF">
              <w:rPr>
                <w:rFonts w:eastAsia="Times New Roman" w:cs="Times New Roman"/>
                <w:color w:val="000000"/>
                <w:szCs w:val="24"/>
                <w:lang w:val="fr-CA" w:eastAsia="fr-FR"/>
              </w:rPr>
              <w:t>de PASEM, informer et sensibiliser les populations affectées sur les enjeux avant de commencer les activités dans une zone/rue</w:t>
            </w:r>
          </w:p>
        </w:tc>
      </w:tr>
    </w:tbl>
    <w:p w14:paraId="130B3A59" w14:textId="1D2BE031" w:rsidR="00020E85" w:rsidRDefault="00020E85" w:rsidP="006E37E6">
      <w:pPr>
        <w:spacing w:after="120" w:line="276" w:lineRule="auto"/>
        <w:rPr>
          <w:rFonts w:eastAsia="Times New Roman" w:cs="Times New Roman"/>
          <w:szCs w:val="24"/>
          <w:lang w:eastAsia="de-DE"/>
        </w:rPr>
      </w:pPr>
    </w:p>
    <w:p w14:paraId="08280A00" w14:textId="77777777" w:rsidR="00B9652B"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 xml:space="preserve">Calendrier  </w:t>
      </w:r>
    </w:p>
    <w:p w14:paraId="317F177D" w14:textId="7E71C66F" w:rsidR="0048375A" w:rsidRPr="00E664A1" w:rsidRDefault="0048375A" w:rsidP="00E664A1">
      <w:pPr>
        <w:spacing w:before="240" w:after="120" w:line="276" w:lineRule="auto"/>
        <w:jc w:val="left"/>
        <w:rPr>
          <w:rFonts w:eastAsia="Times New Roman" w:cs="Times New Roman"/>
          <w:szCs w:val="24"/>
          <w:lang w:eastAsia="de-DE"/>
        </w:rPr>
      </w:pPr>
      <w:r w:rsidRPr="00E664A1">
        <w:rPr>
          <w:rFonts w:eastAsia="Times New Roman" w:cs="Times New Roman"/>
          <w:szCs w:val="24"/>
          <w:lang w:eastAsia="de-DE"/>
        </w:rPr>
        <w:t>Le calendrier proposé pour la mise en œuvre du PAR est décrite dans le tableau qui suit :</w:t>
      </w: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237"/>
        <w:gridCol w:w="515"/>
        <w:gridCol w:w="501"/>
        <w:gridCol w:w="564"/>
        <w:gridCol w:w="622"/>
        <w:gridCol w:w="512"/>
        <w:gridCol w:w="710"/>
        <w:gridCol w:w="566"/>
      </w:tblGrid>
      <w:tr w:rsidR="00FB4F4F" w:rsidRPr="00E108BF" w14:paraId="774BA740" w14:textId="77777777" w:rsidTr="00CB25A6">
        <w:trPr>
          <w:trHeight w:val="83"/>
          <w:tblHeader/>
          <w:jc w:val="center"/>
        </w:trPr>
        <w:tc>
          <w:tcPr>
            <w:tcW w:w="46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F6E066" w14:textId="77777777" w:rsidR="00FB4F4F" w:rsidRPr="00E108BF" w:rsidRDefault="00FB4F4F" w:rsidP="00CB25A6">
            <w:pPr>
              <w:spacing w:line="276" w:lineRule="auto"/>
              <w:rPr>
                <w:rFonts w:cs="Times New Roman"/>
                <w:b/>
                <w:bCs/>
                <w:szCs w:val="24"/>
              </w:rPr>
            </w:pPr>
            <w:r w:rsidRPr="00E108BF">
              <w:rPr>
                <w:rFonts w:cs="Times New Roman"/>
                <w:b/>
                <w:bCs/>
                <w:szCs w:val="24"/>
              </w:rPr>
              <w:t>N°</w:t>
            </w:r>
          </w:p>
        </w:tc>
        <w:tc>
          <w:tcPr>
            <w:tcW w:w="2335"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0B527D" w14:textId="77777777" w:rsidR="00FB4F4F" w:rsidRPr="00E108BF" w:rsidRDefault="00FB4F4F" w:rsidP="00CB25A6">
            <w:pPr>
              <w:spacing w:line="276" w:lineRule="auto"/>
              <w:rPr>
                <w:rFonts w:cs="Times New Roman"/>
                <w:b/>
                <w:bCs/>
                <w:szCs w:val="24"/>
              </w:rPr>
            </w:pPr>
            <w:r w:rsidRPr="00E108BF">
              <w:rPr>
                <w:rFonts w:cs="Times New Roman"/>
                <w:b/>
                <w:bCs/>
                <w:szCs w:val="24"/>
              </w:rPr>
              <w:t>Activités</w:t>
            </w:r>
          </w:p>
        </w:tc>
        <w:tc>
          <w:tcPr>
            <w:tcW w:w="1887" w:type="pct"/>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868706A" w14:textId="77777777" w:rsidR="00FB4F4F" w:rsidRPr="00E108BF" w:rsidRDefault="00FB4F4F" w:rsidP="00CB25A6">
            <w:pPr>
              <w:spacing w:line="276" w:lineRule="auto"/>
              <w:jc w:val="center"/>
              <w:rPr>
                <w:rFonts w:cs="Times New Roman"/>
                <w:b/>
                <w:bCs/>
                <w:szCs w:val="24"/>
              </w:rPr>
            </w:pPr>
            <w:r w:rsidRPr="00E108BF">
              <w:rPr>
                <w:rFonts w:cs="Times New Roman"/>
                <w:b/>
                <w:bCs/>
                <w:szCs w:val="24"/>
              </w:rPr>
              <w:t>M= Mois</w:t>
            </w:r>
          </w:p>
        </w:tc>
        <w:tc>
          <w:tcPr>
            <w:tcW w:w="31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9AD4563" w14:textId="77777777" w:rsidR="00FB4F4F" w:rsidRPr="00E108BF" w:rsidRDefault="00FB4F4F" w:rsidP="00CB25A6">
            <w:pPr>
              <w:spacing w:line="276" w:lineRule="auto"/>
              <w:jc w:val="center"/>
              <w:rPr>
                <w:rFonts w:cs="Times New Roman"/>
                <w:b/>
                <w:bCs/>
                <w:szCs w:val="24"/>
              </w:rPr>
            </w:pPr>
          </w:p>
        </w:tc>
      </w:tr>
      <w:tr w:rsidR="00FB4F4F" w:rsidRPr="00E108BF" w14:paraId="50004008" w14:textId="77777777" w:rsidTr="00CB25A6">
        <w:trPr>
          <w:trHeight w:val="83"/>
          <w:tblHeader/>
          <w:jc w:val="center"/>
        </w:trPr>
        <w:tc>
          <w:tcPr>
            <w:tcW w:w="466" w:type="pct"/>
            <w:vMerge/>
            <w:vAlign w:val="center"/>
            <w:hideMark/>
          </w:tcPr>
          <w:p w14:paraId="2C5C3C9C" w14:textId="77777777" w:rsidR="00FB4F4F" w:rsidRPr="00E108BF" w:rsidRDefault="00FB4F4F" w:rsidP="00CB25A6">
            <w:pPr>
              <w:spacing w:line="276" w:lineRule="auto"/>
              <w:rPr>
                <w:rFonts w:cs="Times New Roman"/>
                <w:b/>
                <w:bCs/>
                <w:szCs w:val="24"/>
              </w:rPr>
            </w:pPr>
          </w:p>
        </w:tc>
        <w:tc>
          <w:tcPr>
            <w:tcW w:w="2335" w:type="pct"/>
            <w:vMerge/>
            <w:vAlign w:val="center"/>
            <w:hideMark/>
          </w:tcPr>
          <w:p w14:paraId="698DF7F9" w14:textId="77777777" w:rsidR="00FB4F4F" w:rsidRPr="00E108BF" w:rsidRDefault="00FB4F4F" w:rsidP="00CB25A6">
            <w:pPr>
              <w:spacing w:line="276" w:lineRule="auto"/>
              <w:rPr>
                <w:rFonts w:cs="Times New Roman"/>
                <w:b/>
                <w:bCs/>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6EFA5B" w14:textId="77777777" w:rsidR="00FB4F4F" w:rsidRPr="00E664A1" w:rsidRDefault="00FB4F4F" w:rsidP="00CB25A6">
            <w:pPr>
              <w:spacing w:line="276" w:lineRule="auto"/>
              <w:jc w:val="center"/>
              <w:rPr>
                <w:rFonts w:cs="Times New Roman"/>
                <w:b/>
                <w:bCs/>
                <w:sz w:val="20"/>
                <w:szCs w:val="20"/>
              </w:rPr>
            </w:pPr>
            <w:r w:rsidRPr="00E664A1">
              <w:rPr>
                <w:rFonts w:cs="Times New Roman"/>
                <w:b/>
                <w:bCs/>
                <w:sz w:val="20"/>
                <w:szCs w:val="20"/>
              </w:rPr>
              <w:t>M 1</w:t>
            </w:r>
          </w:p>
        </w:tc>
        <w:tc>
          <w:tcPr>
            <w:tcW w:w="27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8721F0" w14:textId="77777777" w:rsidR="00FB4F4F" w:rsidRPr="00E664A1" w:rsidRDefault="00FB4F4F" w:rsidP="00CB25A6">
            <w:pPr>
              <w:spacing w:line="276" w:lineRule="auto"/>
              <w:jc w:val="center"/>
              <w:rPr>
                <w:rFonts w:cs="Times New Roman"/>
                <w:b/>
                <w:bCs/>
                <w:sz w:val="20"/>
                <w:szCs w:val="20"/>
              </w:rPr>
            </w:pPr>
            <w:r w:rsidRPr="00E664A1">
              <w:rPr>
                <w:rFonts w:cs="Times New Roman"/>
                <w:b/>
                <w:bCs/>
                <w:sz w:val="20"/>
                <w:szCs w:val="20"/>
              </w:rPr>
              <w:t>M2</w:t>
            </w:r>
          </w:p>
        </w:tc>
        <w:tc>
          <w:tcPr>
            <w:tcW w:w="31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2DECD2" w14:textId="77777777" w:rsidR="00FB4F4F" w:rsidRPr="00E664A1" w:rsidRDefault="00FB4F4F" w:rsidP="00CB25A6">
            <w:pPr>
              <w:spacing w:line="276" w:lineRule="auto"/>
              <w:jc w:val="center"/>
              <w:rPr>
                <w:rFonts w:cs="Times New Roman"/>
                <w:b/>
                <w:bCs/>
                <w:sz w:val="20"/>
                <w:szCs w:val="20"/>
              </w:rPr>
            </w:pPr>
            <w:r w:rsidRPr="00E664A1">
              <w:rPr>
                <w:rFonts w:cs="Times New Roman"/>
                <w:b/>
                <w:bCs/>
                <w:sz w:val="20"/>
                <w:szCs w:val="20"/>
              </w:rPr>
              <w:t>M 3</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E31F10" w14:textId="77777777" w:rsidR="00FB4F4F" w:rsidRPr="00E664A1" w:rsidRDefault="00FB4F4F" w:rsidP="00CB25A6">
            <w:pPr>
              <w:spacing w:line="276" w:lineRule="auto"/>
              <w:jc w:val="center"/>
              <w:rPr>
                <w:rFonts w:cs="Times New Roman"/>
                <w:b/>
                <w:bCs/>
                <w:sz w:val="20"/>
                <w:szCs w:val="20"/>
              </w:rPr>
            </w:pPr>
            <w:r w:rsidRPr="00E664A1">
              <w:rPr>
                <w:rFonts w:cs="Times New Roman"/>
                <w:b/>
                <w:bCs/>
                <w:sz w:val="20"/>
                <w:szCs w:val="20"/>
              </w:rPr>
              <w:t>M 4</w:t>
            </w:r>
          </w:p>
        </w:tc>
        <w:tc>
          <w:tcPr>
            <w:tcW w:w="28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52B7C6F" w14:textId="77777777" w:rsidR="00FB4F4F" w:rsidRPr="00E664A1" w:rsidRDefault="00FB4F4F" w:rsidP="00CB25A6">
            <w:pPr>
              <w:spacing w:line="276" w:lineRule="auto"/>
              <w:jc w:val="center"/>
              <w:rPr>
                <w:rFonts w:cs="Times New Roman"/>
                <w:b/>
                <w:bCs/>
                <w:sz w:val="20"/>
                <w:szCs w:val="20"/>
              </w:rPr>
            </w:pPr>
            <w:r w:rsidRPr="00E664A1">
              <w:rPr>
                <w:rFonts w:cs="Times New Roman"/>
                <w:b/>
                <w:bCs/>
                <w:sz w:val="20"/>
                <w:szCs w:val="20"/>
              </w:rPr>
              <w:t>M5</w:t>
            </w:r>
          </w:p>
        </w:tc>
        <w:tc>
          <w:tcPr>
            <w:tcW w:w="39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0517D12" w14:textId="77777777" w:rsidR="00FB4F4F" w:rsidRPr="00E664A1" w:rsidRDefault="00FB4F4F" w:rsidP="00CB25A6">
            <w:pPr>
              <w:spacing w:line="276" w:lineRule="auto"/>
              <w:jc w:val="center"/>
              <w:rPr>
                <w:rFonts w:cs="Times New Roman"/>
                <w:b/>
                <w:bCs/>
                <w:sz w:val="20"/>
                <w:szCs w:val="20"/>
              </w:rPr>
            </w:pPr>
            <w:r w:rsidRPr="00E664A1">
              <w:rPr>
                <w:rFonts w:cs="Times New Roman"/>
                <w:b/>
                <w:bCs/>
                <w:sz w:val="20"/>
                <w:szCs w:val="20"/>
              </w:rPr>
              <w:t>M6</w:t>
            </w:r>
          </w:p>
        </w:tc>
        <w:tc>
          <w:tcPr>
            <w:tcW w:w="31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381812" w14:textId="77777777" w:rsidR="00FB4F4F" w:rsidRPr="00E664A1" w:rsidRDefault="00FB4F4F" w:rsidP="00CB25A6">
            <w:pPr>
              <w:spacing w:line="276" w:lineRule="auto"/>
              <w:jc w:val="center"/>
              <w:rPr>
                <w:rFonts w:cs="Times New Roman"/>
                <w:b/>
                <w:bCs/>
                <w:sz w:val="20"/>
                <w:szCs w:val="20"/>
              </w:rPr>
            </w:pPr>
            <w:r w:rsidRPr="00E664A1">
              <w:rPr>
                <w:rFonts w:cs="Times New Roman"/>
                <w:b/>
                <w:bCs/>
                <w:sz w:val="20"/>
                <w:szCs w:val="20"/>
              </w:rPr>
              <w:t>M7</w:t>
            </w:r>
          </w:p>
        </w:tc>
      </w:tr>
      <w:tr w:rsidR="00FB4F4F" w:rsidRPr="00E108BF" w14:paraId="44432DBC" w14:textId="77777777" w:rsidTr="00CB25A6">
        <w:trPr>
          <w:trHeight w:val="136"/>
          <w:jc w:val="center"/>
        </w:trPr>
        <w:tc>
          <w:tcPr>
            <w:tcW w:w="466" w:type="pct"/>
            <w:tcBorders>
              <w:top w:val="single" w:sz="4" w:space="0" w:color="auto"/>
            </w:tcBorders>
            <w:noWrap/>
            <w:vAlign w:val="center"/>
            <w:hideMark/>
          </w:tcPr>
          <w:p w14:paraId="34A55669"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xml:space="preserve"> Phase 1 </w:t>
            </w:r>
          </w:p>
        </w:tc>
        <w:tc>
          <w:tcPr>
            <w:tcW w:w="4534" w:type="pct"/>
            <w:gridSpan w:val="8"/>
            <w:tcBorders>
              <w:top w:val="single" w:sz="4" w:space="0" w:color="auto"/>
            </w:tcBorders>
            <w:vAlign w:val="center"/>
            <w:hideMark/>
          </w:tcPr>
          <w:p w14:paraId="45F0DC60" w14:textId="55DCB4CD"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xml:space="preserve"> Diffusion du rapport du PAR et Exécution des activités préparatoires des commissions (CNRE et </w:t>
            </w:r>
            <w:r w:rsidR="00F270C5" w:rsidRPr="00E108BF">
              <w:rPr>
                <w:rFonts w:cs="Times New Roman"/>
                <w:b/>
                <w:bCs/>
                <w:color w:val="000000" w:themeColor="text1"/>
                <w:szCs w:val="24"/>
              </w:rPr>
              <w:t>CNI) et</w:t>
            </w:r>
            <w:r w:rsidRPr="00E108BF">
              <w:rPr>
                <w:rFonts w:cs="Times New Roman"/>
                <w:b/>
                <w:bCs/>
                <w:color w:val="000000" w:themeColor="text1"/>
                <w:szCs w:val="24"/>
              </w:rPr>
              <w:t xml:space="preserve"> de libération des emprises</w:t>
            </w:r>
          </w:p>
        </w:tc>
      </w:tr>
      <w:tr w:rsidR="00FB4F4F" w:rsidRPr="00E108BF" w14:paraId="5BF2BE0C" w14:textId="77777777" w:rsidTr="00CB25A6">
        <w:trPr>
          <w:trHeight w:val="204"/>
          <w:jc w:val="center"/>
        </w:trPr>
        <w:tc>
          <w:tcPr>
            <w:tcW w:w="466" w:type="pct"/>
            <w:vMerge w:val="restart"/>
            <w:noWrap/>
            <w:vAlign w:val="bottom"/>
            <w:hideMark/>
          </w:tcPr>
          <w:p w14:paraId="603E5D7C"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5395563B"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Diffusion du rapport du PAR</w:t>
            </w:r>
          </w:p>
        </w:tc>
        <w:tc>
          <w:tcPr>
            <w:tcW w:w="284" w:type="pct"/>
            <w:shd w:val="clear" w:color="auto" w:fill="FBE4D5" w:themeFill="accent2" w:themeFillTint="33"/>
            <w:vAlign w:val="center"/>
            <w:hideMark/>
          </w:tcPr>
          <w:p w14:paraId="2319FCC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37028AD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hideMark/>
          </w:tcPr>
          <w:p w14:paraId="77948D27"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hideMark/>
          </w:tcPr>
          <w:p w14:paraId="18F7FC78"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7C9D3F43"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FFFFF" w:themeFill="background1"/>
          </w:tcPr>
          <w:p w14:paraId="3790EBF8"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FFFFF" w:themeFill="background1"/>
          </w:tcPr>
          <w:p w14:paraId="4DB96208" w14:textId="77777777" w:rsidR="00FB4F4F" w:rsidRPr="00E108BF" w:rsidRDefault="00FB4F4F" w:rsidP="00CB25A6">
            <w:pPr>
              <w:spacing w:line="276" w:lineRule="auto"/>
              <w:rPr>
                <w:rFonts w:cs="Times New Roman"/>
                <w:b/>
                <w:bCs/>
                <w:color w:val="000000" w:themeColor="text1"/>
                <w:szCs w:val="24"/>
              </w:rPr>
            </w:pPr>
          </w:p>
        </w:tc>
      </w:tr>
      <w:tr w:rsidR="00FB4F4F" w:rsidRPr="00E108BF" w14:paraId="1B2744A9" w14:textId="77777777" w:rsidTr="00CB25A6">
        <w:trPr>
          <w:trHeight w:val="204"/>
          <w:jc w:val="center"/>
        </w:trPr>
        <w:tc>
          <w:tcPr>
            <w:tcW w:w="466" w:type="pct"/>
            <w:vMerge/>
            <w:noWrap/>
            <w:vAlign w:val="bottom"/>
          </w:tcPr>
          <w:p w14:paraId="0A71B6D8"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tcPr>
          <w:p w14:paraId="47801FD6"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Processus de Déclaration d’Utilité publique relative aux travaux</w:t>
            </w:r>
          </w:p>
        </w:tc>
        <w:tc>
          <w:tcPr>
            <w:tcW w:w="284" w:type="pct"/>
            <w:shd w:val="clear" w:color="auto" w:fill="FBE4D5" w:themeFill="accent2" w:themeFillTint="33"/>
            <w:vAlign w:val="center"/>
          </w:tcPr>
          <w:p w14:paraId="19522465" w14:textId="77777777" w:rsidR="00FB4F4F" w:rsidRPr="00E108BF" w:rsidRDefault="00FB4F4F" w:rsidP="00CB25A6">
            <w:pPr>
              <w:spacing w:line="276" w:lineRule="auto"/>
              <w:rPr>
                <w:rFonts w:cs="Times New Roman"/>
                <w:b/>
                <w:bCs/>
                <w:color w:val="000000" w:themeColor="text1"/>
                <w:szCs w:val="24"/>
              </w:rPr>
            </w:pPr>
          </w:p>
        </w:tc>
        <w:tc>
          <w:tcPr>
            <w:tcW w:w="276" w:type="pct"/>
            <w:shd w:val="clear" w:color="auto" w:fill="FBE4D5" w:themeFill="accent2" w:themeFillTint="33"/>
            <w:vAlign w:val="center"/>
          </w:tcPr>
          <w:p w14:paraId="7F4AED63" w14:textId="77777777" w:rsidR="00FB4F4F" w:rsidRPr="00E108BF" w:rsidRDefault="00FB4F4F" w:rsidP="00CB25A6">
            <w:pPr>
              <w:spacing w:line="276" w:lineRule="auto"/>
              <w:rPr>
                <w:rFonts w:cs="Times New Roman"/>
                <w:b/>
                <w:bCs/>
                <w:color w:val="000000" w:themeColor="text1"/>
                <w:szCs w:val="24"/>
              </w:rPr>
            </w:pPr>
          </w:p>
        </w:tc>
        <w:tc>
          <w:tcPr>
            <w:tcW w:w="311" w:type="pct"/>
            <w:vAlign w:val="center"/>
          </w:tcPr>
          <w:p w14:paraId="7881DFBB" w14:textId="77777777" w:rsidR="00FB4F4F" w:rsidRPr="00E108BF" w:rsidRDefault="00FB4F4F" w:rsidP="00CB25A6">
            <w:pPr>
              <w:spacing w:line="276" w:lineRule="auto"/>
              <w:rPr>
                <w:rFonts w:cs="Times New Roman"/>
                <w:b/>
                <w:bCs/>
                <w:color w:val="000000" w:themeColor="text1"/>
                <w:szCs w:val="24"/>
              </w:rPr>
            </w:pPr>
          </w:p>
        </w:tc>
        <w:tc>
          <w:tcPr>
            <w:tcW w:w="343" w:type="pct"/>
            <w:vAlign w:val="center"/>
          </w:tcPr>
          <w:p w14:paraId="2970F103" w14:textId="77777777" w:rsidR="00FB4F4F" w:rsidRPr="00E108BF" w:rsidRDefault="00FB4F4F" w:rsidP="00CB25A6">
            <w:pPr>
              <w:spacing w:line="276" w:lineRule="auto"/>
              <w:rPr>
                <w:rFonts w:cs="Times New Roman"/>
                <w:b/>
                <w:bCs/>
                <w:color w:val="000000" w:themeColor="text1"/>
                <w:szCs w:val="24"/>
              </w:rPr>
            </w:pPr>
          </w:p>
        </w:tc>
        <w:tc>
          <w:tcPr>
            <w:tcW w:w="282" w:type="pct"/>
          </w:tcPr>
          <w:p w14:paraId="6CDABF1A" w14:textId="77777777" w:rsidR="00FB4F4F" w:rsidRPr="00E108BF" w:rsidRDefault="00FB4F4F" w:rsidP="00CB25A6">
            <w:pPr>
              <w:spacing w:line="276" w:lineRule="auto"/>
              <w:rPr>
                <w:rFonts w:cs="Times New Roman"/>
                <w:b/>
                <w:bCs/>
                <w:color w:val="000000" w:themeColor="text1"/>
                <w:szCs w:val="24"/>
              </w:rPr>
            </w:pPr>
          </w:p>
        </w:tc>
        <w:tc>
          <w:tcPr>
            <w:tcW w:w="391" w:type="pct"/>
          </w:tcPr>
          <w:p w14:paraId="1EE23F6F" w14:textId="77777777" w:rsidR="00FB4F4F" w:rsidRPr="00E108BF" w:rsidRDefault="00FB4F4F" w:rsidP="00CB25A6">
            <w:pPr>
              <w:spacing w:line="276" w:lineRule="auto"/>
              <w:rPr>
                <w:rFonts w:cs="Times New Roman"/>
                <w:b/>
                <w:bCs/>
                <w:color w:val="000000" w:themeColor="text1"/>
                <w:szCs w:val="24"/>
              </w:rPr>
            </w:pPr>
          </w:p>
        </w:tc>
        <w:tc>
          <w:tcPr>
            <w:tcW w:w="312" w:type="pct"/>
          </w:tcPr>
          <w:p w14:paraId="68A849E2" w14:textId="77777777" w:rsidR="00FB4F4F" w:rsidRPr="00E108BF" w:rsidRDefault="00FB4F4F" w:rsidP="00CB25A6">
            <w:pPr>
              <w:spacing w:line="276" w:lineRule="auto"/>
              <w:rPr>
                <w:rFonts w:cs="Times New Roman"/>
                <w:b/>
                <w:bCs/>
                <w:color w:val="000000" w:themeColor="text1"/>
                <w:szCs w:val="24"/>
              </w:rPr>
            </w:pPr>
          </w:p>
        </w:tc>
      </w:tr>
      <w:tr w:rsidR="00FB4F4F" w:rsidRPr="00E108BF" w14:paraId="00F89390" w14:textId="77777777" w:rsidTr="00CB25A6">
        <w:trPr>
          <w:trHeight w:val="204"/>
          <w:jc w:val="center"/>
        </w:trPr>
        <w:tc>
          <w:tcPr>
            <w:tcW w:w="466" w:type="pct"/>
            <w:vMerge/>
            <w:noWrap/>
            <w:vAlign w:val="bottom"/>
          </w:tcPr>
          <w:p w14:paraId="4C81CDE7"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tcPr>
          <w:p w14:paraId="2AC4EDD6" w14:textId="5A1E0D7F"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xml:space="preserve">Mise en place de la Commission Nationale de Recensement </w:t>
            </w:r>
            <w:r w:rsidR="00F270C5" w:rsidRPr="00E108BF">
              <w:rPr>
                <w:rFonts w:cs="Times New Roman"/>
                <w:color w:val="000000" w:themeColor="text1"/>
                <w:szCs w:val="24"/>
              </w:rPr>
              <w:t>et d’Evaluation</w:t>
            </w:r>
            <w:r w:rsidRPr="00E108BF">
              <w:rPr>
                <w:rFonts w:cs="Times New Roman"/>
                <w:color w:val="000000" w:themeColor="text1"/>
                <w:szCs w:val="24"/>
              </w:rPr>
              <w:t xml:space="preserve"> des biens par le MUHDATP</w:t>
            </w:r>
          </w:p>
        </w:tc>
        <w:tc>
          <w:tcPr>
            <w:tcW w:w="284" w:type="pct"/>
            <w:vAlign w:val="center"/>
          </w:tcPr>
          <w:p w14:paraId="5FE4F931" w14:textId="77777777" w:rsidR="00FB4F4F" w:rsidRPr="00E108BF" w:rsidRDefault="00FB4F4F" w:rsidP="00CB25A6">
            <w:pPr>
              <w:spacing w:line="276" w:lineRule="auto"/>
              <w:rPr>
                <w:rFonts w:cs="Times New Roman"/>
                <w:b/>
                <w:bCs/>
                <w:color w:val="000000" w:themeColor="text1"/>
                <w:szCs w:val="24"/>
              </w:rPr>
            </w:pPr>
          </w:p>
        </w:tc>
        <w:tc>
          <w:tcPr>
            <w:tcW w:w="276" w:type="pct"/>
            <w:shd w:val="clear" w:color="auto" w:fill="FBE4D5" w:themeFill="accent2" w:themeFillTint="33"/>
            <w:vAlign w:val="center"/>
          </w:tcPr>
          <w:p w14:paraId="6E38AD75" w14:textId="77777777" w:rsidR="00FB4F4F" w:rsidRPr="00E108BF" w:rsidRDefault="00FB4F4F" w:rsidP="00CB25A6">
            <w:pPr>
              <w:spacing w:line="276" w:lineRule="auto"/>
              <w:rPr>
                <w:rFonts w:cs="Times New Roman"/>
                <w:b/>
                <w:bCs/>
                <w:color w:val="000000" w:themeColor="text1"/>
                <w:szCs w:val="24"/>
              </w:rPr>
            </w:pPr>
          </w:p>
        </w:tc>
        <w:tc>
          <w:tcPr>
            <w:tcW w:w="311" w:type="pct"/>
            <w:vAlign w:val="center"/>
          </w:tcPr>
          <w:p w14:paraId="0F63477C" w14:textId="77777777" w:rsidR="00FB4F4F" w:rsidRPr="00E108BF" w:rsidRDefault="00FB4F4F" w:rsidP="00CB25A6">
            <w:pPr>
              <w:spacing w:line="276" w:lineRule="auto"/>
              <w:rPr>
                <w:rFonts w:cs="Times New Roman"/>
                <w:b/>
                <w:bCs/>
                <w:color w:val="000000" w:themeColor="text1"/>
                <w:szCs w:val="24"/>
              </w:rPr>
            </w:pPr>
          </w:p>
        </w:tc>
        <w:tc>
          <w:tcPr>
            <w:tcW w:w="343" w:type="pct"/>
            <w:vAlign w:val="center"/>
          </w:tcPr>
          <w:p w14:paraId="6EBA1BC3" w14:textId="77777777" w:rsidR="00FB4F4F" w:rsidRPr="00E108BF" w:rsidRDefault="00FB4F4F" w:rsidP="00CB25A6">
            <w:pPr>
              <w:spacing w:line="276" w:lineRule="auto"/>
              <w:rPr>
                <w:rFonts w:cs="Times New Roman"/>
                <w:b/>
                <w:bCs/>
                <w:color w:val="000000" w:themeColor="text1"/>
                <w:szCs w:val="24"/>
              </w:rPr>
            </w:pPr>
          </w:p>
        </w:tc>
        <w:tc>
          <w:tcPr>
            <w:tcW w:w="282" w:type="pct"/>
          </w:tcPr>
          <w:p w14:paraId="74C7FF1F" w14:textId="77777777" w:rsidR="00FB4F4F" w:rsidRPr="00E108BF" w:rsidRDefault="00FB4F4F" w:rsidP="00CB25A6">
            <w:pPr>
              <w:spacing w:line="276" w:lineRule="auto"/>
              <w:rPr>
                <w:rFonts w:cs="Times New Roman"/>
                <w:b/>
                <w:bCs/>
                <w:color w:val="000000" w:themeColor="text1"/>
                <w:szCs w:val="24"/>
              </w:rPr>
            </w:pPr>
          </w:p>
        </w:tc>
        <w:tc>
          <w:tcPr>
            <w:tcW w:w="391" w:type="pct"/>
          </w:tcPr>
          <w:p w14:paraId="37934F0F" w14:textId="77777777" w:rsidR="00FB4F4F" w:rsidRPr="00E108BF" w:rsidRDefault="00FB4F4F" w:rsidP="00CB25A6">
            <w:pPr>
              <w:spacing w:line="276" w:lineRule="auto"/>
              <w:rPr>
                <w:rFonts w:cs="Times New Roman"/>
                <w:b/>
                <w:bCs/>
                <w:color w:val="000000" w:themeColor="text1"/>
                <w:szCs w:val="24"/>
              </w:rPr>
            </w:pPr>
          </w:p>
        </w:tc>
        <w:tc>
          <w:tcPr>
            <w:tcW w:w="312" w:type="pct"/>
          </w:tcPr>
          <w:p w14:paraId="294CC399" w14:textId="77777777" w:rsidR="00FB4F4F" w:rsidRPr="00E108BF" w:rsidRDefault="00FB4F4F" w:rsidP="00CB25A6">
            <w:pPr>
              <w:spacing w:line="276" w:lineRule="auto"/>
              <w:rPr>
                <w:rFonts w:cs="Times New Roman"/>
                <w:b/>
                <w:bCs/>
                <w:color w:val="000000" w:themeColor="text1"/>
                <w:szCs w:val="24"/>
              </w:rPr>
            </w:pPr>
          </w:p>
        </w:tc>
      </w:tr>
      <w:tr w:rsidR="00FB4F4F" w:rsidRPr="00E108BF" w14:paraId="2D65B8A1" w14:textId="77777777" w:rsidTr="00CB25A6">
        <w:trPr>
          <w:trHeight w:val="204"/>
          <w:jc w:val="center"/>
        </w:trPr>
        <w:tc>
          <w:tcPr>
            <w:tcW w:w="466" w:type="pct"/>
            <w:vMerge/>
            <w:noWrap/>
            <w:vAlign w:val="bottom"/>
          </w:tcPr>
          <w:p w14:paraId="5B4199A8"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tcPr>
          <w:p w14:paraId="7EB0B186"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Communication avec les autorités administratives et locales et concertation sur le processus de réinstallation.</w:t>
            </w:r>
          </w:p>
        </w:tc>
        <w:tc>
          <w:tcPr>
            <w:tcW w:w="284" w:type="pct"/>
            <w:shd w:val="clear" w:color="auto" w:fill="FBE4D5" w:themeFill="accent2" w:themeFillTint="33"/>
            <w:vAlign w:val="center"/>
          </w:tcPr>
          <w:p w14:paraId="5B9751C5"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BE4D5" w:themeFill="accent2" w:themeFillTint="33"/>
            <w:vAlign w:val="center"/>
          </w:tcPr>
          <w:p w14:paraId="5728E894"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tcPr>
          <w:p w14:paraId="576F52D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tcPr>
          <w:p w14:paraId="64C9596B"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1B7845E0"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FFFFF" w:themeFill="background1"/>
          </w:tcPr>
          <w:p w14:paraId="701D5A58"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FFFFF" w:themeFill="background1"/>
          </w:tcPr>
          <w:p w14:paraId="311FD61C" w14:textId="77777777" w:rsidR="00FB4F4F" w:rsidRPr="00E108BF" w:rsidRDefault="00FB4F4F" w:rsidP="00CB25A6">
            <w:pPr>
              <w:spacing w:line="276" w:lineRule="auto"/>
              <w:rPr>
                <w:rFonts w:cs="Times New Roman"/>
                <w:b/>
                <w:bCs/>
                <w:color w:val="000000" w:themeColor="text1"/>
                <w:szCs w:val="24"/>
              </w:rPr>
            </w:pPr>
          </w:p>
        </w:tc>
      </w:tr>
      <w:tr w:rsidR="00FB4F4F" w:rsidRPr="00E108BF" w14:paraId="2A663584" w14:textId="77777777" w:rsidTr="00CB25A6">
        <w:trPr>
          <w:trHeight w:val="642"/>
          <w:jc w:val="center"/>
        </w:trPr>
        <w:tc>
          <w:tcPr>
            <w:tcW w:w="466" w:type="pct"/>
            <w:vMerge/>
            <w:noWrap/>
            <w:vAlign w:val="bottom"/>
            <w:hideMark/>
          </w:tcPr>
          <w:p w14:paraId="3268C4C4"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78516998"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Vérification et validation des données de recensement par la CNRE.</w:t>
            </w:r>
          </w:p>
        </w:tc>
        <w:tc>
          <w:tcPr>
            <w:tcW w:w="284" w:type="pct"/>
            <w:vAlign w:val="center"/>
            <w:hideMark/>
          </w:tcPr>
          <w:p w14:paraId="664CD69D"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2CD2428B"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194F8B7E"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hideMark/>
          </w:tcPr>
          <w:p w14:paraId="1BA70EB5"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72EBF67D"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FFFFF" w:themeFill="background1"/>
          </w:tcPr>
          <w:p w14:paraId="615C1737"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FFFFF" w:themeFill="background1"/>
          </w:tcPr>
          <w:p w14:paraId="24F371EC" w14:textId="77777777" w:rsidR="00FB4F4F" w:rsidRPr="00E108BF" w:rsidRDefault="00FB4F4F" w:rsidP="00CB25A6">
            <w:pPr>
              <w:spacing w:line="276" w:lineRule="auto"/>
              <w:rPr>
                <w:rFonts w:cs="Times New Roman"/>
                <w:b/>
                <w:bCs/>
                <w:color w:val="000000" w:themeColor="text1"/>
                <w:szCs w:val="24"/>
              </w:rPr>
            </w:pPr>
          </w:p>
        </w:tc>
      </w:tr>
      <w:tr w:rsidR="00FB4F4F" w:rsidRPr="00E108BF" w14:paraId="58A411E5" w14:textId="77777777" w:rsidTr="00CB25A6">
        <w:trPr>
          <w:trHeight w:val="642"/>
          <w:jc w:val="center"/>
        </w:trPr>
        <w:tc>
          <w:tcPr>
            <w:tcW w:w="466" w:type="pct"/>
            <w:noWrap/>
            <w:vAlign w:val="bottom"/>
          </w:tcPr>
          <w:p w14:paraId="2E1FC712"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tcPr>
          <w:p w14:paraId="1424C746"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xml:space="preserve">Information et communication avec toutes les PAP y compris celles qui sont vulnérables.  </w:t>
            </w:r>
          </w:p>
        </w:tc>
        <w:tc>
          <w:tcPr>
            <w:tcW w:w="284" w:type="pct"/>
            <w:shd w:val="clear" w:color="auto" w:fill="FBE4D5" w:themeFill="accent2" w:themeFillTint="33"/>
            <w:vAlign w:val="center"/>
          </w:tcPr>
          <w:p w14:paraId="61FD71B7" w14:textId="77777777" w:rsidR="00FB4F4F" w:rsidRPr="00E108BF" w:rsidRDefault="00FB4F4F" w:rsidP="00CB25A6">
            <w:pPr>
              <w:spacing w:line="276" w:lineRule="auto"/>
              <w:rPr>
                <w:rFonts w:cs="Times New Roman"/>
                <w:b/>
                <w:bCs/>
                <w:color w:val="000000" w:themeColor="text1"/>
                <w:szCs w:val="24"/>
              </w:rPr>
            </w:pPr>
          </w:p>
        </w:tc>
        <w:tc>
          <w:tcPr>
            <w:tcW w:w="276" w:type="pct"/>
            <w:shd w:val="clear" w:color="auto" w:fill="FBE4D5" w:themeFill="accent2" w:themeFillTint="33"/>
            <w:vAlign w:val="center"/>
          </w:tcPr>
          <w:p w14:paraId="5300568A" w14:textId="77777777" w:rsidR="00FB4F4F" w:rsidRPr="00E108BF" w:rsidRDefault="00FB4F4F" w:rsidP="00CB25A6">
            <w:pPr>
              <w:spacing w:line="276" w:lineRule="auto"/>
              <w:rPr>
                <w:rFonts w:cs="Times New Roman"/>
                <w:b/>
                <w:bCs/>
                <w:color w:val="000000" w:themeColor="text1"/>
                <w:szCs w:val="24"/>
              </w:rPr>
            </w:pPr>
          </w:p>
        </w:tc>
        <w:tc>
          <w:tcPr>
            <w:tcW w:w="311" w:type="pct"/>
            <w:shd w:val="clear" w:color="auto" w:fill="FBE4D5" w:themeFill="accent2" w:themeFillTint="33"/>
            <w:vAlign w:val="center"/>
          </w:tcPr>
          <w:p w14:paraId="4F04DCE6" w14:textId="77777777" w:rsidR="00FB4F4F" w:rsidRPr="00E108BF" w:rsidRDefault="00FB4F4F" w:rsidP="00CB25A6">
            <w:pPr>
              <w:spacing w:line="276" w:lineRule="auto"/>
              <w:rPr>
                <w:rFonts w:cs="Times New Roman"/>
                <w:b/>
                <w:bCs/>
                <w:color w:val="000000" w:themeColor="text1"/>
                <w:szCs w:val="24"/>
              </w:rPr>
            </w:pPr>
          </w:p>
        </w:tc>
        <w:tc>
          <w:tcPr>
            <w:tcW w:w="343" w:type="pct"/>
            <w:shd w:val="clear" w:color="auto" w:fill="FBE4D5" w:themeFill="accent2" w:themeFillTint="33"/>
            <w:vAlign w:val="center"/>
          </w:tcPr>
          <w:p w14:paraId="089B4B8F" w14:textId="77777777" w:rsidR="00FB4F4F" w:rsidRPr="00E108BF" w:rsidRDefault="00FB4F4F" w:rsidP="00CB25A6">
            <w:pPr>
              <w:spacing w:line="276" w:lineRule="auto"/>
              <w:rPr>
                <w:rFonts w:cs="Times New Roman"/>
                <w:b/>
                <w:bCs/>
                <w:color w:val="000000" w:themeColor="text1"/>
                <w:szCs w:val="24"/>
              </w:rPr>
            </w:pPr>
          </w:p>
        </w:tc>
        <w:tc>
          <w:tcPr>
            <w:tcW w:w="282" w:type="pct"/>
            <w:shd w:val="clear" w:color="auto" w:fill="FBE4D5" w:themeFill="accent2" w:themeFillTint="33"/>
          </w:tcPr>
          <w:p w14:paraId="48AE64EC"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65627F82"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0EC28CE6" w14:textId="77777777" w:rsidR="00FB4F4F" w:rsidRPr="00E108BF" w:rsidRDefault="00FB4F4F" w:rsidP="00CB25A6">
            <w:pPr>
              <w:spacing w:line="276" w:lineRule="auto"/>
              <w:rPr>
                <w:rFonts w:cs="Times New Roman"/>
                <w:b/>
                <w:bCs/>
                <w:color w:val="000000" w:themeColor="text1"/>
                <w:szCs w:val="24"/>
              </w:rPr>
            </w:pPr>
          </w:p>
        </w:tc>
      </w:tr>
      <w:tr w:rsidR="00FB4F4F" w:rsidRPr="00E108BF" w14:paraId="036C2F03" w14:textId="77777777" w:rsidTr="00CB25A6">
        <w:trPr>
          <w:trHeight w:val="642"/>
          <w:jc w:val="center"/>
        </w:trPr>
        <w:tc>
          <w:tcPr>
            <w:tcW w:w="466" w:type="pct"/>
            <w:noWrap/>
            <w:vAlign w:val="bottom"/>
          </w:tcPr>
          <w:p w14:paraId="294F5CD4"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tcPr>
          <w:p w14:paraId="64A8F44D" w14:textId="77777777" w:rsidR="00FB4F4F" w:rsidRPr="00E108BF" w:rsidRDefault="00FB4F4F" w:rsidP="00CB25A6">
            <w:pPr>
              <w:spacing w:line="276" w:lineRule="auto"/>
              <w:rPr>
                <w:rFonts w:cs="Times New Roman"/>
                <w:color w:val="000000" w:themeColor="text1"/>
                <w:szCs w:val="24"/>
              </w:rPr>
            </w:pPr>
            <w:r w:rsidRPr="00E108BF">
              <w:rPr>
                <w:rFonts w:cs="Times New Roman"/>
                <w:bCs/>
                <w:szCs w:val="24"/>
              </w:rPr>
              <w:t>Recueil, traitement et gestion des réclamations et des plaintes</w:t>
            </w:r>
            <w:r w:rsidRPr="00E108BF">
              <w:rPr>
                <w:rStyle w:val="Appelnotedebasdep"/>
                <w:rFonts w:cs="Times New Roman"/>
                <w:bCs/>
                <w:szCs w:val="24"/>
              </w:rPr>
              <w:footnoteReference w:id="1"/>
            </w:r>
          </w:p>
        </w:tc>
        <w:tc>
          <w:tcPr>
            <w:tcW w:w="284" w:type="pct"/>
            <w:vAlign w:val="center"/>
          </w:tcPr>
          <w:p w14:paraId="40B10C28" w14:textId="77777777" w:rsidR="00FB4F4F" w:rsidRPr="00E108BF" w:rsidRDefault="00FB4F4F" w:rsidP="00CB25A6">
            <w:pPr>
              <w:spacing w:line="276" w:lineRule="auto"/>
              <w:rPr>
                <w:rFonts w:cs="Times New Roman"/>
                <w:b/>
                <w:bCs/>
                <w:color w:val="000000" w:themeColor="text1"/>
                <w:szCs w:val="24"/>
              </w:rPr>
            </w:pPr>
          </w:p>
        </w:tc>
        <w:tc>
          <w:tcPr>
            <w:tcW w:w="276" w:type="pct"/>
            <w:vAlign w:val="center"/>
          </w:tcPr>
          <w:p w14:paraId="632C40BB" w14:textId="77777777" w:rsidR="00FB4F4F" w:rsidRPr="00E108BF" w:rsidRDefault="00FB4F4F" w:rsidP="00CB25A6">
            <w:pPr>
              <w:spacing w:line="276" w:lineRule="auto"/>
              <w:rPr>
                <w:rFonts w:cs="Times New Roman"/>
                <w:b/>
                <w:bCs/>
                <w:color w:val="000000" w:themeColor="text1"/>
                <w:szCs w:val="24"/>
              </w:rPr>
            </w:pPr>
          </w:p>
        </w:tc>
        <w:tc>
          <w:tcPr>
            <w:tcW w:w="311" w:type="pct"/>
            <w:shd w:val="clear" w:color="auto" w:fill="FBE4D5" w:themeFill="accent2" w:themeFillTint="33"/>
            <w:vAlign w:val="center"/>
          </w:tcPr>
          <w:p w14:paraId="33BC3CD9" w14:textId="77777777" w:rsidR="00FB4F4F" w:rsidRPr="00E108BF" w:rsidRDefault="00FB4F4F" w:rsidP="00CB25A6">
            <w:pPr>
              <w:spacing w:line="276" w:lineRule="auto"/>
              <w:rPr>
                <w:rFonts w:cs="Times New Roman"/>
                <w:b/>
                <w:bCs/>
                <w:color w:val="000000" w:themeColor="text1"/>
                <w:szCs w:val="24"/>
              </w:rPr>
            </w:pPr>
          </w:p>
        </w:tc>
        <w:tc>
          <w:tcPr>
            <w:tcW w:w="343" w:type="pct"/>
            <w:shd w:val="clear" w:color="auto" w:fill="FBE4D5" w:themeFill="accent2" w:themeFillTint="33"/>
            <w:vAlign w:val="center"/>
          </w:tcPr>
          <w:p w14:paraId="57770E6C" w14:textId="77777777" w:rsidR="00FB4F4F" w:rsidRPr="00E108BF" w:rsidRDefault="00FB4F4F" w:rsidP="00CB25A6">
            <w:pPr>
              <w:spacing w:line="276" w:lineRule="auto"/>
              <w:rPr>
                <w:rFonts w:cs="Times New Roman"/>
                <w:b/>
                <w:bCs/>
                <w:color w:val="000000" w:themeColor="text1"/>
                <w:szCs w:val="24"/>
              </w:rPr>
            </w:pPr>
          </w:p>
        </w:tc>
        <w:tc>
          <w:tcPr>
            <w:tcW w:w="282" w:type="pct"/>
            <w:shd w:val="clear" w:color="auto" w:fill="FBE4D5" w:themeFill="accent2" w:themeFillTint="33"/>
          </w:tcPr>
          <w:p w14:paraId="0D712AEA"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49881924"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05395485" w14:textId="77777777" w:rsidR="00FB4F4F" w:rsidRPr="00E108BF" w:rsidRDefault="00FB4F4F" w:rsidP="00CB25A6">
            <w:pPr>
              <w:spacing w:line="276" w:lineRule="auto"/>
              <w:rPr>
                <w:rFonts w:cs="Times New Roman"/>
                <w:b/>
                <w:bCs/>
                <w:color w:val="000000" w:themeColor="text1"/>
                <w:szCs w:val="24"/>
              </w:rPr>
            </w:pPr>
          </w:p>
        </w:tc>
      </w:tr>
      <w:tr w:rsidR="00FB4F4F" w:rsidRPr="00E108BF" w14:paraId="24CC1982" w14:textId="77777777" w:rsidTr="00CB25A6">
        <w:trPr>
          <w:trHeight w:val="92"/>
          <w:jc w:val="center"/>
        </w:trPr>
        <w:tc>
          <w:tcPr>
            <w:tcW w:w="466" w:type="pct"/>
            <w:noWrap/>
            <w:vAlign w:val="center"/>
            <w:hideMark/>
          </w:tcPr>
          <w:p w14:paraId="68543E82"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xml:space="preserve">Phase 2 </w:t>
            </w:r>
          </w:p>
        </w:tc>
        <w:tc>
          <w:tcPr>
            <w:tcW w:w="4534" w:type="pct"/>
            <w:gridSpan w:val="8"/>
            <w:vAlign w:val="center"/>
            <w:hideMark/>
          </w:tcPr>
          <w:p w14:paraId="02EEF8D1"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xml:space="preserve"> Exécution des activités préparatoires à la finalisation des PV d’accord indemnisation</w:t>
            </w:r>
          </w:p>
        </w:tc>
      </w:tr>
      <w:tr w:rsidR="00FB4F4F" w:rsidRPr="00E108BF" w14:paraId="1AAA66C5" w14:textId="77777777" w:rsidTr="00CB25A6">
        <w:trPr>
          <w:trHeight w:val="112"/>
          <w:jc w:val="center"/>
        </w:trPr>
        <w:tc>
          <w:tcPr>
            <w:tcW w:w="466" w:type="pct"/>
            <w:noWrap/>
            <w:vAlign w:val="bottom"/>
            <w:hideMark/>
          </w:tcPr>
          <w:p w14:paraId="44FB50D1"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w:t>
            </w:r>
          </w:p>
          <w:p w14:paraId="7858426E"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w:t>
            </w:r>
          </w:p>
        </w:tc>
        <w:tc>
          <w:tcPr>
            <w:tcW w:w="2335" w:type="pct"/>
            <w:shd w:val="clear" w:color="auto" w:fill="FFFFFF" w:themeFill="background1"/>
            <w:vAlign w:val="center"/>
            <w:hideMark/>
          </w:tcPr>
          <w:p w14:paraId="6CF9745D"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Établissement et affichage de la liste codifiée des PAPs</w:t>
            </w:r>
          </w:p>
        </w:tc>
        <w:tc>
          <w:tcPr>
            <w:tcW w:w="284" w:type="pct"/>
            <w:shd w:val="clear" w:color="auto" w:fill="FFFFFF" w:themeFill="background1"/>
            <w:vAlign w:val="center"/>
            <w:hideMark/>
          </w:tcPr>
          <w:p w14:paraId="38F1FE1C"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36AE486C"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571D1F50"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hideMark/>
          </w:tcPr>
          <w:p w14:paraId="1347363A"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2DF813B5"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FFFFF" w:themeFill="background1"/>
          </w:tcPr>
          <w:p w14:paraId="2118C8EB"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FFFFF" w:themeFill="background1"/>
          </w:tcPr>
          <w:p w14:paraId="4EE0A1C2" w14:textId="77777777" w:rsidR="00FB4F4F" w:rsidRPr="00E108BF" w:rsidRDefault="00FB4F4F" w:rsidP="00CB25A6">
            <w:pPr>
              <w:spacing w:line="276" w:lineRule="auto"/>
              <w:rPr>
                <w:rFonts w:cs="Times New Roman"/>
                <w:b/>
                <w:bCs/>
                <w:color w:val="000000" w:themeColor="text1"/>
                <w:szCs w:val="24"/>
              </w:rPr>
            </w:pPr>
          </w:p>
        </w:tc>
      </w:tr>
      <w:tr w:rsidR="00FB4F4F" w:rsidRPr="00E108BF" w14:paraId="48C68DDA" w14:textId="77777777" w:rsidTr="00CB25A6">
        <w:trPr>
          <w:trHeight w:val="300"/>
          <w:jc w:val="center"/>
        </w:trPr>
        <w:tc>
          <w:tcPr>
            <w:tcW w:w="466" w:type="pct"/>
            <w:vMerge w:val="restart"/>
            <w:noWrap/>
            <w:vAlign w:val="bottom"/>
            <w:hideMark/>
          </w:tcPr>
          <w:p w14:paraId="16355E7F"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1876FA31"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Information et programmation des passages en conciliation.</w:t>
            </w:r>
          </w:p>
        </w:tc>
        <w:tc>
          <w:tcPr>
            <w:tcW w:w="284" w:type="pct"/>
            <w:shd w:val="clear" w:color="auto" w:fill="FFFFFF" w:themeFill="background1"/>
            <w:vAlign w:val="center"/>
            <w:hideMark/>
          </w:tcPr>
          <w:p w14:paraId="2768EB4A"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7F174647"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3AF00E2D"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265C9BE8"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49D5D8AA"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FFFFF" w:themeFill="background1"/>
          </w:tcPr>
          <w:p w14:paraId="2BE5D33E"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FFFFF" w:themeFill="background1"/>
          </w:tcPr>
          <w:p w14:paraId="2AE5B110" w14:textId="77777777" w:rsidR="00FB4F4F" w:rsidRPr="00E108BF" w:rsidRDefault="00FB4F4F" w:rsidP="00CB25A6">
            <w:pPr>
              <w:spacing w:line="276" w:lineRule="auto"/>
              <w:rPr>
                <w:rFonts w:cs="Times New Roman"/>
                <w:b/>
                <w:bCs/>
                <w:color w:val="000000" w:themeColor="text1"/>
                <w:szCs w:val="24"/>
              </w:rPr>
            </w:pPr>
          </w:p>
        </w:tc>
      </w:tr>
      <w:tr w:rsidR="00FB4F4F" w:rsidRPr="00E108BF" w14:paraId="04F3106F" w14:textId="77777777" w:rsidTr="00CB25A6">
        <w:trPr>
          <w:trHeight w:val="300"/>
          <w:jc w:val="center"/>
        </w:trPr>
        <w:tc>
          <w:tcPr>
            <w:tcW w:w="466" w:type="pct"/>
            <w:vMerge/>
            <w:noWrap/>
            <w:vAlign w:val="bottom"/>
            <w:hideMark/>
          </w:tcPr>
          <w:p w14:paraId="043CB246"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278FE53F"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Finalisation des dossiers individuels d’accords indemnisation avec les PAPs.</w:t>
            </w:r>
          </w:p>
        </w:tc>
        <w:tc>
          <w:tcPr>
            <w:tcW w:w="284" w:type="pct"/>
            <w:shd w:val="clear" w:color="auto" w:fill="FFFFFF" w:themeFill="background1"/>
            <w:vAlign w:val="center"/>
            <w:hideMark/>
          </w:tcPr>
          <w:p w14:paraId="565A761B"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6771C9F1"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135CFE1E"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718D7706"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5B1C0EE0"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FFFFF" w:themeFill="background1"/>
          </w:tcPr>
          <w:p w14:paraId="5E737E37"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FFFFF" w:themeFill="background1"/>
          </w:tcPr>
          <w:p w14:paraId="0FBDF1D4" w14:textId="77777777" w:rsidR="00FB4F4F" w:rsidRPr="00E108BF" w:rsidRDefault="00FB4F4F" w:rsidP="00CB25A6">
            <w:pPr>
              <w:spacing w:line="276" w:lineRule="auto"/>
              <w:rPr>
                <w:rFonts w:cs="Times New Roman"/>
                <w:b/>
                <w:bCs/>
                <w:color w:val="000000" w:themeColor="text1"/>
                <w:szCs w:val="24"/>
              </w:rPr>
            </w:pPr>
          </w:p>
        </w:tc>
      </w:tr>
      <w:tr w:rsidR="00FB4F4F" w:rsidRPr="00E108BF" w14:paraId="145083B6" w14:textId="77777777" w:rsidTr="00CB25A6">
        <w:trPr>
          <w:trHeight w:val="51"/>
          <w:jc w:val="center"/>
        </w:trPr>
        <w:tc>
          <w:tcPr>
            <w:tcW w:w="466" w:type="pct"/>
            <w:vMerge/>
            <w:noWrap/>
            <w:vAlign w:val="bottom"/>
            <w:hideMark/>
          </w:tcPr>
          <w:p w14:paraId="7BCA318F"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16DC46D8"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Transmission des dossiers des PAPs conciliées pour mise en place des indemnisations.</w:t>
            </w:r>
          </w:p>
        </w:tc>
        <w:tc>
          <w:tcPr>
            <w:tcW w:w="284" w:type="pct"/>
            <w:shd w:val="clear" w:color="auto" w:fill="FFFFFF" w:themeFill="background1"/>
            <w:vAlign w:val="center"/>
            <w:hideMark/>
          </w:tcPr>
          <w:p w14:paraId="1B9684BE"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786F304E"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5C9D24E2"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139CD862"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0325D8C2"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5DF943F2" w14:textId="77777777" w:rsidR="00FB4F4F" w:rsidRPr="00E108BF" w:rsidRDefault="00FB4F4F" w:rsidP="00CB25A6">
            <w:pPr>
              <w:spacing w:line="276" w:lineRule="auto"/>
              <w:rPr>
                <w:rFonts w:cs="Times New Roman"/>
                <w:b/>
                <w:bCs/>
                <w:color w:val="000000" w:themeColor="text1"/>
                <w:szCs w:val="24"/>
              </w:rPr>
            </w:pPr>
          </w:p>
        </w:tc>
        <w:tc>
          <w:tcPr>
            <w:tcW w:w="312" w:type="pct"/>
          </w:tcPr>
          <w:p w14:paraId="3EB080F8" w14:textId="77777777" w:rsidR="00FB4F4F" w:rsidRPr="00E108BF" w:rsidRDefault="00FB4F4F" w:rsidP="00CB25A6">
            <w:pPr>
              <w:spacing w:line="276" w:lineRule="auto"/>
              <w:rPr>
                <w:rFonts w:cs="Times New Roman"/>
                <w:b/>
                <w:bCs/>
                <w:color w:val="000000" w:themeColor="text1"/>
                <w:szCs w:val="24"/>
              </w:rPr>
            </w:pPr>
          </w:p>
        </w:tc>
      </w:tr>
      <w:tr w:rsidR="00FB4F4F" w:rsidRPr="00E108BF" w14:paraId="6E5293B0" w14:textId="77777777" w:rsidTr="00CB25A6">
        <w:trPr>
          <w:trHeight w:val="336"/>
          <w:jc w:val="center"/>
        </w:trPr>
        <w:tc>
          <w:tcPr>
            <w:tcW w:w="466" w:type="pct"/>
            <w:vMerge/>
            <w:noWrap/>
            <w:vAlign w:val="bottom"/>
            <w:hideMark/>
          </w:tcPr>
          <w:p w14:paraId="6FD999E2"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09F158DC"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Information des PAPs sur la disponibilité des indemnisations.</w:t>
            </w:r>
          </w:p>
        </w:tc>
        <w:tc>
          <w:tcPr>
            <w:tcW w:w="284" w:type="pct"/>
            <w:shd w:val="clear" w:color="auto" w:fill="FFFFFF" w:themeFill="background1"/>
            <w:vAlign w:val="center"/>
            <w:hideMark/>
          </w:tcPr>
          <w:p w14:paraId="0AEA96D0"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64A86774"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2B95A854"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27677A88"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47D468FB"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3ACC3A27" w14:textId="77777777" w:rsidR="00FB4F4F" w:rsidRPr="00E108BF" w:rsidRDefault="00FB4F4F" w:rsidP="00CB25A6">
            <w:pPr>
              <w:spacing w:line="276" w:lineRule="auto"/>
              <w:rPr>
                <w:rFonts w:cs="Times New Roman"/>
                <w:b/>
                <w:bCs/>
                <w:color w:val="000000" w:themeColor="text1"/>
                <w:szCs w:val="24"/>
              </w:rPr>
            </w:pPr>
          </w:p>
        </w:tc>
        <w:tc>
          <w:tcPr>
            <w:tcW w:w="312" w:type="pct"/>
          </w:tcPr>
          <w:p w14:paraId="47DFC342" w14:textId="77777777" w:rsidR="00FB4F4F" w:rsidRPr="00E108BF" w:rsidRDefault="00FB4F4F" w:rsidP="00CB25A6">
            <w:pPr>
              <w:spacing w:line="276" w:lineRule="auto"/>
              <w:rPr>
                <w:rFonts w:cs="Times New Roman"/>
                <w:b/>
                <w:bCs/>
                <w:color w:val="000000" w:themeColor="text1"/>
                <w:szCs w:val="24"/>
              </w:rPr>
            </w:pPr>
          </w:p>
        </w:tc>
      </w:tr>
      <w:tr w:rsidR="00FB4F4F" w:rsidRPr="00E108BF" w14:paraId="5A471330" w14:textId="77777777" w:rsidTr="00CB25A6">
        <w:trPr>
          <w:trHeight w:val="552"/>
          <w:jc w:val="center"/>
        </w:trPr>
        <w:tc>
          <w:tcPr>
            <w:tcW w:w="466" w:type="pct"/>
            <w:vMerge w:val="restart"/>
            <w:noWrap/>
            <w:vAlign w:val="bottom"/>
          </w:tcPr>
          <w:p w14:paraId="70F8C989"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w:t>
            </w:r>
          </w:p>
        </w:tc>
        <w:tc>
          <w:tcPr>
            <w:tcW w:w="2335" w:type="pct"/>
            <w:shd w:val="clear" w:color="auto" w:fill="FFFFFF" w:themeFill="background1"/>
            <w:vAlign w:val="center"/>
            <w:hideMark/>
          </w:tcPr>
          <w:p w14:paraId="13587DB1"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Suivi des compensations (paiement des indemnisations, et autres moyens de restauration des moyens d’existence…)</w:t>
            </w:r>
          </w:p>
        </w:tc>
        <w:tc>
          <w:tcPr>
            <w:tcW w:w="284" w:type="pct"/>
            <w:shd w:val="clear" w:color="auto" w:fill="FFFFFF" w:themeFill="background1"/>
            <w:vAlign w:val="center"/>
            <w:hideMark/>
          </w:tcPr>
          <w:p w14:paraId="44DA9896"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111C8F8E"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0FBC04FE"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3B1845E9"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2D3ED9FB"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5F3D3FF5"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4BCB88AC" w14:textId="77777777" w:rsidR="00FB4F4F" w:rsidRPr="00E108BF" w:rsidRDefault="00FB4F4F" w:rsidP="00CB25A6">
            <w:pPr>
              <w:spacing w:line="276" w:lineRule="auto"/>
              <w:rPr>
                <w:rFonts w:cs="Times New Roman"/>
                <w:b/>
                <w:bCs/>
                <w:color w:val="000000" w:themeColor="text1"/>
                <w:szCs w:val="24"/>
              </w:rPr>
            </w:pPr>
          </w:p>
        </w:tc>
      </w:tr>
      <w:tr w:rsidR="00FB4F4F" w:rsidRPr="00E108BF" w14:paraId="5C3E01EB" w14:textId="77777777" w:rsidTr="00CB25A6">
        <w:trPr>
          <w:trHeight w:val="564"/>
          <w:jc w:val="center"/>
        </w:trPr>
        <w:tc>
          <w:tcPr>
            <w:tcW w:w="466" w:type="pct"/>
            <w:vMerge/>
            <w:noWrap/>
            <w:vAlign w:val="bottom"/>
            <w:hideMark/>
          </w:tcPr>
          <w:p w14:paraId="73B7F712"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738E572F"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xml:space="preserve">Saisine des autorités administratives pour l'établissement des sommations pour la libération des emprises par les PAP ou prise de possession des emprises </w:t>
            </w:r>
          </w:p>
        </w:tc>
        <w:tc>
          <w:tcPr>
            <w:tcW w:w="284" w:type="pct"/>
            <w:shd w:val="clear" w:color="auto" w:fill="FFFFFF" w:themeFill="background1"/>
            <w:vAlign w:val="center"/>
            <w:hideMark/>
          </w:tcPr>
          <w:p w14:paraId="36B3AAC6"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25AB3BC8"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352136EE"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5645290B"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36446A02"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79A38E7D"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129E415B" w14:textId="77777777" w:rsidR="00FB4F4F" w:rsidRPr="00E108BF" w:rsidRDefault="00FB4F4F" w:rsidP="00CB25A6">
            <w:pPr>
              <w:spacing w:line="276" w:lineRule="auto"/>
              <w:rPr>
                <w:rFonts w:cs="Times New Roman"/>
                <w:b/>
                <w:bCs/>
                <w:color w:val="000000" w:themeColor="text1"/>
                <w:szCs w:val="24"/>
              </w:rPr>
            </w:pPr>
          </w:p>
        </w:tc>
      </w:tr>
      <w:tr w:rsidR="00FB4F4F" w:rsidRPr="00E108BF" w14:paraId="6F11FA34" w14:textId="77777777" w:rsidTr="00CB25A6">
        <w:trPr>
          <w:trHeight w:val="300"/>
          <w:jc w:val="center"/>
        </w:trPr>
        <w:tc>
          <w:tcPr>
            <w:tcW w:w="466" w:type="pct"/>
            <w:vMerge/>
            <w:noWrap/>
            <w:vAlign w:val="bottom"/>
            <w:hideMark/>
          </w:tcPr>
          <w:p w14:paraId="51DC879C"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144B5373"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Suivi de la libération des emprises/ prise de possession des emprises.</w:t>
            </w:r>
          </w:p>
        </w:tc>
        <w:tc>
          <w:tcPr>
            <w:tcW w:w="284" w:type="pct"/>
            <w:shd w:val="clear" w:color="auto" w:fill="FFFFFF" w:themeFill="background1"/>
            <w:vAlign w:val="center"/>
            <w:hideMark/>
          </w:tcPr>
          <w:p w14:paraId="28CD2C35"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6225C764"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5E5F34DF"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057C3E49"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0A6E1FE2" w14:textId="77777777" w:rsidR="00FB4F4F" w:rsidRPr="00E108BF" w:rsidRDefault="00FB4F4F" w:rsidP="00CB25A6">
            <w:pPr>
              <w:spacing w:line="276" w:lineRule="auto"/>
              <w:rPr>
                <w:rFonts w:cs="Times New Roman"/>
                <w:b/>
                <w:bCs/>
                <w:color w:val="000000" w:themeColor="text1"/>
                <w:szCs w:val="24"/>
              </w:rPr>
            </w:pPr>
          </w:p>
        </w:tc>
        <w:tc>
          <w:tcPr>
            <w:tcW w:w="391" w:type="pct"/>
          </w:tcPr>
          <w:p w14:paraId="3DC9DEC5"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0473F1DA" w14:textId="77777777" w:rsidR="00FB4F4F" w:rsidRPr="00E108BF" w:rsidRDefault="00FB4F4F" w:rsidP="00CB25A6">
            <w:pPr>
              <w:spacing w:line="276" w:lineRule="auto"/>
              <w:rPr>
                <w:rFonts w:cs="Times New Roman"/>
                <w:b/>
                <w:bCs/>
                <w:color w:val="000000" w:themeColor="text1"/>
                <w:szCs w:val="24"/>
              </w:rPr>
            </w:pPr>
          </w:p>
        </w:tc>
      </w:tr>
      <w:tr w:rsidR="00FB4F4F" w:rsidRPr="00E108BF" w14:paraId="503DFD4C" w14:textId="77777777" w:rsidTr="00F270C5">
        <w:trPr>
          <w:trHeight w:val="242"/>
          <w:jc w:val="center"/>
        </w:trPr>
        <w:tc>
          <w:tcPr>
            <w:tcW w:w="466" w:type="pct"/>
            <w:noWrap/>
            <w:vAlign w:val="center"/>
            <w:hideMark/>
          </w:tcPr>
          <w:p w14:paraId="1FB89E12"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Phase 3</w:t>
            </w:r>
          </w:p>
        </w:tc>
        <w:tc>
          <w:tcPr>
            <w:tcW w:w="4534" w:type="pct"/>
            <w:gridSpan w:val="8"/>
            <w:vAlign w:val="center"/>
            <w:hideMark/>
          </w:tcPr>
          <w:p w14:paraId="0894D1B7"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Mise en œuvre des mesures de réinstallation.</w:t>
            </w:r>
          </w:p>
        </w:tc>
      </w:tr>
      <w:tr w:rsidR="00FB4F4F" w:rsidRPr="00E108BF" w14:paraId="7FEF800A" w14:textId="77777777" w:rsidTr="00CB25A6">
        <w:trPr>
          <w:trHeight w:val="348"/>
          <w:jc w:val="center"/>
        </w:trPr>
        <w:tc>
          <w:tcPr>
            <w:tcW w:w="466" w:type="pct"/>
            <w:vMerge w:val="restart"/>
            <w:noWrap/>
            <w:vAlign w:val="bottom"/>
            <w:hideMark/>
          </w:tcPr>
          <w:p w14:paraId="752B1FB4"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126C2717"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Assistance aux PAP vulnérables et celles éligibles aux mesures de réinstallation.</w:t>
            </w:r>
          </w:p>
        </w:tc>
        <w:tc>
          <w:tcPr>
            <w:tcW w:w="284" w:type="pct"/>
            <w:shd w:val="clear" w:color="auto" w:fill="FFFFFF" w:themeFill="background1"/>
            <w:vAlign w:val="center"/>
            <w:hideMark/>
          </w:tcPr>
          <w:p w14:paraId="5A246A01"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4203A199"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hideMark/>
          </w:tcPr>
          <w:p w14:paraId="205B4061"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67C17BE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04BAAB94"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085506C4"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40F130F2" w14:textId="77777777" w:rsidR="00FB4F4F" w:rsidRPr="00E108BF" w:rsidRDefault="00FB4F4F" w:rsidP="00CB25A6">
            <w:pPr>
              <w:spacing w:line="276" w:lineRule="auto"/>
              <w:rPr>
                <w:rFonts w:cs="Times New Roman"/>
                <w:b/>
                <w:bCs/>
                <w:color w:val="000000" w:themeColor="text1"/>
                <w:szCs w:val="24"/>
              </w:rPr>
            </w:pPr>
          </w:p>
        </w:tc>
      </w:tr>
      <w:tr w:rsidR="00FB4F4F" w:rsidRPr="00E108BF" w14:paraId="60952E07" w14:textId="77777777" w:rsidTr="00CB25A6">
        <w:trPr>
          <w:trHeight w:val="300"/>
          <w:jc w:val="center"/>
        </w:trPr>
        <w:tc>
          <w:tcPr>
            <w:tcW w:w="466" w:type="pct"/>
            <w:vMerge/>
            <w:noWrap/>
            <w:vAlign w:val="bottom"/>
            <w:hideMark/>
          </w:tcPr>
          <w:p w14:paraId="220FEE74"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583BA47E"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Appui technique aux PAP vulnérables pour la mise en œuvre des mesures d’assistance.</w:t>
            </w:r>
          </w:p>
        </w:tc>
        <w:tc>
          <w:tcPr>
            <w:tcW w:w="284" w:type="pct"/>
            <w:shd w:val="clear" w:color="auto" w:fill="FFFFFF" w:themeFill="background1"/>
            <w:vAlign w:val="center"/>
            <w:hideMark/>
          </w:tcPr>
          <w:p w14:paraId="0322532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56DC25A1"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hideMark/>
          </w:tcPr>
          <w:p w14:paraId="569C6901"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4975423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32797B84"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79843A63"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60C0D416" w14:textId="77777777" w:rsidR="00FB4F4F" w:rsidRPr="00E108BF" w:rsidRDefault="00FB4F4F" w:rsidP="00CB25A6">
            <w:pPr>
              <w:spacing w:line="276" w:lineRule="auto"/>
              <w:rPr>
                <w:rFonts w:cs="Times New Roman"/>
                <w:b/>
                <w:bCs/>
                <w:color w:val="000000" w:themeColor="text1"/>
                <w:szCs w:val="24"/>
              </w:rPr>
            </w:pPr>
          </w:p>
        </w:tc>
      </w:tr>
      <w:tr w:rsidR="00FB4F4F" w:rsidRPr="00E108BF" w14:paraId="7106001D" w14:textId="77777777" w:rsidTr="00CB25A6">
        <w:trPr>
          <w:trHeight w:val="300"/>
          <w:jc w:val="center"/>
        </w:trPr>
        <w:tc>
          <w:tcPr>
            <w:tcW w:w="466" w:type="pct"/>
            <w:noWrap/>
            <w:vAlign w:val="center"/>
            <w:hideMark/>
          </w:tcPr>
          <w:p w14:paraId="56139ACF"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xml:space="preserve">Phase 4 </w:t>
            </w:r>
          </w:p>
        </w:tc>
        <w:tc>
          <w:tcPr>
            <w:tcW w:w="4534" w:type="pct"/>
            <w:gridSpan w:val="8"/>
            <w:vAlign w:val="center"/>
            <w:hideMark/>
          </w:tcPr>
          <w:p w14:paraId="4926CFFD"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Suivi et évaluation de la mise en œuvre du PAR</w:t>
            </w:r>
          </w:p>
        </w:tc>
      </w:tr>
      <w:tr w:rsidR="00FB4F4F" w:rsidRPr="00E108BF" w14:paraId="74C77E3B" w14:textId="77777777" w:rsidTr="00CB25A6">
        <w:trPr>
          <w:trHeight w:val="288"/>
          <w:jc w:val="center"/>
        </w:trPr>
        <w:tc>
          <w:tcPr>
            <w:tcW w:w="466" w:type="pct"/>
            <w:vMerge w:val="restart"/>
            <w:noWrap/>
            <w:vAlign w:val="bottom"/>
            <w:hideMark/>
          </w:tcPr>
          <w:p w14:paraId="0E3F4542"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w:t>
            </w:r>
          </w:p>
          <w:p w14:paraId="2C50BE08"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lastRenderedPageBreak/>
              <w:t> </w:t>
            </w:r>
          </w:p>
        </w:tc>
        <w:tc>
          <w:tcPr>
            <w:tcW w:w="2335" w:type="pct"/>
            <w:shd w:val="clear" w:color="auto" w:fill="FFFFFF" w:themeFill="background1"/>
            <w:vAlign w:val="center"/>
            <w:hideMark/>
          </w:tcPr>
          <w:p w14:paraId="30971691"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lastRenderedPageBreak/>
              <w:t>Suivi interne de la mise en œuvre du PAR.</w:t>
            </w:r>
          </w:p>
        </w:tc>
        <w:tc>
          <w:tcPr>
            <w:tcW w:w="284" w:type="pct"/>
            <w:shd w:val="clear" w:color="auto" w:fill="FBE4D5" w:themeFill="accent2" w:themeFillTint="33"/>
            <w:vAlign w:val="center"/>
            <w:hideMark/>
          </w:tcPr>
          <w:p w14:paraId="2F499477"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BE4D5" w:themeFill="accent2" w:themeFillTint="33"/>
            <w:vAlign w:val="center"/>
            <w:hideMark/>
          </w:tcPr>
          <w:p w14:paraId="34D1604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5F66CBAC"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05A05D74"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742DE80E"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202C54C7"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5FBD1B27" w14:textId="77777777" w:rsidR="00FB4F4F" w:rsidRPr="00E108BF" w:rsidRDefault="00FB4F4F" w:rsidP="00CB25A6">
            <w:pPr>
              <w:spacing w:line="276" w:lineRule="auto"/>
              <w:rPr>
                <w:rFonts w:cs="Times New Roman"/>
                <w:b/>
                <w:bCs/>
                <w:color w:val="000000" w:themeColor="text1"/>
                <w:szCs w:val="24"/>
              </w:rPr>
            </w:pPr>
          </w:p>
        </w:tc>
      </w:tr>
      <w:tr w:rsidR="00FB4F4F" w:rsidRPr="00E108BF" w14:paraId="5F736622" w14:textId="77777777" w:rsidTr="00CB25A6">
        <w:trPr>
          <w:trHeight w:val="300"/>
          <w:jc w:val="center"/>
        </w:trPr>
        <w:tc>
          <w:tcPr>
            <w:tcW w:w="466" w:type="pct"/>
            <w:vMerge/>
            <w:noWrap/>
            <w:vAlign w:val="bottom"/>
            <w:hideMark/>
          </w:tcPr>
          <w:p w14:paraId="2442A02F" w14:textId="77777777" w:rsidR="00FB4F4F" w:rsidRPr="00E108BF" w:rsidRDefault="00FB4F4F" w:rsidP="00CB25A6">
            <w:pPr>
              <w:spacing w:line="276" w:lineRule="auto"/>
              <w:rPr>
                <w:rFonts w:cs="Times New Roman"/>
                <w:color w:val="000000" w:themeColor="text1"/>
                <w:szCs w:val="24"/>
              </w:rPr>
            </w:pPr>
          </w:p>
        </w:tc>
        <w:tc>
          <w:tcPr>
            <w:tcW w:w="2335" w:type="pct"/>
            <w:shd w:val="clear" w:color="auto" w:fill="FFFFFF" w:themeFill="background1"/>
            <w:vAlign w:val="center"/>
            <w:hideMark/>
          </w:tcPr>
          <w:p w14:paraId="2B080391" w14:textId="77777777" w:rsidR="00FB4F4F" w:rsidRPr="00E108BF" w:rsidRDefault="00FB4F4F" w:rsidP="00CB25A6">
            <w:pPr>
              <w:spacing w:line="276" w:lineRule="auto"/>
              <w:rPr>
                <w:rFonts w:cs="Times New Roman"/>
                <w:color w:val="000000" w:themeColor="text1"/>
                <w:szCs w:val="24"/>
              </w:rPr>
            </w:pPr>
            <w:r w:rsidRPr="00E108BF">
              <w:rPr>
                <w:rFonts w:cs="Times New Roman"/>
                <w:color w:val="000000" w:themeColor="text1"/>
                <w:szCs w:val="24"/>
              </w:rPr>
              <w:t xml:space="preserve">Suivi externe de la mise en œuvre du PAR/Audit de la mise en œuvre du PAR.  </w:t>
            </w:r>
          </w:p>
        </w:tc>
        <w:tc>
          <w:tcPr>
            <w:tcW w:w="284" w:type="pct"/>
            <w:shd w:val="clear" w:color="auto" w:fill="FFFFFF" w:themeFill="background1"/>
            <w:vAlign w:val="center"/>
            <w:hideMark/>
          </w:tcPr>
          <w:p w14:paraId="6D7D9901"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0663B89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3AAC8099"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06CE32F8"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2F860F37"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45027085"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09A3795C" w14:textId="77777777" w:rsidR="00FB4F4F" w:rsidRPr="00E108BF" w:rsidRDefault="00FB4F4F" w:rsidP="00CB25A6">
            <w:pPr>
              <w:spacing w:line="276" w:lineRule="auto"/>
              <w:rPr>
                <w:rFonts w:cs="Times New Roman"/>
                <w:b/>
                <w:bCs/>
                <w:color w:val="000000" w:themeColor="text1"/>
                <w:szCs w:val="24"/>
              </w:rPr>
            </w:pPr>
          </w:p>
        </w:tc>
      </w:tr>
      <w:tr w:rsidR="00FB4F4F" w:rsidRPr="00E108BF" w14:paraId="182CBE36" w14:textId="77777777" w:rsidTr="00CB25A6">
        <w:trPr>
          <w:trHeight w:val="300"/>
          <w:jc w:val="center"/>
        </w:trPr>
        <w:tc>
          <w:tcPr>
            <w:tcW w:w="466" w:type="pct"/>
            <w:noWrap/>
            <w:vAlign w:val="center"/>
            <w:hideMark/>
          </w:tcPr>
          <w:p w14:paraId="69220A87"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Phase 5</w:t>
            </w:r>
          </w:p>
        </w:tc>
        <w:tc>
          <w:tcPr>
            <w:tcW w:w="2335" w:type="pct"/>
            <w:vAlign w:val="center"/>
            <w:hideMark/>
          </w:tcPr>
          <w:p w14:paraId="59FAD7A0"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Soumission régulière des rapports (Etapes et Clôture)</w:t>
            </w:r>
          </w:p>
        </w:tc>
        <w:tc>
          <w:tcPr>
            <w:tcW w:w="284" w:type="pct"/>
            <w:vAlign w:val="center"/>
            <w:hideMark/>
          </w:tcPr>
          <w:p w14:paraId="072EF543"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2F83C08A"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6C7E469F"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43682F75" w14:textId="77777777" w:rsidR="00FB4F4F" w:rsidRPr="00E108BF" w:rsidRDefault="00FB4F4F" w:rsidP="00CB25A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0EF17259" w14:textId="77777777" w:rsidR="00FB4F4F" w:rsidRPr="00E108BF" w:rsidRDefault="00FB4F4F" w:rsidP="00CB25A6">
            <w:pPr>
              <w:spacing w:line="276" w:lineRule="auto"/>
              <w:rPr>
                <w:rFonts w:cs="Times New Roman"/>
                <w:b/>
                <w:bCs/>
                <w:color w:val="000000" w:themeColor="text1"/>
                <w:szCs w:val="24"/>
              </w:rPr>
            </w:pPr>
          </w:p>
        </w:tc>
        <w:tc>
          <w:tcPr>
            <w:tcW w:w="391" w:type="pct"/>
            <w:shd w:val="clear" w:color="auto" w:fill="FBE4D5" w:themeFill="accent2" w:themeFillTint="33"/>
          </w:tcPr>
          <w:p w14:paraId="5FBC87D0" w14:textId="77777777" w:rsidR="00FB4F4F" w:rsidRPr="00E108BF" w:rsidRDefault="00FB4F4F" w:rsidP="00CB25A6">
            <w:pPr>
              <w:spacing w:line="276" w:lineRule="auto"/>
              <w:rPr>
                <w:rFonts w:cs="Times New Roman"/>
                <w:b/>
                <w:bCs/>
                <w:color w:val="000000" w:themeColor="text1"/>
                <w:szCs w:val="24"/>
              </w:rPr>
            </w:pPr>
          </w:p>
        </w:tc>
        <w:tc>
          <w:tcPr>
            <w:tcW w:w="312" w:type="pct"/>
            <w:shd w:val="clear" w:color="auto" w:fill="FBE4D5" w:themeFill="accent2" w:themeFillTint="33"/>
          </w:tcPr>
          <w:p w14:paraId="5EB31B57" w14:textId="77777777" w:rsidR="00FB4F4F" w:rsidRPr="00E108BF" w:rsidRDefault="00FB4F4F" w:rsidP="00CB25A6">
            <w:pPr>
              <w:spacing w:line="276" w:lineRule="auto"/>
              <w:rPr>
                <w:rFonts w:cs="Times New Roman"/>
                <w:b/>
                <w:bCs/>
                <w:color w:val="000000" w:themeColor="text1"/>
                <w:szCs w:val="24"/>
              </w:rPr>
            </w:pPr>
          </w:p>
        </w:tc>
      </w:tr>
    </w:tbl>
    <w:p w14:paraId="2B717510" w14:textId="77777777" w:rsidR="00B9652B" w:rsidRPr="00E108BF" w:rsidRDefault="00B9652B" w:rsidP="006E37E6">
      <w:pPr>
        <w:spacing w:after="120" w:line="276" w:lineRule="auto"/>
        <w:rPr>
          <w:rFonts w:eastAsia="Times New Roman" w:cs="Times New Roman"/>
          <w:szCs w:val="24"/>
          <w:lang w:eastAsia="de-DE"/>
        </w:rPr>
      </w:pPr>
    </w:p>
    <w:p w14:paraId="3AA4BB8F" w14:textId="77777777" w:rsidR="00B9652B" w:rsidRPr="002A7830" w:rsidRDefault="00B9652B" w:rsidP="006E37E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Budget de mise en œuvre du PAR</w:t>
      </w:r>
    </w:p>
    <w:p w14:paraId="7E77B789" w14:textId="01AE3DA0" w:rsidR="00D50B08" w:rsidRPr="00E108BF" w:rsidRDefault="00B9652B" w:rsidP="00D50B08">
      <w:pPr>
        <w:pStyle w:val="Lgende"/>
        <w:keepNext/>
        <w:rPr>
          <w:szCs w:val="24"/>
        </w:rPr>
      </w:pPr>
      <w:r w:rsidRPr="00E108BF">
        <w:rPr>
          <w:szCs w:val="24"/>
        </w:rPr>
        <w:t xml:space="preserve">Le budget </w:t>
      </w:r>
      <w:r w:rsidR="0048375A">
        <w:rPr>
          <w:szCs w:val="24"/>
        </w:rPr>
        <w:t xml:space="preserve">du présent PAR </w:t>
      </w:r>
      <w:r w:rsidRPr="00E108BF">
        <w:rPr>
          <w:szCs w:val="24"/>
        </w:rPr>
        <w:t xml:space="preserve">est </w:t>
      </w:r>
      <w:r w:rsidR="0048375A">
        <w:rPr>
          <w:szCs w:val="24"/>
        </w:rPr>
        <w:t>détaillé</w:t>
      </w:r>
      <w:r w:rsidRPr="00E108BF">
        <w:rPr>
          <w:szCs w:val="24"/>
        </w:rPr>
        <w:t xml:space="preserve"> dans le tableau ci -dessous : </w:t>
      </w:r>
    </w:p>
    <w:tbl>
      <w:tblPr>
        <w:tblStyle w:val="Grilledutableau3"/>
        <w:tblW w:w="9639" w:type="dxa"/>
        <w:tblInd w:w="-5" w:type="dxa"/>
        <w:tblLook w:val="04A0" w:firstRow="1" w:lastRow="0" w:firstColumn="1" w:lastColumn="0" w:noHBand="0" w:noVBand="1"/>
      </w:tblPr>
      <w:tblGrid>
        <w:gridCol w:w="756"/>
        <w:gridCol w:w="3985"/>
        <w:gridCol w:w="3063"/>
        <w:gridCol w:w="1835"/>
      </w:tblGrid>
      <w:tr w:rsidR="00D50B08" w:rsidRPr="00E108BF" w14:paraId="73DD5FD3" w14:textId="77777777" w:rsidTr="00F841B7">
        <w:trPr>
          <w:trHeight w:val="397"/>
        </w:trPr>
        <w:tc>
          <w:tcPr>
            <w:tcW w:w="756" w:type="dxa"/>
            <w:shd w:val="clear" w:color="auto" w:fill="D9D9D9" w:themeFill="background1" w:themeFillShade="D9"/>
            <w:vAlign w:val="center"/>
          </w:tcPr>
          <w:p w14:paraId="51C90452"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N°</w:t>
            </w:r>
          </w:p>
        </w:tc>
        <w:tc>
          <w:tcPr>
            <w:tcW w:w="3985" w:type="dxa"/>
            <w:shd w:val="clear" w:color="auto" w:fill="D9D9D9" w:themeFill="background1" w:themeFillShade="D9"/>
            <w:vAlign w:val="center"/>
          </w:tcPr>
          <w:p w14:paraId="27B799E1"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Item</w:t>
            </w:r>
          </w:p>
        </w:tc>
        <w:tc>
          <w:tcPr>
            <w:tcW w:w="3063" w:type="dxa"/>
            <w:shd w:val="clear" w:color="auto" w:fill="D9D9D9" w:themeFill="background1" w:themeFillShade="D9"/>
            <w:vAlign w:val="center"/>
          </w:tcPr>
          <w:p w14:paraId="49970948"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Prix Unitaire (FCFA)</w:t>
            </w:r>
          </w:p>
        </w:tc>
        <w:tc>
          <w:tcPr>
            <w:tcW w:w="1835" w:type="dxa"/>
            <w:shd w:val="clear" w:color="auto" w:fill="D9D9D9" w:themeFill="background1" w:themeFillShade="D9"/>
            <w:vAlign w:val="center"/>
          </w:tcPr>
          <w:p w14:paraId="424BE001"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Total (FCFA)</w:t>
            </w:r>
          </w:p>
        </w:tc>
      </w:tr>
      <w:tr w:rsidR="00D50B08" w:rsidRPr="00E108BF" w14:paraId="649936D0" w14:textId="77777777" w:rsidTr="00F841B7">
        <w:trPr>
          <w:trHeight w:val="397"/>
        </w:trPr>
        <w:tc>
          <w:tcPr>
            <w:tcW w:w="756" w:type="dxa"/>
            <w:shd w:val="clear" w:color="auto" w:fill="D9E2F3" w:themeFill="accent1" w:themeFillTint="33"/>
            <w:vAlign w:val="center"/>
          </w:tcPr>
          <w:p w14:paraId="0EB21D36"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1</w:t>
            </w:r>
          </w:p>
        </w:tc>
        <w:tc>
          <w:tcPr>
            <w:tcW w:w="3985" w:type="dxa"/>
            <w:shd w:val="clear" w:color="auto" w:fill="D9E2F3" w:themeFill="accent1" w:themeFillTint="33"/>
            <w:vAlign w:val="center"/>
          </w:tcPr>
          <w:p w14:paraId="62176852" w14:textId="77777777" w:rsidR="00D50B08" w:rsidRPr="00E108BF" w:rsidRDefault="00D50B08" w:rsidP="00F841B7">
            <w:pPr>
              <w:spacing w:line="276" w:lineRule="auto"/>
              <w:jc w:val="left"/>
              <w:rPr>
                <w:rFonts w:cs="Times New Roman"/>
                <w:b/>
                <w:szCs w:val="24"/>
                <w:lang w:val="fr-CA"/>
              </w:rPr>
            </w:pPr>
            <w:r w:rsidRPr="00E108BF">
              <w:rPr>
                <w:rFonts w:cs="Times New Roman"/>
                <w:b/>
                <w:szCs w:val="24"/>
                <w:lang w:val="fr-CA"/>
              </w:rPr>
              <w:t>Diffusion du PAR</w:t>
            </w:r>
          </w:p>
        </w:tc>
        <w:tc>
          <w:tcPr>
            <w:tcW w:w="3063" w:type="dxa"/>
            <w:shd w:val="clear" w:color="auto" w:fill="D9E2F3" w:themeFill="accent1" w:themeFillTint="33"/>
            <w:vAlign w:val="center"/>
          </w:tcPr>
          <w:p w14:paraId="370A0B79"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Ff</w:t>
            </w:r>
          </w:p>
        </w:tc>
        <w:tc>
          <w:tcPr>
            <w:tcW w:w="1835" w:type="dxa"/>
            <w:shd w:val="clear" w:color="auto" w:fill="D9E2F3" w:themeFill="accent1" w:themeFillTint="33"/>
            <w:vAlign w:val="center"/>
          </w:tcPr>
          <w:p w14:paraId="1766FA33" w14:textId="77777777" w:rsidR="00D50B08" w:rsidRPr="00E108BF" w:rsidRDefault="00D50B08" w:rsidP="00F841B7">
            <w:pPr>
              <w:spacing w:line="276" w:lineRule="auto"/>
              <w:jc w:val="center"/>
              <w:rPr>
                <w:rFonts w:cs="Times New Roman"/>
                <w:b/>
                <w:szCs w:val="24"/>
                <w:lang w:val="fr-CA"/>
              </w:rPr>
            </w:pPr>
            <w:r>
              <w:rPr>
                <w:rFonts w:cs="Times New Roman"/>
                <w:b/>
                <w:szCs w:val="24"/>
                <w:lang w:val="fr-CA"/>
              </w:rPr>
              <w:t>8</w:t>
            </w:r>
            <w:r w:rsidRPr="00E108BF">
              <w:rPr>
                <w:rFonts w:cs="Times New Roman"/>
                <w:b/>
                <w:szCs w:val="24"/>
                <w:lang w:val="fr-CA"/>
              </w:rPr>
              <w:t>00 000</w:t>
            </w:r>
          </w:p>
        </w:tc>
      </w:tr>
      <w:tr w:rsidR="00D50B08" w:rsidRPr="00E108BF" w14:paraId="240024CE" w14:textId="77777777" w:rsidTr="00F841B7">
        <w:trPr>
          <w:trHeight w:val="265"/>
        </w:trPr>
        <w:tc>
          <w:tcPr>
            <w:tcW w:w="756" w:type="dxa"/>
            <w:shd w:val="clear" w:color="auto" w:fill="DAEEF3"/>
            <w:vAlign w:val="center"/>
          </w:tcPr>
          <w:p w14:paraId="64D8C3EB"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2</w:t>
            </w:r>
          </w:p>
        </w:tc>
        <w:tc>
          <w:tcPr>
            <w:tcW w:w="3985" w:type="dxa"/>
            <w:shd w:val="clear" w:color="auto" w:fill="DAEEF3"/>
            <w:vAlign w:val="center"/>
          </w:tcPr>
          <w:p w14:paraId="6AE0FFF6" w14:textId="77777777" w:rsidR="00D50B08" w:rsidRPr="00E108BF" w:rsidRDefault="00D50B08" w:rsidP="00F841B7">
            <w:pPr>
              <w:spacing w:line="276" w:lineRule="auto"/>
              <w:jc w:val="left"/>
              <w:rPr>
                <w:rFonts w:cs="Times New Roman"/>
                <w:b/>
                <w:szCs w:val="24"/>
                <w:lang w:val="fr-CA"/>
              </w:rPr>
            </w:pPr>
            <w:r w:rsidRPr="00E108BF">
              <w:rPr>
                <w:rFonts w:cs="Times New Roman"/>
                <w:b/>
                <w:szCs w:val="24"/>
                <w:lang w:val="fr-CA"/>
              </w:rPr>
              <w:t xml:space="preserve">Compensation des PAP et Assistance aux PAP </w:t>
            </w:r>
          </w:p>
        </w:tc>
        <w:tc>
          <w:tcPr>
            <w:tcW w:w="3063" w:type="dxa"/>
            <w:shd w:val="clear" w:color="auto" w:fill="DAEEF3"/>
            <w:vAlign w:val="center"/>
          </w:tcPr>
          <w:p w14:paraId="54C8684B" w14:textId="77777777" w:rsidR="00D50B08" w:rsidRPr="00E108BF" w:rsidRDefault="00D50B08" w:rsidP="00F841B7">
            <w:pPr>
              <w:spacing w:line="276" w:lineRule="auto"/>
              <w:jc w:val="center"/>
              <w:rPr>
                <w:rFonts w:cs="Times New Roman"/>
                <w:szCs w:val="24"/>
                <w:lang w:val="fr-CA"/>
              </w:rPr>
            </w:pPr>
          </w:p>
        </w:tc>
        <w:tc>
          <w:tcPr>
            <w:tcW w:w="1835" w:type="dxa"/>
            <w:shd w:val="clear" w:color="auto" w:fill="DAEEF3"/>
            <w:vAlign w:val="center"/>
          </w:tcPr>
          <w:p w14:paraId="2755DCB0" w14:textId="77777777" w:rsidR="00D50B08" w:rsidRPr="00E108BF" w:rsidRDefault="00D50B08" w:rsidP="00F841B7">
            <w:pPr>
              <w:spacing w:line="276" w:lineRule="auto"/>
              <w:jc w:val="center"/>
              <w:rPr>
                <w:rFonts w:cs="Times New Roman"/>
                <w:szCs w:val="24"/>
                <w:lang w:val="fr-CA"/>
              </w:rPr>
            </w:pPr>
          </w:p>
        </w:tc>
      </w:tr>
      <w:tr w:rsidR="00D50B08" w:rsidRPr="00E108BF" w14:paraId="544DAC9A" w14:textId="77777777" w:rsidTr="00F841B7">
        <w:trPr>
          <w:trHeight w:val="283"/>
        </w:trPr>
        <w:tc>
          <w:tcPr>
            <w:tcW w:w="756" w:type="dxa"/>
            <w:vAlign w:val="center"/>
          </w:tcPr>
          <w:p w14:paraId="3490B6A6"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2.1.</w:t>
            </w:r>
          </w:p>
        </w:tc>
        <w:tc>
          <w:tcPr>
            <w:tcW w:w="3985" w:type="dxa"/>
            <w:vAlign w:val="center"/>
          </w:tcPr>
          <w:p w14:paraId="2EBBC08B" w14:textId="77777777" w:rsidR="00D50B08" w:rsidRPr="00E108BF" w:rsidRDefault="00D50B08" w:rsidP="00F841B7">
            <w:pPr>
              <w:spacing w:line="276" w:lineRule="auto"/>
              <w:jc w:val="left"/>
              <w:rPr>
                <w:rFonts w:cs="Times New Roman"/>
                <w:szCs w:val="24"/>
                <w:lang w:val="fr-CA"/>
              </w:rPr>
            </w:pPr>
            <w:r w:rsidRPr="00E108BF">
              <w:rPr>
                <w:rFonts w:cs="Times New Roman"/>
                <w:szCs w:val="24"/>
                <w:lang w:val="fr-CA"/>
              </w:rPr>
              <w:t>Compensation des PAP </w:t>
            </w:r>
          </w:p>
        </w:tc>
        <w:tc>
          <w:tcPr>
            <w:tcW w:w="3063" w:type="dxa"/>
            <w:vAlign w:val="center"/>
          </w:tcPr>
          <w:p w14:paraId="73D65DD9" w14:textId="77777777" w:rsidR="00D50B08" w:rsidRPr="00E108BF" w:rsidRDefault="00D50B08" w:rsidP="00F841B7">
            <w:pPr>
              <w:spacing w:line="276" w:lineRule="auto"/>
              <w:jc w:val="center"/>
              <w:rPr>
                <w:rFonts w:cs="Times New Roman"/>
                <w:szCs w:val="24"/>
                <w:lang w:val="fr-CA"/>
              </w:rPr>
            </w:pPr>
          </w:p>
        </w:tc>
        <w:tc>
          <w:tcPr>
            <w:tcW w:w="1835" w:type="dxa"/>
            <w:vAlign w:val="center"/>
          </w:tcPr>
          <w:p w14:paraId="01DB475F" w14:textId="77777777" w:rsidR="00D50B08" w:rsidRPr="00E108BF" w:rsidRDefault="00D50B08" w:rsidP="00F841B7">
            <w:pPr>
              <w:spacing w:line="276" w:lineRule="auto"/>
              <w:jc w:val="center"/>
              <w:rPr>
                <w:rFonts w:cs="Times New Roman"/>
                <w:szCs w:val="24"/>
                <w:lang w:val="fr-CA"/>
              </w:rPr>
            </w:pPr>
            <w:r w:rsidRPr="00EB6B33">
              <w:rPr>
                <w:rFonts w:cs="Times New Roman"/>
                <w:b/>
                <w:szCs w:val="24"/>
              </w:rPr>
              <w:t>295</w:t>
            </w:r>
            <w:r>
              <w:rPr>
                <w:rFonts w:cs="Times New Roman"/>
                <w:b/>
                <w:szCs w:val="24"/>
              </w:rPr>
              <w:t xml:space="preserve"> </w:t>
            </w:r>
            <w:r w:rsidRPr="00EB6B33">
              <w:rPr>
                <w:rFonts w:cs="Times New Roman"/>
                <w:b/>
                <w:szCs w:val="24"/>
              </w:rPr>
              <w:t>132</w:t>
            </w:r>
            <w:r>
              <w:rPr>
                <w:rFonts w:cs="Times New Roman"/>
                <w:b/>
                <w:szCs w:val="24"/>
              </w:rPr>
              <w:t xml:space="preserve"> </w:t>
            </w:r>
            <w:r w:rsidRPr="00EB6B33">
              <w:rPr>
                <w:rFonts w:cs="Times New Roman"/>
                <w:b/>
                <w:szCs w:val="24"/>
              </w:rPr>
              <w:t>150</w:t>
            </w:r>
          </w:p>
        </w:tc>
      </w:tr>
      <w:tr w:rsidR="00D50B08" w:rsidRPr="00E108BF" w14:paraId="7B6BDD70" w14:textId="77777777" w:rsidTr="00F841B7">
        <w:trPr>
          <w:trHeight w:val="283"/>
        </w:trPr>
        <w:tc>
          <w:tcPr>
            <w:tcW w:w="756" w:type="dxa"/>
            <w:vAlign w:val="center"/>
          </w:tcPr>
          <w:p w14:paraId="42E3666A"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2.1.1.</w:t>
            </w:r>
          </w:p>
        </w:tc>
        <w:tc>
          <w:tcPr>
            <w:tcW w:w="3985" w:type="dxa"/>
            <w:vAlign w:val="center"/>
          </w:tcPr>
          <w:p w14:paraId="28DCD284" w14:textId="77777777" w:rsidR="00D50B08" w:rsidRPr="00E108BF" w:rsidRDefault="00D50B08" w:rsidP="00F841B7">
            <w:pPr>
              <w:spacing w:line="276" w:lineRule="auto"/>
              <w:jc w:val="left"/>
              <w:rPr>
                <w:rFonts w:cs="Times New Roman"/>
                <w:szCs w:val="24"/>
                <w:lang w:val="fr-CA"/>
              </w:rPr>
            </w:pPr>
            <w:r w:rsidRPr="00E108BF">
              <w:rPr>
                <w:rFonts w:eastAsia="Times New Roman" w:cs="Times New Roman"/>
                <w:bCs/>
                <w:color w:val="000000"/>
                <w:szCs w:val="24"/>
                <w:lang w:val="fr-ML" w:eastAsia="fr-ML"/>
              </w:rPr>
              <w:t>Compensations Pertes de bâtis</w:t>
            </w:r>
          </w:p>
        </w:tc>
        <w:tc>
          <w:tcPr>
            <w:tcW w:w="3063" w:type="dxa"/>
            <w:vAlign w:val="center"/>
          </w:tcPr>
          <w:p w14:paraId="3A84DBE8" w14:textId="77777777" w:rsidR="00D50B08" w:rsidRPr="00E108BF" w:rsidRDefault="00D50B08" w:rsidP="00F841B7">
            <w:pPr>
              <w:spacing w:line="276" w:lineRule="auto"/>
              <w:jc w:val="center"/>
              <w:rPr>
                <w:rFonts w:cs="Times New Roman"/>
                <w:szCs w:val="24"/>
                <w:lang w:val="fr-CA"/>
              </w:rPr>
            </w:pPr>
            <w:r w:rsidRPr="00E108BF">
              <w:rPr>
                <w:rFonts w:cs="Times New Roman"/>
                <w:szCs w:val="24"/>
              </w:rPr>
              <w:t>137 306 618</w:t>
            </w:r>
          </w:p>
        </w:tc>
        <w:tc>
          <w:tcPr>
            <w:tcW w:w="1835" w:type="dxa"/>
            <w:vAlign w:val="center"/>
          </w:tcPr>
          <w:p w14:paraId="15F537D7" w14:textId="77777777" w:rsidR="00D50B08" w:rsidRPr="00E108BF" w:rsidRDefault="00D50B08" w:rsidP="00F841B7">
            <w:pPr>
              <w:spacing w:line="276" w:lineRule="auto"/>
              <w:jc w:val="center"/>
              <w:rPr>
                <w:rFonts w:cs="Times New Roman"/>
                <w:color w:val="000000"/>
                <w:szCs w:val="24"/>
              </w:rPr>
            </w:pPr>
          </w:p>
        </w:tc>
      </w:tr>
      <w:tr w:rsidR="00D50B08" w:rsidRPr="00E108BF" w14:paraId="59666041" w14:textId="77777777" w:rsidTr="00F841B7">
        <w:trPr>
          <w:trHeight w:val="422"/>
        </w:trPr>
        <w:tc>
          <w:tcPr>
            <w:tcW w:w="756" w:type="dxa"/>
            <w:vAlign w:val="center"/>
          </w:tcPr>
          <w:p w14:paraId="741B0393"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2.1.2.</w:t>
            </w:r>
          </w:p>
        </w:tc>
        <w:tc>
          <w:tcPr>
            <w:tcW w:w="3985" w:type="dxa"/>
            <w:vAlign w:val="center"/>
          </w:tcPr>
          <w:p w14:paraId="4B652233" w14:textId="77777777" w:rsidR="00D50B08" w:rsidRPr="00E108BF" w:rsidRDefault="00D50B08" w:rsidP="00F841B7">
            <w:pPr>
              <w:spacing w:line="276" w:lineRule="auto"/>
              <w:jc w:val="left"/>
              <w:rPr>
                <w:rFonts w:cs="Times New Roman"/>
                <w:szCs w:val="24"/>
                <w:lang w:val="fr-CA"/>
              </w:rPr>
            </w:pPr>
            <w:r w:rsidRPr="00E108BF">
              <w:rPr>
                <w:rFonts w:eastAsia="Times New Roman" w:cs="Times New Roman"/>
                <w:bCs/>
                <w:color w:val="000000"/>
                <w:szCs w:val="24"/>
                <w:lang w:val="fr-ML" w:eastAsia="fr-ML"/>
              </w:rPr>
              <w:t>Compensations Pertes de biens Physiques et économiques</w:t>
            </w:r>
          </w:p>
        </w:tc>
        <w:tc>
          <w:tcPr>
            <w:tcW w:w="3063" w:type="dxa"/>
            <w:vAlign w:val="center"/>
          </w:tcPr>
          <w:p w14:paraId="01DDEBDA" w14:textId="77777777" w:rsidR="00D50B08" w:rsidRPr="00E108BF" w:rsidRDefault="00D50B08" w:rsidP="00F841B7">
            <w:pPr>
              <w:spacing w:line="276" w:lineRule="auto"/>
              <w:jc w:val="center"/>
              <w:rPr>
                <w:rFonts w:cs="Times New Roman"/>
                <w:szCs w:val="24"/>
                <w:lang w:val="fr-CA"/>
              </w:rPr>
            </w:pPr>
            <w:r w:rsidRPr="00E108BF">
              <w:rPr>
                <w:rFonts w:eastAsia="Times New Roman" w:cs="Times New Roman"/>
                <w:bCs/>
                <w:szCs w:val="24"/>
                <w:lang w:eastAsia="fr-FR"/>
              </w:rPr>
              <w:t>89 288 449</w:t>
            </w:r>
          </w:p>
        </w:tc>
        <w:tc>
          <w:tcPr>
            <w:tcW w:w="1835" w:type="dxa"/>
            <w:vAlign w:val="center"/>
          </w:tcPr>
          <w:p w14:paraId="39ADBE32" w14:textId="77777777" w:rsidR="00D50B08" w:rsidRPr="00E108BF" w:rsidRDefault="00D50B08" w:rsidP="00F841B7">
            <w:pPr>
              <w:spacing w:line="276" w:lineRule="auto"/>
              <w:jc w:val="center"/>
              <w:rPr>
                <w:rFonts w:cs="Times New Roman"/>
                <w:szCs w:val="24"/>
                <w:lang w:val="fr-CA"/>
              </w:rPr>
            </w:pPr>
          </w:p>
        </w:tc>
      </w:tr>
      <w:tr w:rsidR="00D50B08" w:rsidRPr="00E108BF" w14:paraId="62B5D567" w14:textId="77777777" w:rsidTr="00F841B7">
        <w:trPr>
          <w:trHeight w:val="422"/>
        </w:trPr>
        <w:tc>
          <w:tcPr>
            <w:tcW w:w="756" w:type="dxa"/>
            <w:vAlign w:val="center"/>
          </w:tcPr>
          <w:p w14:paraId="47877128"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2.1.3.</w:t>
            </w:r>
          </w:p>
        </w:tc>
        <w:tc>
          <w:tcPr>
            <w:tcW w:w="3985" w:type="dxa"/>
            <w:vAlign w:val="center"/>
          </w:tcPr>
          <w:p w14:paraId="320CF9AD" w14:textId="77777777" w:rsidR="00D50B08" w:rsidRPr="00E108BF" w:rsidRDefault="00D50B08" w:rsidP="00F841B7">
            <w:pPr>
              <w:spacing w:line="276" w:lineRule="auto"/>
              <w:jc w:val="left"/>
              <w:rPr>
                <w:rFonts w:eastAsia="Times New Roman" w:cs="Times New Roman"/>
                <w:bCs/>
                <w:color w:val="000000"/>
                <w:szCs w:val="24"/>
                <w:lang w:val="fr-ML" w:eastAsia="fr-ML"/>
              </w:rPr>
            </w:pPr>
            <w:r w:rsidRPr="00E108BF">
              <w:rPr>
                <w:rFonts w:eastAsia="Times New Roman" w:cs="Times New Roman"/>
                <w:bCs/>
                <w:color w:val="000000"/>
                <w:szCs w:val="24"/>
                <w:lang w:val="fr-ML" w:eastAsia="fr-ML"/>
              </w:rPr>
              <w:t>Compensations Pertes d’aménagement annexe</w:t>
            </w:r>
          </w:p>
        </w:tc>
        <w:tc>
          <w:tcPr>
            <w:tcW w:w="3063" w:type="dxa"/>
            <w:vAlign w:val="center"/>
          </w:tcPr>
          <w:p w14:paraId="36D33C23" w14:textId="77777777" w:rsidR="00D50B08" w:rsidRPr="00E108BF" w:rsidRDefault="00D50B08" w:rsidP="00F841B7">
            <w:pPr>
              <w:spacing w:line="276" w:lineRule="auto"/>
              <w:jc w:val="center"/>
              <w:rPr>
                <w:rFonts w:eastAsia="Times New Roman" w:cs="Times New Roman"/>
                <w:bCs/>
                <w:szCs w:val="24"/>
                <w:lang w:eastAsia="fr-FR"/>
              </w:rPr>
            </w:pPr>
            <w:r w:rsidRPr="00E108BF">
              <w:rPr>
                <w:rFonts w:eastAsia="Times New Roman" w:cs="Times New Roman"/>
                <w:bCs/>
                <w:szCs w:val="24"/>
                <w:lang w:eastAsia="fr-FR"/>
              </w:rPr>
              <w:t>53 167 688</w:t>
            </w:r>
          </w:p>
        </w:tc>
        <w:tc>
          <w:tcPr>
            <w:tcW w:w="1835" w:type="dxa"/>
            <w:vAlign w:val="center"/>
          </w:tcPr>
          <w:p w14:paraId="60B6DFD5" w14:textId="77777777" w:rsidR="00D50B08" w:rsidRPr="00E108BF" w:rsidRDefault="00D50B08" w:rsidP="00F841B7">
            <w:pPr>
              <w:spacing w:line="276" w:lineRule="auto"/>
              <w:jc w:val="center"/>
              <w:rPr>
                <w:rFonts w:cs="Times New Roman"/>
                <w:szCs w:val="24"/>
                <w:lang w:val="fr-CA"/>
              </w:rPr>
            </w:pPr>
          </w:p>
        </w:tc>
      </w:tr>
      <w:tr w:rsidR="00D50B08" w:rsidRPr="00E108BF" w14:paraId="4153DA46" w14:textId="77777777" w:rsidTr="00F841B7">
        <w:trPr>
          <w:trHeight w:val="422"/>
        </w:trPr>
        <w:tc>
          <w:tcPr>
            <w:tcW w:w="756" w:type="dxa"/>
            <w:vAlign w:val="center"/>
          </w:tcPr>
          <w:p w14:paraId="74C8C740"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2.1.4.</w:t>
            </w:r>
          </w:p>
        </w:tc>
        <w:tc>
          <w:tcPr>
            <w:tcW w:w="3985" w:type="dxa"/>
            <w:vAlign w:val="center"/>
          </w:tcPr>
          <w:p w14:paraId="5590E599" w14:textId="77777777" w:rsidR="00D50B08" w:rsidRPr="00E108BF" w:rsidRDefault="00D50B08" w:rsidP="00F841B7">
            <w:pPr>
              <w:spacing w:line="276" w:lineRule="auto"/>
              <w:jc w:val="left"/>
              <w:rPr>
                <w:rFonts w:eastAsia="Times New Roman" w:cs="Times New Roman"/>
                <w:bCs/>
                <w:color w:val="000000"/>
                <w:szCs w:val="24"/>
                <w:lang w:val="fr-ML" w:eastAsia="fr-ML"/>
              </w:rPr>
            </w:pPr>
            <w:r w:rsidRPr="00E108BF">
              <w:rPr>
                <w:rFonts w:eastAsia="Times New Roman" w:cs="Times New Roman"/>
                <w:bCs/>
                <w:color w:val="000000"/>
                <w:szCs w:val="24"/>
                <w:lang w:val="fr-ML" w:eastAsia="fr-ML"/>
              </w:rPr>
              <w:t>Compensations Pertes d’arbre</w:t>
            </w:r>
          </w:p>
        </w:tc>
        <w:tc>
          <w:tcPr>
            <w:tcW w:w="3063" w:type="dxa"/>
            <w:vAlign w:val="center"/>
          </w:tcPr>
          <w:p w14:paraId="32C50875" w14:textId="77777777" w:rsidR="00D50B08" w:rsidRPr="00E108BF" w:rsidRDefault="00D50B08" w:rsidP="00F841B7">
            <w:pPr>
              <w:spacing w:line="276" w:lineRule="auto"/>
              <w:jc w:val="center"/>
              <w:rPr>
                <w:rFonts w:eastAsia="Times New Roman" w:cs="Times New Roman"/>
                <w:bCs/>
                <w:szCs w:val="24"/>
                <w:lang w:eastAsia="fr-FR"/>
              </w:rPr>
            </w:pPr>
            <w:r w:rsidRPr="00E108BF">
              <w:rPr>
                <w:rFonts w:eastAsia="Times New Roman" w:cs="Times New Roman"/>
                <w:bCs/>
                <w:szCs w:val="24"/>
                <w:lang w:eastAsia="fr-FR"/>
              </w:rPr>
              <w:t>10 703 768</w:t>
            </w:r>
          </w:p>
        </w:tc>
        <w:tc>
          <w:tcPr>
            <w:tcW w:w="1835" w:type="dxa"/>
            <w:vAlign w:val="center"/>
          </w:tcPr>
          <w:p w14:paraId="4BE23D3B" w14:textId="77777777" w:rsidR="00D50B08" w:rsidRPr="00E108BF" w:rsidRDefault="00D50B08" w:rsidP="00F841B7">
            <w:pPr>
              <w:spacing w:line="276" w:lineRule="auto"/>
              <w:jc w:val="center"/>
              <w:rPr>
                <w:rFonts w:cs="Times New Roman"/>
                <w:szCs w:val="24"/>
                <w:lang w:val="fr-CA"/>
              </w:rPr>
            </w:pPr>
          </w:p>
        </w:tc>
      </w:tr>
      <w:tr w:rsidR="00D50B08" w:rsidRPr="00E108BF" w14:paraId="0DDC6FD0" w14:textId="77777777" w:rsidTr="00F841B7">
        <w:trPr>
          <w:trHeight w:val="422"/>
        </w:trPr>
        <w:tc>
          <w:tcPr>
            <w:tcW w:w="756" w:type="dxa"/>
            <w:vAlign w:val="center"/>
          </w:tcPr>
          <w:p w14:paraId="48E9811A"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2.1.5.</w:t>
            </w:r>
          </w:p>
        </w:tc>
        <w:tc>
          <w:tcPr>
            <w:tcW w:w="3985" w:type="dxa"/>
            <w:vAlign w:val="center"/>
          </w:tcPr>
          <w:p w14:paraId="410A9BD6" w14:textId="77777777" w:rsidR="00D50B08" w:rsidRPr="00E108BF" w:rsidRDefault="00D50B08" w:rsidP="00F841B7">
            <w:pPr>
              <w:spacing w:line="276" w:lineRule="auto"/>
              <w:jc w:val="left"/>
              <w:rPr>
                <w:rFonts w:eastAsia="Times New Roman" w:cs="Times New Roman"/>
                <w:bCs/>
                <w:color w:val="000000"/>
                <w:szCs w:val="24"/>
                <w:lang w:val="fr-ML" w:eastAsia="fr-ML"/>
              </w:rPr>
            </w:pPr>
            <w:r w:rsidRPr="00E108BF">
              <w:rPr>
                <w:rFonts w:eastAsia="Times New Roman" w:cs="Times New Roman"/>
                <w:bCs/>
                <w:color w:val="000000"/>
                <w:szCs w:val="24"/>
                <w:lang w:val="fr-ML" w:eastAsia="fr-ML"/>
              </w:rPr>
              <w:t>Compensations Pertes de culture maraichère</w:t>
            </w:r>
          </w:p>
        </w:tc>
        <w:tc>
          <w:tcPr>
            <w:tcW w:w="3063" w:type="dxa"/>
            <w:vAlign w:val="center"/>
          </w:tcPr>
          <w:p w14:paraId="4F092EF7" w14:textId="77777777" w:rsidR="00D50B08" w:rsidRPr="00E108BF" w:rsidRDefault="00D50B08" w:rsidP="00F841B7">
            <w:pPr>
              <w:spacing w:line="276" w:lineRule="auto"/>
              <w:jc w:val="center"/>
              <w:rPr>
                <w:rFonts w:eastAsia="Times New Roman" w:cs="Times New Roman"/>
                <w:bCs/>
                <w:szCs w:val="24"/>
                <w:lang w:eastAsia="fr-FR"/>
              </w:rPr>
            </w:pPr>
            <w:r w:rsidRPr="00E108BF">
              <w:rPr>
                <w:rFonts w:eastAsia="Times New Roman" w:cs="Times New Roman"/>
                <w:bCs/>
                <w:szCs w:val="24"/>
                <w:lang w:eastAsia="fr-FR"/>
              </w:rPr>
              <w:t>200 000</w:t>
            </w:r>
          </w:p>
        </w:tc>
        <w:tc>
          <w:tcPr>
            <w:tcW w:w="1835" w:type="dxa"/>
            <w:vAlign w:val="center"/>
          </w:tcPr>
          <w:p w14:paraId="2E5BABD9" w14:textId="77777777" w:rsidR="00D50B08" w:rsidRPr="00E108BF" w:rsidRDefault="00D50B08" w:rsidP="00F841B7">
            <w:pPr>
              <w:spacing w:line="276" w:lineRule="auto"/>
              <w:jc w:val="center"/>
              <w:rPr>
                <w:rFonts w:cs="Times New Roman"/>
                <w:szCs w:val="24"/>
                <w:lang w:val="fr-CA"/>
              </w:rPr>
            </w:pPr>
          </w:p>
        </w:tc>
      </w:tr>
      <w:tr w:rsidR="00D50B08" w:rsidRPr="00E108BF" w14:paraId="092B78EF" w14:textId="77777777" w:rsidTr="00F841B7">
        <w:trPr>
          <w:trHeight w:val="520"/>
        </w:trPr>
        <w:tc>
          <w:tcPr>
            <w:tcW w:w="756" w:type="dxa"/>
            <w:vAlign w:val="center"/>
          </w:tcPr>
          <w:p w14:paraId="5CBA3914"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2.1.6.</w:t>
            </w:r>
          </w:p>
        </w:tc>
        <w:tc>
          <w:tcPr>
            <w:tcW w:w="3985" w:type="dxa"/>
            <w:vAlign w:val="center"/>
          </w:tcPr>
          <w:p w14:paraId="6F2CAF25" w14:textId="77777777" w:rsidR="00D50B08" w:rsidRPr="00E108BF" w:rsidRDefault="00D50B08" w:rsidP="00F841B7">
            <w:pPr>
              <w:pStyle w:val="Commentaire"/>
              <w:spacing w:line="276" w:lineRule="auto"/>
              <w:jc w:val="left"/>
              <w:rPr>
                <w:bCs/>
                <w:sz w:val="24"/>
                <w:szCs w:val="24"/>
                <w:lang w:eastAsia="fr-ML"/>
              </w:rPr>
            </w:pPr>
            <w:r w:rsidRPr="00E108BF">
              <w:rPr>
                <w:rFonts w:eastAsiaTheme="minorHAnsi"/>
                <w:color w:val="auto"/>
                <w:sz w:val="24"/>
                <w:szCs w:val="24"/>
                <w:lang w:val="fr-CA" w:eastAsia="en-US"/>
              </w:rPr>
              <w:t>Déplacement de réseaux existants des concessionnaires et assistance</w:t>
            </w:r>
          </w:p>
        </w:tc>
        <w:tc>
          <w:tcPr>
            <w:tcW w:w="4898" w:type="dxa"/>
            <w:gridSpan w:val="2"/>
            <w:vAlign w:val="center"/>
          </w:tcPr>
          <w:p w14:paraId="20481A73" w14:textId="77777777" w:rsidR="00D50B08" w:rsidRPr="00E108BF" w:rsidRDefault="00D50B08" w:rsidP="00F841B7">
            <w:pPr>
              <w:pStyle w:val="Commentaire"/>
              <w:spacing w:line="276" w:lineRule="auto"/>
              <w:jc w:val="center"/>
              <w:rPr>
                <w:sz w:val="24"/>
                <w:szCs w:val="24"/>
                <w:lang w:val="fr-CA"/>
              </w:rPr>
            </w:pPr>
            <w:r w:rsidRPr="00E108BF">
              <w:rPr>
                <w:rFonts w:eastAsiaTheme="minorHAnsi"/>
                <w:color w:val="auto"/>
                <w:sz w:val="24"/>
                <w:szCs w:val="24"/>
                <w:lang w:val="fr-CA" w:eastAsia="en-US"/>
              </w:rPr>
              <w:t>ff (à la charge de l’Entreprise)</w:t>
            </w:r>
          </w:p>
        </w:tc>
      </w:tr>
      <w:tr w:rsidR="00D50B08" w:rsidRPr="00E108BF" w14:paraId="13E900B4" w14:textId="77777777" w:rsidTr="00F841B7">
        <w:trPr>
          <w:trHeight w:val="730"/>
        </w:trPr>
        <w:tc>
          <w:tcPr>
            <w:tcW w:w="756" w:type="dxa"/>
            <w:vAlign w:val="center"/>
          </w:tcPr>
          <w:p w14:paraId="63CB236B"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2.2.</w:t>
            </w:r>
          </w:p>
        </w:tc>
        <w:tc>
          <w:tcPr>
            <w:tcW w:w="3985" w:type="dxa"/>
            <w:vAlign w:val="center"/>
          </w:tcPr>
          <w:p w14:paraId="031A9B5D" w14:textId="77777777" w:rsidR="00D50B08" w:rsidRPr="00E108BF" w:rsidRDefault="00D50B08" w:rsidP="00F841B7">
            <w:pPr>
              <w:spacing w:line="276" w:lineRule="auto"/>
              <w:jc w:val="left"/>
              <w:rPr>
                <w:rFonts w:cs="Times New Roman"/>
                <w:szCs w:val="24"/>
                <w:lang w:val="fr-CA"/>
              </w:rPr>
            </w:pPr>
            <w:r w:rsidRPr="00E108BF">
              <w:rPr>
                <w:rFonts w:cs="Times New Roman"/>
                <w:szCs w:val="24"/>
                <w:lang w:val="fr-CA"/>
              </w:rPr>
              <w:t>Assistance aux PAP vulnérables :</w:t>
            </w:r>
          </w:p>
          <w:p w14:paraId="2EC6E9F2" w14:textId="77777777" w:rsidR="00D50B08" w:rsidRPr="00E108BF" w:rsidRDefault="00D50B08" w:rsidP="00F841B7">
            <w:pPr>
              <w:pStyle w:val="Paragraphedeliste"/>
              <w:numPr>
                <w:ilvl w:val="0"/>
                <w:numId w:val="33"/>
              </w:numPr>
              <w:spacing w:line="276" w:lineRule="auto"/>
              <w:ind w:left="415"/>
              <w:contextualSpacing w:val="0"/>
              <w:jc w:val="left"/>
              <w:rPr>
                <w:rFonts w:cs="Times New Roman"/>
                <w:szCs w:val="24"/>
                <w:lang w:val="fr-CA"/>
              </w:rPr>
            </w:pPr>
            <w:r w:rsidRPr="00E108BF">
              <w:rPr>
                <w:rFonts w:cs="Times New Roman"/>
                <w:szCs w:val="24"/>
                <w:lang w:val="fr-CA"/>
              </w:rPr>
              <w:t>Assistance aux dix (10) PAP vulnérables</w:t>
            </w:r>
          </w:p>
        </w:tc>
        <w:tc>
          <w:tcPr>
            <w:tcW w:w="3063" w:type="dxa"/>
            <w:vAlign w:val="center"/>
          </w:tcPr>
          <w:p w14:paraId="2009B45F"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 xml:space="preserve">En raison de 100 000/PAP  </w:t>
            </w:r>
          </w:p>
        </w:tc>
        <w:tc>
          <w:tcPr>
            <w:tcW w:w="1835" w:type="dxa"/>
            <w:vAlign w:val="center"/>
          </w:tcPr>
          <w:p w14:paraId="2F59679F"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1 000 000</w:t>
            </w:r>
          </w:p>
        </w:tc>
      </w:tr>
      <w:tr w:rsidR="00D50B08" w:rsidRPr="00E108BF" w14:paraId="72045F34" w14:textId="77777777" w:rsidTr="00F841B7">
        <w:trPr>
          <w:trHeight w:val="253"/>
        </w:trPr>
        <w:tc>
          <w:tcPr>
            <w:tcW w:w="756" w:type="dxa"/>
            <w:vAlign w:val="center"/>
          </w:tcPr>
          <w:p w14:paraId="6CCCA6DF" w14:textId="77777777" w:rsidR="00D50B08" w:rsidRPr="00E108BF" w:rsidRDefault="00D50B08" w:rsidP="00F841B7">
            <w:pPr>
              <w:spacing w:line="276" w:lineRule="auto"/>
              <w:jc w:val="center"/>
              <w:rPr>
                <w:rFonts w:cs="Times New Roman"/>
                <w:szCs w:val="24"/>
                <w:lang w:val="fr-CA"/>
              </w:rPr>
            </w:pPr>
          </w:p>
        </w:tc>
        <w:tc>
          <w:tcPr>
            <w:tcW w:w="3985" w:type="dxa"/>
            <w:vAlign w:val="center"/>
          </w:tcPr>
          <w:p w14:paraId="022A9CAC" w14:textId="77777777" w:rsidR="00D50B08" w:rsidRPr="00E108BF" w:rsidRDefault="00D50B08" w:rsidP="00F841B7">
            <w:pPr>
              <w:spacing w:line="276" w:lineRule="auto"/>
              <w:jc w:val="left"/>
              <w:rPr>
                <w:rFonts w:cs="Times New Roman"/>
                <w:szCs w:val="24"/>
                <w:lang w:val="fr-CA"/>
              </w:rPr>
            </w:pPr>
          </w:p>
        </w:tc>
        <w:tc>
          <w:tcPr>
            <w:tcW w:w="3063" w:type="dxa"/>
            <w:vAlign w:val="center"/>
          </w:tcPr>
          <w:p w14:paraId="37C91613"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Sous total (1</w:t>
            </w:r>
            <w:r>
              <w:rPr>
                <w:rFonts w:cs="Times New Roman"/>
                <w:szCs w:val="24"/>
                <w:lang w:val="fr-CA"/>
              </w:rPr>
              <w:t xml:space="preserve"> et 2</w:t>
            </w:r>
            <w:r w:rsidRPr="00E108BF">
              <w:rPr>
                <w:rFonts w:cs="Times New Roman"/>
                <w:szCs w:val="24"/>
                <w:lang w:val="fr-CA"/>
              </w:rPr>
              <w:t>)</w:t>
            </w:r>
          </w:p>
        </w:tc>
        <w:tc>
          <w:tcPr>
            <w:tcW w:w="1835" w:type="dxa"/>
            <w:vAlign w:val="center"/>
          </w:tcPr>
          <w:p w14:paraId="3860BB76" w14:textId="77777777" w:rsidR="00D50B08" w:rsidRPr="00E108BF" w:rsidRDefault="00D50B08" w:rsidP="00F841B7">
            <w:pPr>
              <w:spacing w:line="276" w:lineRule="auto"/>
              <w:jc w:val="center"/>
              <w:rPr>
                <w:rFonts w:cs="Times New Roman"/>
                <w:b/>
                <w:szCs w:val="24"/>
                <w:lang w:val="fr-CA"/>
              </w:rPr>
            </w:pPr>
            <w:r>
              <w:rPr>
                <w:rFonts w:cs="Times New Roman"/>
                <w:b/>
                <w:szCs w:val="24"/>
              </w:rPr>
              <w:t>296 932 150</w:t>
            </w:r>
          </w:p>
        </w:tc>
      </w:tr>
      <w:tr w:rsidR="00D50B08" w:rsidRPr="00E108BF" w14:paraId="0E1A8D72" w14:textId="77777777" w:rsidTr="00F841B7">
        <w:trPr>
          <w:trHeight w:val="215"/>
        </w:trPr>
        <w:tc>
          <w:tcPr>
            <w:tcW w:w="756" w:type="dxa"/>
            <w:shd w:val="clear" w:color="auto" w:fill="DAEEF3"/>
            <w:vAlign w:val="center"/>
          </w:tcPr>
          <w:p w14:paraId="2CC536B8"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3</w:t>
            </w:r>
          </w:p>
        </w:tc>
        <w:tc>
          <w:tcPr>
            <w:tcW w:w="3985" w:type="dxa"/>
            <w:shd w:val="clear" w:color="auto" w:fill="DAEEF3"/>
            <w:vAlign w:val="center"/>
          </w:tcPr>
          <w:p w14:paraId="24D0E8D1" w14:textId="77777777" w:rsidR="00D50B08" w:rsidRPr="00E108BF" w:rsidRDefault="00D50B08" w:rsidP="00F841B7">
            <w:pPr>
              <w:spacing w:line="276" w:lineRule="auto"/>
              <w:jc w:val="left"/>
              <w:rPr>
                <w:rFonts w:cs="Times New Roman"/>
                <w:b/>
                <w:szCs w:val="24"/>
                <w:lang w:val="fr-CA"/>
              </w:rPr>
            </w:pPr>
            <w:r w:rsidRPr="00E108BF">
              <w:rPr>
                <w:rFonts w:cs="Times New Roman"/>
                <w:b/>
                <w:szCs w:val="24"/>
                <w:lang w:val="fr-CA"/>
              </w:rPr>
              <w:t>Dépenses de mise en œuvre</w:t>
            </w:r>
          </w:p>
        </w:tc>
        <w:tc>
          <w:tcPr>
            <w:tcW w:w="3063" w:type="dxa"/>
            <w:shd w:val="clear" w:color="auto" w:fill="DAEEF3"/>
            <w:vAlign w:val="center"/>
          </w:tcPr>
          <w:p w14:paraId="7D8067B3" w14:textId="77777777" w:rsidR="00D50B08" w:rsidRPr="00E108BF" w:rsidRDefault="00D50B08" w:rsidP="00F841B7">
            <w:pPr>
              <w:spacing w:line="276" w:lineRule="auto"/>
              <w:jc w:val="center"/>
              <w:rPr>
                <w:rFonts w:cs="Times New Roman"/>
                <w:szCs w:val="24"/>
                <w:lang w:val="fr-CA"/>
              </w:rPr>
            </w:pPr>
          </w:p>
        </w:tc>
        <w:tc>
          <w:tcPr>
            <w:tcW w:w="1835" w:type="dxa"/>
            <w:shd w:val="clear" w:color="auto" w:fill="DAEEF3"/>
            <w:vAlign w:val="center"/>
          </w:tcPr>
          <w:p w14:paraId="42172CB2" w14:textId="77777777" w:rsidR="00D50B08" w:rsidRPr="00E108BF" w:rsidRDefault="00D50B08" w:rsidP="00F841B7">
            <w:pPr>
              <w:spacing w:line="276" w:lineRule="auto"/>
              <w:jc w:val="center"/>
              <w:rPr>
                <w:rFonts w:cs="Times New Roman"/>
                <w:szCs w:val="24"/>
                <w:lang w:val="fr-CA"/>
              </w:rPr>
            </w:pPr>
          </w:p>
        </w:tc>
      </w:tr>
      <w:tr w:rsidR="00D50B08" w:rsidRPr="00E108BF" w14:paraId="22BDAAC6" w14:textId="77777777" w:rsidTr="00F841B7">
        <w:trPr>
          <w:trHeight w:val="397"/>
        </w:trPr>
        <w:tc>
          <w:tcPr>
            <w:tcW w:w="756" w:type="dxa"/>
            <w:vAlign w:val="center"/>
          </w:tcPr>
          <w:p w14:paraId="2BB10DA8"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3.1</w:t>
            </w:r>
          </w:p>
        </w:tc>
        <w:tc>
          <w:tcPr>
            <w:tcW w:w="3985" w:type="dxa"/>
            <w:vAlign w:val="center"/>
          </w:tcPr>
          <w:p w14:paraId="4265A532" w14:textId="77777777" w:rsidR="00D50B08" w:rsidRPr="00E108BF" w:rsidRDefault="00D50B08" w:rsidP="00F841B7">
            <w:pPr>
              <w:spacing w:line="276" w:lineRule="auto"/>
              <w:jc w:val="left"/>
              <w:rPr>
                <w:rFonts w:cs="Times New Roman"/>
                <w:szCs w:val="24"/>
                <w:lang w:val="fr-CA"/>
              </w:rPr>
            </w:pPr>
            <w:r w:rsidRPr="00E108BF">
              <w:rPr>
                <w:rFonts w:cs="Times New Roman"/>
                <w:szCs w:val="24"/>
                <w:lang w:val="fr-CA"/>
              </w:rPr>
              <w:t>Coûts de la planification des activités de mise en œuvre (rencontres, formations et appuis divers)</w:t>
            </w:r>
          </w:p>
        </w:tc>
        <w:tc>
          <w:tcPr>
            <w:tcW w:w="3063" w:type="dxa"/>
            <w:vAlign w:val="center"/>
          </w:tcPr>
          <w:p w14:paraId="507F4DB9"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Ff</w:t>
            </w:r>
          </w:p>
        </w:tc>
        <w:tc>
          <w:tcPr>
            <w:tcW w:w="1835" w:type="dxa"/>
            <w:vAlign w:val="center"/>
          </w:tcPr>
          <w:p w14:paraId="3ED594E3" w14:textId="77777777" w:rsidR="00D50B08" w:rsidRPr="00E108BF" w:rsidRDefault="00D50B08" w:rsidP="00F841B7">
            <w:pPr>
              <w:spacing w:line="276" w:lineRule="auto"/>
              <w:jc w:val="center"/>
              <w:rPr>
                <w:rFonts w:cs="Times New Roman"/>
                <w:szCs w:val="24"/>
                <w:lang w:val="fr-CA"/>
              </w:rPr>
            </w:pPr>
            <w:r>
              <w:rPr>
                <w:rFonts w:cs="Times New Roman"/>
                <w:szCs w:val="24"/>
                <w:lang w:val="fr-CA"/>
              </w:rPr>
              <w:t>1 500 000</w:t>
            </w:r>
          </w:p>
        </w:tc>
      </w:tr>
      <w:tr w:rsidR="00D50B08" w:rsidRPr="00E108BF" w14:paraId="5E4407A4" w14:textId="77777777" w:rsidTr="00F841B7">
        <w:trPr>
          <w:trHeight w:val="397"/>
        </w:trPr>
        <w:tc>
          <w:tcPr>
            <w:tcW w:w="756" w:type="dxa"/>
            <w:vAlign w:val="center"/>
          </w:tcPr>
          <w:p w14:paraId="614D2D64"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3.2</w:t>
            </w:r>
          </w:p>
        </w:tc>
        <w:tc>
          <w:tcPr>
            <w:tcW w:w="3985" w:type="dxa"/>
            <w:vAlign w:val="center"/>
          </w:tcPr>
          <w:p w14:paraId="68D34FC2" w14:textId="77777777" w:rsidR="00D50B08" w:rsidRPr="00E108BF" w:rsidRDefault="00D50B08" w:rsidP="00F841B7">
            <w:pPr>
              <w:spacing w:line="276" w:lineRule="auto"/>
              <w:jc w:val="left"/>
              <w:rPr>
                <w:rFonts w:cs="Times New Roman"/>
                <w:szCs w:val="24"/>
                <w:lang w:val="fr-CA"/>
              </w:rPr>
            </w:pPr>
            <w:r w:rsidRPr="00E108BF">
              <w:rPr>
                <w:rFonts w:cs="Times New Roman"/>
                <w:szCs w:val="24"/>
                <w:lang w:val="fr-CA"/>
              </w:rPr>
              <w:t xml:space="preserve">Recrutement de prestataire (ONG) partenaire pour </w:t>
            </w:r>
            <w:r>
              <w:rPr>
                <w:rFonts w:cs="Times New Roman"/>
                <w:szCs w:val="24"/>
                <w:lang w:val="fr-CA"/>
              </w:rPr>
              <w:t xml:space="preserve">les activités d’IEC et </w:t>
            </w:r>
            <w:r w:rsidRPr="00E108BF">
              <w:rPr>
                <w:rFonts w:cs="Times New Roman"/>
                <w:szCs w:val="24"/>
                <w:lang w:val="fr-CA"/>
              </w:rPr>
              <w:t>le suivi des cas d’EAS/HS</w:t>
            </w:r>
          </w:p>
        </w:tc>
        <w:tc>
          <w:tcPr>
            <w:tcW w:w="3063" w:type="dxa"/>
            <w:vAlign w:val="center"/>
          </w:tcPr>
          <w:p w14:paraId="0DA7BE0A"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1</w:t>
            </w:r>
          </w:p>
        </w:tc>
        <w:tc>
          <w:tcPr>
            <w:tcW w:w="1835" w:type="dxa"/>
            <w:vAlign w:val="center"/>
          </w:tcPr>
          <w:p w14:paraId="77324312" w14:textId="77777777" w:rsidR="00D50B08" w:rsidRPr="00E108BF" w:rsidRDefault="00D50B08" w:rsidP="00F841B7">
            <w:pPr>
              <w:spacing w:line="276" w:lineRule="auto"/>
              <w:jc w:val="center"/>
              <w:rPr>
                <w:rFonts w:cs="Times New Roman"/>
                <w:szCs w:val="24"/>
                <w:lang w:val="fr-CA"/>
              </w:rPr>
            </w:pPr>
            <w:r>
              <w:rPr>
                <w:rFonts w:cs="Times New Roman"/>
                <w:szCs w:val="24"/>
                <w:lang w:val="fr-CA"/>
              </w:rPr>
              <w:t>9</w:t>
            </w:r>
            <w:r w:rsidRPr="00E108BF">
              <w:rPr>
                <w:rFonts w:cs="Times New Roman"/>
                <w:szCs w:val="24"/>
                <w:lang w:val="fr-CA"/>
              </w:rPr>
              <w:t xml:space="preserve"> 000 000</w:t>
            </w:r>
          </w:p>
        </w:tc>
      </w:tr>
      <w:tr w:rsidR="00D50B08" w:rsidRPr="00E108BF" w14:paraId="6EA5BB8B" w14:textId="77777777" w:rsidTr="00F841B7">
        <w:trPr>
          <w:trHeight w:val="155"/>
        </w:trPr>
        <w:tc>
          <w:tcPr>
            <w:tcW w:w="756" w:type="dxa"/>
            <w:vAlign w:val="center"/>
          </w:tcPr>
          <w:p w14:paraId="72E61363" w14:textId="77777777" w:rsidR="00D50B08" w:rsidRPr="00E108BF" w:rsidRDefault="00D50B08" w:rsidP="00F841B7">
            <w:pPr>
              <w:spacing w:line="276" w:lineRule="auto"/>
              <w:jc w:val="center"/>
              <w:rPr>
                <w:rFonts w:cs="Times New Roman"/>
                <w:szCs w:val="24"/>
                <w:lang w:val="fr-CA"/>
              </w:rPr>
            </w:pPr>
          </w:p>
        </w:tc>
        <w:tc>
          <w:tcPr>
            <w:tcW w:w="3985" w:type="dxa"/>
            <w:vAlign w:val="center"/>
          </w:tcPr>
          <w:p w14:paraId="7F82C3FB" w14:textId="77777777" w:rsidR="00D50B08" w:rsidRPr="00E108BF" w:rsidRDefault="00D50B08" w:rsidP="00F841B7">
            <w:pPr>
              <w:spacing w:line="276" w:lineRule="auto"/>
              <w:jc w:val="left"/>
              <w:rPr>
                <w:rFonts w:cs="Times New Roman"/>
                <w:szCs w:val="24"/>
                <w:lang w:val="fr-CA"/>
              </w:rPr>
            </w:pPr>
          </w:p>
        </w:tc>
        <w:tc>
          <w:tcPr>
            <w:tcW w:w="3063" w:type="dxa"/>
            <w:vAlign w:val="center"/>
          </w:tcPr>
          <w:p w14:paraId="56A580AC"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Sous total (</w:t>
            </w:r>
            <w:r>
              <w:rPr>
                <w:rFonts w:cs="Times New Roman"/>
                <w:szCs w:val="24"/>
                <w:lang w:val="fr-CA"/>
              </w:rPr>
              <w:t>3</w:t>
            </w:r>
            <w:r w:rsidRPr="00E108BF">
              <w:rPr>
                <w:rFonts w:cs="Times New Roman"/>
                <w:szCs w:val="24"/>
                <w:lang w:val="fr-CA"/>
              </w:rPr>
              <w:t>)</w:t>
            </w:r>
          </w:p>
        </w:tc>
        <w:tc>
          <w:tcPr>
            <w:tcW w:w="1835" w:type="dxa"/>
            <w:vAlign w:val="center"/>
          </w:tcPr>
          <w:p w14:paraId="26463681"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1</w:t>
            </w:r>
            <w:r>
              <w:rPr>
                <w:rFonts w:cs="Times New Roman"/>
                <w:b/>
                <w:szCs w:val="24"/>
                <w:lang w:val="fr-CA"/>
              </w:rPr>
              <w:t>0</w:t>
            </w:r>
            <w:r w:rsidRPr="00E108BF">
              <w:rPr>
                <w:rFonts w:cs="Times New Roman"/>
                <w:b/>
                <w:szCs w:val="24"/>
                <w:lang w:val="fr-CA"/>
              </w:rPr>
              <w:t> </w:t>
            </w:r>
            <w:r>
              <w:rPr>
                <w:rFonts w:cs="Times New Roman"/>
                <w:b/>
                <w:szCs w:val="24"/>
                <w:lang w:val="fr-CA"/>
              </w:rPr>
              <w:t>5</w:t>
            </w:r>
            <w:r w:rsidRPr="00E108BF">
              <w:rPr>
                <w:rFonts w:cs="Times New Roman"/>
                <w:b/>
                <w:szCs w:val="24"/>
                <w:lang w:val="fr-CA"/>
              </w:rPr>
              <w:t>00 000</w:t>
            </w:r>
          </w:p>
        </w:tc>
      </w:tr>
      <w:tr w:rsidR="00D50B08" w:rsidRPr="00E108BF" w14:paraId="25591E46" w14:textId="77777777" w:rsidTr="00F841B7">
        <w:trPr>
          <w:trHeight w:val="289"/>
        </w:trPr>
        <w:tc>
          <w:tcPr>
            <w:tcW w:w="756" w:type="dxa"/>
            <w:shd w:val="clear" w:color="auto" w:fill="DAEEF3"/>
            <w:vAlign w:val="center"/>
          </w:tcPr>
          <w:p w14:paraId="6718A4AD"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4</w:t>
            </w:r>
          </w:p>
        </w:tc>
        <w:tc>
          <w:tcPr>
            <w:tcW w:w="3985" w:type="dxa"/>
            <w:shd w:val="clear" w:color="auto" w:fill="DAEEF3"/>
            <w:vAlign w:val="center"/>
          </w:tcPr>
          <w:p w14:paraId="37727151" w14:textId="77777777" w:rsidR="00D50B08" w:rsidRPr="00E108BF" w:rsidRDefault="00D50B08" w:rsidP="00F841B7">
            <w:pPr>
              <w:spacing w:line="276" w:lineRule="auto"/>
              <w:jc w:val="left"/>
              <w:rPr>
                <w:rFonts w:cs="Times New Roman"/>
                <w:szCs w:val="24"/>
                <w:lang w:val="fr-CA"/>
              </w:rPr>
            </w:pPr>
            <w:r w:rsidRPr="00E108BF">
              <w:rPr>
                <w:rFonts w:cs="Times New Roman"/>
                <w:b/>
                <w:szCs w:val="24"/>
                <w:lang w:val="fr-CA"/>
              </w:rPr>
              <w:t>Suivi – évaluation</w:t>
            </w:r>
          </w:p>
        </w:tc>
        <w:tc>
          <w:tcPr>
            <w:tcW w:w="3063" w:type="dxa"/>
            <w:shd w:val="clear" w:color="auto" w:fill="DAEEF3"/>
            <w:vAlign w:val="center"/>
          </w:tcPr>
          <w:p w14:paraId="3C71FC8E" w14:textId="77777777" w:rsidR="00D50B08" w:rsidRPr="00E108BF" w:rsidRDefault="00D50B08" w:rsidP="00F841B7">
            <w:pPr>
              <w:spacing w:line="276" w:lineRule="auto"/>
              <w:jc w:val="center"/>
              <w:rPr>
                <w:rFonts w:cs="Times New Roman"/>
                <w:szCs w:val="24"/>
                <w:lang w:val="fr-CA"/>
              </w:rPr>
            </w:pPr>
          </w:p>
        </w:tc>
        <w:tc>
          <w:tcPr>
            <w:tcW w:w="1835" w:type="dxa"/>
            <w:shd w:val="clear" w:color="auto" w:fill="DAEEF3"/>
            <w:vAlign w:val="center"/>
          </w:tcPr>
          <w:p w14:paraId="7BF29C0A" w14:textId="77777777" w:rsidR="00D50B08" w:rsidRPr="00E108BF" w:rsidRDefault="00D50B08" w:rsidP="00F841B7">
            <w:pPr>
              <w:spacing w:line="276" w:lineRule="auto"/>
              <w:jc w:val="center"/>
              <w:rPr>
                <w:rFonts w:cs="Times New Roman"/>
                <w:b/>
                <w:szCs w:val="24"/>
                <w:lang w:val="fr-CA"/>
              </w:rPr>
            </w:pPr>
          </w:p>
        </w:tc>
      </w:tr>
      <w:tr w:rsidR="00D50B08" w:rsidRPr="00E108BF" w14:paraId="6B8312CB" w14:textId="77777777" w:rsidTr="00F841B7">
        <w:trPr>
          <w:trHeight w:val="291"/>
        </w:trPr>
        <w:tc>
          <w:tcPr>
            <w:tcW w:w="756" w:type="dxa"/>
            <w:vAlign w:val="center"/>
          </w:tcPr>
          <w:p w14:paraId="66EB39F8"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4.1.</w:t>
            </w:r>
          </w:p>
        </w:tc>
        <w:tc>
          <w:tcPr>
            <w:tcW w:w="3985" w:type="dxa"/>
            <w:vAlign w:val="center"/>
          </w:tcPr>
          <w:p w14:paraId="691BD76D" w14:textId="77777777" w:rsidR="00D50B08" w:rsidRPr="00E108BF" w:rsidRDefault="00D50B08" w:rsidP="00F841B7">
            <w:pPr>
              <w:spacing w:line="276" w:lineRule="auto"/>
              <w:jc w:val="left"/>
              <w:rPr>
                <w:rFonts w:cs="Times New Roman"/>
                <w:szCs w:val="24"/>
                <w:lang w:val="fr-CA"/>
              </w:rPr>
            </w:pPr>
            <w:r w:rsidRPr="00E108BF">
              <w:rPr>
                <w:rFonts w:cs="Times New Roman"/>
                <w:szCs w:val="24"/>
                <w:lang w:val="fr-CA"/>
              </w:rPr>
              <w:t>Activité</w:t>
            </w:r>
            <w:r>
              <w:rPr>
                <w:rFonts w:cs="Times New Roman"/>
                <w:szCs w:val="24"/>
                <w:lang w:val="fr-CA"/>
              </w:rPr>
              <w:t>s</w:t>
            </w:r>
            <w:r w:rsidRPr="00E108BF">
              <w:rPr>
                <w:rFonts w:cs="Times New Roman"/>
                <w:szCs w:val="24"/>
                <w:lang w:val="fr-CA"/>
              </w:rPr>
              <w:t xml:space="preserve"> de suivi</w:t>
            </w:r>
          </w:p>
        </w:tc>
        <w:tc>
          <w:tcPr>
            <w:tcW w:w="3063" w:type="dxa"/>
            <w:vAlign w:val="center"/>
          </w:tcPr>
          <w:p w14:paraId="6C2465DC"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Ff</w:t>
            </w:r>
          </w:p>
        </w:tc>
        <w:tc>
          <w:tcPr>
            <w:tcW w:w="1835" w:type="dxa"/>
            <w:vAlign w:val="center"/>
          </w:tcPr>
          <w:p w14:paraId="4B648D07"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1 000 000</w:t>
            </w:r>
          </w:p>
        </w:tc>
      </w:tr>
      <w:tr w:rsidR="00D50B08" w:rsidRPr="00E108BF" w14:paraId="6AE4B2DA" w14:textId="77777777" w:rsidTr="00F841B7">
        <w:trPr>
          <w:trHeight w:val="397"/>
        </w:trPr>
        <w:tc>
          <w:tcPr>
            <w:tcW w:w="756" w:type="dxa"/>
            <w:vAlign w:val="center"/>
          </w:tcPr>
          <w:p w14:paraId="1E74DA01"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4.2.</w:t>
            </w:r>
          </w:p>
        </w:tc>
        <w:tc>
          <w:tcPr>
            <w:tcW w:w="3985" w:type="dxa"/>
            <w:vAlign w:val="center"/>
          </w:tcPr>
          <w:p w14:paraId="03DC0D57" w14:textId="77777777" w:rsidR="00D50B08" w:rsidRPr="00E108BF" w:rsidRDefault="00D50B08" w:rsidP="00F841B7">
            <w:pPr>
              <w:spacing w:line="276" w:lineRule="auto"/>
              <w:jc w:val="left"/>
              <w:rPr>
                <w:rFonts w:cs="Times New Roman"/>
                <w:szCs w:val="24"/>
                <w:lang w:val="fr-CA"/>
              </w:rPr>
            </w:pPr>
            <w:r w:rsidRPr="00E108BF">
              <w:rPr>
                <w:rFonts w:cs="Times New Roman"/>
                <w:szCs w:val="24"/>
                <w:lang w:val="fr-CA"/>
              </w:rPr>
              <w:t>Suivi évaluation finale du PAR, par un consultant indépendant</w:t>
            </w:r>
          </w:p>
        </w:tc>
        <w:tc>
          <w:tcPr>
            <w:tcW w:w="3063" w:type="dxa"/>
            <w:vAlign w:val="center"/>
          </w:tcPr>
          <w:p w14:paraId="2BF88631"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Ff</w:t>
            </w:r>
          </w:p>
        </w:tc>
        <w:tc>
          <w:tcPr>
            <w:tcW w:w="1835" w:type="dxa"/>
            <w:vAlign w:val="center"/>
          </w:tcPr>
          <w:p w14:paraId="7840D97E" w14:textId="77777777" w:rsidR="00D50B08" w:rsidRPr="00E108BF" w:rsidRDefault="00D50B08" w:rsidP="00F841B7">
            <w:pPr>
              <w:spacing w:line="276" w:lineRule="auto"/>
              <w:jc w:val="center"/>
              <w:rPr>
                <w:rFonts w:cs="Times New Roman"/>
                <w:szCs w:val="24"/>
                <w:lang w:val="fr-CA"/>
              </w:rPr>
            </w:pPr>
            <w:r>
              <w:rPr>
                <w:rFonts w:cs="Times New Roman"/>
                <w:szCs w:val="24"/>
                <w:lang w:val="fr-CA"/>
              </w:rPr>
              <w:t>6 500 000</w:t>
            </w:r>
          </w:p>
        </w:tc>
      </w:tr>
      <w:tr w:rsidR="00D50B08" w:rsidRPr="00E108BF" w14:paraId="16B8E2E0" w14:textId="77777777" w:rsidTr="00F841B7">
        <w:trPr>
          <w:trHeight w:val="251"/>
        </w:trPr>
        <w:tc>
          <w:tcPr>
            <w:tcW w:w="756" w:type="dxa"/>
            <w:vAlign w:val="center"/>
          </w:tcPr>
          <w:p w14:paraId="62AE4D9A" w14:textId="77777777" w:rsidR="00D50B08" w:rsidRPr="00E108BF" w:rsidRDefault="00D50B08" w:rsidP="00F841B7">
            <w:pPr>
              <w:spacing w:line="276" w:lineRule="auto"/>
              <w:jc w:val="center"/>
              <w:rPr>
                <w:rFonts w:cs="Times New Roman"/>
                <w:b/>
                <w:szCs w:val="24"/>
                <w:lang w:val="fr-CA"/>
              </w:rPr>
            </w:pPr>
          </w:p>
        </w:tc>
        <w:tc>
          <w:tcPr>
            <w:tcW w:w="3985" w:type="dxa"/>
            <w:vAlign w:val="center"/>
          </w:tcPr>
          <w:p w14:paraId="53E40940" w14:textId="77777777" w:rsidR="00D50B08" w:rsidRPr="00E108BF" w:rsidRDefault="00D50B08" w:rsidP="00F841B7">
            <w:pPr>
              <w:spacing w:line="276" w:lineRule="auto"/>
              <w:jc w:val="left"/>
              <w:rPr>
                <w:rFonts w:cs="Times New Roman"/>
                <w:szCs w:val="24"/>
                <w:lang w:val="fr-CA"/>
              </w:rPr>
            </w:pPr>
          </w:p>
        </w:tc>
        <w:tc>
          <w:tcPr>
            <w:tcW w:w="3063" w:type="dxa"/>
            <w:vAlign w:val="center"/>
          </w:tcPr>
          <w:p w14:paraId="6E43C333" w14:textId="77777777" w:rsidR="00D50B08" w:rsidRPr="00E108BF" w:rsidRDefault="00D50B08" w:rsidP="00F841B7">
            <w:pPr>
              <w:spacing w:line="276" w:lineRule="auto"/>
              <w:jc w:val="center"/>
              <w:rPr>
                <w:rFonts w:cs="Times New Roman"/>
                <w:szCs w:val="24"/>
                <w:lang w:val="fr-CA"/>
              </w:rPr>
            </w:pPr>
            <w:r w:rsidRPr="00E108BF">
              <w:rPr>
                <w:rFonts w:cs="Times New Roman"/>
                <w:szCs w:val="24"/>
                <w:lang w:val="fr-CA"/>
              </w:rPr>
              <w:t>Sous total (</w:t>
            </w:r>
            <w:r>
              <w:rPr>
                <w:rFonts w:cs="Times New Roman"/>
                <w:szCs w:val="24"/>
                <w:lang w:val="fr-CA"/>
              </w:rPr>
              <w:t>4</w:t>
            </w:r>
            <w:r w:rsidRPr="00E108BF">
              <w:rPr>
                <w:rFonts w:cs="Times New Roman"/>
                <w:szCs w:val="24"/>
                <w:lang w:val="fr-CA"/>
              </w:rPr>
              <w:t>)</w:t>
            </w:r>
          </w:p>
        </w:tc>
        <w:tc>
          <w:tcPr>
            <w:tcW w:w="1835" w:type="dxa"/>
            <w:vAlign w:val="center"/>
          </w:tcPr>
          <w:p w14:paraId="38A46B65" w14:textId="77777777" w:rsidR="00D50B08" w:rsidRPr="00E108BF" w:rsidRDefault="00D50B08" w:rsidP="00F841B7">
            <w:pPr>
              <w:spacing w:line="276" w:lineRule="auto"/>
              <w:jc w:val="center"/>
              <w:rPr>
                <w:rFonts w:cs="Times New Roman"/>
                <w:b/>
                <w:szCs w:val="24"/>
                <w:lang w:val="fr-CA"/>
              </w:rPr>
            </w:pPr>
            <w:r>
              <w:rPr>
                <w:rFonts w:cs="Times New Roman"/>
                <w:b/>
                <w:szCs w:val="24"/>
                <w:lang w:val="fr-CA"/>
              </w:rPr>
              <w:t>7</w:t>
            </w:r>
            <w:r w:rsidRPr="00E108BF">
              <w:rPr>
                <w:rFonts w:cs="Times New Roman"/>
                <w:b/>
                <w:szCs w:val="24"/>
                <w:lang w:val="fr-CA"/>
              </w:rPr>
              <w:t> </w:t>
            </w:r>
            <w:r>
              <w:rPr>
                <w:rFonts w:cs="Times New Roman"/>
                <w:b/>
                <w:szCs w:val="24"/>
                <w:lang w:val="fr-CA"/>
              </w:rPr>
              <w:t>5</w:t>
            </w:r>
            <w:r w:rsidRPr="00E108BF">
              <w:rPr>
                <w:rFonts w:cs="Times New Roman"/>
                <w:b/>
                <w:szCs w:val="24"/>
                <w:lang w:val="fr-CA"/>
              </w:rPr>
              <w:t>00 000</w:t>
            </w:r>
          </w:p>
        </w:tc>
      </w:tr>
      <w:tr w:rsidR="00D50B08" w:rsidRPr="00E108BF" w14:paraId="1D4CAEBF" w14:textId="77777777" w:rsidTr="00F841B7">
        <w:trPr>
          <w:trHeight w:val="271"/>
        </w:trPr>
        <w:tc>
          <w:tcPr>
            <w:tcW w:w="756" w:type="dxa"/>
            <w:vAlign w:val="center"/>
          </w:tcPr>
          <w:p w14:paraId="4DE47567" w14:textId="77777777" w:rsidR="00D50B08" w:rsidRPr="00E108BF" w:rsidRDefault="00D50B08" w:rsidP="00F841B7">
            <w:pPr>
              <w:spacing w:line="276" w:lineRule="auto"/>
              <w:jc w:val="center"/>
              <w:rPr>
                <w:rFonts w:cs="Times New Roman"/>
                <w:szCs w:val="24"/>
                <w:lang w:val="fr-CA"/>
              </w:rPr>
            </w:pPr>
          </w:p>
        </w:tc>
        <w:tc>
          <w:tcPr>
            <w:tcW w:w="3985" w:type="dxa"/>
            <w:vAlign w:val="center"/>
          </w:tcPr>
          <w:p w14:paraId="5078DBF0" w14:textId="77777777" w:rsidR="00D50B08" w:rsidRPr="00E108BF" w:rsidRDefault="00D50B08" w:rsidP="00F841B7">
            <w:pPr>
              <w:spacing w:line="276" w:lineRule="auto"/>
              <w:jc w:val="left"/>
              <w:rPr>
                <w:rFonts w:cs="Times New Roman"/>
                <w:b/>
                <w:szCs w:val="24"/>
                <w:lang w:val="fr-CA"/>
              </w:rPr>
            </w:pPr>
            <w:r w:rsidRPr="00E108BF">
              <w:rPr>
                <w:rFonts w:cs="Times New Roman"/>
                <w:b/>
                <w:szCs w:val="24"/>
                <w:lang w:val="fr-CA"/>
              </w:rPr>
              <w:t>Sous total (1+2+3</w:t>
            </w:r>
            <w:r>
              <w:rPr>
                <w:rFonts w:cs="Times New Roman"/>
                <w:b/>
                <w:szCs w:val="24"/>
                <w:lang w:val="fr-CA"/>
              </w:rPr>
              <w:t>+4</w:t>
            </w:r>
            <w:r w:rsidRPr="00E108BF">
              <w:rPr>
                <w:rFonts w:cs="Times New Roman"/>
                <w:b/>
                <w:szCs w:val="24"/>
                <w:lang w:val="fr-CA"/>
              </w:rPr>
              <w:t>)</w:t>
            </w:r>
          </w:p>
        </w:tc>
        <w:tc>
          <w:tcPr>
            <w:tcW w:w="3063" w:type="dxa"/>
            <w:vAlign w:val="center"/>
          </w:tcPr>
          <w:p w14:paraId="479A7921" w14:textId="77777777" w:rsidR="00D50B08" w:rsidRPr="00E108BF" w:rsidRDefault="00D50B08" w:rsidP="00F841B7">
            <w:pPr>
              <w:spacing w:line="276" w:lineRule="auto"/>
              <w:jc w:val="center"/>
              <w:rPr>
                <w:rFonts w:cs="Times New Roman"/>
                <w:b/>
                <w:szCs w:val="24"/>
                <w:lang w:val="fr-CA"/>
              </w:rPr>
            </w:pPr>
          </w:p>
        </w:tc>
        <w:tc>
          <w:tcPr>
            <w:tcW w:w="1835" w:type="dxa"/>
            <w:vAlign w:val="center"/>
          </w:tcPr>
          <w:p w14:paraId="0C25B2E5" w14:textId="77777777" w:rsidR="00D50B08" w:rsidRPr="00E108BF" w:rsidRDefault="00D50B08" w:rsidP="00F841B7">
            <w:pPr>
              <w:spacing w:line="276" w:lineRule="auto"/>
              <w:jc w:val="center"/>
              <w:rPr>
                <w:rFonts w:cs="Times New Roman"/>
                <w:b/>
                <w:szCs w:val="24"/>
                <w:lang w:val="fr-CA"/>
              </w:rPr>
            </w:pPr>
            <w:r>
              <w:rPr>
                <w:rFonts w:cs="Times New Roman"/>
                <w:b/>
                <w:color w:val="000000"/>
                <w:szCs w:val="24"/>
              </w:rPr>
              <w:t>314 932 150</w:t>
            </w:r>
            <w:r w:rsidRPr="00E108BF">
              <w:rPr>
                <w:rFonts w:cs="Times New Roman"/>
                <w:b/>
                <w:color w:val="000000"/>
                <w:szCs w:val="24"/>
              </w:rPr>
              <w:t xml:space="preserve"> </w:t>
            </w:r>
          </w:p>
        </w:tc>
      </w:tr>
      <w:tr w:rsidR="00D50B08" w:rsidRPr="00E108BF" w14:paraId="393F8038" w14:textId="77777777" w:rsidTr="00F841B7">
        <w:trPr>
          <w:trHeight w:val="197"/>
        </w:trPr>
        <w:tc>
          <w:tcPr>
            <w:tcW w:w="756" w:type="dxa"/>
            <w:shd w:val="clear" w:color="auto" w:fill="D9E2F3" w:themeFill="accent1" w:themeFillTint="33"/>
            <w:vAlign w:val="center"/>
          </w:tcPr>
          <w:p w14:paraId="21D887AA"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5</w:t>
            </w:r>
          </w:p>
        </w:tc>
        <w:tc>
          <w:tcPr>
            <w:tcW w:w="3985" w:type="dxa"/>
            <w:shd w:val="clear" w:color="auto" w:fill="D9E2F3" w:themeFill="accent1" w:themeFillTint="33"/>
            <w:vAlign w:val="center"/>
          </w:tcPr>
          <w:p w14:paraId="0AD95A08" w14:textId="77777777" w:rsidR="00D50B08" w:rsidRPr="00E108BF" w:rsidRDefault="00D50B08" w:rsidP="00F841B7">
            <w:pPr>
              <w:spacing w:line="276" w:lineRule="auto"/>
              <w:jc w:val="left"/>
              <w:rPr>
                <w:rFonts w:cs="Times New Roman"/>
                <w:b/>
                <w:szCs w:val="24"/>
                <w:lang w:val="fr-CA"/>
              </w:rPr>
            </w:pPr>
            <w:r w:rsidRPr="00E108BF">
              <w:rPr>
                <w:rFonts w:cs="Times New Roman"/>
                <w:b/>
                <w:szCs w:val="24"/>
                <w:lang w:val="fr-CA"/>
              </w:rPr>
              <w:t xml:space="preserve">Contingence </w:t>
            </w:r>
          </w:p>
        </w:tc>
        <w:tc>
          <w:tcPr>
            <w:tcW w:w="3063" w:type="dxa"/>
            <w:shd w:val="clear" w:color="auto" w:fill="D9E2F3" w:themeFill="accent1" w:themeFillTint="33"/>
            <w:vAlign w:val="center"/>
          </w:tcPr>
          <w:p w14:paraId="4F5F8D24"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5%</w:t>
            </w:r>
          </w:p>
        </w:tc>
        <w:tc>
          <w:tcPr>
            <w:tcW w:w="1835" w:type="dxa"/>
            <w:shd w:val="clear" w:color="auto" w:fill="D9E2F3" w:themeFill="accent1" w:themeFillTint="33"/>
            <w:vAlign w:val="center"/>
          </w:tcPr>
          <w:p w14:paraId="1FB68CAD" w14:textId="77777777" w:rsidR="00D50B08" w:rsidRPr="00E108BF" w:rsidRDefault="00D50B08" w:rsidP="00F841B7">
            <w:pPr>
              <w:spacing w:line="276" w:lineRule="auto"/>
              <w:jc w:val="center"/>
              <w:rPr>
                <w:rFonts w:cs="Times New Roman"/>
                <w:b/>
                <w:bCs/>
                <w:szCs w:val="24"/>
                <w:lang w:val="fr-CA"/>
              </w:rPr>
            </w:pPr>
            <w:r>
              <w:rPr>
                <w:rFonts w:cs="Times New Roman"/>
                <w:b/>
                <w:bCs/>
                <w:szCs w:val="24"/>
                <w:lang w:val="fr-CA"/>
              </w:rPr>
              <w:t>15 746 608</w:t>
            </w:r>
          </w:p>
        </w:tc>
      </w:tr>
      <w:tr w:rsidR="00D50B08" w:rsidRPr="00E108BF" w14:paraId="449E98FB" w14:textId="77777777" w:rsidTr="00F841B7">
        <w:trPr>
          <w:trHeight w:val="397"/>
        </w:trPr>
        <w:tc>
          <w:tcPr>
            <w:tcW w:w="756" w:type="dxa"/>
            <w:vAlign w:val="center"/>
          </w:tcPr>
          <w:p w14:paraId="5426C719"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6</w:t>
            </w:r>
          </w:p>
        </w:tc>
        <w:tc>
          <w:tcPr>
            <w:tcW w:w="3985" w:type="dxa"/>
            <w:vAlign w:val="center"/>
          </w:tcPr>
          <w:p w14:paraId="6EB0F35B" w14:textId="77777777" w:rsidR="00D50B08" w:rsidRPr="00E108BF" w:rsidRDefault="00D50B08" w:rsidP="00F841B7">
            <w:pPr>
              <w:spacing w:line="276" w:lineRule="auto"/>
              <w:jc w:val="left"/>
              <w:rPr>
                <w:rFonts w:cs="Times New Roman"/>
                <w:bCs/>
                <w:szCs w:val="24"/>
                <w:lang w:val="fr-CA"/>
              </w:rPr>
            </w:pPr>
            <w:r w:rsidRPr="00E108BF">
              <w:rPr>
                <w:rFonts w:cs="Times New Roman"/>
                <w:bCs/>
                <w:szCs w:val="24"/>
                <w:lang w:val="fr-CA"/>
              </w:rPr>
              <w:t xml:space="preserve">Prise en charge des commodités de réunion et visite de terrain dans le cadre des activités du Comité de Réinstallation et de gestion des griefs sur 12   mois   pour les trois communes concernées </w:t>
            </w:r>
          </w:p>
        </w:tc>
        <w:tc>
          <w:tcPr>
            <w:tcW w:w="3063" w:type="dxa"/>
            <w:vAlign w:val="center"/>
          </w:tcPr>
          <w:p w14:paraId="1574CBC5" w14:textId="77777777" w:rsidR="00D50B08" w:rsidRPr="00E108BF" w:rsidRDefault="00D50B08" w:rsidP="00F841B7">
            <w:pPr>
              <w:spacing w:line="276" w:lineRule="auto"/>
              <w:jc w:val="center"/>
              <w:rPr>
                <w:rFonts w:cs="Times New Roman"/>
                <w:bCs/>
                <w:szCs w:val="24"/>
                <w:lang w:val="fr-CA"/>
              </w:rPr>
            </w:pPr>
            <w:r w:rsidRPr="00E108BF">
              <w:rPr>
                <w:rFonts w:cs="Times New Roman"/>
                <w:bCs/>
                <w:szCs w:val="24"/>
                <w:lang w:val="fr-CA"/>
              </w:rPr>
              <w:t xml:space="preserve">500 000/Commune/Trimestre  </w:t>
            </w:r>
          </w:p>
        </w:tc>
        <w:tc>
          <w:tcPr>
            <w:tcW w:w="1835" w:type="dxa"/>
            <w:vAlign w:val="center"/>
          </w:tcPr>
          <w:p w14:paraId="3CB9F2A6" w14:textId="77777777" w:rsidR="00D50B08" w:rsidRPr="00E108BF" w:rsidRDefault="00D50B08" w:rsidP="00F841B7">
            <w:pPr>
              <w:spacing w:line="276" w:lineRule="auto"/>
              <w:jc w:val="center"/>
              <w:rPr>
                <w:rFonts w:cs="Times New Roman"/>
                <w:b/>
                <w:szCs w:val="24"/>
                <w:lang w:val="fr-CA"/>
              </w:rPr>
            </w:pPr>
            <w:r w:rsidRPr="00E108BF">
              <w:rPr>
                <w:rFonts w:cs="Times New Roman"/>
                <w:b/>
                <w:szCs w:val="24"/>
                <w:lang w:val="fr-CA"/>
              </w:rPr>
              <w:t>6 000 000</w:t>
            </w:r>
          </w:p>
        </w:tc>
      </w:tr>
      <w:tr w:rsidR="00D50B08" w:rsidRPr="00E108BF" w14:paraId="37662633" w14:textId="77777777" w:rsidTr="00F841B7">
        <w:trPr>
          <w:trHeight w:val="131"/>
        </w:trPr>
        <w:tc>
          <w:tcPr>
            <w:tcW w:w="4741" w:type="dxa"/>
            <w:gridSpan w:val="2"/>
            <w:shd w:val="clear" w:color="auto" w:fill="FBE4D5" w:themeFill="accent2" w:themeFillTint="33"/>
            <w:vAlign w:val="center"/>
          </w:tcPr>
          <w:p w14:paraId="135FA463" w14:textId="77777777" w:rsidR="00D50B08" w:rsidRPr="00E108BF" w:rsidRDefault="00D50B08" w:rsidP="00F841B7">
            <w:pPr>
              <w:spacing w:line="276" w:lineRule="auto"/>
              <w:jc w:val="center"/>
              <w:rPr>
                <w:rFonts w:cs="Times New Roman"/>
                <w:b/>
                <w:bCs/>
                <w:szCs w:val="24"/>
                <w:lang w:val="fr-CA"/>
              </w:rPr>
            </w:pPr>
            <w:r w:rsidRPr="00E108BF">
              <w:rPr>
                <w:rFonts w:cs="Times New Roman"/>
                <w:b/>
                <w:bCs/>
                <w:szCs w:val="24"/>
                <w:lang w:val="fr-CA"/>
              </w:rPr>
              <w:t>TOTAL GENERAL</w:t>
            </w:r>
          </w:p>
        </w:tc>
        <w:tc>
          <w:tcPr>
            <w:tcW w:w="3063" w:type="dxa"/>
            <w:shd w:val="clear" w:color="auto" w:fill="FBE4D5" w:themeFill="accent2" w:themeFillTint="33"/>
            <w:vAlign w:val="center"/>
          </w:tcPr>
          <w:p w14:paraId="57321D37" w14:textId="77777777" w:rsidR="00D50B08" w:rsidRPr="00E108BF" w:rsidRDefault="00D50B08" w:rsidP="00F841B7">
            <w:pPr>
              <w:spacing w:line="276" w:lineRule="auto"/>
              <w:jc w:val="center"/>
              <w:rPr>
                <w:rFonts w:cs="Times New Roman"/>
                <w:b/>
                <w:szCs w:val="24"/>
                <w:lang w:val="fr-CA"/>
              </w:rPr>
            </w:pPr>
          </w:p>
        </w:tc>
        <w:tc>
          <w:tcPr>
            <w:tcW w:w="1835" w:type="dxa"/>
            <w:shd w:val="clear" w:color="auto" w:fill="FBE4D5" w:themeFill="accent2" w:themeFillTint="33"/>
            <w:vAlign w:val="center"/>
          </w:tcPr>
          <w:p w14:paraId="3897AA1D" w14:textId="77777777" w:rsidR="00D50B08" w:rsidRDefault="00D50B08" w:rsidP="00F841B7">
            <w:pPr>
              <w:spacing w:line="276" w:lineRule="auto"/>
              <w:jc w:val="center"/>
              <w:rPr>
                <w:rFonts w:cs="Times New Roman"/>
                <w:b/>
                <w:color w:val="000000"/>
                <w:szCs w:val="24"/>
              </w:rPr>
            </w:pPr>
          </w:p>
          <w:p w14:paraId="2D65D9ED" w14:textId="77777777" w:rsidR="00D50B08" w:rsidRPr="00E108BF" w:rsidRDefault="00D50B08" w:rsidP="00F841B7">
            <w:pPr>
              <w:spacing w:line="276" w:lineRule="auto"/>
              <w:jc w:val="center"/>
              <w:rPr>
                <w:rFonts w:cs="Times New Roman"/>
                <w:b/>
                <w:szCs w:val="24"/>
                <w:lang w:val="fr-CA"/>
              </w:rPr>
            </w:pPr>
            <w:r>
              <w:rPr>
                <w:rFonts w:cs="Times New Roman"/>
                <w:b/>
                <w:color w:val="000000"/>
                <w:szCs w:val="24"/>
              </w:rPr>
              <w:t>336 678 758</w:t>
            </w:r>
          </w:p>
        </w:tc>
      </w:tr>
    </w:tbl>
    <w:p w14:paraId="64D448D8" w14:textId="77777777" w:rsidR="00D50B08" w:rsidRPr="00E108BF" w:rsidRDefault="00D50B08" w:rsidP="00D50B08">
      <w:pPr>
        <w:spacing w:before="120" w:line="276" w:lineRule="auto"/>
        <w:rPr>
          <w:rFonts w:cs="Times New Roman"/>
          <w:b/>
          <w:color w:val="000000"/>
          <w:szCs w:val="24"/>
        </w:rPr>
      </w:pPr>
      <w:r w:rsidRPr="00E108BF">
        <w:rPr>
          <w:rFonts w:cs="Times New Roman"/>
          <w:b/>
          <w:szCs w:val="24"/>
        </w:rPr>
        <w:t xml:space="preserve">Le budget de mise en œuvre du PAR est de </w:t>
      </w:r>
      <w:r w:rsidRPr="00E108BF">
        <w:rPr>
          <w:rFonts w:cs="Times New Roman"/>
          <w:b/>
          <w:i/>
          <w:szCs w:val="24"/>
        </w:rPr>
        <w:t xml:space="preserve">« trois cent trente-six millions </w:t>
      </w:r>
      <w:r>
        <w:rPr>
          <w:rFonts w:cs="Times New Roman"/>
          <w:b/>
          <w:i/>
          <w:szCs w:val="24"/>
        </w:rPr>
        <w:t>six</w:t>
      </w:r>
      <w:r w:rsidRPr="00E108BF">
        <w:rPr>
          <w:rFonts w:cs="Times New Roman"/>
          <w:b/>
          <w:i/>
          <w:szCs w:val="24"/>
        </w:rPr>
        <w:t xml:space="preserve"> cent-</w:t>
      </w:r>
      <w:r>
        <w:rPr>
          <w:rFonts w:cs="Times New Roman"/>
          <w:b/>
          <w:i/>
          <w:szCs w:val="24"/>
        </w:rPr>
        <w:t>soixante dix-</w:t>
      </w:r>
      <w:r w:rsidRPr="00E108BF">
        <w:rPr>
          <w:rFonts w:cs="Times New Roman"/>
          <w:b/>
          <w:i/>
          <w:szCs w:val="24"/>
        </w:rPr>
        <w:t xml:space="preserve">huit mille </w:t>
      </w:r>
      <w:r>
        <w:rPr>
          <w:rFonts w:cs="Times New Roman"/>
          <w:b/>
          <w:i/>
          <w:szCs w:val="24"/>
        </w:rPr>
        <w:t>sept</w:t>
      </w:r>
      <w:r w:rsidRPr="00E108BF">
        <w:rPr>
          <w:rFonts w:cs="Times New Roman"/>
          <w:b/>
          <w:i/>
          <w:szCs w:val="24"/>
        </w:rPr>
        <w:t xml:space="preserve"> cent </w:t>
      </w:r>
      <w:r>
        <w:rPr>
          <w:rFonts w:cs="Times New Roman"/>
          <w:b/>
          <w:i/>
          <w:szCs w:val="24"/>
        </w:rPr>
        <w:t>cinquante-huit</w:t>
      </w:r>
      <w:r w:rsidRPr="00E108BF">
        <w:rPr>
          <w:rFonts w:cs="Times New Roman"/>
          <w:b/>
          <w:i/>
          <w:szCs w:val="24"/>
        </w:rPr>
        <w:t xml:space="preserve"> Franc CFA (</w:t>
      </w:r>
      <w:r>
        <w:rPr>
          <w:rFonts w:cs="Times New Roman"/>
          <w:b/>
          <w:color w:val="000000"/>
          <w:szCs w:val="24"/>
        </w:rPr>
        <w:t xml:space="preserve">336 678 758  </w:t>
      </w:r>
      <w:r w:rsidRPr="00E108BF">
        <w:rPr>
          <w:rFonts w:cs="Times New Roman"/>
          <w:b/>
          <w:i/>
          <w:szCs w:val="24"/>
        </w:rPr>
        <w:t>FCFA) ».</w:t>
      </w:r>
    </w:p>
    <w:p w14:paraId="5095E6BB" w14:textId="77777777" w:rsidR="00D50B08" w:rsidRDefault="00D50B08" w:rsidP="00B2709F">
      <w:pPr>
        <w:spacing w:before="120" w:line="276" w:lineRule="auto"/>
        <w:rPr>
          <w:rFonts w:cs="Times New Roman"/>
          <w:b/>
          <w:szCs w:val="24"/>
          <w:lang w:val="fr-CA"/>
        </w:rPr>
      </w:pPr>
    </w:p>
    <w:p w14:paraId="65D34F12" w14:textId="77777777" w:rsidR="00B9652B" w:rsidRPr="002A7830" w:rsidRDefault="00B9652B" w:rsidP="006E37E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Suivi évaluation de la mise en œuvre du PAR</w:t>
      </w:r>
    </w:p>
    <w:p w14:paraId="768D40F3" w14:textId="77777777" w:rsidR="00B9652B" w:rsidRPr="00E108BF" w:rsidRDefault="00B9652B" w:rsidP="006E37E6">
      <w:pPr>
        <w:spacing w:before="120" w:after="120" w:line="276" w:lineRule="auto"/>
        <w:rPr>
          <w:rFonts w:cs="Times New Roman"/>
          <w:b/>
          <w:szCs w:val="24"/>
        </w:rPr>
      </w:pPr>
      <w:r w:rsidRPr="00E108BF">
        <w:rPr>
          <w:rFonts w:cs="Times New Roman"/>
          <w:b/>
          <w:szCs w:val="24"/>
        </w:rPr>
        <w:t>Suivi interne</w:t>
      </w:r>
    </w:p>
    <w:p w14:paraId="24019B32" w14:textId="77777777" w:rsidR="00B9652B" w:rsidRPr="00E108BF" w:rsidRDefault="00B9652B" w:rsidP="006E37E6">
      <w:pPr>
        <w:spacing w:before="120" w:after="120" w:line="276" w:lineRule="auto"/>
        <w:rPr>
          <w:rFonts w:cs="Times New Roman"/>
          <w:szCs w:val="24"/>
        </w:rPr>
      </w:pPr>
      <w:r w:rsidRPr="00E108BF">
        <w:rPr>
          <w:rFonts w:cs="Times New Roman"/>
          <w:szCs w:val="24"/>
        </w:rPr>
        <w:t xml:space="preserve">Pour assurer un bon suivi il faudra : </w:t>
      </w:r>
    </w:p>
    <w:p w14:paraId="6CAB9CCF" w14:textId="1CF563A4" w:rsidR="00B9652B" w:rsidRPr="00E108BF" w:rsidRDefault="00B9652B" w:rsidP="006E37E6">
      <w:pPr>
        <w:pStyle w:val="Paragraphedeliste"/>
        <w:numPr>
          <w:ilvl w:val="0"/>
          <w:numId w:val="72"/>
        </w:numPr>
        <w:spacing w:before="120" w:after="120" w:line="276" w:lineRule="auto"/>
        <w:ind w:left="714" w:hanging="357"/>
        <w:contextualSpacing w:val="0"/>
        <w:rPr>
          <w:rFonts w:cs="Times New Roman"/>
          <w:b/>
          <w:szCs w:val="24"/>
          <w:lang w:val="fr-CA"/>
        </w:rPr>
      </w:pPr>
      <w:r w:rsidRPr="00E108BF">
        <w:rPr>
          <w:rFonts w:cs="Times New Roman"/>
          <w:szCs w:val="24"/>
          <w:lang w:val="fr-CA"/>
        </w:rPr>
        <w:t xml:space="preserve">veiller à gérer l’ensemble des informations collectées en mettant en </w:t>
      </w:r>
      <w:r w:rsidR="00F270C5" w:rsidRPr="00E108BF">
        <w:rPr>
          <w:rFonts w:cs="Times New Roman"/>
          <w:szCs w:val="24"/>
          <w:lang w:val="fr-CA"/>
        </w:rPr>
        <w:t>place un</w:t>
      </w:r>
      <w:r w:rsidRPr="00E108BF">
        <w:rPr>
          <w:rFonts w:cs="Times New Roman"/>
          <w:szCs w:val="24"/>
          <w:lang w:val="fr-CA"/>
        </w:rPr>
        <w:t xml:space="preserve"> système de gestion de l’information ;</w:t>
      </w:r>
    </w:p>
    <w:p w14:paraId="0EABB4A0" w14:textId="77777777" w:rsidR="00B9652B" w:rsidRPr="00E108BF" w:rsidRDefault="00B9652B" w:rsidP="006E37E6">
      <w:pPr>
        <w:pStyle w:val="Paragraphedeliste"/>
        <w:numPr>
          <w:ilvl w:val="0"/>
          <w:numId w:val="72"/>
        </w:numPr>
        <w:spacing w:before="120" w:after="120" w:line="276" w:lineRule="auto"/>
        <w:ind w:left="714" w:hanging="357"/>
        <w:contextualSpacing w:val="0"/>
        <w:rPr>
          <w:rFonts w:cs="Times New Roman"/>
          <w:b/>
          <w:szCs w:val="24"/>
          <w:lang w:val="fr-CA"/>
        </w:rPr>
      </w:pPr>
      <w:r w:rsidRPr="00E108BF">
        <w:rPr>
          <w:rFonts w:cs="Times New Roman"/>
          <w:szCs w:val="24"/>
          <w:lang w:val="fr-CA"/>
        </w:rPr>
        <w:t>vérifier en permanence que le programme de travail et le budget du PAR soient exécutés conformément aux prévisions ;</w:t>
      </w:r>
    </w:p>
    <w:p w14:paraId="6C3D28AD" w14:textId="77777777" w:rsidR="00B9652B" w:rsidRPr="00E108BF" w:rsidRDefault="00B9652B" w:rsidP="006E37E6">
      <w:pPr>
        <w:pStyle w:val="Paragraphedeliste"/>
        <w:numPr>
          <w:ilvl w:val="0"/>
          <w:numId w:val="72"/>
        </w:numPr>
        <w:spacing w:before="120" w:after="120" w:line="276" w:lineRule="auto"/>
        <w:ind w:left="714" w:hanging="357"/>
        <w:contextualSpacing w:val="0"/>
        <w:rPr>
          <w:rFonts w:cs="Times New Roman"/>
          <w:b/>
          <w:szCs w:val="24"/>
          <w:lang w:val="fr-CA"/>
        </w:rPr>
      </w:pPr>
      <w:r w:rsidRPr="00E108BF">
        <w:rPr>
          <w:rFonts w:cs="Times New Roman"/>
          <w:szCs w:val="24"/>
          <w:lang w:val="fr-CA"/>
        </w:rPr>
        <w:t>vérifier en permanence que la qualité et la quantité des résultats espérés soient obtenues dans les délais prescrits ;</w:t>
      </w:r>
    </w:p>
    <w:p w14:paraId="014E6ACA" w14:textId="77777777" w:rsidR="00B9652B" w:rsidRPr="00E108BF" w:rsidRDefault="00B9652B" w:rsidP="006E37E6">
      <w:pPr>
        <w:pStyle w:val="Paragraphedeliste"/>
        <w:numPr>
          <w:ilvl w:val="0"/>
          <w:numId w:val="72"/>
        </w:numPr>
        <w:spacing w:before="120" w:after="120" w:line="276" w:lineRule="auto"/>
        <w:ind w:left="714" w:hanging="357"/>
        <w:contextualSpacing w:val="0"/>
        <w:rPr>
          <w:rFonts w:cs="Times New Roman"/>
          <w:b/>
          <w:szCs w:val="24"/>
          <w:lang w:val="fr-CA"/>
        </w:rPr>
      </w:pPr>
      <w:r w:rsidRPr="00E108BF">
        <w:rPr>
          <w:rFonts w:cs="Times New Roman"/>
          <w:szCs w:val="24"/>
          <w:lang w:val="fr-CA"/>
        </w:rPr>
        <w:t>identifier tout facteur et évolution imprévus susceptibles d’influencer l’organisation du projet, la définition de ses mesures, d’en réduire l’efficacité ou de présenter des opportunités à mettre en valeur ;</w:t>
      </w:r>
    </w:p>
    <w:p w14:paraId="38637743" w14:textId="77777777" w:rsidR="00B9652B" w:rsidRPr="00E108BF" w:rsidRDefault="00B9652B" w:rsidP="006E37E6">
      <w:pPr>
        <w:pStyle w:val="Paragraphedeliste"/>
        <w:numPr>
          <w:ilvl w:val="0"/>
          <w:numId w:val="72"/>
        </w:numPr>
        <w:spacing w:before="120" w:after="120" w:line="276" w:lineRule="auto"/>
        <w:ind w:left="714" w:hanging="357"/>
        <w:contextualSpacing w:val="0"/>
        <w:rPr>
          <w:rFonts w:cs="Times New Roman"/>
          <w:b/>
          <w:szCs w:val="24"/>
          <w:lang w:val="fr-CA"/>
        </w:rPr>
      </w:pPr>
      <w:r w:rsidRPr="00E108BF">
        <w:rPr>
          <w:rFonts w:cs="Times New Roman"/>
          <w:szCs w:val="24"/>
          <w:lang w:val="fr-CA"/>
        </w:rPr>
        <w:t>recommander dans les meilleurs délais aux instances responsables concernées les mesures correctives appropriées, dans le cadre des procédures ordinaires ou exceptionnelles de programmation.</w:t>
      </w:r>
    </w:p>
    <w:p w14:paraId="5AE321CD" w14:textId="77777777" w:rsidR="00B9652B" w:rsidRPr="00E108BF" w:rsidRDefault="00B9652B" w:rsidP="006E37E6">
      <w:pPr>
        <w:spacing w:before="120" w:after="120" w:line="276" w:lineRule="auto"/>
        <w:rPr>
          <w:rFonts w:cs="Times New Roman"/>
          <w:szCs w:val="24"/>
        </w:rPr>
      </w:pPr>
      <w:r w:rsidRPr="00E108BF">
        <w:rPr>
          <w:rFonts w:cs="Times New Roman"/>
          <w:szCs w:val="24"/>
        </w:rPr>
        <w:t>Il en découle que les résultats attendus soient essentiellement :</w:t>
      </w:r>
    </w:p>
    <w:p w14:paraId="5694A052" w14:textId="77777777" w:rsidR="00B9652B" w:rsidRPr="00E108BF" w:rsidRDefault="00B9652B"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les indicateurs et jalons sont identifiés (incluant des objectifs et dates limites spécifiques) pour suivre l’état d’avancement des activités principales du responsable chargé de la mise en œuvre du PAR ;</w:t>
      </w:r>
    </w:p>
    <w:p w14:paraId="1ED74461" w14:textId="77777777" w:rsidR="00B9652B" w:rsidRPr="00E108BF" w:rsidRDefault="00B9652B"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 système de gestion de l’information est développé et fonctionnel, intégrant toutes les données collectées relativement aux PAP ;</w:t>
      </w:r>
    </w:p>
    <w:p w14:paraId="436707DE" w14:textId="77777777" w:rsidR="00B9652B" w:rsidRPr="00E108BF" w:rsidRDefault="00B9652B"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 système de gestion de l’information est compatible avec les bonnes pratiques ;</w:t>
      </w:r>
    </w:p>
    <w:p w14:paraId="62A5A630" w14:textId="77777777" w:rsidR="00B9652B" w:rsidRPr="00E108BF" w:rsidRDefault="00B9652B"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les indicateurs et les objectifs de performance sont identifiés pour évaluer les résultats, des principales activités du responsable chargé de la mise en œuvre du PAR.</w:t>
      </w:r>
    </w:p>
    <w:p w14:paraId="07E577C7" w14:textId="77777777" w:rsidR="00B9652B" w:rsidRPr="00E108BF" w:rsidRDefault="00B9652B" w:rsidP="006E37E6">
      <w:pPr>
        <w:spacing w:before="120" w:after="120" w:line="276" w:lineRule="auto"/>
        <w:rPr>
          <w:rFonts w:cs="Times New Roman"/>
          <w:b/>
          <w:szCs w:val="24"/>
        </w:rPr>
      </w:pPr>
      <w:r w:rsidRPr="00E108BF">
        <w:rPr>
          <w:rFonts w:cs="Times New Roman"/>
          <w:b/>
          <w:szCs w:val="24"/>
        </w:rPr>
        <w:lastRenderedPageBreak/>
        <w:t xml:space="preserve">Évaluation (suivi externe) </w:t>
      </w:r>
    </w:p>
    <w:p w14:paraId="0930B5D5" w14:textId="77777777" w:rsidR="00B9652B" w:rsidRPr="00E108BF" w:rsidRDefault="00B9652B" w:rsidP="006E37E6">
      <w:pPr>
        <w:pStyle w:val="Paragraphedeliste"/>
        <w:spacing w:before="120" w:after="120" w:line="276" w:lineRule="auto"/>
        <w:ind w:left="454" w:hanging="454"/>
        <w:contextualSpacing w:val="0"/>
        <w:rPr>
          <w:rFonts w:cs="Times New Roman"/>
          <w:szCs w:val="24"/>
          <w:lang w:val="fr-CA"/>
        </w:rPr>
      </w:pPr>
      <w:r w:rsidRPr="00E108BF">
        <w:rPr>
          <w:rFonts w:cs="Times New Roman"/>
          <w:szCs w:val="24"/>
          <w:lang w:val="fr-CA"/>
        </w:rPr>
        <w:t>Les activités suivantes sont à réaliser dans le cadre du suivi externe :</w:t>
      </w:r>
    </w:p>
    <w:p w14:paraId="2CBC6A1F" w14:textId="77777777" w:rsidR="00B9652B" w:rsidRPr="00E108BF" w:rsidRDefault="00B9652B" w:rsidP="006E37E6">
      <w:pPr>
        <w:pStyle w:val="PrformatHTML"/>
        <w:numPr>
          <w:ilvl w:val="0"/>
          <w:numId w:val="73"/>
        </w:numPr>
        <w:shd w:val="clear" w:color="auto" w:fill="FFFFFF"/>
        <w:spacing w:before="120" w:after="120" w:line="276" w:lineRule="auto"/>
        <w:ind w:left="811" w:hanging="357"/>
        <w:rPr>
          <w:rFonts w:ascii="Times New Roman" w:hAnsi="Times New Roman" w:cs="Times New Roman"/>
          <w:sz w:val="24"/>
          <w:szCs w:val="24"/>
          <w:lang w:val="fr-FR"/>
        </w:rPr>
      </w:pPr>
      <w:r w:rsidRPr="00E108BF">
        <w:rPr>
          <w:rFonts w:ascii="Times New Roman" w:hAnsi="Times New Roman" w:cs="Times New Roman"/>
          <w:sz w:val="24"/>
          <w:szCs w:val="24"/>
          <w:lang w:val="fr-FR"/>
        </w:rPr>
        <w:t>l’évaluation générale de la conformité de la mise en œuvre du PAR avec les objectifs généraux et les méthodes définis dans ce document ;</w:t>
      </w:r>
    </w:p>
    <w:p w14:paraId="533FF483" w14:textId="77777777" w:rsidR="00B9652B" w:rsidRPr="00E108BF" w:rsidRDefault="00B9652B" w:rsidP="006E37E6">
      <w:pPr>
        <w:pStyle w:val="PrformatHTML"/>
        <w:numPr>
          <w:ilvl w:val="0"/>
          <w:numId w:val="73"/>
        </w:numPr>
        <w:shd w:val="clear" w:color="auto" w:fill="FFFFFF"/>
        <w:spacing w:before="120" w:after="120" w:line="276" w:lineRule="auto"/>
        <w:ind w:left="811" w:hanging="357"/>
        <w:rPr>
          <w:rFonts w:ascii="Times New Roman" w:hAnsi="Times New Roman" w:cs="Times New Roman"/>
          <w:sz w:val="24"/>
          <w:szCs w:val="24"/>
          <w:lang w:val="fr-FR"/>
        </w:rPr>
      </w:pPr>
      <w:r w:rsidRPr="00E108BF">
        <w:rPr>
          <w:rFonts w:ascii="Times New Roman" w:hAnsi="Times New Roman" w:cs="Times New Roman"/>
          <w:sz w:val="24"/>
          <w:szCs w:val="24"/>
          <w:lang w:val="fr-FR"/>
        </w:rPr>
        <w:t>l’évaluation de la conformité de la mise en œuvre du PAR avec les lois, les règlements et les politiques de sauvegarde ;</w:t>
      </w:r>
    </w:p>
    <w:p w14:paraId="579429D8" w14:textId="77777777" w:rsidR="00B9652B" w:rsidRPr="00E108BF" w:rsidRDefault="00B9652B" w:rsidP="006E37E6">
      <w:pPr>
        <w:pStyle w:val="PrformatHTML"/>
        <w:numPr>
          <w:ilvl w:val="0"/>
          <w:numId w:val="73"/>
        </w:numPr>
        <w:shd w:val="clear" w:color="auto" w:fill="FFFFFF"/>
        <w:spacing w:before="120" w:after="120" w:line="276" w:lineRule="auto"/>
        <w:ind w:left="811" w:hanging="357"/>
        <w:rPr>
          <w:rFonts w:ascii="Times New Roman" w:hAnsi="Times New Roman" w:cs="Times New Roman"/>
          <w:sz w:val="24"/>
          <w:szCs w:val="24"/>
          <w:lang w:val="fr-FR"/>
        </w:rPr>
      </w:pPr>
      <w:r w:rsidRPr="00E108BF">
        <w:rPr>
          <w:rFonts w:ascii="Times New Roman" w:hAnsi="Times New Roman" w:cs="Times New Roman"/>
          <w:sz w:val="24"/>
          <w:szCs w:val="24"/>
          <w:lang w:val="fr-FR"/>
        </w:rPr>
        <w:t>l’appréciation des procédures de consultation qui ont eu lieu au niveau individuel et communautaire, ainsi que les niveaux du gouvernement central et des collectivités locales dans les zones d’emprise du projet ;</w:t>
      </w:r>
    </w:p>
    <w:p w14:paraId="6A161EA7" w14:textId="77777777" w:rsidR="00B9652B" w:rsidRPr="00E108BF" w:rsidRDefault="00B9652B" w:rsidP="006E37E6">
      <w:pPr>
        <w:pStyle w:val="PrformatHTML"/>
        <w:numPr>
          <w:ilvl w:val="0"/>
          <w:numId w:val="73"/>
        </w:numPr>
        <w:shd w:val="clear" w:color="auto" w:fill="FFFFFF"/>
        <w:spacing w:before="120" w:after="120" w:line="276" w:lineRule="auto"/>
        <w:ind w:left="811" w:hanging="357"/>
        <w:rPr>
          <w:rFonts w:ascii="Times New Roman" w:hAnsi="Times New Roman" w:cs="Times New Roman"/>
          <w:sz w:val="24"/>
          <w:szCs w:val="24"/>
          <w:lang w:val="fr-FR"/>
        </w:rPr>
      </w:pPr>
      <w:r w:rsidRPr="00E108BF">
        <w:rPr>
          <w:rFonts w:ascii="Times New Roman" w:hAnsi="Times New Roman" w:cs="Times New Roman"/>
          <w:sz w:val="24"/>
          <w:szCs w:val="24"/>
          <w:lang w:val="fr-FR"/>
        </w:rPr>
        <w:t>l’examen de la compensation équitable, adéquate et rapide telle qu'elle a été mise en œuvre ;</w:t>
      </w:r>
    </w:p>
    <w:p w14:paraId="6DA2EF0A" w14:textId="77777777" w:rsidR="00B9652B" w:rsidRPr="00E108BF" w:rsidRDefault="00B9652B" w:rsidP="006E37E6">
      <w:pPr>
        <w:pStyle w:val="PrformatHTML"/>
        <w:numPr>
          <w:ilvl w:val="0"/>
          <w:numId w:val="73"/>
        </w:numPr>
        <w:shd w:val="clear" w:color="auto" w:fill="FFFFFF"/>
        <w:spacing w:before="120" w:after="120" w:line="276" w:lineRule="auto"/>
        <w:ind w:left="811" w:hanging="357"/>
        <w:rPr>
          <w:rFonts w:ascii="Times New Roman" w:hAnsi="Times New Roman" w:cs="Times New Roman"/>
          <w:sz w:val="24"/>
          <w:szCs w:val="24"/>
          <w:lang w:val="fr-FR"/>
        </w:rPr>
      </w:pPr>
      <w:r w:rsidRPr="00E108BF">
        <w:rPr>
          <w:rFonts w:ascii="Times New Roman" w:hAnsi="Times New Roman" w:cs="Times New Roman"/>
          <w:sz w:val="24"/>
          <w:szCs w:val="24"/>
          <w:lang w:val="fr-FR"/>
        </w:rPr>
        <w:t>l’évaluation de l'impact de la rémunération sur le revenu et le niveau de vie ;</w:t>
      </w:r>
    </w:p>
    <w:p w14:paraId="1EB954EF" w14:textId="77777777" w:rsidR="00B9652B" w:rsidRPr="00E108BF" w:rsidRDefault="00B9652B" w:rsidP="006E37E6">
      <w:pPr>
        <w:pStyle w:val="PrformatHTML"/>
        <w:numPr>
          <w:ilvl w:val="0"/>
          <w:numId w:val="73"/>
        </w:numPr>
        <w:shd w:val="clear" w:color="auto" w:fill="FFFFFF"/>
        <w:spacing w:before="120" w:after="120" w:line="276" w:lineRule="auto"/>
        <w:ind w:left="811" w:hanging="357"/>
        <w:rPr>
          <w:rFonts w:ascii="Times New Roman" w:hAnsi="Times New Roman" w:cs="Times New Roman"/>
          <w:sz w:val="24"/>
          <w:szCs w:val="24"/>
          <w:lang w:val="fr-FR"/>
        </w:rPr>
      </w:pPr>
      <w:r w:rsidRPr="00E108BF">
        <w:rPr>
          <w:rFonts w:ascii="Times New Roman" w:hAnsi="Times New Roman" w:cs="Times New Roman"/>
          <w:sz w:val="24"/>
          <w:szCs w:val="24"/>
          <w:lang w:val="fr-FR"/>
        </w:rPr>
        <w:t>l’identification des actions, dans le cadre du suivi, pour améliorer l'impact positif du projet et atténuer son éventuel impact négatif, le cas échéant.</w:t>
      </w:r>
    </w:p>
    <w:p w14:paraId="46FC29DE" w14:textId="77777777" w:rsidR="00B9652B" w:rsidRPr="00E108BF" w:rsidRDefault="00B9652B" w:rsidP="006E37E6">
      <w:pPr>
        <w:spacing w:before="120" w:after="120" w:line="276" w:lineRule="auto"/>
        <w:rPr>
          <w:rFonts w:cs="Times New Roman"/>
          <w:b/>
          <w:szCs w:val="24"/>
        </w:rPr>
      </w:pPr>
      <w:r w:rsidRPr="00E108BF">
        <w:rPr>
          <w:rFonts w:cs="Times New Roman"/>
          <w:b/>
          <w:szCs w:val="24"/>
        </w:rPr>
        <w:t>Suivi de la mise en œuvre des résultats du PAR</w:t>
      </w:r>
    </w:p>
    <w:p w14:paraId="52DF09B5" w14:textId="77777777" w:rsidR="00B9652B" w:rsidRPr="00E108BF" w:rsidRDefault="00B9652B" w:rsidP="006E37E6">
      <w:pPr>
        <w:pStyle w:val="Paragraphedeliste"/>
        <w:numPr>
          <w:ilvl w:val="0"/>
          <w:numId w:val="29"/>
        </w:numPr>
        <w:spacing w:before="120" w:after="120" w:line="276" w:lineRule="auto"/>
        <w:ind w:left="284" w:hanging="284"/>
        <w:contextualSpacing w:val="0"/>
        <w:rPr>
          <w:rFonts w:cs="Times New Roman"/>
          <w:b/>
          <w:szCs w:val="24"/>
        </w:rPr>
      </w:pPr>
      <w:r w:rsidRPr="00E108BF">
        <w:rPr>
          <w:rFonts w:cs="Times New Roman"/>
          <w:szCs w:val="24"/>
        </w:rPr>
        <w:t>Suivi des résultats du PAR</w:t>
      </w:r>
    </w:p>
    <w:p w14:paraId="51843959" w14:textId="77777777" w:rsidR="00B9652B" w:rsidRPr="00E108BF" w:rsidRDefault="00B9652B" w:rsidP="006E37E6">
      <w:pPr>
        <w:spacing w:before="120" w:after="120" w:line="276" w:lineRule="auto"/>
        <w:rPr>
          <w:rFonts w:cs="Times New Roman"/>
          <w:szCs w:val="24"/>
        </w:rPr>
      </w:pPr>
      <w:r w:rsidRPr="00E108BF">
        <w:rPr>
          <w:rFonts w:cs="Times New Roman"/>
          <w:szCs w:val="24"/>
        </w:rPr>
        <w:t>Les PAP ou leurs représentants feront partie intégrante du système de suivi.  Elles devront attirer l’attention de l’opérateur chargé de la mise en œuvre du PAR sur la validité et, surtout, l’acceptabilité des mesures proposées dans le contexte de la zone du projet. Certaines tâches du suivi pourront également leur être attribuées directement.</w:t>
      </w:r>
    </w:p>
    <w:p w14:paraId="5898E7F1" w14:textId="77777777" w:rsidR="00B9652B" w:rsidRPr="00E108BF" w:rsidRDefault="00B9652B" w:rsidP="006E37E6">
      <w:pPr>
        <w:pStyle w:val="Paragraphedeliste"/>
        <w:numPr>
          <w:ilvl w:val="0"/>
          <w:numId w:val="29"/>
        </w:numPr>
        <w:spacing w:before="120" w:after="120" w:line="276" w:lineRule="auto"/>
        <w:ind w:left="284" w:hanging="284"/>
        <w:contextualSpacing w:val="0"/>
        <w:rPr>
          <w:rFonts w:cs="Times New Roman"/>
          <w:b/>
          <w:szCs w:val="24"/>
        </w:rPr>
      </w:pPr>
      <w:r w:rsidRPr="00E108BF">
        <w:rPr>
          <w:rFonts w:cs="Times New Roman"/>
          <w:szCs w:val="24"/>
        </w:rPr>
        <w:t>Participation des populations affectées au suivi du PAR</w:t>
      </w:r>
    </w:p>
    <w:p w14:paraId="7D06F5DE" w14:textId="51ABE17E" w:rsidR="00B9652B" w:rsidRPr="00E108BF" w:rsidRDefault="00B9652B" w:rsidP="006E37E6">
      <w:pPr>
        <w:spacing w:before="120" w:after="120" w:line="276" w:lineRule="auto"/>
        <w:rPr>
          <w:rFonts w:cs="Times New Roman"/>
          <w:szCs w:val="24"/>
        </w:rPr>
      </w:pPr>
      <w:r w:rsidRPr="00E108BF">
        <w:rPr>
          <w:rFonts w:cs="Times New Roman"/>
          <w:szCs w:val="24"/>
        </w:rPr>
        <w:t>Les PAP participent au système de suivi interne du PAR de la manière suivante :</w:t>
      </w:r>
    </w:p>
    <w:p w14:paraId="0F134661" w14:textId="77777777" w:rsidR="00B9652B" w:rsidRPr="00E108BF" w:rsidRDefault="00B9652B" w:rsidP="006E37E6">
      <w:pPr>
        <w:pStyle w:val="Paragraphedeliste"/>
        <w:numPr>
          <w:ilvl w:val="0"/>
          <w:numId w:val="30"/>
        </w:numPr>
        <w:spacing w:before="120" w:after="120" w:line="276" w:lineRule="auto"/>
        <w:contextualSpacing w:val="0"/>
        <w:rPr>
          <w:rFonts w:cs="Times New Roman"/>
          <w:b/>
          <w:szCs w:val="24"/>
          <w:lang w:val="fr-CA"/>
        </w:rPr>
      </w:pPr>
      <w:r w:rsidRPr="00E108BF">
        <w:rPr>
          <w:rFonts w:cs="Times New Roman"/>
          <w:szCs w:val="24"/>
          <w:lang w:val="fr-CA"/>
        </w:rPr>
        <w:t>le recueil de données simples concernant leur activité ;</w:t>
      </w:r>
    </w:p>
    <w:p w14:paraId="717FAD1C" w14:textId="77777777" w:rsidR="00B9652B" w:rsidRPr="00E108BF" w:rsidRDefault="00B9652B" w:rsidP="006E37E6">
      <w:pPr>
        <w:pStyle w:val="Paragraphedeliste"/>
        <w:numPr>
          <w:ilvl w:val="0"/>
          <w:numId w:val="30"/>
        </w:numPr>
        <w:spacing w:before="120" w:after="120" w:line="276" w:lineRule="auto"/>
        <w:contextualSpacing w:val="0"/>
        <w:rPr>
          <w:rFonts w:cs="Times New Roman"/>
          <w:b/>
          <w:szCs w:val="24"/>
          <w:lang w:val="fr-CA"/>
        </w:rPr>
      </w:pPr>
      <w:r w:rsidRPr="00E108BF">
        <w:rPr>
          <w:rFonts w:cs="Times New Roman"/>
          <w:szCs w:val="24"/>
          <w:lang w:val="fr-CA"/>
        </w:rPr>
        <w:t>la participation de représentants des PAP aux réunions relatives à la programmation, au suivi et à l’évaluation ;</w:t>
      </w:r>
    </w:p>
    <w:p w14:paraId="4A20FC03" w14:textId="77777777" w:rsidR="00B9652B" w:rsidRPr="00E108BF" w:rsidRDefault="00B9652B" w:rsidP="006E37E6">
      <w:pPr>
        <w:pStyle w:val="Paragraphedeliste"/>
        <w:numPr>
          <w:ilvl w:val="0"/>
          <w:numId w:val="30"/>
        </w:numPr>
        <w:spacing w:before="120" w:after="120" w:line="276" w:lineRule="auto"/>
        <w:contextualSpacing w:val="0"/>
        <w:rPr>
          <w:rFonts w:cs="Times New Roman"/>
          <w:b/>
          <w:szCs w:val="24"/>
          <w:lang w:val="fr-CA"/>
        </w:rPr>
      </w:pPr>
      <w:r w:rsidRPr="00E108BF">
        <w:rPr>
          <w:rFonts w:cs="Times New Roman"/>
          <w:szCs w:val="24"/>
          <w:lang w:val="fr-CA"/>
        </w:rPr>
        <w:t>l’interpellation du comité de gestion des plaintes où les PAPs, les groupes vulnérables, les femmes sont représentées   en cas d’insatisfaction vis-à-vis de la mise en œuvre du PAR et des modalités d’intervention des opérateurs.</w:t>
      </w:r>
    </w:p>
    <w:p w14:paraId="6E70EE35" w14:textId="77777777" w:rsidR="00B9652B" w:rsidRPr="00E108BF" w:rsidRDefault="00B9652B" w:rsidP="006E37E6">
      <w:pPr>
        <w:pStyle w:val="Paragraphedeliste"/>
        <w:numPr>
          <w:ilvl w:val="0"/>
          <w:numId w:val="29"/>
        </w:numPr>
        <w:spacing w:before="120" w:after="120" w:line="276" w:lineRule="auto"/>
        <w:ind w:left="284" w:hanging="284"/>
        <w:contextualSpacing w:val="0"/>
        <w:rPr>
          <w:rFonts w:cs="Times New Roman"/>
          <w:b/>
          <w:szCs w:val="24"/>
        </w:rPr>
      </w:pPr>
      <w:r w:rsidRPr="00E108BF">
        <w:rPr>
          <w:rFonts w:cs="Times New Roman"/>
          <w:szCs w:val="24"/>
        </w:rPr>
        <w:t>Participation des services techniques au suivi</w:t>
      </w:r>
    </w:p>
    <w:p w14:paraId="7D6F4F67" w14:textId="02DB8433" w:rsidR="00B9652B" w:rsidRPr="00E108BF" w:rsidRDefault="00B9652B" w:rsidP="006E37E6">
      <w:pPr>
        <w:spacing w:before="120" w:after="120" w:line="276" w:lineRule="auto"/>
        <w:rPr>
          <w:rFonts w:cs="Times New Roman"/>
          <w:szCs w:val="24"/>
        </w:rPr>
      </w:pPr>
      <w:r w:rsidRPr="00E108BF">
        <w:rPr>
          <w:rFonts w:cs="Times New Roman"/>
          <w:szCs w:val="24"/>
        </w:rPr>
        <w:t>Les services techniques</w:t>
      </w:r>
      <w:r w:rsidR="004E2D57">
        <w:rPr>
          <w:rFonts w:cs="Times New Roman"/>
          <w:szCs w:val="24"/>
        </w:rPr>
        <w:t xml:space="preserve"> à travers la DRACPN</w:t>
      </w:r>
      <w:r w:rsidRPr="00E108BF">
        <w:rPr>
          <w:rFonts w:cs="Times New Roman"/>
          <w:szCs w:val="24"/>
        </w:rPr>
        <w:t>, la DRUH, la D</w:t>
      </w:r>
      <w:r w:rsidR="004E2D57">
        <w:rPr>
          <w:rFonts w:cs="Times New Roman"/>
          <w:szCs w:val="24"/>
        </w:rPr>
        <w:t>GDC</w:t>
      </w:r>
      <w:r w:rsidRPr="00E108BF">
        <w:rPr>
          <w:rFonts w:cs="Times New Roman"/>
          <w:szCs w:val="24"/>
        </w:rPr>
        <w:t>, la D</w:t>
      </w:r>
      <w:r w:rsidR="004E2D57">
        <w:rPr>
          <w:rFonts w:cs="Times New Roman"/>
          <w:szCs w:val="24"/>
        </w:rPr>
        <w:t>R</w:t>
      </w:r>
      <w:r w:rsidRPr="00E108BF">
        <w:rPr>
          <w:rFonts w:cs="Times New Roman"/>
          <w:szCs w:val="24"/>
        </w:rPr>
        <w:t xml:space="preserve">EF à travers les postes des Eaux et Forêts de chaque commune concernée, la DNE etc. </w:t>
      </w:r>
      <w:r w:rsidR="006110E7">
        <w:rPr>
          <w:rFonts w:cs="Times New Roman"/>
          <w:szCs w:val="24"/>
        </w:rPr>
        <w:t xml:space="preserve"> </w:t>
      </w:r>
      <w:r w:rsidRPr="00E108BF">
        <w:rPr>
          <w:rFonts w:cs="Times New Roman"/>
          <w:szCs w:val="24"/>
        </w:rPr>
        <w:t>assure</w:t>
      </w:r>
      <w:r w:rsidR="006110E7">
        <w:rPr>
          <w:rFonts w:cs="Times New Roman"/>
          <w:szCs w:val="24"/>
        </w:rPr>
        <w:t>nt</w:t>
      </w:r>
      <w:r w:rsidRPr="00E108BF">
        <w:rPr>
          <w:rFonts w:cs="Times New Roman"/>
          <w:szCs w:val="24"/>
        </w:rPr>
        <w:t xml:space="preserve"> le suivi de la mise en œuvre du PAR et du PGES. </w:t>
      </w:r>
    </w:p>
    <w:p w14:paraId="32460ED7" w14:textId="77777777" w:rsidR="00B9652B" w:rsidRPr="00E108BF" w:rsidRDefault="00B9652B" w:rsidP="006E37E6">
      <w:pPr>
        <w:pStyle w:val="Paragraphedeliste"/>
        <w:numPr>
          <w:ilvl w:val="0"/>
          <w:numId w:val="29"/>
        </w:numPr>
        <w:spacing w:before="120" w:after="120" w:line="276" w:lineRule="auto"/>
        <w:ind w:left="284" w:hanging="284"/>
        <w:contextualSpacing w:val="0"/>
        <w:rPr>
          <w:rFonts w:cs="Times New Roman"/>
          <w:b/>
          <w:szCs w:val="24"/>
        </w:rPr>
      </w:pPr>
      <w:r w:rsidRPr="00E108BF">
        <w:rPr>
          <w:rFonts w:cs="Times New Roman"/>
          <w:szCs w:val="24"/>
        </w:rPr>
        <w:t>Indicateurs de suivi du projet</w:t>
      </w:r>
    </w:p>
    <w:p w14:paraId="4D7BCB73" w14:textId="54C21989" w:rsidR="00B9652B" w:rsidRPr="00E108BF" w:rsidRDefault="00B9652B" w:rsidP="006110E7">
      <w:pPr>
        <w:spacing w:before="120" w:after="120" w:line="276" w:lineRule="auto"/>
        <w:rPr>
          <w:rFonts w:cs="Times New Roman"/>
          <w:szCs w:val="24"/>
        </w:rPr>
      </w:pPr>
      <w:r w:rsidRPr="00E108BF">
        <w:rPr>
          <w:rFonts w:cs="Times New Roman"/>
          <w:szCs w:val="24"/>
        </w:rPr>
        <w:t xml:space="preserve">Différentes mesures de suivi </w:t>
      </w:r>
      <w:r w:rsidR="006110E7">
        <w:rPr>
          <w:rFonts w:cs="Times New Roman"/>
          <w:szCs w:val="24"/>
        </w:rPr>
        <w:t>sont</w:t>
      </w:r>
      <w:r w:rsidRPr="00E108BF">
        <w:rPr>
          <w:rFonts w:cs="Times New Roman"/>
          <w:szCs w:val="24"/>
        </w:rPr>
        <w:t xml:space="preserve"> entreprises afin de s’assurer de la bonne marche de la mise en œuvre du PAR. </w:t>
      </w:r>
      <w:r w:rsidR="006110E7">
        <w:rPr>
          <w:rFonts w:cs="Times New Roman"/>
          <w:szCs w:val="24"/>
        </w:rPr>
        <w:t xml:space="preserve"> </w:t>
      </w:r>
      <w:r w:rsidRPr="00E108BF">
        <w:rPr>
          <w:rFonts w:cs="Times New Roman"/>
          <w:szCs w:val="24"/>
        </w:rPr>
        <w:t xml:space="preserve"> Globalement, les indicateurs de suivi qui pourraient être utilisés sont :</w:t>
      </w:r>
    </w:p>
    <w:p w14:paraId="2138D511"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lastRenderedPageBreak/>
        <w:t>la vérification de la liste des impacts et des personnes affectées par le projet dans les différentes zones cibles ;</w:t>
      </w:r>
    </w:p>
    <w:p w14:paraId="1C52C24C"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nombre de personnes dédommagés avec succès</w:t>
      </w:r>
      <w:r w:rsidRPr="00E108BF">
        <w:rPr>
          <w:rStyle w:val="Appelnotedebasdep"/>
          <w:rFonts w:cs="Times New Roman"/>
          <w:szCs w:val="24"/>
        </w:rPr>
        <w:footnoteReference w:id="2"/>
      </w:r>
      <w:r w:rsidRPr="00E108BF">
        <w:rPr>
          <w:rFonts w:cs="Times New Roman"/>
          <w:szCs w:val="24"/>
        </w:rPr>
        <w:t xml:space="preserve"> (objectif : 100 %) ;</w:t>
      </w:r>
    </w:p>
    <w:p w14:paraId="2DF49E46"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nombre de personnes  non dédommagées et les raisons (objectif 0 %) ; </w:t>
      </w:r>
    </w:p>
    <w:p w14:paraId="1C68B3E8"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nombre de plaintes motivés/justifiés qui ont été enregistrées (objectif : 100 %) ;</w:t>
      </w:r>
    </w:p>
    <w:p w14:paraId="77CA81E7"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nombre de plaintes résolues avec succès et dont les résolutions ont été acceptée (objectif : 100 %) ;</w:t>
      </w:r>
    </w:p>
    <w:p w14:paraId="2EE664B8"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nombre de plaintes non résolues et causes ;</w:t>
      </w:r>
    </w:p>
    <w:p w14:paraId="57B2AC9A"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Montant total des compensations payé ;</w:t>
      </w:r>
    </w:p>
    <w:p w14:paraId="7C946DE7"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pourcentage des travailleurs travaillant sur le PAR ayant signé le CdC ;</w:t>
      </w:r>
    </w:p>
    <w:p w14:paraId="65492E94"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pourcentage des travailleurs travaillant sur le PAR ayant participé à une séance de formation sur le CdC ;</w:t>
      </w:r>
    </w:p>
    <w:p w14:paraId="438CC0C0" w14:textId="77777777" w:rsidR="00B9652B" w:rsidRPr="00E108BF" w:rsidRDefault="00B9652B" w:rsidP="006E37E6">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E108BF">
        <w:rPr>
          <w:rFonts w:cs="Times New Roman"/>
          <w:szCs w:val="24"/>
        </w:rPr>
        <w:t>Le pourcentage répondants femmes au cours des consultations ;</w:t>
      </w:r>
    </w:p>
    <w:p w14:paraId="55707660" w14:textId="06339050" w:rsidR="003D5976" w:rsidRPr="002A7830" w:rsidRDefault="00B9652B" w:rsidP="002A7830">
      <w:pPr>
        <w:pStyle w:val="Paragraphedeliste"/>
        <w:numPr>
          <w:ilvl w:val="0"/>
          <w:numId w:val="31"/>
        </w:numPr>
        <w:autoSpaceDE w:val="0"/>
        <w:autoSpaceDN w:val="0"/>
        <w:adjustRightInd w:val="0"/>
        <w:spacing w:before="120" w:after="120" w:line="276" w:lineRule="auto"/>
        <w:ind w:left="568" w:hanging="284"/>
        <w:contextualSpacing w:val="0"/>
        <w:rPr>
          <w:rFonts w:cs="Times New Roman"/>
          <w:b/>
          <w:szCs w:val="24"/>
        </w:rPr>
      </w:pPr>
      <w:r w:rsidRPr="002A7830">
        <w:rPr>
          <w:rFonts w:cs="Times New Roman"/>
          <w:szCs w:val="24"/>
        </w:rPr>
        <w:t>Le pourcentage des plaignantes EAS/HS ayant été référées aux services de prise en charge.</w:t>
      </w:r>
    </w:p>
    <w:p w14:paraId="5C8339FB" w14:textId="77777777" w:rsidR="00B9652B" w:rsidRPr="002A7830" w:rsidRDefault="00B9652B" w:rsidP="00453D26">
      <w:pPr>
        <w:pStyle w:val="Paragraphedeliste"/>
        <w:numPr>
          <w:ilvl w:val="0"/>
          <w:numId w:val="113"/>
        </w:numPr>
        <w:spacing w:before="240" w:after="120" w:line="276" w:lineRule="auto"/>
        <w:ind w:left="567" w:hanging="567"/>
        <w:contextualSpacing w:val="0"/>
        <w:rPr>
          <w:rFonts w:eastAsia="Times New Roman" w:cs="Times New Roman"/>
          <w:b/>
          <w:bCs/>
          <w:color w:val="C00000"/>
          <w:szCs w:val="24"/>
          <w:lang w:eastAsia="de-DE"/>
        </w:rPr>
      </w:pPr>
      <w:r w:rsidRPr="002A7830">
        <w:rPr>
          <w:rFonts w:eastAsia="Times New Roman" w:cs="Times New Roman"/>
          <w:b/>
          <w:bCs/>
          <w:color w:val="C00000"/>
          <w:szCs w:val="24"/>
          <w:lang w:eastAsia="de-DE"/>
        </w:rPr>
        <w:t>Diffusion du PAR</w:t>
      </w:r>
    </w:p>
    <w:p w14:paraId="484DE41E" w14:textId="579CD17D" w:rsidR="00E31802" w:rsidRDefault="00B9652B" w:rsidP="006E37E6">
      <w:pPr>
        <w:spacing w:before="120" w:after="120" w:line="276" w:lineRule="auto"/>
        <w:rPr>
          <w:rFonts w:cs="Times New Roman"/>
          <w:szCs w:val="24"/>
        </w:rPr>
      </w:pPr>
      <w:r w:rsidRPr="00E108BF">
        <w:rPr>
          <w:rFonts w:cs="Times New Roman"/>
          <w:szCs w:val="24"/>
        </w:rPr>
        <w:t xml:space="preserve">Le résumé exécutif </w:t>
      </w:r>
      <w:r w:rsidR="00E31802">
        <w:rPr>
          <w:rFonts w:cs="Times New Roman"/>
          <w:szCs w:val="24"/>
        </w:rPr>
        <w:t>a déjà été</w:t>
      </w:r>
      <w:r w:rsidRPr="00E108BF">
        <w:rPr>
          <w:rFonts w:cs="Times New Roman"/>
          <w:szCs w:val="24"/>
        </w:rPr>
        <w:t xml:space="preserve"> publié dans les journaux par </w:t>
      </w:r>
      <w:r w:rsidR="00E31802">
        <w:rPr>
          <w:rFonts w:cs="Times New Roman"/>
          <w:szCs w:val="24"/>
        </w:rPr>
        <w:t>l’UGP/</w:t>
      </w:r>
      <w:r w:rsidRPr="00E108BF">
        <w:rPr>
          <w:rFonts w:cs="Times New Roman"/>
          <w:szCs w:val="24"/>
        </w:rPr>
        <w:t>PASEM et au niveau de la Banque mondiale. Des copies du PAR s</w:t>
      </w:r>
      <w:r w:rsidR="0081445A">
        <w:rPr>
          <w:rFonts w:cs="Times New Roman"/>
          <w:szCs w:val="24"/>
        </w:rPr>
        <w:t>er</w:t>
      </w:r>
      <w:r w:rsidRPr="00E108BF">
        <w:rPr>
          <w:rFonts w:cs="Times New Roman"/>
          <w:szCs w:val="24"/>
        </w:rPr>
        <w:t xml:space="preserve">ont déposées dans les </w:t>
      </w:r>
      <w:r w:rsidR="00E31802">
        <w:rPr>
          <w:rFonts w:cs="Times New Roman"/>
          <w:szCs w:val="24"/>
        </w:rPr>
        <w:t>trois (03) mairies concernées.</w:t>
      </w:r>
    </w:p>
    <w:p w14:paraId="79637D53" w14:textId="695E892A" w:rsidR="003D5976" w:rsidRDefault="00E31802" w:rsidP="003D5976">
      <w:pPr>
        <w:spacing w:before="120" w:after="120" w:line="276" w:lineRule="auto"/>
        <w:rPr>
          <w:rFonts w:cs="Times New Roman"/>
          <w:szCs w:val="24"/>
        </w:rPr>
      </w:pPr>
      <w:r>
        <w:rPr>
          <w:rFonts w:cs="Times New Roman"/>
          <w:szCs w:val="24"/>
        </w:rPr>
        <w:t xml:space="preserve"> </w:t>
      </w:r>
    </w:p>
    <w:p w14:paraId="0764D0B8" w14:textId="77777777" w:rsidR="003D5976" w:rsidRDefault="003D5976">
      <w:pPr>
        <w:spacing w:after="160" w:line="259" w:lineRule="auto"/>
        <w:jc w:val="left"/>
        <w:rPr>
          <w:rFonts w:cs="Times New Roman"/>
          <w:szCs w:val="24"/>
        </w:rPr>
      </w:pPr>
      <w:r>
        <w:rPr>
          <w:rFonts w:cs="Times New Roman"/>
          <w:szCs w:val="24"/>
        </w:rPr>
        <w:br w:type="page"/>
      </w:r>
    </w:p>
    <w:p w14:paraId="78CBCAAA" w14:textId="368FA30C" w:rsidR="00B9652B" w:rsidRPr="00E108BF" w:rsidRDefault="00B9652B" w:rsidP="00453D26">
      <w:pPr>
        <w:pStyle w:val="Paragraphedeliste"/>
        <w:keepNext/>
        <w:keepLines/>
        <w:numPr>
          <w:ilvl w:val="0"/>
          <w:numId w:val="132"/>
        </w:numPr>
        <w:spacing w:before="120" w:after="120" w:line="276" w:lineRule="auto"/>
        <w:ind w:left="720"/>
        <w:contextualSpacing w:val="0"/>
        <w:outlineLvl w:val="0"/>
        <w:rPr>
          <w:rFonts w:eastAsia="Times New Roman" w:cs="Times New Roman"/>
          <w:b/>
          <w:color w:val="C00000"/>
          <w:sz w:val="28"/>
          <w:szCs w:val="28"/>
        </w:rPr>
      </w:pPr>
      <w:bookmarkStart w:id="39" w:name="_Toc42692371"/>
      <w:bookmarkStart w:id="40" w:name="_Toc45187973"/>
      <w:bookmarkStart w:id="41" w:name="_Toc207186551"/>
      <w:r w:rsidRPr="00E108BF">
        <w:rPr>
          <w:rFonts w:eastAsia="Times New Roman" w:cs="Times New Roman"/>
          <w:b/>
          <w:color w:val="C00000"/>
          <w:szCs w:val="24"/>
        </w:rPr>
        <w:lastRenderedPageBreak/>
        <w:t>INTRODUCTION</w:t>
      </w:r>
      <w:bookmarkEnd w:id="39"/>
      <w:bookmarkEnd w:id="40"/>
      <w:bookmarkEnd w:id="41"/>
    </w:p>
    <w:p w14:paraId="3D2AE327" w14:textId="2F31DAD9" w:rsidR="00B9652B" w:rsidRPr="00E108BF" w:rsidRDefault="00B9652B" w:rsidP="00453D26">
      <w:pPr>
        <w:pStyle w:val="En-tte"/>
        <w:numPr>
          <w:ilvl w:val="1"/>
          <w:numId w:val="133"/>
        </w:numPr>
        <w:autoSpaceDE w:val="0"/>
        <w:autoSpaceDN w:val="0"/>
        <w:adjustRightInd w:val="0"/>
        <w:spacing w:before="120" w:after="120" w:line="276" w:lineRule="auto"/>
        <w:ind w:left="833"/>
        <w:outlineLvl w:val="1"/>
        <w:rPr>
          <w:rFonts w:cs="Times New Roman"/>
          <w:b/>
          <w:bCs/>
          <w:color w:val="C00000"/>
          <w:szCs w:val="24"/>
        </w:rPr>
      </w:pPr>
      <w:bookmarkStart w:id="42" w:name="_Toc42692372"/>
      <w:bookmarkStart w:id="43" w:name="_Toc45187974"/>
      <w:bookmarkStart w:id="44" w:name="_Toc207186552"/>
      <w:r w:rsidRPr="00E108BF">
        <w:rPr>
          <w:rFonts w:cs="Times New Roman"/>
          <w:b/>
          <w:bCs/>
          <w:color w:val="C00000"/>
          <w:szCs w:val="24"/>
        </w:rPr>
        <w:t>Contexte de l’étude</w:t>
      </w:r>
      <w:bookmarkEnd w:id="42"/>
      <w:bookmarkEnd w:id="43"/>
      <w:bookmarkEnd w:id="44"/>
    </w:p>
    <w:p w14:paraId="315931B3" w14:textId="536B6FF3"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Pour faire face à la demande d’énergie croissante (+10%/an) tout en maitrisant les couts de production, EDM-SA doit augmenter ses importations d’énergie. En attendant la réalisation des projets de construction des lignes </w:t>
      </w:r>
      <w:r w:rsidR="00430181" w:rsidRPr="00E108BF">
        <w:rPr>
          <w:rFonts w:eastAsia="Times New Roman" w:cs="Times New Roman"/>
          <w:szCs w:val="24"/>
          <w:lang w:eastAsia="fr-FR"/>
        </w:rPr>
        <w:t>biterne</w:t>
      </w:r>
      <w:r w:rsidRPr="00E108BF">
        <w:rPr>
          <w:rFonts w:eastAsia="Times New Roman" w:cs="Times New Roman"/>
          <w:szCs w:val="24"/>
          <w:lang w:eastAsia="fr-FR"/>
        </w:rPr>
        <w:t xml:space="preserve"> de Manantali II, Guinée – Mali, Sikasso – Bougouni – Bamako et la boucle 225 kV autour de Bamako ; le Gouvernement du Mali (GdM) entend concrétiser des actions menant à </w:t>
      </w:r>
      <w:bookmarkStart w:id="45" w:name="_Hlk505936209"/>
      <w:r w:rsidRPr="00E108BF">
        <w:rPr>
          <w:rFonts w:eastAsia="Times New Roman" w:cs="Times New Roman"/>
          <w:szCs w:val="24"/>
          <w:lang w:eastAsia="fr-FR"/>
        </w:rPr>
        <w:t xml:space="preserve"> (i) la construction de nouveaux postes et lignes (HTB et HTA) ; (ii) la réhabilitation, la rénovation, et le renforcement des installations électriques existantes de transport et de distribution d’électricité d’EDM-SA</w:t>
      </w:r>
      <w:bookmarkEnd w:id="45"/>
      <w:r w:rsidRPr="00E108BF">
        <w:rPr>
          <w:rFonts w:eastAsia="Times New Roman" w:cs="Times New Roman"/>
          <w:szCs w:val="24"/>
          <w:lang w:eastAsia="fr-FR"/>
        </w:rPr>
        <w:t xml:space="preserve"> dans la ville de Bamako et ses environs.</w:t>
      </w:r>
    </w:p>
    <w:p w14:paraId="45D47466"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C’est donc dans ce cadre que le GdM a obtenu un accord de financement de 150 millions de dollars pour financer les activités du </w:t>
      </w:r>
      <w:bookmarkStart w:id="46" w:name="_Hlk2531525"/>
      <w:r w:rsidRPr="00E108BF">
        <w:rPr>
          <w:rFonts w:eastAsia="Times New Roman" w:cs="Times New Roman"/>
          <w:szCs w:val="24"/>
          <w:lang w:eastAsia="fr-FR"/>
        </w:rPr>
        <w:t xml:space="preserve">Projet d'amélioration du secteur de l'électricité au Mali </w:t>
      </w:r>
      <w:bookmarkEnd w:id="46"/>
      <w:r w:rsidRPr="00E108BF">
        <w:rPr>
          <w:rFonts w:eastAsia="Times New Roman" w:cs="Times New Roman"/>
          <w:szCs w:val="24"/>
          <w:lang w:eastAsia="fr-FR"/>
        </w:rPr>
        <w:t>(PASEM).</w:t>
      </w:r>
    </w:p>
    <w:p w14:paraId="028234C4" w14:textId="4E02F25E" w:rsidR="00B9652B" w:rsidRPr="00E108BF" w:rsidRDefault="00B9652B" w:rsidP="006E37E6">
      <w:pPr>
        <w:spacing w:before="120" w:after="120" w:line="276" w:lineRule="auto"/>
        <w:rPr>
          <w:rFonts w:eastAsia="Calibri" w:cs="Times New Roman"/>
          <w:spacing w:val="7"/>
          <w:szCs w:val="24"/>
        </w:rPr>
      </w:pPr>
      <w:r w:rsidRPr="00E108BF">
        <w:rPr>
          <w:rFonts w:eastAsia="Times New Roman" w:cs="Times New Roman"/>
          <w:szCs w:val="24"/>
          <w:lang w:eastAsia="fr-FR"/>
        </w:rPr>
        <w:t xml:space="preserve">Le projet s'appuiera sur les études sommaires préparées par EDM-SA et sur les enseignements tirés des projets antérieurs et complétera leurs objectifs de développement. Le projet abordera </w:t>
      </w:r>
      <w:bookmarkStart w:id="47" w:name="_Hlk2531424"/>
      <w:r w:rsidRPr="00E108BF">
        <w:rPr>
          <w:rFonts w:eastAsia="Times New Roman" w:cs="Times New Roman"/>
          <w:szCs w:val="24"/>
          <w:lang w:eastAsia="fr-FR"/>
        </w:rPr>
        <w:t xml:space="preserve">la réforme des services publics, les défis de l'amélioration de la gestion et soutiendra le gouvernement dans la planification sectorielle à travers une approche programmatique pour préparer et ouvrir la voie à un futur programme de résultat. Par conséquent, les activités suivantes </w:t>
      </w:r>
      <w:r w:rsidR="00B20F9F">
        <w:rPr>
          <w:rFonts w:eastAsia="Times New Roman" w:cs="Times New Roman"/>
          <w:szCs w:val="24"/>
          <w:lang w:eastAsia="fr-FR"/>
        </w:rPr>
        <w:t>ont été initialement retenues</w:t>
      </w:r>
      <w:r w:rsidRPr="00E108BF">
        <w:rPr>
          <w:rFonts w:eastAsia="Times New Roman" w:cs="Times New Roman"/>
          <w:szCs w:val="24"/>
          <w:lang w:eastAsia="fr-FR"/>
        </w:rPr>
        <w:t> : (i) la mise en place d'un cadre de planification sectorielle basé sur une approche programmatique, et le renforcement des capacités des parties prenantes à concevoir un programme de gestion des résultats et (ii) la construction de nouveaux postes et lignes (HTB et HTA) ainsi que la réhabilitation, le renforcement et l'expansion des réseaux de transport et de distribution de l’énergie à Bamako. Ceci permettra de réduire les pertes techniques et commerciales, améliorer la qualité de l'approvisionnement et accroître l'accès aux services d'électricité.</w:t>
      </w:r>
    </w:p>
    <w:bookmarkEnd w:id="47"/>
    <w:p w14:paraId="552D02B8" w14:textId="361D8373" w:rsidR="002E57A5" w:rsidRPr="00E108BF" w:rsidRDefault="00B9652B" w:rsidP="006E37E6">
      <w:pPr>
        <w:spacing w:before="120" w:after="120" w:line="276" w:lineRule="auto"/>
        <w:textAlignment w:val="baseline"/>
        <w:rPr>
          <w:rFonts w:eastAsia="Calibri" w:cs="Times New Roman"/>
          <w:szCs w:val="24"/>
        </w:rPr>
      </w:pPr>
      <w:r w:rsidRPr="00E108BF">
        <w:rPr>
          <w:rFonts w:eastAsia="Calibri" w:cs="Times New Roman"/>
          <w:szCs w:val="24"/>
        </w:rPr>
        <w:t xml:space="preserve">L'objectif de développement du projet </w:t>
      </w:r>
      <w:bookmarkStart w:id="48" w:name="_Hlk2531324"/>
      <w:r w:rsidRPr="00E108BF">
        <w:rPr>
          <w:rFonts w:eastAsia="Calibri" w:cs="Times New Roman"/>
          <w:szCs w:val="24"/>
        </w:rPr>
        <w:t>est d'améliorer la performance opérationnelle du service public et d'élargir l'accès à l'électricité dans certaines zones</w:t>
      </w:r>
      <w:bookmarkEnd w:id="48"/>
      <w:r w:rsidRPr="00E108BF">
        <w:rPr>
          <w:rFonts w:eastAsia="Calibri" w:cs="Times New Roman"/>
          <w:szCs w:val="24"/>
        </w:rPr>
        <w:t>.</w:t>
      </w:r>
      <w:r w:rsidR="00B20F9F">
        <w:rPr>
          <w:rFonts w:eastAsia="Calibri" w:cs="Times New Roman"/>
          <w:szCs w:val="24"/>
        </w:rPr>
        <w:t xml:space="preserve"> </w:t>
      </w:r>
    </w:p>
    <w:p w14:paraId="1BC02E24" w14:textId="7B33509E" w:rsidR="00B9652B" w:rsidRPr="00E108BF" w:rsidRDefault="002E57A5" w:rsidP="006E37E6">
      <w:pPr>
        <w:spacing w:before="120" w:after="120" w:line="276" w:lineRule="auto"/>
        <w:textAlignment w:val="baseline"/>
        <w:rPr>
          <w:rFonts w:eastAsia="Calibri" w:cs="Times New Roman"/>
          <w:szCs w:val="24"/>
        </w:rPr>
      </w:pPr>
      <w:r w:rsidRPr="00E108BF">
        <w:rPr>
          <w:rFonts w:eastAsia="Calibri" w:cs="Times New Roman"/>
          <w:szCs w:val="24"/>
        </w:rPr>
        <w:t>Le PASEM</w:t>
      </w:r>
      <w:r w:rsidR="00B9652B" w:rsidRPr="00E108BF">
        <w:rPr>
          <w:rFonts w:eastAsia="Calibri" w:cs="Times New Roman"/>
          <w:szCs w:val="24"/>
        </w:rPr>
        <w:t xml:space="preserve"> s’articule autour de quatre (4) composantes :</w:t>
      </w:r>
    </w:p>
    <w:p w14:paraId="36B6CC02" w14:textId="77777777" w:rsidR="00B9652B" w:rsidRPr="00E108BF" w:rsidRDefault="00B9652B" w:rsidP="006E37E6">
      <w:pPr>
        <w:pStyle w:val="Paragraphedeliste"/>
        <w:numPr>
          <w:ilvl w:val="0"/>
          <w:numId w:val="115"/>
        </w:numPr>
        <w:spacing w:before="120" w:after="120" w:line="276" w:lineRule="auto"/>
        <w:ind w:left="714" w:hanging="357"/>
        <w:contextualSpacing w:val="0"/>
        <w:rPr>
          <w:rFonts w:eastAsia="Times New Roman" w:cs="Times New Roman"/>
          <w:b/>
          <w:bCs/>
          <w:szCs w:val="24"/>
          <w:lang w:eastAsia="fr-FR"/>
        </w:rPr>
      </w:pPr>
      <w:r w:rsidRPr="00E108BF">
        <w:rPr>
          <w:rFonts w:eastAsia="Times New Roman" w:cs="Times New Roman"/>
          <w:bCs/>
          <w:szCs w:val="24"/>
        </w:rPr>
        <w:t xml:space="preserve">Composante 1 - Amélioration et expansion de la transmission et la distribution </w:t>
      </w:r>
    </w:p>
    <w:p w14:paraId="1DBD33A8" w14:textId="77777777" w:rsidR="00B9652B" w:rsidRPr="00E108BF" w:rsidRDefault="00B9652B" w:rsidP="006E37E6">
      <w:pPr>
        <w:pStyle w:val="Paragraphedeliste"/>
        <w:numPr>
          <w:ilvl w:val="0"/>
          <w:numId w:val="115"/>
        </w:numPr>
        <w:spacing w:before="120" w:after="120" w:line="276" w:lineRule="auto"/>
        <w:ind w:left="714" w:hanging="357"/>
        <w:contextualSpacing w:val="0"/>
        <w:rPr>
          <w:rFonts w:eastAsia="Times New Roman" w:cs="Times New Roman"/>
          <w:b/>
          <w:bCs/>
          <w:szCs w:val="24"/>
          <w:lang w:eastAsia="fr-FR"/>
        </w:rPr>
      </w:pPr>
      <w:r w:rsidRPr="00E108BF">
        <w:rPr>
          <w:rFonts w:eastAsia="Times New Roman" w:cs="Times New Roman"/>
          <w:bCs/>
          <w:szCs w:val="24"/>
          <w:lang w:eastAsia="fr-FR"/>
        </w:rPr>
        <w:t xml:space="preserve">Composante 2 - Renforcement des capacités et assistance technique </w:t>
      </w:r>
    </w:p>
    <w:p w14:paraId="7E738014" w14:textId="77777777" w:rsidR="00B9652B" w:rsidRPr="00E108BF" w:rsidRDefault="00B9652B" w:rsidP="006E37E6">
      <w:pPr>
        <w:pStyle w:val="Paragraphedeliste"/>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contextualSpacing w:val="0"/>
        <w:rPr>
          <w:rFonts w:eastAsia="Times New Roman" w:cs="Times New Roman"/>
          <w:b/>
          <w:bCs/>
          <w:szCs w:val="24"/>
          <w:lang w:eastAsia="fr-FR"/>
        </w:rPr>
      </w:pPr>
      <w:r w:rsidRPr="00E108BF">
        <w:rPr>
          <w:rFonts w:eastAsia="Times New Roman" w:cs="Times New Roman"/>
          <w:bCs/>
          <w:szCs w:val="24"/>
          <w:lang w:eastAsia="fr-FR"/>
        </w:rPr>
        <w:t xml:space="preserve">Composante 3 - Amélioration de la gouvernance d’EDM et appui à la mise en œuvre du plan de restructuration d’EDM </w:t>
      </w:r>
    </w:p>
    <w:p w14:paraId="30058D7B" w14:textId="77777777" w:rsidR="00B9652B" w:rsidRPr="00E108BF" w:rsidRDefault="00B9652B" w:rsidP="006E37E6">
      <w:pPr>
        <w:pStyle w:val="Paragraphedeliste"/>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contextualSpacing w:val="0"/>
        <w:rPr>
          <w:rFonts w:eastAsia="Times New Roman" w:cs="Times New Roman"/>
          <w:b/>
          <w:bCs/>
          <w:szCs w:val="24"/>
          <w:lang w:eastAsia="fr-FR"/>
        </w:rPr>
      </w:pPr>
      <w:r w:rsidRPr="00E108BF">
        <w:rPr>
          <w:rFonts w:eastAsia="Times New Roman" w:cs="Times New Roman"/>
          <w:bCs/>
          <w:szCs w:val="24"/>
          <w:lang w:eastAsia="fr-FR"/>
        </w:rPr>
        <w:t xml:space="preserve">Composante 4 - Soutien opérationnel </w:t>
      </w:r>
    </w:p>
    <w:p w14:paraId="2EE1F75F" w14:textId="570E9587" w:rsidR="00863007" w:rsidRPr="00E108BF" w:rsidRDefault="00B9652B" w:rsidP="006E37E6">
      <w:pPr>
        <w:spacing w:before="120" w:after="120" w:line="276" w:lineRule="auto"/>
        <w:textAlignment w:val="baseline"/>
        <w:rPr>
          <w:rFonts w:eastAsia="Calibri" w:cs="Times New Roman"/>
          <w:szCs w:val="24"/>
        </w:rPr>
      </w:pPr>
      <w:r w:rsidRPr="00E108BF">
        <w:rPr>
          <w:rFonts w:eastAsia="Calibri" w:cs="Times New Roman"/>
          <w:szCs w:val="24"/>
        </w:rPr>
        <w:t xml:space="preserve">Dans le cadre de la mise en œuvre </w:t>
      </w:r>
      <w:r w:rsidR="00CF6D4B" w:rsidRPr="00E108BF">
        <w:rPr>
          <w:rFonts w:eastAsia="Calibri" w:cs="Times New Roman"/>
          <w:szCs w:val="24"/>
        </w:rPr>
        <w:t xml:space="preserve">globale </w:t>
      </w:r>
      <w:r w:rsidRPr="00E108BF">
        <w:rPr>
          <w:rFonts w:eastAsia="Calibri" w:cs="Times New Roman"/>
          <w:szCs w:val="24"/>
        </w:rPr>
        <w:t xml:space="preserve">des activités </w:t>
      </w:r>
      <w:r w:rsidR="009F0B52">
        <w:rPr>
          <w:rFonts w:eastAsia="Calibri" w:cs="Times New Roman"/>
          <w:szCs w:val="24"/>
        </w:rPr>
        <w:t xml:space="preserve">de la composante 1 </w:t>
      </w:r>
      <w:r w:rsidRPr="00E108BF">
        <w:rPr>
          <w:rFonts w:eastAsia="Calibri" w:cs="Times New Roman"/>
          <w:szCs w:val="24"/>
        </w:rPr>
        <w:t xml:space="preserve">du </w:t>
      </w:r>
      <w:r w:rsidR="009F0B52">
        <w:rPr>
          <w:rFonts w:eastAsia="Calibri" w:cs="Times New Roman"/>
          <w:szCs w:val="24"/>
        </w:rPr>
        <w:t>PASEM</w:t>
      </w:r>
      <w:r w:rsidRPr="00E108BF">
        <w:rPr>
          <w:rFonts w:eastAsia="Calibri" w:cs="Times New Roman"/>
          <w:szCs w:val="24"/>
        </w:rPr>
        <w:t xml:space="preserve">, </w:t>
      </w:r>
      <w:r w:rsidR="00CF6D4B" w:rsidRPr="00E108BF">
        <w:rPr>
          <w:rFonts w:eastAsia="Calibri" w:cs="Times New Roman"/>
          <w:szCs w:val="24"/>
        </w:rPr>
        <w:t xml:space="preserve">un Plan d’action de Réinstallation des Populations a été élaboré </w:t>
      </w:r>
      <w:r w:rsidR="003401E8">
        <w:rPr>
          <w:rFonts w:eastAsia="Calibri" w:cs="Times New Roman"/>
          <w:szCs w:val="24"/>
        </w:rPr>
        <w:t xml:space="preserve">par le consultant </w:t>
      </w:r>
      <w:r w:rsidR="003401E8" w:rsidRPr="002A7830">
        <w:rPr>
          <w:rFonts w:eastAsia="Calibri" w:cs="Times New Roman"/>
          <w:b/>
          <w:bCs/>
          <w:szCs w:val="24"/>
        </w:rPr>
        <w:t>Ingerco</w:t>
      </w:r>
      <w:r w:rsidR="003401E8">
        <w:rPr>
          <w:rFonts w:eastAsia="Calibri" w:cs="Times New Roman"/>
          <w:szCs w:val="24"/>
        </w:rPr>
        <w:t xml:space="preserve"> </w:t>
      </w:r>
      <w:r w:rsidR="00CF6D4B" w:rsidRPr="00E108BF">
        <w:rPr>
          <w:rFonts w:eastAsia="Calibri" w:cs="Times New Roman"/>
          <w:szCs w:val="24"/>
        </w:rPr>
        <w:t>qui</w:t>
      </w:r>
      <w:r w:rsidR="00FB5879" w:rsidRPr="00E108BF">
        <w:rPr>
          <w:rFonts w:eastAsia="Calibri" w:cs="Times New Roman"/>
          <w:szCs w:val="24"/>
        </w:rPr>
        <w:t>,</w:t>
      </w:r>
      <w:r w:rsidR="00CF6D4B" w:rsidRPr="00E108BF">
        <w:rPr>
          <w:rFonts w:eastAsia="Calibri" w:cs="Times New Roman"/>
          <w:szCs w:val="24"/>
        </w:rPr>
        <w:t xml:space="preserve"> </w:t>
      </w:r>
      <w:r w:rsidR="009F0B52">
        <w:rPr>
          <w:rFonts w:eastAsia="Calibri" w:cs="Times New Roman"/>
          <w:szCs w:val="24"/>
        </w:rPr>
        <w:t xml:space="preserve"> </w:t>
      </w:r>
      <w:r w:rsidR="00CF6D4B" w:rsidRPr="00E108BF">
        <w:rPr>
          <w:rFonts w:eastAsia="Calibri" w:cs="Times New Roman"/>
          <w:szCs w:val="24"/>
        </w:rPr>
        <w:t xml:space="preserve"> a </w:t>
      </w:r>
      <w:r w:rsidR="003401E8">
        <w:rPr>
          <w:rFonts w:eastAsia="Calibri" w:cs="Times New Roman"/>
          <w:szCs w:val="24"/>
        </w:rPr>
        <w:t xml:space="preserve">suivi la procédure de validation selon la législation nationale et ls exigences de la Banque  mondiale, ce qui a </w:t>
      </w:r>
      <w:r w:rsidR="00CF6D4B" w:rsidRPr="00E108BF">
        <w:rPr>
          <w:rFonts w:eastAsia="Calibri" w:cs="Times New Roman"/>
          <w:szCs w:val="24"/>
        </w:rPr>
        <w:t>abouti à l’obtention d</w:t>
      </w:r>
      <w:r w:rsidR="003401E8">
        <w:rPr>
          <w:rFonts w:eastAsia="Calibri" w:cs="Times New Roman"/>
          <w:szCs w:val="24"/>
        </w:rPr>
        <w:t>u</w:t>
      </w:r>
      <w:r w:rsidR="00CF6D4B" w:rsidRPr="00E108BF">
        <w:rPr>
          <w:rFonts w:eastAsia="Calibri" w:cs="Times New Roman"/>
          <w:szCs w:val="24"/>
        </w:rPr>
        <w:t xml:space="preserve"> permis environnemental en Janvier 2022.</w:t>
      </w:r>
      <w:r w:rsidR="00863007">
        <w:rPr>
          <w:rFonts w:eastAsia="Calibri" w:cs="Times New Roman"/>
          <w:szCs w:val="24"/>
        </w:rPr>
        <w:t xml:space="preserve">  </w:t>
      </w:r>
    </w:p>
    <w:p w14:paraId="6D2BBEE4" w14:textId="62D47CBD" w:rsidR="00C56F07" w:rsidRDefault="00FB5879" w:rsidP="006E37E6">
      <w:pPr>
        <w:spacing w:before="120" w:after="120" w:line="276" w:lineRule="auto"/>
        <w:textAlignment w:val="baseline"/>
        <w:rPr>
          <w:rFonts w:eastAsia="Calibri" w:cs="Times New Roman"/>
          <w:szCs w:val="24"/>
        </w:rPr>
      </w:pPr>
      <w:r w:rsidRPr="00E108BF">
        <w:rPr>
          <w:rFonts w:eastAsia="Calibri" w:cs="Times New Roman"/>
          <w:szCs w:val="24"/>
        </w:rPr>
        <w:t xml:space="preserve">Ainsi, </w:t>
      </w:r>
      <w:r w:rsidR="00863007">
        <w:rPr>
          <w:rFonts w:eastAsia="Calibri" w:cs="Times New Roman"/>
          <w:szCs w:val="24"/>
        </w:rPr>
        <w:t>par</w:t>
      </w:r>
      <w:r w:rsidRPr="00E108BF">
        <w:rPr>
          <w:rFonts w:eastAsia="Calibri" w:cs="Times New Roman"/>
          <w:szCs w:val="24"/>
        </w:rPr>
        <w:t xml:space="preserve"> </w:t>
      </w:r>
      <w:r w:rsidR="00C56F07">
        <w:rPr>
          <w:rFonts w:eastAsia="Calibri" w:cs="Times New Roman"/>
          <w:szCs w:val="24"/>
        </w:rPr>
        <w:t xml:space="preserve">suite de contraintes budgétaires </w:t>
      </w:r>
      <w:r w:rsidR="00863007">
        <w:rPr>
          <w:rFonts w:eastAsia="Calibri" w:cs="Times New Roman"/>
          <w:szCs w:val="24"/>
        </w:rPr>
        <w:t xml:space="preserve">du PASEM d’une part </w:t>
      </w:r>
      <w:r w:rsidR="00C56F07">
        <w:rPr>
          <w:rFonts w:eastAsia="Calibri" w:cs="Times New Roman"/>
          <w:szCs w:val="24"/>
        </w:rPr>
        <w:t>et la nécessité de prendre en compte certains projets prioritaires</w:t>
      </w:r>
      <w:r w:rsidR="00863007">
        <w:rPr>
          <w:rFonts w:eastAsia="Calibri" w:cs="Times New Roman"/>
          <w:szCs w:val="24"/>
        </w:rPr>
        <w:t xml:space="preserve"> dans le cadre d’un nouveau projet d’autre part</w:t>
      </w:r>
      <w:r w:rsidR="00C56F07">
        <w:rPr>
          <w:rFonts w:eastAsia="Calibri" w:cs="Times New Roman"/>
          <w:szCs w:val="24"/>
        </w:rPr>
        <w:t xml:space="preserve">, </w:t>
      </w:r>
      <w:r w:rsidR="00863007">
        <w:rPr>
          <w:rFonts w:eastAsia="Calibri" w:cs="Times New Roman"/>
          <w:szCs w:val="24"/>
        </w:rPr>
        <w:t xml:space="preserve">le </w:t>
      </w:r>
      <w:r w:rsidR="00863007">
        <w:rPr>
          <w:rFonts w:eastAsia="Calibri" w:cs="Times New Roman"/>
          <w:szCs w:val="24"/>
        </w:rPr>
        <w:lastRenderedPageBreak/>
        <w:t>gouvernement du Mali et la Banque mondiale ont convenu de restructurer l</w:t>
      </w:r>
      <w:r w:rsidR="00022BA9">
        <w:rPr>
          <w:rFonts w:eastAsia="Calibri" w:cs="Times New Roman"/>
          <w:szCs w:val="24"/>
        </w:rPr>
        <w:t>e</w:t>
      </w:r>
      <w:r w:rsidR="00863007">
        <w:rPr>
          <w:rFonts w:eastAsia="Calibri" w:cs="Times New Roman"/>
          <w:szCs w:val="24"/>
        </w:rPr>
        <w:t xml:space="preserve"> PASEM et mettre en vigueur le Projet de Renforcement du Système électrique et d’Accès à l’électricité (PRSEAM-YELEN SIRA</w:t>
      </w:r>
      <w:r w:rsidR="00022BA9">
        <w:rPr>
          <w:rFonts w:eastAsia="Calibri" w:cs="Times New Roman"/>
          <w:szCs w:val="24"/>
        </w:rPr>
        <w:t>)</w:t>
      </w:r>
      <w:r w:rsidR="00863007">
        <w:rPr>
          <w:rFonts w:eastAsia="Calibri" w:cs="Times New Roman"/>
          <w:szCs w:val="24"/>
        </w:rPr>
        <w:t xml:space="preserve">. </w:t>
      </w:r>
      <w:r w:rsidR="00022BA9">
        <w:rPr>
          <w:rFonts w:eastAsia="Calibri" w:cs="Times New Roman"/>
          <w:szCs w:val="24"/>
        </w:rPr>
        <w:t>L</w:t>
      </w:r>
      <w:r w:rsidR="00C56F07">
        <w:rPr>
          <w:rFonts w:eastAsia="Calibri" w:cs="Times New Roman"/>
          <w:szCs w:val="24"/>
        </w:rPr>
        <w:t xml:space="preserve">es activités </w:t>
      </w:r>
      <w:r w:rsidR="009F0B52">
        <w:rPr>
          <w:rFonts w:eastAsia="Calibri" w:cs="Times New Roman"/>
          <w:szCs w:val="24"/>
        </w:rPr>
        <w:t xml:space="preserve">de la composante 1 du PASEM  </w:t>
      </w:r>
      <w:r w:rsidR="00C56F07">
        <w:rPr>
          <w:rFonts w:eastAsia="Calibri" w:cs="Times New Roman"/>
          <w:szCs w:val="24"/>
        </w:rPr>
        <w:t xml:space="preserve">ont été </w:t>
      </w:r>
      <w:r w:rsidR="009F0B52">
        <w:rPr>
          <w:rFonts w:eastAsia="Calibri" w:cs="Times New Roman"/>
          <w:szCs w:val="24"/>
        </w:rPr>
        <w:t xml:space="preserve">alors </w:t>
      </w:r>
      <w:r w:rsidR="00C56F07">
        <w:rPr>
          <w:rFonts w:eastAsia="Calibri" w:cs="Times New Roman"/>
          <w:szCs w:val="24"/>
        </w:rPr>
        <w:t>scindé</w:t>
      </w:r>
      <w:r w:rsidR="004A00EE">
        <w:rPr>
          <w:rFonts w:eastAsia="Calibri" w:cs="Times New Roman"/>
          <w:szCs w:val="24"/>
        </w:rPr>
        <w:t>es</w:t>
      </w:r>
      <w:r w:rsidR="00C56F07">
        <w:rPr>
          <w:rFonts w:eastAsia="Calibri" w:cs="Times New Roman"/>
          <w:szCs w:val="24"/>
        </w:rPr>
        <w:t xml:space="preserve"> entre le PASEM et le </w:t>
      </w:r>
      <w:r w:rsidR="004A00EE">
        <w:rPr>
          <w:rFonts w:eastAsia="Calibri" w:cs="Times New Roman"/>
          <w:szCs w:val="24"/>
        </w:rPr>
        <w:t xml:space="preserve">nouveau </w:t>
      </w:r>
      <w:r w:rsidR="00C56F07">
        <w:rPr>
          <w:rFonts w:eastAsia="Calibri" w:cs="Times New Roman"/>
          <w:szCs w:val="24"/>
        </w:rPr>
        <w:t>Projet de Renforcement du Système électrique et d’Accès à l’électricité (PRSEAM-YELEN SIRA</w:t>
      </w:r>
      <w:r w:rsidR="00022BA9">
        <w:rPr>
          <w:rFonts w:eastAsia="Calibri" w:cs="Times New Roman"/>
          <w:szCs w:val="24"/>
        </w:rPr>
        <w:t>)</w:t>
      </w:r>
      <w:r w:rsidR="000F52AC">
        <w:rPr>
          <w:rFonts w:eastAsia="Calibri" w:cs="Times New Roman"/>
          <w:szCs w:val="24"/>
        </w:rPr>
        <w:t xml:space="preserve">. </w:t>
      </w:r>
    </w:p>
    <w:p w14:paraId="24A8C203" w14:textId="6AC0F94E" w:rsidR="000F52AC" w:rsidRPr="00E108BF" w:rsidRDefault="000F52AC" w:rsidP="000F52AC">
      <w:pPr>
        <w:spacing w:before="120" w:after="120" w:line="276" w:lineRule="auto"/>
        <w:textAlignment w:val="baseline"/>
        <w:rPr>
          <w:rFonts w:eastAsia="Calibri" w:cs="Times New Roman"/>
          <w:szCs w:val="24"/>
        </w:rPr>
      </w:pPr>
      <w:r>
        <w:rPr>
          <w:rFonts w:eastAsia="Calibri" w:cs="Times New Roman"/>
          <w:szCs w:val="24"/>
        </w:rPr>
        <w:t>A la suite de cette 1èr restructuration, l</w:t>
      </w:r>
      <w:r w:rsidRPr="00E108BF">
        <w:rPr>
          <w:rFonts w:eastAsia="Calibri" w:cs="Times New Roman"/>
          <w:szCs w:val="24"/>
        </w:rPr>
        <w:t xml:space="preserve">e PASEM </w:t>
      </w:r>
      <w:r>
        <w:rPr>
          <w:rFonts w:eastAsia="Calibri" w:cs="Times New Roman"/>
          <w:szCs w:val="24"/>
        </w:rPr>
        <w:t xml:space="preserve">qui avait </w:t>
      </w:r>
      <w:r w:rsidRPr="00E108BF">
        <w:rPr>
          <w:rFonts w:eastAsia="Calibri" w:cs="Times New Roman"/>
          <w:szCs w:val="24"/>
        </w:rPr>
        <w:t xml:space="preserve">une durée de vie initiale de cinq (5) ans </w:t>
      </w:r>
      <w:r>
        <w:rPr>
          <w:rFonts w:eastAsia="Calibri" w:cs="Times New Roman"/>
          <w:szCs w:val="24"/>
        </w:rPr>
        <w:t xml:space="preserve"> a été prolongé </w:t>
      </w:r>
      <w:r w:rsidR="003D58DB">
        <w:rPr>
          <w:rFonts w:eastAsia="Calibri" w:cs="Times New Roman"/>
          <w:szCs w:val="24"/>
        </w:rPr>
        <w:t>d’une année</w:t>
      </w:r>
      <w:r>
        <w:rPr>
          <w:rFonts w:eastAsia="Calibri" w:cs="Times New Roman"/>
          <w:szCs w:val="24"/>
        </w:rPr>
        <w:t xml:space="preserve"> ans. Sa nouvelle date de clôture est de Juillet 2026</w:t>
      </w:r>
      <w:r w:rsidRPr="00E108BF">
        <w:rPr>
          <w:rFonts w:eastAsia="Calibri" w:cs="Times New Roman"/>
          <w:szCs w:val="24"/>
        </w:rPr>
        <w:t>.</w:t>
      </w:r>
    </w:p>
    <w:p w14:paraId="4C139A0F" w14:textId="79A06628" w:rsidR="00FB5879" w:rsidRPr="00E108BF" w:rsidRDefault="00022BA9" w:rsidP="006E37E6">
      <w:pPr>
        <w:spacing w:before="120" w:after="120" w:line="276" w:lineRule="auto"/>
        <w:textAlignment w:val="baseline"/>
        <w:rPr>
          <w:rFonts w:eastAsia="Calibri" w:cs="Times New Roman"/>
          <w:szCs w:val="24"/>
        </w:rPr>
      </w:pPr>
      <w:r>
        <w:rPr>
          <w:rFonts w:eastAsia="Calibri" w:cs="Times New Roman"/>
          <w:szCs w:val="24"/>
        </w:rPr>
        <w:t>Alors,  les</w:t>
      </w:r>
      <w:r w:rsidRPr="00E108BF">
        <w:rPr>
          <w:rFonts w:eastAsia="Calibri" w:cs="Times New Roman"/>
          <w:szCs w:val="24"/>
        </w:rPr>
        <w:t xml:space="preserve"> </w:t>
      </w:r>
      <w:r w:rsidR="00FB5879" w:rsidRPr="00E108BF">
        <w:rPr>
          <w:rFonts w:eastAsia="Calibri" w:cs="Times New Roman"/>
          <w:szCs w:val="24"/>
        </w:rPr>
        <w:t xml:space="preserve">activités </w:t>
      </w:r>
      <w:r>
        <w:rPr>
          <w:rFonts w:eastAsia="Calibri" w:cs="Times New Roman"/>
          <w:szCs w:val="24"/>
        </w:rPr>
        <w:t xml:space="preserve">de la composante 1 du PASEM qui avait fait l’objet de PAR et de permis environnementale </w:t>
      </w:r>
      <w:r w:rsidR="00FB5879" w:rsidRPr="00E108BF">
        <w:rPr>
          <w:rFonts w:eastAsia="Calibri" w:cs="Times New Roman"/>
          <w:szCs w:val="24"/>
        </w:rPr>
        <w:t>telles que</w:t>
      </w:r>
      <w:r w:rsidR="002339FA">
        <w:rPr>
          <w:rFonts w:eastAsia="Calibri" w:cs="Times New Roman"/>
          <w:szCs w:val="24"/>
        </w:rPr>
        <w:t> : i)</w:t>
      </w:r>
      <w:r w:rsidR="00FB5879" w:rsidRPr="00E108BF">
        <w:rPr>
          <w:rFonts w:eastAsia="Calibri" w:cs="Times New Roman"/>
          <w:szCs w:val="24"/>
        </w:rPr>
        <w:t xml:space="preserve"> la construction d</w:t>
      </w:r>
      <w:r w:rsidR="00C56F07">
        <w:rPr>
          <w:rFonts w:eastAsia="Calibri" w:cs="Times New Roman"/>
          <w:szCs w:val="24"/>
        </w:rPr>
        <w:t xml:space="preserve">’un </w:t>
      </w:r>
      <w:r w:rsidR="00FB5879" w:rsidRPr="00E108BF">
        <w:rPr>
          <w:rFonts w:eastAsia="Calibri" w:cs="Times New Roman"/>
          <w:szCs w:val="24"/>
        </w:rPr>
        <w:t>nouveau poste</w:t>
      </w:r>
      <w:r w:rsidR="00C56F07">
        <w:rPr>
          <w:rFonts w:eastAsia="Calibri" w:cs="Times New Roman"/>
          <w:szCs w:val="24"/>
        </w:rPr>
        <w:t xml:space="preserve"> GIS</w:t>
      </w:r>
      <w:r w:rsidR="00FB5879" w:rsidRPr="00E108BF">
        <w:rPr>
          <w:rFonts w:eastAsia="Calibri" w:cs="Times New Roman"/>
          <w:szCs w:val="24"/>
        </w:rPr>
        <w:t xml:space="preserve"> sur le site existant de Balingué, </w:t>
      </w:r>
      <w:r w:rsidR="002339FA">
        <w:rPr>
          <w:rFonts w:eastAsia="Calibri" w:cs="Times New Roman"/>
          <w:szCs w:val="24"/>
        </w:rPr>
        <w:t xml:space="preserve">ii) </w:t>
      </w:r>
      <w:r w:rsidR="002339FA" w:rsidRPr="00E108BF">
        <w:rPr>
          <w:rFonts w:eastAsia="Calibri" w:cs="Times New Roman"/>
          <w:szCs w:val="24"/>
        </w:rPr>
        <w:t>la construction d</w:t>
      </w:r>
      <w:r w:rsidR="00C56F07">
        <w:rPr>
          <w:rFonts w:eastAsia="Calibri" w:cs="Times New Roman"/>
          <w:szCs w:val="24"/>
        </w:rPr>
        <w:t>’un</w:t>
      </w:r>
      <w:r w:rsidR="002339FA" w:rsidRPr="00E108BF">
        <w:rPr>
          <w:rFonts w:eastAsia="Calibri" w:cs="Times New Roman"/>
          <w:szCs w:val="24"/>
        </w:rPr>
        <w:t xml:space="preserve"> nouveau poste </w:t>
      </w:r>
      <w:r w:rsidR="002339FA">
        <w:rPr>
          <w:rFonts w:eastAsia="Calibri" w:cs="Times New Roman"/>
          <w:szCs w:val="24"/>
        </w:rPr>
        <w:t xml:space="preserve">GIS </w:t>
      </w:r>
      <w:r w:rsidR="002339FA" w:rsidRPr="00E108BF">
        <w:rPr>
          <w:rFonts w:eastAsia="Calibri" w:cs="Times New Roman"/>
          <w:szCs w:val="24"/>
        </w:rPr>
        <w:t xml:space="preserve">sur le site existant de </w:t>
      </w:r>
      <w:r w:rsidR="00FB5879" w:rsidRPr="00E108BF">
        <w:rPr>
          <w:rFonts w:eastAsia="Calibri" w:cs="Times New Roman"/>
          <w:szCs w:val="24"/>
        </w:rPr>
        <w:t xml:space="preserve">Darsalam, </w:t>
      </w:r>
      <w:r w:rsidR="002339FA">
        <w:rPr>
          <w:rFonts w:eastAsia="Calibri" w:cs="Times New Roman"/>
          <w:szCs w:val="24"/>
        </w:rPr>
        <w:t xml:space="preserve">iii) Travaux de renforcement </w:t>
      </w:r>
      <w:r w:rsidR="00C56F07">
        <w:rPr>
          <w:rFonts w:eastAsia="Calibri" w:cs="Times New Roman"/>
          <w:szCs w:val="24"/>
        </w:rPr>
        <w:t>e</w:t>
      </w:r>
      <w:r w:rsidR="002339FA">
        <w:rPr>
          <w:rFonts w:eastAsia="Calibri" w:cs="Times New Roman"/>
          <w:szCs w:val="24"/>
        </w:rPr>
        <w:t>t d’ext</w:t>
      </w:r>
      <w:r w:rsidR="00C56F07">
        <w:rPr>
          <w:rFonts w:eastAsia="Calibri" w:cs="Times New Roman"/>
          <w:szCs w:val="24"/>
        </w:rPr>
        <w:t>e</w:t>
      </w:r>
      <w:r w:rsidR="002339FA">
        <w:rPr>
          <w:rFonts w:eastAsia="Calibri" w:cs="Times New Roman"/>
          <w:szCs w:val="24"/>
        </w:rPr>
        <w:t xml:space="preserve">nsion du poste </w:t>
      </w:r>
      <w:r w:rsidR="00C56F07">
        <w:rPr>
          <w:rFonts w:eastAsia="Calibri" w:cs="Times New Roman"/>
          <w:szCs w:val="24"/>
        </w:rPr>
        <w:t xml:space="preserve">existant </w:t>
      </w:r>
      <w:r w:rsidR="002339FA" w:rsidRPr="00E108BF">
        <w:rPr>
          <w:rFonts w:eastAsia="Calibri" w:cs="Times New Roman"/>
          <w:szCs w:val="24"/>
        </w:rPr>
        <w:t xml:space="preserve">de </w:t>
      </w:r>
      <w:r w:rsidR="00FB5879" w:rsidRPr="00E108BF">
        <w:rPr>
          <w:rFonts w:eastAsia="Calibri" w:cs="Times New Roman"/>
          <w:szCs w:val="24"/>
        </w:rPr>
        <w:t xml:space="preserve">Badala et </w:t>
      </w:r>
      <w:r w:rsidR="00C56F07">
        <w:rPr>
          <w:rFonts w:eastAsia="Calibri" w:cs="Times New Roman"/>
          <w:szCs w:val="24"/>
        </w:rPr>
        <w:t xml:space="preserve">IV) </w:t>
      </w:r>
      <w:r w:rsidR="00FB5879" w:rsidRPr="00E108BF">
        <w:rPr>
          <w:rFonts w:eastAsia="Calibri" w:cs="Times New Roman"/>
          <w:szCs w:val="24"/>
        </w:rPr>
        <w:t xml:space="preserve">la construction d’une ligne haute tension biterne 225kV </w:t>
      </w:r>
      <w:r w:rsidR="00E83663" w:rsidRPr="00E108BF">
        <w:rPr>
          <w:rFonts w:eastAsia="Calibri" w:cs="Times New Roman"/>
          <w:szCs w:val="24"/>
        </w:rPr>
        <w:t>reliant</w:t>
      </w:r>
      <w:r w:rsidR="00FB5879" w:rsidRPr="00E108BF">
        <w:rPr>
          <w:rFonts w:eastAsia="Calibri" w:cs="Times New Roman"/>
          <w:szCs w:val="24"/>
        </w:rPr>
        <w:t xml:space="preserve"> les postes de Balingué et </w:t>
      </w:r>
      <w:r w:rsidR="00E83663" w:rsidRPr="00E108BF">
        <w:rPr>
          <w:rFonts w:eastAsia="Calibri" w:cs="Times New Roman"/>
          <w:szCs w:val="24"/>
        </w:rPr>
        <w:t>Darsalam</w:t>
      </w:r>
      <w:r w:rsidR="00FB5879" w:rsidRPr="00E108BF">
        <w:rPr>
          <w:rFonts w:eastAsia="Calibri" w:cs="Times New Roman"/>
          <w:szCs w:val="24"/>
        </w:rPr>
        <w:t xml:space="preserve"> </w:t>
      </w:r>
      <w:r>
        <w:rPr>
          <w:rFonts w:eastAsia="Calibri" w:cs="Times New Roman"/>
          <w:szCs w:val="24"/>
        </w:rPr>
        <w:t xml:space="preserve">ayant fait l’objet de PAR </w:t>
      </w:r>
      <w:r w:rsidR="00E83663" w:rsidRPr="00E108BF">
        <w:rPr>
          <w:rFonts w:eastAsia="Calibri" w:cs="Times New Roman"/>
          <w:szCs w:val="24"/>
        </w:rPr>
        <w:t>ont été retenues dans le périmètre du PASEM</w:t>
      </w:r>
      <w:r>
        <w:rPr>
          <w:rFonts w:eastAsia="Calibri" w:cs="Times New Roman"/>
          <w:szCs w:val="24"/>
        </w:rPr>
        <w:t>. Les autres activités d</w:t>
      </w:r>
      <w:r w:rsidR="004A00EE">
        <w:rPr>
          <w:rFonts w:eastAsia="Calibri" w:cs="Times New Roman"/>
          <w:szCs w:val="24"/>
        </w:rPr>
        <w:t>e</w:t>
      </w:r>
      <w:r>
        <w:rPr>
          <w:rFonts w:eastAsia="Calibri" w:cs="Times New Roman"/>
          <w:szCs w:val="24"/>
        </w:rPr>
        <w:t xml:space="preserve"> la composant 1 </w:t>
      </w:r>
      <w:r w:rsidR="009F0B52">
        <w:rPr>
          <w:rFonts w:eastAsia="Calibri" w:cs="Times New Roman"/>
          <w:szCs w:val="24"/>
        </w:rPr>
        <w:t xml:space="preserve">du PASEM </w:t>
      </w:r>
      <w:r>
        <w:rPr>
          <w:rFonts w:eastAsia="Calibri" w:cs="Times New Roman"/>
          <w:szCs w:val="24"/>
        </w:rPr>
        <w:t xml:space="preserve">précisément : i) la Construction de la ligne biterne 225kV Darsalam-Lafia ; ii) la Construction de la ligne biterne 225kV Lafia-Kodialani ; iii) la construction d’un nouveau poste </w:t>
      </w:r>
      <w:r w:rsidR="006A2FD1">
        <w:rPr>
          <w:rFonts w:eastAsia="Calibri" w:cs="Times New Roman"/>
          <w:szCs w:val="24"/>
        </w:rPr>
        <w:t xml:space="preserve">à </w:t>
      </w:r>
      <w:r>
        <w:rPr>
          <w:rFonts w:eastAsia="Calibri" w:cs="Times New Roman"/>
          <w:szCs w:val="24"/>
        </w:rPr>
        <w:t>Niamakoro </w:t>
      </w:r>
      <w:r w:rsidRPr="00E108BF">
        <w:rPr>
          <w:rFonts w:eastAsia="Calibri" w:cs="Times New Roman"/>
          <w:szCs w:val="24"/>
        </w:rPr>
        <w:t xml:space="preserve"> </w:t>
      </w:r>
      <w:r w:rsidR="00E83663" w:rsidRPr="00E108BF">
        <w:rPr>
          <w:rFonts w:eastAsia="Calibri" w:cs="Times New Roman"/>
          <w:szCs w:val="24"/>
        </w:rPr>
        <w:t xml:space="preserve">et </w:t>
      </w:r>
      <w:r w:rsidR="004A00EE">
        <w:rPr>
          <w:rFonts w:eastAsia="Calibri" w:cs="Times New Roman"/>
          <w:szCs w:val="24"/>
        </w:rPr>
        <w:t>de nouvelle</w:t>
      </w:r>
      <w:r w:rsidR="00E83663" w:rsidRPr="00E108BF">
        <w:rPr>
          <w:rFonts w:eastAsia="Calibri" w:cs="Times New Roman"/>
          <w:szCs w:val="24"/>
        </w:rPr>
        <w:t xml:space="preserve">s activités </w:t>
      </w:r>
      <w:r w:rsidR="004A00EE">
        <w:rPr>
          <w:rFonts w:eastAsia="Calibri" w:cs="Times New Roman"/>
          <w:szCs w:val="24"/>
        </w:rPr>
        <w:t>ont constitué le</w:t>
      </w:r>
      <w:r w:rsidR="00E83663" w:rsidRPr="00E108BF">
        <w:rPr>
          <w:rFonts w:eastAsia="Calibri" w:cs="Times New Roman"/>
          <w:szCs w:val="24"/>
        </w:rPr>
        <w:t xml:space="preserve"> nouveau projet (</w:t>
      </w:r>
      <w:r w:rsidR="009F0B52">
        <w:rPr>
          <w:rFonts w:eastAsia="Calibri" w:cs="Times New Roman"/>
          <w:szCs w:val="24"/>
        </w:rPr>
        <w:t>PRSEAM-</w:t>
      </w:r>
      <w:r w:rsidR="00E83663" w:rsidRPr="00E108BF">
        <w:rPr>
          <w:rFonts w:eastAsia="Calibri" w:cs="Times New Roman"/>
          <w:szCs w:val="24"/>
        </w:rPr>
        <w:t>YELEN SIRA).</w:t>
      </w:r>
    </w:p>
    <w:p w14:paraId="68795C77" w14:textId="37E3E76A" w:rsidR="003D58DB" w:rsidRDefault="006A2FD1" w:rsidP="003D58DB">
      <w:pPr>
        <w:spacing w:before="120" w:after="120" w:line="276" w:lineRule="auto"/>
        <w:textAlignment w:val="baseline"/>
        <w:rPr>
          <w:rFonts w:eastAsia="Calibri" w:cs="Times New Roman"/>
          <w:szCs w:val="24"/>
        </w:rPr>
      </w:pPr>
      <w:r>
        <w:rPr>
          <w:rFonts w:eastAsia="Calibri" w:cs="Times New Roman"/>
          <w:szCs w:val="24"/>
        </w:rPr>
        <w:t>Ainsi</w:t>
      </w:r>
      <w:r w:rsidR="00DD6F3A">
        <w:rPr>
          <w:rFonts w:eastAsia="Calibri" w:cs="Times New Roman"/>
          <w:szCs w:val="24"/>
        </w:rPr>
        <w:t>,</w:t>
      </w:r>
      <w:r>
        <w:rPr>
          <w:rFonts w:eastAsia="Calibri" w:cs="Times New Roman"/>
          <w:szCs w:val="24"/>
        </w:rPr>
        <w:t xml:space="preserve"> selon la législation nationale et les exigences de la Banque mondiale, le PAR initialement élaboré doit être mise en œuvre avant le début des travaux physiques sur le terrain. Ainsi, </w:t>
      </w:r>
      <w:r w:rsidR="00DD6F3A">
        <w:rPr>
          <w:rFonts w:eastAsia="Calibri" w:cs="Times New Roman"/>
          <w:szCs w:val="24"/>
        </w:rPr>
        <w:t xml:space="preserve">sur la base de ce PAR, </w:t>
      </w:r>
      <w:r>
        <w:rPr>
          <w:rFonts w:eastAsia="Calibri" w:cs="Times New Roman"/>
          <w:szCs w:val="24"/>
        </w:rPr>
        <w:t xml:space="preserve">la commission nationale de recensement et d’évaluation </w:t>
      </w:r>
      <w:r w:rsidR="00DD6F3A">
        <w:rPr>
          <w:rFonts w:eastAsia="Calibri" w:cs="Times New Roman"/>
          <w:szCs w:val="24"/>
        </w:rPr>
        <w:t xml:space="preserve">mise en place par le ministère en charge de l’urbanisme et des domaines a entrepris </w:t>
      </w:r>
      <w:r w:rsidR="003E43B9">
        <w:rPr>
          <w:rFonts w:eastAsia="Calibri" w:cs="Times New Roman"/>
          <w:szCs w:val="24"/>
        </w:rPr>
        <w:t>en Décembre 2024</w:t>
      </w:r>
      <w:r w:rsidR="003D58DB">
        <w:rPr>
          <w:rFonts w:eastAsia="Calibri" w:cs="Times New Roman"/>
          <w:szCs w:val="24"/>
        </w:rPr>
        <w:t xml:space="preserve"> ses activités. En effet, les activités de la commission nationale ont abouti à l’identification de 689 Personnes Affectées par le Projet (PAP) pour un montant total d’indemnisation évalué à 889 862 026 F CFA.</w:t>
      </w:r>
    </w:p>
    <w:p w14:paraId="12DD3B24" w14:textId="197BFDAD" w:rsidR="003D58DB" w:rsidRDefault="003D58DB" w:rsidP="003D58DB">
      <w:pPr>
        <w:spacing w:before="120" w:after="120" w:line="276" w:lineRule="auto"/>
        <w:textAlignment w:val="baseline"/>
        <w:rPr>
          <w:rFonts w:eastAsia="Calibri" w:cs="Times New Roman"/>
          <w:szCs w:val="24"/>
        </w:rPr>
      </w:pPr>
      <w:r>
        <w:rPr>
          <w:rFonts w:eastAsia="Calibri" w:cs="Times New Roman"/>
          <w:szCs w:val="24"/>
        </w:rPr>
        <w:t>En prélude de la 2</w:t>
      </w:r>
      <w:r w:rsidRPr="001B70E2">
        <w:rPr>
          <w:rFonts w:eastAsia="Calibri" w:cs="Times New Roman"/>
          <w:szCs w:val="24"/>
          <w:vertAlign w:val="superscript"/>
        </w:rPr>
        <w:t>ème</w:t>
      </w:r>
      <w:r>
        <w:rPr>
          <w:rFonts w:eastAsia="Calibri" w:cs="Times New Roman"/>
          <w:szCs w:val="24"/>
        </w:rPr>
        <w:t xml:space="preserve"> restructuration et pour permettre le paiement des indemnisations par la Banque mondiale, il a été convenu d’actualiser le PAR sur la base des données de la commission nationale tout en se limitant strictement aux activités retenues dans le périmètre du PASEM. Le présent rapport d’actualisation qui concerne 382 PAPs identifiées sur les sites du PASEM pour un montant d’indemnisation évalué à </w:t>
      </w:r>
      <w:r w:rsidRPr="000E4C76">
        <w:rPr>
          <w:rFonts w:eastAsia="Calibri" w:cs="Times New Roman"/>
          <w:szCs w:val="24"/>
        </w:rPr>
        <w:t xml:space="preserve">336 888 758  FCFA </w:t>
      </w:r>
      <w:r>
        <w:rPr>
          <w:rFonts w:eastAsia="Calibri" w:cs="Times New Roman"/>
          <w:szCs w:val="24"/>
        </w:rPr>
        <w:t xml:space="preserve">constitue donc une partie du PAR global déjà validé et dont le processus de mise en œuvre est en cours au niveau des services spécialisés de l’état. </w:t>
      </w:r>
    </w:p>
    <w:p w14:paraId="4C329BDC" w14:textId="30E26729" w:rsidR="003D58DB" w:rsidRDefault="003D58DB" w:rsidP="003D58DB">
      <w:pPr>
        <w:spacing w:before="120" w:after="120" w:line="276" w:lineRule="auto"/>
        <w:textAlignment w:val="baseline"/>
        <w:rPr>
          <w:rFonts w:eastAsia="Calibri" w:cs="Times New Roman"/>
          <w:szCs w:val="24"/>
        </w:rPr>
      </w:pPr>
      <w:r>
        <w:rPr>
          <w:rFonts w:eastAsia="Calibri" w:cs="Times New Roman"/>
          <w:szCs w:val="24"/>
        </w:rPr>
        <w:t xml:space="preserve">Pour rappel, dans le cadre du processus d’indemnisation de ces PAP, la commission nationale constituée par les services techniques concernées de l’Etat a déjà fait un entretien individuel avec chacune des PAPs dans le cadre de la constitution de leur dossier, reçu à ce jour les dossiers de </w:t>
      </w:r>
      <w:r w:rsidRPr="006E45E4">
        <w:rPr>
          <w:rFonts w:eastAsia="Calibri" w:cs="Times New Roman"/>
          <w:szCs w:val="24"/>
        </w:rPr>
        <w:t>8</w:t>
      </w:r>
      <w:r>
        <w:rPr>
          <w:rFonts w:eastAsia="Calibri" w:cs="Times New Roman"/>
          <w:szCs w:val="24"/>
        </w:rPr>
        <w:t>2</w:t>
      </w:r>
      <w:r w:rsidRPr="006E45E4">
        <w:rPr>
          <w:rFonts w:eastAsia="Calibri" w:cs="Times New Roman"/>
          <w:szCs w:val="24"/>
        </w:rPr>
        <w:t>% des PAPs soit un total de 31</w:t>
      </w:r>
      <w:r>
        <w:rPr>
          <w:rFonts w:eastAsia="Calibri" w:cs="Times New Roman"/>
          <w:szCs w:val="24"/>
        </w:rPr>
        <w:t>7</w:t>
      </w:r>
      <w:r w:rsidRPr="006E45E4">
        <w:rPr>
          <w:rFonts w:eastAsia="Calibri" w:cs="Times New Roman"/>
          <w:szCs w:val="24"/>
        </w:rPr>
        <w:t>/382 PAPs dont 2</w:t>
      </w:r>
      <w:r>
        <w:rPr>
          <w:rFonts w:eastAsia="Calibri" w:cs="Times New Roman"/>
          <w:szCs w:val="24"/>
        </w:rPr>
        <w:t xml:space="preserve">73 </w:t>
      </w:r>
      <w:r w:rsidRPr="006E45E4">
        <w:rPr>
          <w:rFonts w:eastAsia="Calibri" w:cs="Times New Roman"/>
          <w:szCs w:val="24"/>
        </w:rPr>
        <w:t>procès-verbaux</w:t>
      </w:r>
      <w:r>
        <w:rPr>
          <w:rFonts w:eastAsia="Calibri" w:cs="Times New Roman"/>
          <w:szCs w:val="24"/>
        </w:rPr>
        <w:t xml:space="preserve"> </w:t>
      </w:r>
      <w:r w:rsidRPr="006E45E4">
        <w:rPr>
          <w:rFonts w:eastAsia="Calibri" w:cs="Times New Roman"/>
          <w:szCs w:val="24"/>
        </w:rPr>
        <w:t>(PV) d’accords indemnisation élaborés et signés avec les PAPs</w:t>
      </w:r>
      <w:r>
        <w:rPr>
          <w:rFonts w:eastAsia="Calibri" w:cs="Times New Roman"/>
          <w:szCs w:val="24"/>
        </w:rPr>
        <w:t xml:space="preserve"> et 44</w:t>
      </w:r>
      <w:r w:rsidRPr="006E45E4">
        <w:rPr>
          <w:rFonts w:eastAsia="Calibri" w:cs="Times New Roman"/>
          <w:szCs w:val="24"/>
        </w:rPr>
        <w:t xml:space="preserve"> PV en cours d’élaboration et de signature par les différentes parties</w:t>
      </w:r>
      <w:r>
        <w:rPr>
          <w:rFonts w:eastAsia="Calibri" w:cs="Times New Roman"/>
          <w:szCs w:val="24"/>
        </w:rPr>
        <w:t>.</w:t>
      </w:r>
    </w:p>
    <w:p w14:paraId="193E5364" w14:textId="44BF941D" w:rsidR="00B9652B" w:rsidRDefault="003D58DB" w:rsidP="006E37E6">
      <w:pPr>
        <w:spacing w:before="120" w:after="120" w:line="276" w:lineRule="auto"/>
        <w:textAlignment w:val="baseline"/>
      </w:pPr>
      <w:r>
        <w:rPr>
          <w:rFonts w:eastAsia="Calibri" w:cs="Times New Roman"/>
          <w:szCs w:val="24"/>
        </w:rPr>
        <w:t>L’actualisation du PAR spécifique aux activités du PASEM sur la base des résultats de la commission nationale d’indemnisation est alors faite pour se conformer</w:t>
      </w:r>
      <w:r w:rsidRPr="00E108BF">
        <w:rPr>
          <w:rFonts w:eastAsia="Calibri" w:cs="Times New Roman"/>
          <w:szCs w:val="24"/>
        </w:rPr>
        <w:t xml:space="preserve"> au</w:t>
      </w:r>
      <w:r>
        <w:rPr>
          <w:rFonts w:eastAsia="Calibri" w:cs="Times New Roman"/>
          <w:szCs w:val="24"/>
        </w:rPr>
        <w:t xml:space="preserve">x exigences du </w:t>
      </w:r>
      <w:r w:rsidRPr="00E108BF">
        <w:rPr>
          <w:rFonts w:eastAsia="Calibri" w:cs="Times New Roman"/>
          <w:szCs w:val="24"/>
        </w:rPr>
        <w:t>Cadre Politique de Réinstallation (CPR) du projet</w:t>
      </w:r>
      <w:r>
        <w:rPr>
          <w:rFonts w:eastAsia="Calibri" w:cs="Times New Roman"/>
          <w:szCs w:val="24"/>
        </w:rPr>
        <w:t>.</w:t>
      </w:r>
      <w:r>
        <w:t xml:space="preserve"> </w:t>
      </w:r>
    </w:p>
    <w:p w14:paraId="6E4FAF5F" w14:textId="77777777" w:rsidR="0081445A" w:rsidRPr="00E108BF" w:rsidRDefault="0081445A" w:rsidP="006E37E6">
      <w:pPr>
        <w:spacing w:before="120" w:after="120" w:line="276" w:lineRule="auto"/>
        <w:textAlignment w:val="baseline"/>
        <w:rPr>
          <w:rFonts w:eastAsia="Calibri" w:cs="Times New Roman"/>
          <w:szCs w:val="24"/>
        </w:rPr>
      </w:pPr>
    </w:p>
    <w:p w14:paraId="54309A13" w14:textId="77777777" w:rsidR="00B9652B"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49" w:name="_Toc16593868"/>
      <w:bookmarkStart w:id="50" w:name="_Toc42692373"/>
      <w:bookmarkStart w:id="51" w:name="_Toc45187975"/>
      <w:bookmarkStart w:id="52" w:name="_Toc207186553"/>
      <w:r w:rsidRPr="00E108BF">
        <w:rPr>
          <w:rFonts w:cs="Times New Roman"/>
          <w:b/>
          <w:bCs/>
          <w:color w:val="C00000"/>
          <w:szCs w:val="24"/>
        </w:rPr>
        <w:lastRenderedPageBreak/>
        <w:t xml:space="preserve">Objectifs </w:t>
      </w:r>
      <w:bookmarkEnd w:id="49"/>
      <w:bookmarkEnd w:id="50"/>
      <w:bookmarkEnd w:id="51"/>
      <w:r w:rsidRPr="00E108BF">
        <w:rPr>
          <w:rFonts w:cs="Times New Roman"/>
          <w:b/>
          <w:bCs/>
          <w:color w:val="C00000"/>
          <w:szCs w:val="24"/>
        </w:rPr>
        <w:t>du PAR</w:t>
      </w:r>
      <w:bookmarkEnd w:id="52"/>
      <w:r w:rsidRPr="00E108BF">
        <w:rPr>
          <w:rFonts w:cs="Times New Roman"/>
          <w:b/>
          <w:bCs/>
          <w:color w:val="C00000"/>
          <w:szCs w:val="24"/>
        </w:rPr>
        <w:t xml:space="preserve">  </w:t>
      </w:r>
    </w:p>
    <w:p w14:paraId="6793A557" w14:textId="77777777" w:rsidR="00B9652B" w:rsidRPr="00E108BF" w:rsidRDefault="00B9652B" w:rsidP="006E37E6">
      <w:pPr>
        <w:spacing w:before="120" w:after="120" w:line="276" w:lineRule="auto"/>
        <w:textAlignment w:val="baseline"/>
        <w:rPr>
          <w:rFonts w:eastAsia="Calibri" w:cs="Times New Roman"/>
          <w:szCs w:val="24"/>
        </w:rPr>
      </w:pPr>
      <w:r w:rsidRPr="00E108BF">
        <w:rPr>
          <w:rFonts w:eastAsia="Calibri" w:cs="Times New Roman"/>
          <w:szCs w:val="24"/>
        </w:rPr>
        <w:t>La mise en œuvre du présent projet engendrera des incidences négatives tant sur les plans économiques et social. Dans cette optique, le présent Plan d’Action de Réinstallation (PAR) est élaboré pour la prise en compte de l’ensemble de ces impacts négatifs en conformité avec la législation malienne et la politique opérationnelle PO 4.12 de la banque mondiale en termes de réinstallation involontaire des populations.</w:t>
      </w:r>
    </w:p>
    <w:p w14:paraId="263ADDAA" w14:textId="77777777" w:rsidR="00B9652B" w:rsidRPr="00E108BF" w:rsidRDefault="00B9652B" w:rsidP="006E37E6">
      <w:pPr>
        <w:spacing w:before="120" w:after="120" w:line="276" w:lineRule="auto"/>
        <w:textAlignment w:val="baseline"/>
        <w:rPr>
          <w:rFonts w:eastAsia="Calibri" w:cs="Times New Roman"/>
          <w:szCs w:val="24"/>
        </w:rPr>
      </w:pPr>
      <w:r w:rsidRPr="00E108BF">
        <w:rPr>
          <w:rFonts w:eastAsia="Calibri" w:cs="Times New Roman"/>
          <w:szCs w:val="24"/>
        </w:rPr>
        <w:t xml:space="preserve">Spécifiquement les objectifs sont d’/de : </w:t>
      </w:r>
    </w:p>
    <w:p w14:paraId="3B567B2E" w14:textId="77777777" w:rsidR="00B9652B" w:rsidRPr="00E108BF" w:rsidRDefault="00B9652B" w:rsidP="006E37E6">
      <w:pPr>
        <w:pStyle w:val="Paragraphedeliste"/>
        <w:numPr>
          <w:ilvl w:val="0"/>
          <w:numId w:val="45"/>
        </w:numPr>
        <w:tabs>
          <w:tab w:val="left" w:pos="284"/>
        </w:tabs>
        <w:spacing w:before="120" w:after="120" w:line="276" w:lineRule="auto"/>
        <w:ind w:left="714" w:hanging="357"/>
        <w:contextualSpacing w:val="0"/>
        <w:rPr>
          <w:rFonts w:cs="Times New Roman"/>
          <w:b/>
          <w:szCs w:val="24"/>
        </w:rPr>
      </w:pPr>
      <w:r w:rsidRPr="00E108BF">
        <w:rPr>
          <w:rFonts w:cs="Times New Roman"/>
          <w:szCs w:val="24"/>
        </w:rPr>
        <w:t>éviter ou minimiser la réinstallation involontaire et l’acquisition des emprises, autant que possible, en étudiant toutes les alternatives viables dans la  mise en œuvre du Projet ;</w:t>
      </w:r>
    </w:p>
    <w:p w14:paraId="7FC064EE" w14:textId="1EDE2D22" w:rsidR="00B9652B" w:rsidRPr="00E108BF" w:rsidRDefault="00B9652B" w:rsidP="006E37E6">
      <w:pPr>
        <w:pStyle w:val="Paragraphedeliste"/>
        <w:numPr>
          <w:ilvl w:val="0"/>
          <w:numId w:val="45"/>
        </w:numPr>
        <w:tabs>
          <w:tab w:val="left" w:pos="284"/>
        </w:tabs>
        <w:spacing w:before="120" w:after="120" w:line="276" w:lineRule="auto"/>
        <w:ind w:left="714" w:hanging="357"/>
        <w:contextualSpacing w:val="0"/>
        <w:rPr>
          <w:rFonts w:cs="Times New Roman"/>
          <w:b/>
          <w:szCs w:val="24"/>
        </w:rPr>
      </w:pPr>
      <w:r w:rsidRPr="00E108BF">
        <w:rPr>
          <w:rFonts w:cs="Times New Roman"/>
          <w:szCs w:val="24"/>
        </w:rPr>
        <w:t xml:space="preserve">identifier et recenser les personnes affectées par le projet (PAP) ainsi que la nature, l’ampleur et la valeur des pertes qu’elles subissent par les travaux de construction </w:t>
      </w:r>
      <w:r w:rsidR="00F60AFC" w:rsidRPr="00E108BF">
        <w:rPr>
          <w:rFonts w:cs="Times New Roman"/>
          <w:szCs w:val="24"/>
        </w:rPr>
        <w:t xml:space="preserve">des postes, </w:t>
      </w:r>
      <w:r w:rsidRPr="00E108BF">
        <w:rPr>
          <w:rFonts w:cs="Times New Roman"/>
          <w:szCs w:val="24"/>
        </w:rPr>
        <w:t>de</w:t>
      </w:r>
      <w:r w:rsidR="00F60AFC" w:rsidRPr="00E108BF">
        <w:rPr>
          <w:rFonts w:cs="Times New Roman"/>
          <w:szCs w:val="24"/>
        </w:rPr>
        <w:t xml:space="preserve"> la ligne </w:t>
      </w:r>
      <w:r w:rsidRPr="00E108BF">
        <w:rPr>
          <w:rFonts w:cs="Times New Roman"/>
          <w:szCs w:val="24"/>
        </w:rPr>
        <w:t>HTB et l’installation des transformateurs ;</w:t>
      </w:r>
    </w:p>
    <w:p w14:paraId="12ECFAC5" w14:textId="4C76390F" w:rsidR="00B9652B" w:rsidRPr="00E108BF" w:rsidRDefault="00B9652B" w:rsidP="006E37E6">
      <w:pPr>
        <w:pStyle w:val="Paragraphedeliste"/>
        <w:numPr>
          <w:ilvl w:val="0"/>
          <w:numId w:val="45"/>
        </w:numPr>
        <w:tabs>
          <w:tab w:val="left" w:pos="284"/>
        </w:tabs>
        <w:spacing w:before="120" w:after="120" w:line="276" w:lineRule="auto"/>
        <w:ind w:left="714" w:hanging="357"/>
        <w:contextualSpacing w:val="0"/>
        <w:rPr>
          <w:rFonts w:cs="Times New Roman"/>
          <w:b/>
          <w:szCs w:val="24"/>
        </w:rPr>
      </w:pPr>
      <w:r w:rsidRPr="00E108BF">
        <w:rPr>
          <w:rFonts w:cs="Times New Roman"/>
          <w:szCs w:val="24"/>
        </w:rPr>
        <w:t xml:space="preserve">atténuer les impacts sociaux et économiques négatifs, y compris les risques d’exploitation et abus sexuel (EAS) et harcèlement sexuel (HS) lors des activités de ciblage et/ou réinstallation involontaire résultant de </w:t>
      </w:r>
      <w:r w:rsidR="00F60AFC" w:rsidRPr="00E108BF">
        <w:rPr>
          <w:rFonts w:cs="Times New Roman"/>
          <w:szCs w:val="24"/>
        </w:rPr>
        <w:t xml:space="preserve"> </w:t>
      </w:r>
      <w:r w:rsidRPr="00E108BF">
        <w:rPr>
          <w:rFonts w:cs="Times New Roman"/>
          <w:szCs w:val="24"/>
        </w:rPr>
        <w:t xml:space="preserve"> de la perte de bien</w:t>
      </w:r>
      <w:r w:rsidR="00F60AFC" w:rsidRPr="00E108BF">
        <w:rPr>
          <w:rFonts w:cs="Times New Roman"/>
          <w:szCs w:val="24"/>
        </w:rPr>
        <w:t>s</w:t>
      </w:r>
      <w:r w:rsidRPr="00E108BF">
        <w:rPr>
          <w:rFonts w:cs="Times New Roman"/>
          <w:szCs w:val="24"/>
        </w:rPr>
        <w:t xml:space="preserve"> ; améliorer ou au moins rétablir les moyens de subsistance et le niveau de vie des personnes déplacées au niveau d’avant la réinstallation ;  </w:t>
      </w:r>
    </w:p>
    <w:p w14:paraId="285D183B" w14:textId="77777777" w:rsidR="00B9652B" w:rsidRPr="00E108BF" w:rsidRDefault="00B9652B" w:rsidP="006E37E6">
      <w:pPr>
        <w:pStyle w:val="Paragraphedeliste"/>
        <w:numPr>
          <w:ilvl w:val="0"/>
          <w:numId w:val="45"/>
        </w:numPr>
        <w:tabs>
          <w:tab w:val="left" w:pos="284"/>
        </w:tabs>
        <w:spacing w:before="120" w:after="120" w:line="276" w:lineRule="auto"/>
        <w:ind w:left="714" w:hanging="357"/>
        <w:contextualSpacing w:val="0"/>
        <w:rPr>
          <w:rFonts w:cs="Times New Roman"/>
          <w:b/>
          <w:szCs w:val="24"/>
        </w:rPr>
      </w:pPr>
      <w:r w:rsidRPr="00E108BF">
        <w:rPr>
          <w:rFonts w:cs="Times New Roman"/>
          <w:szCs w:val="24"/>
        </w:rPr>
        <w:t>s’assurer que les personnes affectées sont  consultées et ont  l’opportunité de participer à toutes les étapes clés du processus d’élaboration et de mise en œuvre des activités de réinstallation involontaire et de compensation (ceci comprend les consultations séparées fait avec  les groupes composées uniquement de femmes et facilitées par une femme enfin d’engager de façon adéquate et confortable les femmes et de recueillir leurs avis et préoccupations  à prendre en compte au moment des  activités) ;</w:t>
      </w:r>
    </w:p>
    <w:p w14:paraId="16775FE9" w14:textId="6E77C7C4" w:rsidR="00B9652B" w:rsidRPr="00E108BF" w:rsidRDefault="00B9652B" w:rsidP="006E37E6">
      <w:pPr>
        <w:pStyle w:val="Paragraphedeliste"/>
        <w:numPr>
          <w:ilvl w:val="0"/>
          <w:numId w:val="45"/>
        </w:numPr>
        <w:tabs>
          <w:tab w:val="left" w:pos="284"/>
        </w:tabs>
        <w:spacing w:before="120" w:after="120" w:line="276" w:lineRule="auto"/>
        <w:ind w:left="714" w:hanging="357"/>
        <w:contextualSpacing w:val="0"/>
        <w:rPr>
          <w:rFonts w:cs="Times New Roman"/>
          <w:b/>
          <w:szCs w:val="24"/>
        </w:rPr>
      </w:pPr>
      <w:r w:rsidRPr="00E108BF">
        <w:rPr>
          <w:rFonts w:cs="Times New Roman"/>
          <w:szCs w:val="24"/>
        </w:rPr>
        <w:t xml:space="preserve">s’assurer que les indemnisations sont évaluées en fonction des impacts subis, afin de vérifier, concevoir et exécuter les activités de réinstallation et d’indemnisation sous-forme de programme et </w:t>
      </w:r>
      <w:r w:rsidR="00F60AFC" w:rsidRPr="00E108BF">
        <w:rPr>
          <w:rFonts w:cs="Times New Roman"/>
          <w:szCs w:val="24"/>
        </w:rPr>
        <w:t>de façon</w:t>
      </w:r>
      <w:r w:rsidRPr="00E108BF">
        <w:rPr>
          <w:rFonts w:cs="Times New Roman"/>
          <w:szCs w:val="24"/>
        </w:rPr>
        <w:t xml:space="preserve"> que le  projet soit une opportunité de développement pour les PAP et pour les populations ;</w:t>
      </w:r>
    </w:p>
    <w:p w14:paraId="7CA72444" w14:textId="77777777" w:rsidR="00B9652B" w:rsidRPr="00E108BF" w:rsidRDefault="00B9652B" w:rsidP="006E37E6">
      <w:pPr>
        <w:pStyle w:val="Paragraphedeliste"/>
        <w:numPr>
          <w:ilvl w:val="0"/>
          <w:numId w:val="45"/>
        </w:numPr>
        <w:tabs>
          <w:tab w:val="left" w:pos="284"/>
        </w:tabs>
        <w:spacing w:before="120" w:after="120" w:line="276" w:lineRule="auto"/>
        <w:ind w:left="714" w:hanging="357"/>
        <w:contextualSpacing w:val="0"/>
        <w:rPr>
          <w:rFonts w:cs="Times New Roman"/>
          <w:b/>
          <w:szCs w:val="24"/>
        </w:rPr>
      </w:pPr>
      <w:r w:rsidRPr="00E108BF">
        <w:rPr>
          <w:rFonts w:cs="Times New Roman"/>
          <w:szCs w:val="24"/>
        </w:rPr>
        <w:t xml:space="preserve">garantir que les personnes affectées, en particulier les personnes les plus vulnérables, soient  assistées dans leurs efforts pour améliorer leurs moyens d’existence et leur niveau de vie, ou du moins de les rétablir à leur niveau d’avant le déplacement, selon le cas le plus avantageux pour ces personnes. </w:t>
      </w:r>
    </w:p>
    <w:p w14:paraId="33272E81" w14:textId="29D9BE68" w:rsidR="00B9652B"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53" w:name="_Toc534233741"/>
      <w:bookmarkStart w:id="54" w:name="_Toc16593870"/>
      <w:bookmarkStart w:id="55" w:name="_Toc42692374"/>
      <w:bookmarkStart w:id="56" w:name="_Toc45187976"/>
      <w:bookmarkStart w:id="57" w:name="_Toc207186554"/>
      <w:r w:rsidRPr="00E108BF">
        <w:rPr>
          <w:rFonts w:cs="Times New Roman"/>
          <w:b/>
          <w:bCs/>
          <w:color w:val="C00000"/>
          <w:szCs w:val="24"/>
        </w:rPr>
        <w:t>Structuration du rapport</w:t>
      </w:r>
      <w:bookmarkEnd w:id="53"/>
      <w:bookmarkEnd w:id="54"/>
      <w:r w:rsidRPr="00E108BF">
        <w:rPr>
          <w:rFonts w:cs="Times New Roman"/>
          <w:b/>
          <w:bCs/>
          <w:color w:val="C00000"/>
          <w:szCs w:val="24"/>
        </w:rPr>
        <w:t> d</w:t>
      </w:r>
      <w:bookmarkEnd w:id="55"/>
      <w:bookmarkEnd w:id="56"/>
      <w:r w:rsidRPr="00E108BF">
        <w:rPr>
          <w:rFonts w:cs="Times New Roman"/>
          <w:b/>
          <w:bCs/>
          <w:color w:val="C00000"/>
          <w:szCs w:val="24"/>
        </w:rPr>
        <w:t>e ce PAR</w:t>
      </w:r>
      <w:bookmarkEnd w:id="57"/>
    </w:p>
    <w:p w14:paraId="012FD0A0" w14:textId="0437A9CF" w:rsidR="00B9652B" w:rsidRPr="00E108BF" w:rsidRDefault="00B9652B" w:rsidP="006E37E6">
      <w:pPr>
        <w:spacing w:before="120" w:after="120" w:line="276" w:lineRule="auto"/>
        <w:textAlignment w:val="baseline"/>
        <w:rPr>
          <w:rFonts w:eastAsia="Calibri" w:cs="Times New Roman"/>
          <w:szCs w:val="24"/>
        </w:rPr>
      </w:pPr>
      <w:r w:rsidRPr="00E108BF">
        <w:rPr>
          <w:rFonts w:eastAsia="Calibri" w:cs="Times New Roman"/>
          <w:szCs w:val="24"/>
        </w:rPr>
        <w:t>Ce rapport d</w:t>
      </w:r>
      <w:r w:rsidR="00F60AFC" w:rsidRPr="00E108BF">
        <w:rPr>
          <w:rFonts w:eastAsia="Calibri" w:cs="Times New Roman"/>
          <w:szCs w:val="24"/>
        </w:rPr>
        <w:t>u</w:t>
      </w:r>
      <w:r w:rsidRPr="00E108BF">
        <w:rPr>
          <w:rFonts w:eastAsia="Calibri" w:cs="Times New Roman"/>
          <w:szCs w:val="24"/>
        </w:rPr>
        <w:t xml:space="preserve"> PAR est structuré comme suit :</w:t>
      </w:r>
    </w:p>
    <w:p w14:paraId="226341B9" w14:textId="04A1F435" w:rsidR="00B9652B" w:rsidRPr="00E108BF" w:rsidRDefault="00F60AFC" w:rsidP="006E37E6">
      <w:pPr>
        <w:numPr>
          <w:ilvl w:val="1"/>
          <w:numId w:val="7"/>
        </w:numPr>
        <w:spacing w:line="276" w:lineRule="auto"/>
        <w:ind w:left="697" w:hanging="360"/>
        <w:rPr>
          <w:rFonts w:eastAsia="Calibri" w:cs="Times New Roman"/>
          <w:szCs w:val="24"/>
        </w:rPr>
      </w:pPr>
      <w:r w:rsidRPr="00E108BF">
        <w:rPr>
          <w:rFonts w:eastAsia="Calibri" w:cs="Times New Roman"/>
          <w:szCs w:val="24"/>
        </w:rPr>
        <w:t>Après l’introduction le chapitre d</w:t>
      </w:r>
      <w:r w:rsidR="00B9652B" w:rsidRPr="00E108BF">
        <w:rPr>
          <w:rFonts w:eastAsia="Calibri" w:cs="Times New Roman"/>
          <w:szCs w:val="24"/>
        </w:rPr>
        <w:t xml:space="preserve">escription des activités du projet consistant à détailler entre autres les activités nécessitant la réinstallation notamment la construction et l’extension des postes et lignes haute </w:t>
      </w:r>
      <w:r w:rsidR="0065735E" w:rsidRPr="00E108BF">
        <w:rPr>
          <w:rFonts w:eastAsia="Calibri" w:cs="Times New Roman"/>
          <w:szCs w:val="24"/>
        </w:rPr>
        <w:t xml:space="preserve"> </w:t>
      </w:r>
    </w:p>
    <w:p w14:paraId="54DD2781" w14:textId="77777777" w:rsidR="00B9652B" w:rsidRPr="00E108BF" w:rsidRDefault="00B9652B" w:rsidP="006E37E6">
      <w:pPr>
        <w:numPr>
          <w:ilvl w:val="1"/>
          <w:numId w:val="7"/>
        </w:numPr>
        <w:spacing w:line="276" w:lineRule="auto"/>
        <w:ind w:left="697" w:hanging="360"/>
        <w:rPr>
          <w:rFonts w:eastAsia="Calibri" w:cs="Times New Roman"/>
          <w:szCs w:val="24"/>
        </w:rPr>
      </w:pPr>
      <w:r w:rsidRPr="00E108BF">
        <w:rPr>
          <w:rFonts w:eastAsia="Calibri" w:cs="Times New Roman"/>
          <w:szCs w:val="24"/>
        </w:rPr>
        <w:t>Approche méthodologique qui retrace les étapes adoptées par le consultant pour la réalisation de ce Plan d’Action de Réinstallation ;</w:t>
      </w:r>
    </w:p>
    <w:p w14:paraId="43416847" w14:textId="77777777" w:rsidR="00B9652B" w:rsidRPr="00E108BF" w:rsidRDefault="00B9652B" w:rsidP="006E37E6">
      <w:pPr>
        <w:numPr>
          <w:ilvl w:val="1"/>
          <w:numId w:val="7"/>
        </w:numPr>
        <w:spacing w:line="276" w:lineRule="auto"/>
        <w:ind w:left="697" w:hanging="360"/>
        <w:rPr>
          <w:rFonts w:eastAsia="Calibri" w:cs="Times New Roman"/>
          <w:szCs w:val="24"/>
        </w:rPr>
      </w:pPr>
      <w:r w:rsidRPr="00E108BF">
        <w:rPr>
          <w:rFonts w:eastAsia="Calibri" w:cs="Times New Roman"/>
          <w:szCs w:val="24"/>
        </w:rPr>
        <w:lastRenderedPageBreak/>
        <w:t>Description du cadre politique, institutionnel et réglementaire applicable au projet qui détaille les politiques applicables pour ce PAR, la règlementation en vigueur pour la bonne réalisation ainsi que les institutions qui interviendront dans le processus de ce PAR ;</w:t>
      </w:r>
    </w:p>
    <w:p w14:paraId="3F4A36DF" w14:textId="77777777" w:rsidR="00B9652B" w:rsidRPr="00E108BF" w:rsidRDefault="00B9652B" w:rsidP="006E37E6">
      <w:pPr>
        <w:numPr>
          <w:ilvl w:val="1"/>
          <w:numId w:val="7"/>
        </w:numPr>
        <w:spacing w:line="276" w:lineRule="auto"/>
        <w:ind w:left="697" w:hanging="360"/>
        <w:rPr>
          <w:rFonts w:eastAsia="Calibri" w:cs="Times New Roman"/>
          <w:szCs w:val="24"/>
        </w:rPr>
      </w:pPr>
      <w:r w:rsidRPr="00E108BF">
        <w:rPr>
          <w:rFonts w:eastAsia="Calibri" w:cs="Times New Roman"/>
          <w:szCs w:val="24"/>
        </w:rPr>
        <w:t>Description des mesures de minimisation de l’ampleur de l’indemnisation qui donne les mesures appliquées en vue de minimiser l’impact de l’indemnisation ;</w:t>
      </w:r>
    </w:p>
    <w:p w14:paraId="1D27E301" w14:textId="77777777" w:rsidR="00B9652B" w:rsidRPr="00E108BF" w:rsidRDefault="00B9652B" w:rsidP="006E37E6">
      <w:pPr>
        <w:numPr>
          <w:ilvl w:val="1"/>
          <w:numId w:val="7"/>
        </w:numPr>
        <w:spacing w:line="276" w:lineRule="auto"/>
        <w:ind w:left="697" w:hanging="346"/>
        <w:rPr>
          <w:rFonts w:eastAsia="Calibri" w:cs="Times New Roman"/>
          <w:szCs w:val="24"/>
        </w:rPr>
      </w:pPr>
      <w:r w:rsidRPr="00E108BF">
        <w:rPr>
          <w:rFonts w:eastAsia="Calibri" w:cs="Times New Roman"/>
          <w:szCs w:val="24"/>
        </w:rPr>
        <w:t>Description de l'environnement social de la zone d'intervention du projet ;</w:t>
      </w:r>
    </w:p>
    <w:p w14:paraId="1E3C569C" w14:textId="77777777" w:rsidR="00B9652B" w:rsidRPr="00E108BF" w:rsidRDefault="00B9652B" w:rsidP="006E37E6">
      <w:pPr>
        <w:numPr>
          <w:ilvl w:val="1"/>
          <w:numId w:val="7"/>
        </w:numPr>
        <w:spacing w:line="276" w:lineRule="auto"/>
        <w:ind w:left="697" w:hanging="360"/>
        <w:rPr>
          <w:rFonts w:eastAsia="Calibri" w:cs="Times New Roman"/>
          <w:szCs w:val="24"/>
        </w:rPr>
      </w:pPr>
      <w:r w:rsidRPr="00E108BF">
        <w:rPr>
          <w:rFonts w:eastAsia="Calibri" w:cs="Times New Roman"/>
          <w:szCs w:val="24"/>
        </w:rPr>
        <w:t xml:space="preserve"> Profil socio-économique des personnes affectées par le projet qui donne les caractéristiques des PAP sur le plan socio-économique ;</w:t>
      </w:r>
    </w:p>
    <w:p w14:paraId="0BD36FD3" w14:textId="77777777" w:rsidR="00B9652B" w:rsidRPr="00E108BF" w:rsidRDefault="00B9652B" w:rsidP="006E37E6">
      <w:pPr>
        <w:numPr>
          <w:ilvl w:val="1"/>
          <w:numId w:val="7"/>
        </w:numPr>
        <w:spacing w:line="276" w:lineRule="auto"/>
        <w:ind w:left="697" w:hanging="360"/>
        <w:rPr>
          <w:rFonts w:eastAsia="Calibri" w:cs="Times New Roman"/>
          <w:szCs w:val="24"/>
        </w:rPr>
      </w:pPr>
      <w:r w:rsidRPr="00E108BF">
        <w:rPr>
          <w:rFonts w:eastAsia="Calibri" w:cs="Times New Roman"/>
          <w:szCs w:val="24"/>
        </w:rPr>
        <w:t xml:space="preserve">Dialogue avec les parties prenantes qui donne le processus de consultation ainsi que l’approche ; </w:t>
      </w:r>
    </w:p>
    <w:p w14:paraId="49759A43"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Identification et Analyse des impacts sociaux potentiels des diverses composantes du projet ;</w:t>
      </w:r>
    </w:p>
    <w:p w14:paraId="3FABE76A"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Recensement et évaluation des biens affectés ;</w:t>
      </w:r>
    </w:p>
    <w:p w14:paraId="40D996A3"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Mécanisme de gestion des plaintes qui détaille le processus de gestion des plaintes au niveau du projet ;</w:t>
      </w:r>
    </w:p>
    <w:p w14:paraId="7674CFD7"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Suivi évaluation ;</w:t>
      </w:r>
    </w:p>
    <w:p w14:paraId="7A566922"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Responsabilité organisationnelle ;</w:t>
      </w:r>
    </w:p>
    <w:p w14:paraId="600C2B45"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Calendrier d’exécution ;</w:t>
      </w:r>
    </w:p>
    <w:p w14:paraId="4DE4E1E3"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Budget du PAR ;</w:t>
      </w:r>
    </w:p>
    <w:p w14:paraId="60BAA9EA" w14:textId="77777777" w:rsidR="00B9652B" w:rsidRPr="00E108BF" w:rsidRDefault="00B9652B" w:rsidP="006E37E6">
      <w:pPr>
        <w:numPr>
          <w:ilvl w:val="1"/>
          <w:numId w:val="7"/>
        </w:numPr>
        <w:spacing w:line="276" w:lineRule="auto"/>
        <w:ind w:left="692" w:hanging="357"/>
        <w:rPr>
          <w:rFonts w:eastAsia="Calibri" w:cs="Times New Roman"/>
          <w:szCs w:val="24"/>
        </w:rPr>
      </w:pPr>
      <w:r w:rsidRPr="00E108BF">
        <w:rPr>
          <w:rFonts w:eastAsia="Calibri" w:cs="Times New Roman"/>
          <w:szCs w:val="24"/>
        </w:rPr>
        <w:t>Diffusion.</w:t>
      </w:r>
    </w:p>
    <w:p w14:paraId="741557C9" w14:textId="77777777" w:rsidR="00B9652B" w:rsidRPr="00E108BF" w:rsidRDefault="00B9652B" w:rsidP="006E37E6">
      <w:pPr>
        <w:spacing w:after="160" w:line="276" w:lineRule="auto"/>
        <w:jc w:val="left"/>
        <w:rPr>
          <w:rFonts w:eastAsia="Calibri" w:cs="Times New Roman"/>
          <w:szCs w:val="24"/>
        </w:rPr>
      </w:pPr>
      <w:r w:rsidRPr="00E108BF">
        <w:rPr>
          <w:rFonts w:eastAsia="Calibri" w:cs="Times New Roman"/>
          <w:szCs w:val="24"/>
        </w:rPr>
        <w:br w:type="page"/>
      </w:r>
    </w:p>
    <w:p w14:paraId="2F924BAA" w14:textId="6E3ACF99" w:rsidR="00B9652B" w:rsidRPr="00E108BF" w:rsidRDefault="00B9652B" w:rsidP="00F270C5">
      <w:pPr>
        <w:pStyle w:val="Paragraphedeliste"/>
        <w:keepNext/>
        <w:keepLines/>
        <w:numPr>
          <w:ilvl w:val="0"/>
          <w:numId w:val="133"/>
        </w:numPr>
        <w:spacing w:after="120" w:line="276" w:lineRule="auto"/>
        <w:contextualSpacing w:val="0"/>
        <w:outlineLvl w:val="0"/>
        <w:rPr>
          <w:rFonts w:eastAsia="Times New Roman" w:cs="Times New Roman"/>
          <w:b/>
          <w:color w:val="C00000"/>
          <w:sz w:val="28"/>
          <w:szCs w:val="28"/>
        </w:rPr>
      </w:pPr>
      <w:bookmarkStart w:id="58" w:name="_Toc534233770"/>
      <w:bookmarkStart w:id="59" w:name="_Toc16593872"/>
      <w:bookmarkStart w:id="60" w:name="_Toc42692375"/>
      <w:bookmarkStart w:id="61" w:name="_Toc45187977"/>
      <w:bookmarkStart w:id="62" w:name="_Toc207186555"/>
      <w:r w:rsidRPr="00E108BF">
        <w:rPr>
          <w:rFonts w:eastAsia="Times New Roman" w:cs="Times New Roman"/>
          <w:b/>
          <w:color w:val="C00000"/>
          <w:sz w:val="28"/>
          <w:szCs w:val="28"/>
        </w:rPr>
        <w:lastRenderedPageBreak/>
        <w:t>DESCRIPTION SOMMAIRE DES ACTIVITES</w:t>
      </w:r>
      <w:bookmarkEnd w:id="58"/>
      <w:r w:rsidRPr="00E108BF">
        <w:rPr>
          <w:rFonts w:eastAsia="Times New Roman" w:cs="Times New Roman"/>
          <w:b/>
          <w:color w:val="C00000"/>
          <w:sz w:val="28"/>
          <w:szCs w:val="28"/>
        </w:rPr>
        <w:t xml:space="preserve"> DU PROJET</w:t>
      </w:r>
      <w:bookmarkEnd w:id="59"/>
      <w:bookmarkEnd w:id="60"/>
      <w:bookmarkEnd w:id="61"/>
      <w:bookmarkEnd w:id="62"/>
      <w:r w:rsidRPr="00E108BF">
        <w:rPr>
          <w:rFonts w:eastAsia="Times New Roman" w:cs="Times New Roman"/>
          <w:b/>
          <w:color w:val="C00000"/>
          <w:sz w:val="28"/>
          <w:szCs w:val="28"/>
        </w:rPr>
        <w:t xml:space="preserve"> </w:t>
      </w:r>
    </w:p>
    <w:p w14:paraId="1A6D8869" w14:textId="092B8608" w:rsidR="00B9652B" w:rsidRPr="00E108BF" w:rsidRDefault="00B9652B" w:rsidP="00F270C5">
      <w:pPr>
        <w:pStyle w:val="En-tte"/>
        <w:numPr>
          <w:ilvl w:val="1"/>
          <w:numId w:val="133"/>
        </w:numPr>
        <w:autoSpaceDE w:val="0"/>
        <w:autoSpaceDN w:val="0"/>
        <w:adjustRightInd w:val="0"/>
        <w:spacing w:before="120" w:after="240" w:line="276" w:lineRule="auto"/>
        <w:ind w:left="833"/>
        <w:outlineLvl w:val="1"/>
        <w:rPr>
          <w:rFonts w:cs="Times New Roman"/>
          <w:b/>
          <w:bCs/>
          <w:color w:val="C00000"/>
          <w:szCs w:val="24"/>
        </w:rPr>
      </w:pPr>
      <w:bookmarkStart w:id="63" w:name="_Toc69781452"/>
      <w:bookmarkStart w:id="64" w:name="_Toc207186556"/>
      <w:r w:rsidRPr="00E108BF">
        <w:rPr>
          <w:rFonts w:cs="Times New Roman"/>
          <w:b/>
          <w:bCs/>
          <w:color w:val="C00000"/>
          <w:szCs w:val="24"/>
        </w:rPr>
        <w:t>Description des différentes composantes du projet</w:t>
      </w:r>
      <w:bookmarkEnd w:id="63"/>
      <w:bookmarkEnd w:id="64"/>
    </w:p>
    <w:p w14:paraId="1BA234AE" w14:textId="1F7D76C5" w:rsidR="00ED58FE" w:rsidRPr="00E108BF" w:rsidRDefault="00ED58FE" w:rsidP="00ED58FE">
      <w:pPr>
        <w:pStyle w:val="Corpsdetexte"/>
        <w:spacing w:before="240"/>
        <w:ind w:right="198"/>
        <w:rPr>
          <w:sz w:val="24"/>
          <w:szCs w:val="24"/>
          <w:lang w:eastAsia="fr-BE"/>
        </w:rPr>
      </w:pPr>
      <w:bookmarkStart w:id="65" w:name="_Hlk68630439"/>
      <w:r w:rsidRPr="00E108BF">
        <w:rPr>
          <w:sz w:val="24"/>
          <w:szCs w:val="24"/>
          <w:lang w:eastAsia="fr-BE"/>
        </w:rPr>
        <w:t xml:space="preserve"> Les activités concernées</w:t>
      </w:r>
      <w:r w:rsidR="00DD47D4" w:rsidRPr="00E108BF">
        <w:rPr>
          <w:sz w:val="24"/>
          <w:szCs w:val="24"/>
          <w:lang w:eastAsia="fr-BE"/>
        </w:rPr>
        <w:t xml:space="preserve"> par le </w:t>
      </w:r>
      <w:r w:rsidRPr="00E108BF">
        <w:rPr>
          <w:sz w:val="24"/>
          <w:szCs w:val="24"/>
          <w:lang w:eastAsia="fr-BE"/>
        </w:rPr>
        <w:t>périmètre de la composante 1 se présente comme suit :</w:t>
      </w:r>
    </w:p>
    <w:p w14:paraId="38CBCA9B" w14:textId="287691EA" w:rsidR="00ED58FE" w:rsidRPr="00E108BF" w:rsidRDefault="00ED58FE" w:rsidP="00ED58FE">
      <w:pPr>
        <w:pStyle w:val="Corpsdetexte"/>
        <w:numPr>
          <w:ilvl w:val="0"/>
          <w:numId w:val="160"/>
        </w:numPr>
        <w:suppressAutoHyphens w:val="0"/>
        <w:overflowPunct/>
        <w:autoSpaceDE/>
        <w:spacing w:before="120" w:after="0"/>
        <w:ind w:left="714" w:right="198" w:hanging="357"/>
        <w:textAlignment w:val="auto"/>
        <w:rPr>
          <w:sz w:val="24"/>
          <w:szCs w:val="24"/>
          <w:lang w:eastAsia="fr-BE"/>
        </w:rPr>
      </w:pPr>
      <w:r w:rsidRPr="00E108BF">
        <w:rPr>
          <w:sz w:val="24"/>
          <w:szCs w:val="24"/>
          <w:lang w:eastAsia="fr-BE"/>
        </w:rPr>
        <w:t>Nouvelles sous-stations 225/30/15 kV :</w:t>
      </w:r>
    </w:p>
    <w:p w14:paraId="7D287C83" w14:textId="77777777" w:rsidR="00ED58FE" w:rsidRPr="00E108BF" w:rsidRDefault="00ED58FE" w:rsidP="00ED58FE">
      <w:pPr>
        <w:pStyle w:val="Corpsdetexte"/>
        <w:numPr>
          <w:ilvl w:val="1"/>
          <w:numId w:val="159"/>
        </w:numPr>
        <w:suppressAutoHyphens w:val="0"/>
        <w:overflowPunct/>
        <w:autoSpaceDE/>
        <w:spacing w:after="0"/>
        <w:ind w:right="198"/>
        <w:textAlignment w:val="auto"/>
        <w:rPr>
          <w:i/>
          <w:iCs/>
          <w:sz w:val="24"/>
          <w:szCs w:val="24"/>
          <w:lang w:eastAsia="fr-BE"/>
        </w:rPr>
      </w:pPr>
      <w:r w:rsidRPr="00E108BF">
        <w:rPr>
          <w:i/>
          <w:iCs/>
          <w:sz w:val="24"/>
          <w:szCs w:val="24"/>
          <w:lang w:val="en-US" w:eastAsia="fr-BE"/>
        </w:rPr>
        <w:t>Darsalam</w:t>
      </w:r>
      <w:r w:rsidRPr="00E108BF">
        <w:rPr>
          <w:i/>
          <w:iCs/>
          <w:sz w:val="24"/>
          <w:szCs w:val="24"/>
          <w:lang w:eastAsia="fr-BE"/>
        </w:rPr>
        <w:t xml:space="preserve"> GIS: 225/30/15 kV</w:t>
      </w:r>
    </w:p>
    <w:p w14:paraId="153DB67D" w14:textId="77777777" w:rsidR="00ED58FE" w:rsidRPr="00E108BF" w:rsidRDefault="00ED58FE" w:rsidP="00ED58FE">
      <w:pPr>
        <w:pStyle w:val="Corpsdetexte"/>
        <w:numPr>
          <w:ilvl w:val="1"/>
          <w:numId w:val="159"/>
        </w:numPr>
        <w:suppressAutoHyphens w:val="0"/>
        <w:overflowPunct/>
        <w:autoSpaceDE/>
        <w:spacing w:after="0"/>
        <w:ind w:right="198"/>
        <w:textAlignment w:val="auto"/>
        <w:rPr>
          <w:i/>
          <w:iCs/>
          <w:sz w:val="24"/>
          <w:szCs w:val="24"/>
          <w:lang w:eastAsia="fr-BE"/>
        </w:rPr>
      </w:pPr>
      <w:r w:rsidRPr="00E108BF">
        <w:rPr>
          <w:i/>
          <w:iCs/>
          <w:sz w:val="24"/>
          <w:szCs w:val="24"/>
          <w:lang w:eastAsia="fr-BE"/>
        </w:rPr>
        <w:t xml:space="preserve">Balingué GIS : 225/150 kV </w:t>
      </w:r>
    </w:p>
    <w:p w14:paraId="2F94EA3D" w14:textId="476CB9DE" w:rsidR="00ED58FE" w:rsidRPr="00E108BF" w:rsidRDefault="00A67BB2" w:rsidP="00DF3BA0">
      <w:pPr>
        <w:pStyle w:val="Corpsdetexte"/>
        <w:numPr>
          <w:ilvl w:val="0"/>
          <w:numId w:val="160"/>
        </w:numPr>
        <w:suppressAutoHyphens w:val="0"/>
        <w:overflowPunct/>
        <w:autoSpaceDE/>
        <w:spacing w:before="120" w:after="0"/>
        <w:ind w:left="714" w:right="198" w:hanging="357"/>
        <w:textAlignment w:val="auto"/>
        <w:rPr>
          <w:sz w:val="24"/>
          <w:szCs w:val="24"/>
          <w:lang w:eastAsia="fr-BE"/>
        </w:rPr>
      </w:pPr>
      <w:r w:rsidRPr="00E108BF">
        <w:rPr>
          <w:sz w:val="24"/>
          <w:szCs w:val="24"/>
          <w:lang w:eastAsia="fr-BE"/>
        </w:rPr>
        <w:t>Réhabilitation</w:t>
      </w:r>
      <w:r w:rsidR="00ED58FE" w:rsidRPr="00E108BF">
        <w:rPr>
          <w:sz w:val="24"/>
          <w:szCs w:val="24"/>
          <w:lang w:eastAsia="fr-BE"/>
        </w:rPr>
        <w:t xml:space="preserve">, modernisation et renforcement de </w:t>
      </w:r>
      <w:r w:rsidR="00DD47D4" w:rsidRPr="00E108BF">
        <w:rPr>
          <w:sz w:val="24"/>
          <w:szCs w:val="24"/>
          <w:lang w:eastAsia="fr-BE"/>
        </w:rPr>
        <w:t xml:space="preserve">la </w:t>
      </w:r>
      <w:r w:rsidR="00ED58FE" w:rsidRPr="00E108BF">
        <w:rPr>
          <w:sz w:val="24"/>
          <w:szCs w:val="24"/>
          <w:lang w:eastAsia="fr-BE"/>
        </w:rPr>
        <w:t xml:space="preserve">sous station existante de </w:t>
      </w:r>
      <w:r w:rsidR="00DD47D4" w:rsidRPr="00E108BF">
        <w:rPr>
          <w:sz w:val="24"/>
          <w:szCs w:val="24"/>
          <w:lang w:eastAsia="fr-BE"/>
        </w:rPr>
        <w:t>Badala</w:t>
      </w:r>
    </w:p>
    <w:p w14:paraId="7EEAE65F" w14:textId="77777777" w:rsidR="00ED58FE" w:rsidRPr="00E108BF" w:rsidRDefault="00ED58FE" w:rsidP="00ED58FE">
      <w:pPr>
        <w:pStyle w:val="Corpsdetexte"/>
        <w:numPr>
          <w:ilvl w:val="1"/>
          <w:numId w:val="159"/>
        </w:numPr>
        <w:suppressAutoHyphens w:val="0"/>
        <w:overflowPunct/>
        <w:autoSpaceDE/>
        <w:spacing w:after="0"/>
        <w:ind w:right="198"/>
        <w:textAlignment w:val="auto"/>
        <w:rPr>
          <w:i/>
          <w:iCs/>
          <w:sz w:val="24"/>
          <w:szCs w:val="24"/>
          <w:lang w:eastAsia="fr-BE"/>
        </w:rPr>
      </w:pPr>
      <w:r w:rsidRPr="00E108BF">
        <w:rPr>
          <w:i/>
          <w:iCs/>
          <w:sz w:val="24"/>
          <w:szCs w:val="24"/>
          <w:lang w:eastAsia="fr-BE"/>
        </w:rPr>
        <w:t xml:space="preserve">Poste 30/15 kV de Badala </w:t>
      </w:r>
    </w:p>
    <w:p w14:paraId="1494BDE7" w14:textId="5DAD239F" w:rsidR="00ED58FE" w:rsidRPr="00E108BF" w:rsidRDefault="00ED58FE" w:rsidP="00ED58FE">
      <w:pPr>
        <w:pStyle w:val="Corpsdetexte"/>
        <w:numPr>
          <w:ilvl w:val="0"/>
          <w:numId w:val="160"/>
        </w:numPr>
        <w:suppressAutoHyphens w:val="0"/>
        <w:overflowPunct/>
        <w:autoSpaceDE/>
        <w:spacing w:before="120" w:after="0"/>
        <w:ind w:left="714" w:right="198" w:hanging="357"/>
        <w:textAlignment w:val="auto"/>
        <w:rPr>
          <w:i/>
          <w:iCs/>
          <w:sz w:val="24"/>
          <w:szCs w:val="24"/>
          <w:lang w:eastAsia="fr-BE"/>
        </w:rPr>
      </w:pPr>
      <w:r w:rsidRPr="00E108BF">
        <w:rPr>
          <w:i/>
          <w:iCs/>
          <w:sz w:val="24"/>
          <w:szCs w:val="24"/>
          <w:lang w:eastAsia="fr-BE"/>
        </w:rPr>
        <w:t>Ligne biterne 225 kV Balingu</w:t>
      </w:r>
      <w:r w:rsidR="00DD47D4" w:rsidRPr="00E108BF">
        <w:rPr>
          <w:i/>
          <w:iCs/>
          <w:sz w:val="24"/>
          <w:szCs w:val="24"/>
          <w:lang w:eastAsia="fr-BE"/>
        </w:rPr>
        <w:t>é</w:t>
      </w:r>
      <w:r w:rsidRPr="00E108BF">
        <w:rPr>
          <w:i/>
          <w:iCs/>
          <w:sz w:val="24"/>
          <w:szCs w:val="24"/>
          <w:lang w:eastAsia="fr-BE"/>
        </w:rPr>
        <w:t xml:space="preserve"> – Darsalam</w:t>
      </w:r>
    </w:p>
    <w:p w14:paraId="371C8FB9" w14:textId="3432697A" w:rsidR="00D26250" w:rsidRPr="00E108BF" w:rsidRDefault="00FF7923" w:rsidP="00D26250">
      <w:pPr>
        <w:pStyle w:val="Corpsdetexte"/>
        <w:spacing w:before="120" w:line="276" w:lineRule="auto"/>
        <w:rPr>
          <w:sz w:val="24"/>
          <w:szCs w:val="24"/>
        </w:rPr>
      </w:pPr>
      <w:r w:rsidRPr="002A7830">
        <w:rPr>
          <w:sz w:val="24"/>
          <w:szCs w:val="24"/>
          <w:lang w:eastAsia="fr-BE"/>
        </w:rPr>
        <w:t>Par rapport à la c</w:t>
      </w:r>
      <w:r w:rsidR="00ED58FE" w:rsidRPr="002A7830">
        <w:rPr>
          <w:sz w:val="24"/>
          <w:szCs w:val="24"/>
          <w:lang w:eastAsia="fr-BE"/>
        </w:rPr>
        <w:t>onstruction d’une ligne 225 kV biterne Balingu</w:t>
      </w:r>
      <w:r w:rsidR="00DD47D4" w:rsidRPr="002A7830">
        <w:rPr>
          <w:sz w:val="24"/>
          <w:szCs w:val="24"/>
          <w:lang w:eastAsia="fr-BE"/>
        </w:rPr>
        <w:t>é</w:t>
      </w:r>
      <w:r w:rsidR="00ED58FE" w:rsidRPr="002A7830">
        <w:rPr>
          <w:sz w:val="24"/>
          <w:szCs w:val="24"/>
          <w:lang w:eastAsia="fr-BE"/>
        </w:rPr>
        <w:t xml:space="preserve"> – Darsalam</w:t>
      </w:r>
      <w:r w:rsidR="00E767B3" w:rsidRPr="00E108BF">
        <w:rPr>
          <w:i/>
          <w:iCs/>
          <w:sz w:val="24"/>
          <w:szCs w:val="24"/>
          <w:lang w:eastAsia="fr-BE"/>
        </w:rPr>
        <w:t xml:space="preserve"> </w:t>
      </w:r>
      <w:r>
        <w:rPr>
          <w:sz w:val="24"/>
          <w:szCs w:val="24"/>
        </w:rPr>
        <w:t>é</w:t>
      </w:r>
      <w:r w:rsidR="00D26250" w:rsidRPr="00E108BF">
        <w:rPr>
          <w:sz w:val="24"/>
          <w:szCs w:val="24"/>
        </w:rPr>
        <w:t>tant donné la mise en œuvre du projet en pleine zone urbaine, les lignes HTB seront  Aérienne (de préférence) et installées sur des pylônes en type tubulaire monopôde dont l’encombrement est réduit et est doté de conducteurs en aster de section d’au moins 228 mm².</w:t>
      </w:r>
    </w:p>
    <w:p w14:paraId="55DA0FDB" w14:textId="14BE48D6" w:rsidR="00B9652B" w:rsidRPr="00E108BF" w:rsidRDefault="00D26250" w:rsidP="00DF3BA0">
      <w:pPr>
        <w:pStyle w:val="Corpsdetexte"/>
        <w:spacing w:before="120" w:line="276" w:lineRule="auto"/>
        <w:rPr>
          <w:bCs/>
          <w:sz w:val="24"/>
          <w:szCs w:val="24"/>
        </w:rPr>
      </w:pPr>
      <w:r w:rsidRPr="00E108BF">
        <w:rPr>
          <w:sz w:val="24"/>
          <w:szCs w:val="24"/>
        </w:rPr>
        <w:t>L</w:t>
      </w:r>
      <w:r w:rsidR="00F74898" w:rsidRPr="00E108BF">
        <w:rPr>
          <w:sz w:val="24"/>
          <w:szCs w:val="24"/>
        </w:rPr>
        <w:t>a</w:t>
      </w:r>
      <w:r w:rsidRPr="00E108BF">
        <w:rPr>
          <w:sz w:val="24"/>
          <w:szCs w:val="24"/>
        </w:rPr>
        <w:t xml:space="preserve"> liaison</w:t>
      </w:r>
      <w:r w:rsidR="00F74898" w:rsidRPr="00E108BF">
        <w:rPr>
          <w:sz w:val="24"/>
          <w:szCs w:val="24"/>
        </w:rPr>
        <w:t xml:space="preserve"> empruntant les grandes rues existantes</w:t>
      </w:r>
      <w:r w:rsidRPr="00E108BF">
        <w:rPr>
          <w:sz w:val="24"/>
          <w:szCs w:val="24"/>
        </w:rPr>
        <w:t xml:space="preserve"> seront envisagées en bi-terne (favorable pour la technologie des supports HTB monopôde pour faciliter la gestion de l’évolution future de la demande d’énergie.  La largeur de </w:t>
      </w:r>
      <w:r w:rsidR="00F74898" w:rsidRPr="00E108BF">
        <w:rPr>
          <w:sz w:val="24"/>
          <w:szCs w:val="24"/>
        </w:rPr>
        <w:t>l’emprise</w:t>
      </w:r>
      <w:r w:rsidRPr="00E108BF">
        <w:rPr>
          <w:sz w:val="24"/>
          <w:szCs w:val="24"/>
        </w:rPr>
        <w:t xml:space="preserve"> de la ligne est de 8m soit 5m des </w:t>
      </w:r>
      <w:r w:rsidR="00F74898" w:rsidRPr="00E108BF">
        <w:rPr>
          <w:sz w:val="24"/>
          <w:szCs w:val="24"/>
        </w:rPr>
        <w:t xml:space="preserve">habitations et 3m vers la rue. </w:t>
      </w:r>
      <w:r w:rsidR="00871371" w:rsidRPr="00E108BF">
        <w:rPr>
          <w:sz w:val="24"/>
          <w:szCs w:val="24"/>
        </w:rPr>
        <w:t xml:space="preserve"> </w:t>
      </w:r>
    </w:p>
    <w:p w14:paraId="299F24FE" w14:textId="56F39BB5" w:rsidR="00B9652B" w:rsidRPr="00E108BF" w:rsidRDefault="00B9652B" w:rsidP="00F270C5">
      <w:pPr>
        <w:pStyle w:val="En-tte"/>
        <w:numPr>
          <w:ilvl w:val="1"/>
          <w:numId w:val="133"/>
        </w:numPr>
        <w:autoSpaceDE w:val="0"/>
        <w:autoSpaceDN w:val="0"/>
        <w:adjustRightInd w:val="0"/>
        <w:spacing w:before="120" w:after="240" w:line="276" w:lineRule="auto"/>
        <w:ind w:left="833"/>
        <w:outlineLvl w:val="1"/>
        <w:rPr>
          <w:rFonts w:cs="Times New Roman"/>
          <w:b/>
          <w:bCs/>
          <w:color w:val="C00000"/>
          <w:szCs w:val="24"/>
        </w:rPr>
      </w:pPr>
      <w:bookmarkStart w:id="66" w:name="_Toc30921647"/>
      <w:bookmarkStart w:id="67" w:name="_Toc59048760"/>
      <w:bookmarkStart w:id="68" w:name="_Toc68507581"/>
      <w:bookmarkStart w:id="69" w:name="_Toc68516379"/>
      <w:bookmarkStart w:id="70" w:name="_Toc68517379"/>
      <w:bookmarkStart w:id="71" w:name="_Toc68644276"/>
      <w:bookmarkStart w:id="72" w:name="_Toc69781454"/>
      <w:bookmarkStart w:id="73" w:name="_Toc207186557"/>
      <w:bookmarkStart w:id="74" w:name="_Hlk535577117"/>
      <w:bookmarkEnd w:id="65"/>
      <w:r w:rsidRPr="00E108BF">
        <w:rPr>
          <w:rFonts w:cs="Times New Roman"/>
          <w:b/>
          <w:bCs/>
          <w:color w:val="C00000"/>
          <w:szCs w:val="24"/>
        </w:rPr>
        <w:t>Exigences pour les emprises à réserver</w:t>
      </w:r>
      <w:bookmarkEnd w:id="66"/>
      <w:bookmarkEnd w:id="67"/>
      <w:bookmarkEnd w:id="68"/>
      <w:bookmarkEnd w:id="69"/>
      <w:bookmarkEnd w:id="70"/>
      <w:bookmarkEnd w:id="71"/>
      <w:bookmarkEnd w:id="72"/>
      <w:bookmarkEnd w:id="73"/>
      <w:r w:rsidRPr="00E108BF">
        <w:rPr>
          <w:rFonts w:cs="Times New Roman"/>
          <w:b/>
          <w:bCs/>
          <w:color w:val="C00000"/>
          <w:szCs w:val="24"/>
        </w:rPr>
        <w:t xml:space="preserve"> </w:t>
      </w:r>
      <w:bookmarkEnd w:id="74"/>
    </w:p>
    <w:p w14:paraId="595AF558" w14:textId="77777777" w:rsidR="00B9652B" w:rsidRPr="003D5976" w:rsidRDefault="00B9652B" w:rsidP="006E37E6">
      <w:pPr>
        <w:pStyle w:val="Paragraphedeliste"/>
        <w:numPr>
          <w:ilvl w:val="0"/>
          <w:numId w:val="110"/>
        </w:numPr>
        <w:spacing w:before="120" w:after="120" w:line="276" w:lineRule="auto"/>
        <w:ind w:left="426" w:hanging="426"/>
        <w:contextualSpacing w:val="0"/>
        <w:rPr>
          <w:rFonts w:cs="Times New Roman"/>
          <w:b/>
          <w:bCs/>
          <w:i/>
          <w:iCs/>
          <w:szCs w:val="24"/>
        </w:rPr>
      </w:pPr>
      <w:bookmarkStart w:id="75" w:name="_Toc59048761"/>
      <w:bookmarkStart w:id="76" w:name="_Toc68507582"/>
      <w:bookmarkStart w:id="77" w:name="_Toc68516380"/>
      <w:bookmarkStart w:id="78" w:name="_Toc68517380"/>
      <w:bookmarkStart w:id="79" w:name="_Toc68644277"/>
      <w:bookmarkStart w:id="80" w:name="_Hlk535577179"/>
      <w:r w:rsidRPr="003D5976">
        <w:rPr>
          <w:rFonts w:cs="Times New Roman"/>
          <w:b/>
          <w:bCs/>
          <w:i/>
          <w:iCs/>
          <w:szCs w:val="24"/>
        </w:rPr>
        <w:t>Emprise de la ligne</w:t>
      </w:r>
      <w:bookmarkEnd w:id="75"/>
      <w:bookmarkEnd w:id="76"/>
      <w:bookmarkEnd w:id="77"/>
      <w:bookmarkEnd w:id="78"/>
      <w:bookmarkEnd w:id="79"/>
      <w:r w:rsidRPr="003D5976">
        <w:rPr>
          <w:rFonts w:cs="Times New Roman"/>
          <w:b/>
          <w:bCs/>
          <w:i/>
          <w:iCs/>
          <w:szCs w:val="24"/>
        </w:rPr>
        <w:t xml:space="preserve"> </w:t>
      </w:r>
    </w:p>
    <w:p w14:paraId="11831F57" w14:textId="070794F5" w:rsidR="00B9652B" w:rsidRPr="00E108BF" w:rsidRDefault="00B9652B" w:rsidP="006E37E6">
      <w:pPr>
        <w:spacing w:before="120" w:after="120" w:line="276" w:lineRule="auto"/>
        <w:ind w:right="113"/>
        <w:rPr>
          <w:rFonts w:eastAsia="Calibri" w:cs="Times New Roman"/>
          <w:szCs w:val="24"/>
        </w:rPr>
      </w:pPr>
      <w:bookmarkStart w:id="81" w:name="_Toc59048763"/>
      <w:bookmarkStart w:id="82" w:name="_Toc68507584"/>
      <w:bookmarkStart w:id="83" w:name="_Toc68516382"/>
      <w:bookmarkStart w:id="84" w:name="_Toc68517382"/>
      <w:bookmarkStart w:id="85" w:name="_Toc68644279"/>
      <w:bookmarkEnd w:id="80"/>
      <w:r w:rsidRPr="00E108BF">
        <w:rPr>
          <w:rFonts w:eastAsia="Calibri" w:cs="Times New Roman"/>
          <w:szCs w:val="24"/>
        </w:rPr>
        <w:t>A</w:t>
      </w:r>
      <w:r w:rsidRPr="00E108BF">
        <w:rPr>
          <w:rFonts w:eastAsia="Calibri" w:cs="Times New Roman"/>
          <w:spacing w:val="-1"/>
          <w:szCs w:val="24"/>
        </w:rPr>
        <w:t>f</w:t>
      </w:r>
      <w:r w:rsidRPr="00E108BF">
        <w:rPr>
          <w:rFonts w:eastAsia="Calibri" w:cs="Times New Roman"/>
          <w:szCs w:val="24"/>
        </w:rPr>
        <w:t>in</w:t>
      </w:r>
      <w:r w:rsidRPr="00E108BF">
        <w:rPr>
          <w:rFonts w:eastAsia="Calibri" w:cs="Times New Roman"/>
          <w:spacing w:val="2"/>
          <w:szCs w:val="24"/>
        </w:rPr>
        <w:t xml:space="preserve"> </w:t>
      </w:r>
      <w:r w:rsidRPr="00E108BF">
        <w:rPr>
          <w:rFonts w:eastAsia="Calibri" w:cs="Times New Roman"/>
          <w:spacing w:val="-1"/>
          <w:szCs w:val="24"/>
        </w:rPr>
        <w:t>d</w:t>
      </w:r>
      <w:r w:rsidRPr="00E108BF">
        <w:rPr>
          <w:rFonts w:eastAsia="Calibri" w:cs="Times New Roman"/>
          <w:szCs w:val="24"/>
        </w:rPr>
        <w:t>’ass</w:t>
      </w:r>
      <w:r w:rsidRPr="00E108BF">
        <w:rPr>
          <w:rFonts w:eastAsia="Calibri" w:cs="Times New Roman"/>
          <w:spacing w:val="-1"/>
          <w:szCs w:val="24"/>
        </w:rPr>
        <w:t>u</w:t>
      </w:r>
      <w:r w:rsidRPr="00E108BF">
        <w:rPr>
          <w:rFonts w:eastAsia="Calibri" w:cs="Times New Roman"/>
          <w:szCs w:val="24"/>
        </w:rPr>
        <w:t>rer</w:t>
      </w:r>
      <w:r w:rsidRPr="00E108BF">
        <w:rPr>
          <w:rFonts w:eastAsia="Calibri" w:cs="Times New Roman"/>
          <w:spacing w:val="3"/>
          <w:szCs w:val="24"/>
        </w:rPr>
        <w:t xml:space="preserve"> </w:t>
      </w:r>
      <w:r w:rsidRPr="00E108BF">
        <w:rPr>
          <w:rFonts w:eastAsia="Calibri" w:cs="Times New Roman"/>
          <w:szCs w:val="24"/>
        </w:rPr>
        <w:t>la séc</w:t>
      </w:r>
      <w:r w:rsidRPr="00E108BF">
        <w:rPr>
          <w:rFonts w:eastAsia="Calibri" w:cs="Times New Roman"/>
          <w:spacing w:val="-1"/>
          <w:szCs w:val="24"/>
        </w:rPr>
        <w:t>u</w:t>
      </w:r>
      <w:r w:rsidRPr="00E108BF">
        <w:rPr>
          <w:rFonts w:eastAsia="Calibri" w:cs="Times New Roman"/>
          <w:szCs w:val="24"/>
        </w:rPr>
        <w:t>ri</w:t>
      </w:r>
      <w:r w:rsidRPr="00E108BF">
        <w:rPr>
          <w:rFonts w:eastAsia="Calibri" w:cs="Times New Roman"/>
          <w:spacing w:val="-3"/>
          <w:szCs w:val="24"/>
        </w:rPr>
        <w:t>t</w:t>
      </w:r>
      <w:r w:rsidRPr="00E108BF">
        <w:rPr>
          <w:rFonts w:eastAsia="Calibri" w:cs="Times New Roman"/>
          <w:szCs w:val="24"/>
        </w:rPr>
        <w:t>é</w:t>
      </w:r>
      <w:r w:rsidRPr="00E108BF">
        <w:rPr>
          <w:rFonts w:eastAsia="Calibri" w:cs="Times New Roman"/>
          <w:spacing w:val="3"/>
          <w:szCs w:val="24"/>
        </w:rPr>
        <w:t xml:space="preserve"> </w:t>
      </w:r>
      <w:r w:rsidRPr="00E108BF">
        <w:rPr>
          <w:rFonts w:eastAsia="Calibri" w:cs="Times New Roman"/>
          <w:spacing w:val="-3"/>
          <w:szCs w:val="24"/>
        </w:rPr>
        <w:t>d</w:t>
      </w:r>
      <w:r w:rsidRPr="00E108BF">
        <w:rPr>
          <w:rFonts w:eastAsia="Calibri" w:cs="Times New Roman"/>
          <w:szCs w:val="24"/>
        </w:rPr>
        <w:t>es</w:t>
      </w:r>
      <w:r w:rsidRPr="00E108BF">
        <w:rPr>
          <w:rFonts w:eastAsia="Calibri" w:cs="Times New Roman"/>
          <w:spacing w:val="3"/>
          <w:szCs w:val="24"/>
        </w:rPr>
        <w:t xml:space="preserve"> </w:t>
      </w:r>
      <w:r w:rsidRPr="00E108BF">
        <w:rPr>
          <w:rFonts w:eastAsia="Calibri" w:cs="Times New Roman"/>
          <w:spacing w:val="-1"/>
          <w:szCs w:val="24"/>
        </w:rPr>
        <w:t>p</w:t>
      </w:r>
      <w:r w:rsidRPr="00E108BF">
        <w:rPr>
          <w:rFonts w:eastAsia="Calibri" w:cs="Times New Roman"/>
          <w:szCs w:val="24"/>
        </w:rPr>
        <w:t>er</w:t>
      </w:r>
      <w:r w:rsidRPr="00E108BF">
        <w:rPr>
          <w:rFonts w:eastAsia="Calibri" w:cs="Times New Roman"/>
          <w:spacing w:val="-2"/>
          <w:szCs w:val="24"/>
        </w:rPr>
        <w:t>s</w:t>
      </w:r>
      <w:r w:rsidRPr="00E108BF">
        <w:rPr>
          <w:rFonts w:eastAsia="Calibri" w:cs="Times New Roman"/>
          <w:spacing w:val="1"/>
          <w:szCs w:val="24"/>
        </w:rPr>
        <w:t>o</w:t>
      </w:r>
      <w:r w:rsidRPr="00E108BF">
        <w:rPr>
          <w:rFonts w:eastAsia="Calibri" w:cs="Times New Roman"/>
          <w:spacing w:val="-1"/>
          <w:szCs w:val="24"/>
        </w:rPr>
        <w:t>nn</w:t>
      </w:r>
      <w:r w:rsidRPr="00E108BF">
        <w:rPr>
          <w:rFonts w:eastAsia="Calibri" w:cs="Times New Roman"/>
          <w:szCs w:val="24"/>
        </w:rPr>
        <w:t>es</w:t>
      </w:r>
      <w:r w:rsidRPr="00E108BF">
        <w:rPr>
          <w:rFonts w:eastAsia="Calibri" w:cs="Times New Roman"/>
          <w:spacing w:val="1"/>
          <w:szCs w:val="24"/>
        </w:rPr>
        <w:t xml:space="preserve"> </w:t>
      </w:r>
      <w:r w:rsidRPr="00E108BF">
        <w:rPr>
          <w:rFonts w:eastAsia="Calibri" w:cs="Times New Roman"/>
          <w:szCs w:val="24"/>
        </w:rPr>
        <w:t>et</w:t>
      </w:r>
      <w:r w:rsidRPr="00E108BF">
        <w:rPr>
          <w:rFonts w:eastAsia="Calibri" w:cs="Times New Roman"/>
          <w:spacing w:val="3"/>
          <w:szCs w:val="24"/>
        </w:rPr>
        <w:t xml:space="preserve"> </w:t>
      </w:r>
      <w:r w:rsidRPr="00E108BF">
        <w:rPr>
          <w:rFonts w:eastAsia="Calibri" w:cs="Times New Roman"/>
          <w:spacing w:val="-3"/>
          <w:szCs w:val="24"/>
        </w:rPr>
        <w:t>d</w:t>
      </w:r>
      <w:r w:rsidRPr="00E108BF">
        <w:rPr>
          <w:rFonts w:eastAsia="Calibri" w:cs="Times New Roman"/>
          <w:szCs w:val="24"/>
        </w:rPr>
        <w:t>es</w:t>
      </w:r>
      <w:r w:rsidRPr="00E108BF">
        <w:rPr>
          <w:rFonts w:eastAsia="Calibri" w:cs="Times New Roman"/>
          <w:spacing w:val="3"/>
          <w:szCs w:val="24"/>
        </w:rPr>
        <w:t xml:space="preserve"> </w:t>
      </w:r>
      <w:r w:rsidRPr="00E108BF">
        <w:rPr>
          <w:rFonts w:eastAsia="Calibri" w:cs="Times New Roman"/>
          <w:szCs w:val="24"/>
        </w:rPr>
        <w:t>i</w:t>
      </w:r>
      <w:r w:rsidRPr="00E108BF">
        <w:rPr>
          <w:rFonts w:eastAsia="Calibri" w:cs="Times New Roman"/>
          <w:spacing w:val="-1"/>
          <w:szCs w:val="24"/>
        </w:rPr>
        <w:t>n</w:t>
      </w:r>
      <w:r w:rsidRPr="00E108BF">
        <w:rPr>
          <w:rFonts w:eastAsia="Calibri" w:cs="Times New Roman"/>
          <w:szCs w:val="24"/>
        </w:rPr>
        <w:t>stal</w:t>
      </w:r>
      <w:r w:rsidRPr="00E108BF">
        <w:rPr>
          <w:rFonts w:eastAsia="Calibri" w:cs="Times New Roman"/>
          <w:spacing w:val="-3"/>
          <w:szCs w:val="24"/>
        </w:rPr>
        <w:t>l</w:t>
      </w:r>
      <w:r w:rsidRPr="00E108BF">
        <w:rPr>
          <w:rFonts w:eastAsia="Calibri" w:cs="Times New Roman"/>
          <w:szCs w:val="24"/>
        </w:rPr>
        <w:t>ati</w:t>
      </w:r>
      <w:r w:rsidRPr="00E108BF">
        <w:rPr>
          <w:rFonts w:eastAsia="Calibri" w:cs="Times New Roman"/>
          <w:spacing w:val="1"/>
          <w:szCs w:val="24"/>
        </w:rPr>
        <w:t>o</w:t>
      </w:r>
      <w:r w:rsidRPr="00E108BF">
        <w:rPr>
          <w:rFonts w:eastAsia="Calibri" w:cs="Times New Roman"/>
          <w:spacing w:val="-1"/>
          <w:szCs w:val="24"/>
        </w:rPr>
        <w:t>n</w:t>
      </w:r>
      <w:r w:rsidRPr="00E108BF">
        <w:rPr>
          <w:rFonts w:eastAsia="Calibri" w:cs="Times New Roman"/>
          <w:szCs w:val="24"/>
        </w:rPr>
        <w:t>s</w:t>
      </w:r>
      <w:r w:rsidRPr="00E108BF">
        <w:rPr>
          <w:rFonts w:eastAsia="Calibri" w:cs="Times New Roman"/>
          <w:spacing w:val="3"/>
          <w:szCs w:val="24"/>
        </w:rPr>
        <w:t xml:space="preserve"> </w:t>
      </w:r>
      <w:r w:rsidRPr="00E108BF">
        <w:rPr>
          <w:rFonts w:eastAsia="Calibri" w:cs="Times New Roman"/>
          <w:szCs w:val="24"/>
        </w:rPr>
        <w:t>s</w:t>
      </w:r>
      <w:r w:rsidRPr="00E108BF">
        <w:rPr>
          <w:rFonts w:eastAsia="Calibri" w:cs="Times New Roman"/>
          <w:spacing w:val="-3"/>
          <w:szCs w:val="24"/>
        </w:rPr>
        <w:t>i</w:t>
      </w:r>
      <w:r w:rsidRPr="00E108BF">
        <w:rPr>
          <w:rFonts w:eastAsia="Calibri" w:cs="Times New Roman"/>
          <w:szCs w:val="24"/>
        </w:rPr>
        <w:t>tuées</w:t>
      </w:r>
      <w:r w:rsidRPr="00E108BF">
        <w:rPr>
          <w:rFonts w:eastAsia="Calibri" w:cs="Times New Roman"/>
          <w:spacing w:val="1"/>
          <w:szCs w:val="24"/>
        </w:rPr>
        <w:t xml:space="preserve"> </w:t>
      </w:r>
      <w:r w:rsidRPr="00E108BF">
        <w:rPr>
          <w:rFonts w:eastAsia="Calibri" w:cs="Times New Roman"/>
          <w:szCs w:val="24"/>
        </w:rPr>
        <w:t>au</w:t>
      </w:r>
      <w:r w:rsidRPr="00E108BF">
        <w:rPr>
          <w:rFonts w:eastAsia="Calibri" w:cs="Times New Roman"/>
          <w:spacing w:val="-1"/>
          <w:szCs w:val="24"/>
        </w:rPr>
        <w:t xml:space="preserve"> </w:t>
      </w:r>
      <w:r w:rsidRPr="00E108BF">
        <w:rPr>
          <w:rFonts w:eastAsia="Calibri" w:cs="Times New Roman"/>
          <w:spacing w:val="1"/>
          <w:szCs w:val="24"/>
        </w:rPr>
        <w:t>vo</w:t>
      </w:r>
      <w:r w:rsidRPr="00E108BF">
        <w:rPr>
          <w:rFonts w:eastAsia="Calibri" w:cs="Times New Roman"/>
          <w:szCs w:val="24"/>
        </w:rPr>
        <w:t>is</w:t>
      </w:r>
      <w:r w:rsidRPr="00E108BF">
        <w:rPr>
          <w:rFonts w:eastAsia="Calibri" w:cs="Times New Roman"/>
          <w:spacing w:val="-1"/>
          <w:szCs w:val="24"/>
        </w:rPr>
        <w:t>in</w:t>
      </w:r>
      <w:r w:rsidRPr="00E108BF">
        <w:rPr>
          <w:rFonts w:eastAsia="Calibri" w:cs="Times New Roman"/>
          <w:szCs w:val="24"/>
        </w:rPr>
        <w:t>a</w:t>
      </w:r>
      <w:r w:rsidRPr="00E108BF">
        <w:rPr>
          <w:rFonts w:eastAsia="Calibri" w:cs="Times New Roman"/>
          <w:spacing w:val="-3"/>
          <w:szCs w:val="24"/>
        </w:rPr>
        <w:t>g</w:t>
      </w:r>
      <w:r w:rsidRPr="00E108BF">
        <w:rPr>
          <w:rFonts w:eastAsia="Calibri" w:cs="Times New Roman"/>
          <w:szCs w:val="24"/>
        </w:rPr>
        <w:t>e</w:t>
      </w:r>
      <w:r w:rsidRPr="00E108BF">
        <w:rPr>
          <w:rFonts w:eastAsia="Calibri" w:cs="Times New Roman"/>
          <w:spacing w:val="1"/>
          <w:szCs w:val="24"/>
        </w:rPr>
        <w:t xml:space="preserve"> </w:t>
      </w:r>
      <w:r w:rsidRPr="00E108BF">
        <w:rPr>
          <w:rFonts w:eastAsia="Calibri" w:cs="Times New Roman"/>
          <w:spacing w:val="-1"/>
          <w:szCs w:val="24"/>
        </w:rPr>
        <w:t>d</w:t>
      </w:r>
      <w:r w:rsidRPr="00E108BF">
        <w:rPr>
          <w:rFonts w:eastAsia="Calibri" w:cs="Times New Roman"/>
          <w:szCs w:val="24"/>
        </w:rPr>
        <w:t>es</w:t>
      </w:r>
      <w:r w:rsidRPr="00E108BF">
        <w:rPr>
          <w:rFonts w:eastAsia="Calibri" w:cs="Times New Roman"/>
          <w:spacing w:val="3"/>
          <w:szCs w:val="24"/>
        </w:rPr>
        <w:t xml:space="preserve"> </w:t>
      </w:r>
      <w:r w:rsidRPr="00E108BF">
        <w:rPr>
          <w:rFonts w:eastAsia="Calibri" w:cs="Times New Roman"/>
          <w:szCs w:val="24"/>
        </w:rPr>
        <w:t>l</w:t>
      </w:r>
      <w:r w:rsidRPr="00E108BF">
        <w:rPr>
          <w:rFonts w:eastAsia="Calibri" w:cs="Times New Roman"/>
          <w:spacing w:val="-1"/>
          <w:szCs w:val="24"/>
        </w:rPr>
        <w:t>ign</w:t>
      </w:r>
      <w:r w:rsidRPr="00E108BF">
        <w:rPr>
          <w:rFonts w:eastAsia="Calibri" w:cs="Times New Roman"/>
          <w:szCs w:val="24"/>
        </w:rPr>
        <w:t>es,</w:t>
      </w:r>
      <w:r w:rsidRPr="00E108BF">
        <w:rPr>
          <w:rFonts w:eastAsia="Calibri" w:cs="Times New Roman"/>
          <w:spacing w:val="3"/>
          <w:szCs w:val="24"/>
        </w:rPr>
        <w:t xml:space="preserve"> </w:t>
      </w:r>
      <w:r w:rsidRPr="00E108BF">
        <w:rPr>
          <w:rFonts w:eastAsia="Calibri" w:cs="Times New Roman"/>
          <w:spacing w:val="-1"/>
          <w:szCs w:val="24"/>
        </w:rPr>
        <w:t>u</w:t>
      </w:r>
      <w:r w:rsidRPr="00E108BF">
        <w:rPr>
          <w:rFonts w:eastAsia="Calibri" w:cs="Times New Roman"/>
          <w:szCs w:val="24"/>
        </w:rPr>
        <w:t>n c</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pacing w:val="-3"/>
          <w:szCs w:val="24"/>
        </w:rPr>
        <w:t>l</w:t>
      </w:r>
      <w:r w:rsidRPr="00E108BF">
        <w:rPr>
          <w:rFonts w:eastAsia="Calibri" w:cs="Times New Roman"/>
          <w:spacing w:val="7"/>
          <w:szCs w:val="24"/>
        </w:rPr>
        <w:t>o</w:t>
      </w:r>
      <w:r w:rsidRPr="00E108BF">
        <w:rPr>
          <w:rFonts w:eastAsia="Calibri" w:cs="Times New Roman"/>
          <w:szCs w:val="24"/>
        </w:rPr>
        <w:t>ir restera</w:t>
      </w:r>
      <w:r w:rsidRPr="00E108BF">
        <w:rPr>
          <w:rFonts w:eastAsia="Calibri" w:cs="Times New Roman"/>
          <w:spacing w:val="1"/>
          <w:szCs w:val="24"/>
        </w:rPr>
        <w:t xml:space="preserve"> </w:t>
      </w:r>
      <w:r w:rsidRPr="00E108BF">
        <w:rPr>
          <w:rFonts w:eastAsia="Calibri" w:cs="Times New Roman"/>
          <w:spacing w:val="-1"/>
          <w:szCs w:val="24"/>
        </w:rPr>
        <w:t>d</w:t>
      </w:r>
      <w:r w:rsidRPr="00E108BF">
        <w:rPr>
          <w:rFonts w:eastAsia="Calibri" w:cs="Times New Roman"/>
          <w:szCs w:val="24"/>
        </w:rPr>
        <w:t>é</w:t>
      </w:r>
      <w:r w:rsidRPr="00E108BF">
        <w:rPr>
          <w:rFonts w:eastAsia="Calibri" w:cs="Times New Roman"/>
          <w:spacing w:val="-3"/>
          <w:szCs w:val="24"/>
        </w:rPr>
        <w:t>p</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zCs w:val="24"/>
        </w:rPr>
        <w:t>rvu</w:t>
      </w:r>
      <w:r w:rsidRPr="00E108BF">
        <w:rPr>
          <w:rFonts w:eastAsia="Calibri" w:cs="Times New Roman"/>
          <w:spacing w:val="3"/>
          <w:szCs w:val="24"/>
        </w:rPr>
        <w:t xml:space="preserve"> </w:t>
      </w:r>
      <w:r w:rsidRPr="00E108BF">
        <w:rPr>
          <w:rFonts w:eastAsia="Calibri" w:cs="Times New Roman"/>
          <w:spacing w:val="-1"/>
          <w:szCs w:val="24"/>
        </w:rPr>
        <w:t>d</w:t>
      </w:r>
      <w:r w:rsidRPr="00E108BF">
        <w:rPr>
          <w:rFonts w:eastAsia="Calibri" w:cs="Times New Roman"/>
          <w:spacing w:val="-2"/>
          <w:szCs w:val="24"/>
        </w:rPr>
        <w:t>’</w:t>
      </w:r>
      <w:r w:rsidRPr="00E108BF">
        <w:rPr>
          <w:rFonts w:eastAsia="Calibri" w:cs="Times New Roman"/>
          <w:spacing w:val="1"/>
          <w:szCs w:val="24"/>
        </w:rPr>
        <w:t>o</w:t>
      </w:r>
      <w:r w:rsidRPr="00E108BF">
        <w:rPr>
          <w:rFonts w:eastAsia="Calibri" w:cs="Times New Roman"/>
          <w:spacing w:val="-1"/>
          <w:szCs w:val="24"/>
        </w:rPr>
        <w:t>b</w:t>
      </w:r>
      <w:r w:rsidRPr="00E108BF">
        <w:rPr>
          <w:rFonts w:eastAsia="Calibri" w:cs="Times New Roman"/>
          <w:szCs w:val="24"/>
        </w:rPr>
        <w:t>st</w:t>
      </w:r>
      <w:r w:rsidRPr="00E108BF">
        <w:rPr>
          <w:rFonts w:eastAsia="Calibri" w:cs="Times New Roman"/>
          <w:spacing w:val="-2"/>
          <w:szCs w:val="24"/>
        </w:rPr>
        <w:t>ac</w:t>
      </w:r>
      <w:r w:rsidRPr="00E108BF">
        <w:rPr>
          <w:rFonts w:eastAsia="Calibri" w:cs="Times New Roman"/>
          <w:szCs w:val="24"/>
        </w:rPr>
        <w:t>les</w:t>
      </w:r>
      <w:r w:rsidRPr="00E108BF">
        <w:rPr>
          <w:rFonts w:eastAsia="Calibri" w:cs="Times New Roman"/>
          <w:spacing w:val="3"/>
          <w:szCs w:val="24"/>
        </w:rPr>
        <w:t xml:space="preserve"> </w:t>
      </w:r>
      <w:r w:rsidRPr="00E108BF">
        <w:rPr>
          <w:rFonts w:eastAsia="Calibri" w:cs="Times New Roman"/>
          <w:szCs w:val="24"/>
        </w:rPr>
        <w:t>(bât</w:t>
      </w:r>
      <w:r w:rsidRPr="00E108BF">
        <w:rPr>
          <w:rFonts w:eastAsia="Calibri" w:cs="Times New Roman"/>
          <w:spacing w:val="-3"/>
          <w:szCs w:val="24"/>
        </w:rPr>
        <w:t>i</w:t>
      </w:r>
      <w:r w:rsidRPr="00E108BF">
        <w:rPr>
          <w:rFonts w:eastAsia="Calibri" w:cs="Times New Roman"/>
          <w:spacing w:val="-1"/>
          <w:szCs w:val="24"/>
        </w:rPr>
        <w:t>m</w:t>
      </w:r>
      <w:r w:rsidRPr="00E108BF">
        <w:rPr>
          <w:rFonts w:eastAsia="Calibri" w:cs="Times New Roman"/>
          <w:szCs w:val="24"/>
        </w:rPr>
        <w:t>ents,</w:t>
      </w:r>
      <w:r w:rsidRPr="00E108BF">
        <w:rPr>
          <w:rFonts w:eastAsia="Calibri" w:cs="Times New Roman"/>
          <w:spacing w:val="6"/>
          <w:szCs w:val="24"/>
        </w:rPr>
        <w:t xml:space="preserve"> </w:t>
      </w:r>
      <w:r w:rsidRPr="00E108BF">
        <w:rPr>
          <w:rFonts w:eastAsia="Calibri" w:cs="Times New Roman"/>
          <w:spacing w:val="-3"/>
          <w:szCs w:val="24"/>
        </w:rPr>
        <w:t>a</w:t>
      </w:r>
      <w:r w:rsidRPr="00E108BF">
        <w:rPr>
          <w:rFonts w:eastAsia="Calibri" w:cs="Times New Roman"/>
          <w:szCs w:val="24"/>
        </w:rPr>
        <w:t>r</w:t>
      </w:r>
      <w:r w:rsidRPr="00E108BF">
        <w:rPr>
          <w:rFonts w:eastAsia="Calibri" w:cs="Times New Roman"/>
          <w:spacing w:val="-1"/>
          <w:szCs w:val="24"/>
        </w:rPr>
        <w:t>b</w:t>
      </w:r>
      <w:r w:rsidRPr="00E108BF">
        <w:rPr>
          <w:rFonts w:eastAsia="Calibri" w:cs="Times New Roman"/>
          <w:szCs w:val="24"/>
        </w:rPr>
        <w:t>res)</w:t>
      </w:r>
      <w:r w:rsidRPr="00E108BF">
        <w:rPr>
          <w:rFonts w:eastAsia="Calibri" w:cs="Times New Roman"/>
          <w:spacing w:val="2"/>
          <w:szCs w:val="24"/>
        </w:rPr>
        <w:t xml:space="preserve"> </w:t>
      </w:r>
      <w:r w:rsidRPr="00E108BF">
        <w:rPr>
          <w:rFonts w:eastAsia="Calibri" w:cs="Times New Roman"/>
          <w:spacing w:val="-1"/>
          <w:szCs w:val="24"/>
        </w:rPr>
        <w:t>qu</w:t>
      </w:r>
      <w:r w:rsidRPr="00E108BF">
        <w:rPr>
          <w:rFonts w:eastAsia="Calibri" w:cs="Times New Roman"/>
          <w:szCs w:val="24"/>
        </w:rPr>
        <w:t>i</w:t>
      </w:r>
      <w:r w:rsidRPr="00E108BF">
        <w:rPr>
          <w:rFonts w:eastAsia="Calibri" w:cs="Times New Roman"/>
          <w:spacing w:val="3"/>
          <w:szCs w:val="24"/>
        </w:rPr>
        <w:t xml:space="preserve"> </w:t>
      </w:r>
      <w:r w:rsidRPr="00E108BF">
        <w:rPr>
          <w:rFonts w:eastAsia="Calibri" w:cs="Times New Roman"/>
          <w:spacing w:val="-1"/>
          <w:szCs w:val="24"/>
        </w:rPr>
        <w:t>pu</w:t>
      </w:r>
      <w:r w:rsidRPr="00E108BF">
        <w:rPr>
          <w:rFonts w:eastAsia="Calibri" w:cs="Times New Roman"/>
          <w:szCs w:val="24"/>
        </w:rPr>
        <w:t>issent</w:t>
      </w:r>
      <w:r w:rsidRPr="00E108BF">
        <w:rPr>
          <w:rFonts w:eastAsia="Calibri" w:cs="Times New Roman"/>
          <w:spacing w:val="1"/>
          <w:szCs w:val="24"/>
        </w:rPr>
        <w:t xml:space="preserve"> </w:t>
      </w:r>
      <w:r w:rsidRPr="00E108BF">
        <w:rPr>
          <w:rFonts w:eastAsia="Calibri" w:cs="Times New Roman"/>
          <w:szCs w:val="24"/>
        </w:rPr>
        <w:t>en</w:t>
      </w:r>
      <w:r w:rsidRPr="00E108BF">
        <w:rPr>
          <w:rFonts w:eastAsia="Calibri" w:cs="Times New Roman"/>
          <w:spacing w:val="-1"/>
          <w:szCs w:val="24"/>
        </w:rPr>
        <w:t>g</w:t>
      </w:r>
      <w:r w:rsidRPr="00E108BF">
        <w:rPr>
          <w:rFonts w:eastAsia="Calibri" w:cs="Times New Roman"/>
          <w:szCs w:val="24"/>
        </w:rPr>
        <w:t>en</w:t>
      </w:r>
      <w:r w:rsidRPr="00E108BF">
        <w:rPr>
          <w:rFonts w:eastAsia="Calibri" w:cs="Times New Roman"/>
          <w:spacing w:val="-1"/>
          <w:szCs w:val="24"/>
        </w:rPr>
        <w:t>d</w:t>
      </w:r>
      <w:r w:rsidRPr="00E108BF">
        <w:rPr>
          <w:rFonts w:eastAsia="Calibri" w:cs="Times New Roman"/>
          <w:szCs w:val="24"/>
        </w:rPr>
        <w:t>rer</w:t>
      </w:r>
      <w:r w:rsidRPr="00E108BF">
        <w:rPr>
          <w:rFonts w:eastAsia="Calibri" w:cs="Times New Roman"/>
          <w:spacing w:val="4"/>
          <w:szCs w:val="24"/>
        </w:rPr>
        <w:t xml:space="preserve"> </w:t>
      </w:r>
      <w:r w:rsidRPr="00E108BF">
        <w:rPr>
          <w:rFonts w:eastAsia="Calibri" w:cs="Times New Roman"/>
          <w:spacing w:val="-1"/>
          <w:szCs w:val="24"/>
        </w:rPr>
        <w:t>u</w:t>
      </w:r>
      <w:r w:rsidRPr="00E108BF">
        <w:rPr>
          <w:rFonts w:eastAsia="Calibri" w:cs="Times New Roman"/>
          <w:szCs w:val="24"/>
        </w:rPr>
        <w:t xml:space="preserve">n </w:t>
      </w:r>
      <w:r w:rsidRPr="00E108BF">
        <w:rPr>
          <w:rFonts w:eastAsia="Calibri" w:cs="Times New Roman"/>
          <w:spacing w:val="-3"/>
          <w:szCs w:val="24"/>
        </w:rPr>
        <w:t>a</w:t>
      </w:r>
      <w:r w:rsidRPr="00E108BF">
        <w:rPr>
          <w:rFonts w:eastAsia="Calibri" w:cs="Times New Roman"/>
          <w:spacing w:val="1"/>
          <w:szCs w:val="24"/>
        </w:rPr>
        <w:t>mo</w:t>
      </w:r>
      <w:r w:rsidRPr="00E108BF">
        <w:rPr>
          <w:rFonts w:eastAsia="Calibri" w:cs="Times New Roman"/>
          <w:spacing w:val="-3"/>
          <w:szCs w:val="24"/>
        </w:rPr>
        <w:t>r</w:t>
      </w:r>
      <w:r w:rsidRPr="00E108BF">
        <w:rPr>
          <w:rFonts w:eastAsia="Calibri" w:cs="Times New Roman"/>
          <w:szCs w:val="24"/>
        </w:rPr>
        <w:t>ça</w:t>
      </w:r>
      <w:r w:rsidRPr="00E108BF">
        <w:rPr>
          <w:rFonts w:eastAsia="Calibri" w:cs="Times New Roman"/>
          <w:spacing w:val="-1"/>
          <w:szCs w:val="24"/>
        </w:rPr>
        <w:t>g</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1"/>
          <w:szCs w:val="24"/>
        </w:rPr>
        <w:t>D</w:t>
      </w:r>
      <w:r w:rsidRPr="00E108BF">
        <w:rPr>
          <w:rFonts w:eastAsia="Calibri" w:cs="Times New Roman"/>
          <w:szCs w:val="24"/>
        </w:rPr>
        <w:t>e</w:t>
      </w:r>
      <w:r w:rsidRPr="00E108BF">
        <w:rPr>
          <w:rFonts w:eastAsia="Calibri" w:cs="Times New Roman"/>
          <w:spacing w:val="1"/>
          <w:szCs w:val="24"/>
        </w:rPr>
        <w:t xml:space="preserve"> </w:t>
      </w:r>
      <w:r w:rsidRPr="00E108BF">
        <w:rPr>
          <w:rFonts w:eastAsia="Calibri" w:cs="Times New Roman"/>
          <w:spacing w:val="-1"/>
          <w:szCs w:val="24"/>
        </w:rPr>
        <w:t>p</w:t>
      </w:r>
      <w:r w:rsidRPr="00E108BF">
        <w:rPr>
          <w:rFonts w:eastAsia="Calibri" w:cs="Times New Roman"/>
          <w:szCs w:val="24"/>
        </w:rPr>
        <w:t>l</w:t>
      </w:r>
      <w:r w:rsidRPr="00E108BF">
        <w:rPr>
          <w:rFonts w:eastAsia="Calibri" w:cs="Times New Roman"/>
          <w:spacing w:val="-1"/>
          <w:szCs w:val="24"/>
        </w:rPr>
        <w:t>u</w:t>
      </w:r>
      <w:r w:rsidRPr="00E108BF">
        <w:rPr>
          <w:rFonts w:eastAsia="Calibri" w:cs="Times New Roman"/>
          <w:szCs w:val="24"/>
        </w:rPr>
        <w:t>s</w:t>
      </w:r>
      <w:r w:rsidRPr="00E108BF">
        <w:rPr>
          <w:rFonts w:eastAsia="Calibri" w:cs="Times New Roman"/>
          <w:spacing w:val="3"/>
          <w:szCs w:val="24"/>
        </w:rPr>
        <w:t xml:space="preserve"> </w:t>
      </w:r>
      <w:r w:rsidRPr="00E108BF">
        <w:rPr>
          <w:rFonts w:eastAsia="Calibri" w:cs="Times New Roman"/>
          <w:szCs w:val="24"/>
        </w:rPr>
        <w:t xml:space="preserve">la </w:t>
      </w:r>
      <w:r w:rsidRPr="00E108BF">
        <w:rPr>
          <w:rFonts w:eastAsia="Calibri" w:cs="Times New Roman"/>
          <w:spacing w:val="-1"/>
          <w:szCs w:val="24"/>
        </w:rPr>
        <w:t>h</w:t>
      </w:r>
      <w:r w:rsidRPr="00E108BF">
        <w:rPr>
          <w:rFonts w:eastAsia="Calibri" w:cs="Times New Roman"/>
          <w:szCs w:val="24"/>
        </w:rPr>
        <w:t>a</w:t>
      </w:r>
      <w:r w:rsidRPr="00E108BF">
        <w:rPr>
          <w:rFonts w:eastAsia="Calibri" w:cs="Times New Roman"/>
          <w:spacing w:val="-1"/>
          <w:szCs w:val="24"/>
        </w:rPr>
        <w:t>u</w:t>
      </w:r>
      <w:r w:rsidRPr="00E108BF">
        <w:rPr>
          <w:rFonts w:eastAsia="Calibri" w:cs="Times New Roman"/>
          <w:szCs w:val="24"/>
        </w:rPr>
        <w:t>teur</w:t>
      </w:r>
      <w:r w:rsidRPr="00E108BF">
        <w:rPr>
          <w:rFonts w:eastAsia="Calibri" w:cs="Times New Roman"/>
          <w:spacing w:val="-9"/>
          <w:szCs w:val="24"/>
        </w:rPr>
        <w:t xml:space="preserve"> </w:t>
      </w:r>
      <w:r w:rsidRPr="00E108BF">
        <w:rPr>
          <w:rFonts w:eastAsia="Calibri" w:cs="Times New Roman"/>
          <w:spacing w:val="-1"/>
          <w:szCs w:val="24"/>
        </w:rPr>
        <w:t>d</w:t>
      </w:r>
      <w:r w:rsidRPr="00E108BF">
        <w:rPr>
          <w:rFonts w:eastAsia="Calibri" w:cs="Times New Roman"/>
          <w:szCs w:val="24"/>
        </w:rPr>
        <w:t>es</w:t>
      </w:r>
      <w:r w:rsidRPr="00E108BF">
        <w:rPr>
          <w:rFonts w:eastAsia="Calibri" w:cs="Times New Roman"/>
          <w:spacing w:val="-8"/>
          <w:szCs w:val="24"/>
        </w:rPr>
        <w:t xml:space="preserve"> </w:t>
      </w:r>
      <w:r w:rsidRPr="00E108BF">
        <w:rPr>
          <w:rFonts w:eastAsia="Calibri" w:cs="Times New Roman"/>
          <w:szCs w:val="24"/>
        </w:rPr>
        <w:t>câ</w:t>
      </w:r>
      <w:r w:rsidRPr="00E108BF">
        <w:rPr>
          <w:rFonts w:eastAsia="Calibri" w:cs="Times New Roman"/>
          <w:spacing w:val="-1"/>
          <w:szCs w:val="24"/>
        </w:rPr>
        <w:t>b</w:t>
      </w:r>
      <w:r w:rsidRPr="00E108BF">
        <w:rPr>
          <w:rFonts w:eastAsia="Calibri" w:cs="Times New Roman"/>
          <w:spacing w:val="-3"/>
          <w:szCs w:val="24"/>
        </w:rPr>
        <w:t>l</w:t>
      </w:r>
      <w:r w:rsidRPr="00E108BF">
        <w:rPr>
          <w:rFonts w:eastAsia="Calibri" w:cs="Times New Roman"/>
          <w:szCs w:val="24"/>
        </w:rPr>
        <w:t>es</w:t>
      </w:r>
      <w:r w:rsidRPr="00E108BF">
        <w:rPr>
          <w:rFonts w:eastAsia="Calibri" w:cs="Times New Roman"/>
          <w:spacing w:val="-8"/>
          <w:szCs w:val="24"/>
        </w:rPr>
        <w:t xml:space="preserve"> </w:t>
      </w:r>
      <w:r w:rsidRPr="00E108BF">
        <w:rPr>
          <w:rFonts w:eastAsia="Calibri" w:cs="Times New Roman"/>
          <w:szCs w:val="24"/>
        </w:rPr>
        <w:t>a</w:t>
      </w:r>
      <w:r w:rsidRPr="00E108BF">
        <w:rPr>
          <w:rFonts w:eastAsia="Calibri" w:cs="Times New Roman"/>
          <w:spacing w:val="-1"/>
          <w:szCs w:val="24"/>
        </w:rPr>
        <w:t>u</w:t>
      </w:r>
      <w:r w:rsidRPr="00E108BF">
        <w:rPr>
          <w:rFonts w:eastAsia="Calibri" w:cs="Times New Roman"/>
          <w:szCs w:val="24"/>
        </w:rPr>
        <w:t>-</w:t>
      </w:r>
      <w:r w:rsidRPr="00E108BF">
        <w:rPr>
          <w:rFonts w:eastAsia="Calibri" w:cs="Times New Roman"/>
          <w:spacing w:val="-1"/>
          <w:szCs w:val="24"/>
        </w:rPr>
        <w:t>d</w:t>
      </w:r>
      <w:r w:rsidRPr="00E108BF">
        <w:rPr>
          <w:rFonts w:eastAsia="Calibri" w:cs="Times New Roman"/>
          <w:szCs w:val="24"/>
        </w:rPr>
        <w:t>es</w:t>
      </w:r>
      <w:r w:rsidRPr="00E108BF">
        <w:rPr>
          <w:rFonts w:eastAsia="Calibri" w:cs="Times New Roman"/>
          <w:spacing w:val="-2"/>
          <w:szCs w:val="24"/>
        </w:rPr>
        <w:t>s</w:t>
      </w:r>
      <w:r w:rsidRPr="00E108BF">
        <w:rPr>
          <w:rFonts w:eastAsia="Calibri" w:cs="Times New Roman"/>
          <w:spacing w:val="-1"/>
          <w:szCs w:val="24"/>
        </w:rPr>
        <w:t>u</w:t>
      </w:r>
      <w:r w:rsidRPr="00E108BF">
        <w:rPr>
          <w:rFonts w:eastAsia="Calibri" w:cs="Times New Roman"/>
          <w:szCs w:val="24"/>
        </w:rPr>
        <w:t>s</w:t>
      </w:r>
      <w:r w:rsidRPr="00E108BF">
        <w:rPr>
          <w:rFonts w:eastAsia="Calibri" w:cs="Times New Roman"/>
          <w:spacing w:val="-9"/>
          <w:szCs w:val="24"/>
        </w:rPr>
        <w:t xml:space="preserve"> </w:t>
      </w:r>
      <w:r w:rsidRPr="00E108BF">
        <w:rPr>
          <w:rFonts w:eastAsia="Calibri" w:cs="Times New Roman"/>
          <w:spacing w:val="-1"/>
          <w:szCs w:val="24"/>
        </w:rPr>
        <w:t>d</w:t>
      </w:r>
      <w:r w:rsidRPr="00E108BF">
        <w:rPr>
          <w:rFonts w:eastAsia="Calibri" w:cs="Times New Roman"/>
          <w:szCs w:val="24"/>
        </w:rPr>
        <w:t>u</w:t>
      </w:r>
      <w:r w:rsidRPr="00E108BF">
        <w:rPr>
          <w:rFonts w:eastAsia="Calibri" w:cs="Times New Roman"/>
          <w:spacing w:val="-10"/>
          <w:szCs w:val="24"/>
        </w:rPr>
        <w:t xml:space="preserve"> </w:t>
      </w:r>
      <w:r w:rsidRPr="00E108BF">
        <w:rPr>
          <w:rFonts w:eastAsia="Calibri" w:cs="Times New Roman"/>
          <w:szCs w:val="24"/>
        </w:rPr>
        <w:t>s</w:t>
      </w:r>
      <w:r w:rsidRPr="00E108BF">
        <w:rPr>
          <w:rFonts w:eastAsia="Calibri" w:cs="Times New Roman"/>
          <w:spacing w:val="1"/>
          <w:szCs w:val="24"/>
        </w:rPr>
        <w:t>o</w:t>
      </w:r>
      <w:r w:rsidRPr="00E108BF">
        <w:rPr>
          <w:rFonts w:eastAsia="Calibri" w:cs="Times New Roman"/>
          <w:szCs w:val="24"/>
        </w:rPr>
        <w:t>l</w:t>
      </w:r>
      <w:r w:rsidRPr="00E108BF">
        <w:rPr>
          <w:rFonts w:eastAsia="Calibri" w:cs="Times New Roman"/>
          <w:spacing w:val="-9"/>
          <w:szCs w:val="24"/>
        </w:rPr>
        <w:t xml:space="preserve"> </w:t>
      </w:r>
      <w:r w:rsidRPr="00E108BF">
        <w:rPr>
          <w:rFonts w:eastAsia="Calibri" w:cs="Times New Roman"/>
          <w:spacing w:val="-2"/>
          <w:szCs w:val="24"/>
        </w:rPr>
        <w:t>e</w:t>
      </w:r>
      <w:r w:rsidRPr="00E108BF">
        <w:rPr>
          <w:rFonts w:eastAsia="Calibri" w:cs="Times New Roman"/>
          <w:szCs w:val="24"/>
        </w:rPr>
        <w:t>st,</w:t>
      </w:r>
      <w:r w:rsidRPr="00E108BF">
        <w:rPr>
          <w:rFonts w:eastAsia="Calibri" w:cs="Times New Roman"/>
          <w:spacing w:val="-11"/>
          <w:szCs w:val="24"/>
        </w:rPr>
        <w:t xml:space="preserve"> </w:t>
      </w:r>
      <w:r w:rsidRPr="00E108BF">
        <w:rPr>
          <w:rFonts w:eastAsia="Calibri" w:cs="Times New Roman"/>
          <w:szCs w:val="24"/>
        </w:rPr>
        <w:t>en</w:t>
      </w:r>
      <w:r w:rsidRPr="00E108BF">
        <w:rPr>
          <w:rFonts w:eastAsia="Calibri" w:cs="Times New Roman"/>
          <w:spacing w:val="-9"/>
          <w:szCs w:val="24"/>
        </w:rPr>
        <w:t xml:space="preserve"> </w:t>
      </w:r>
      <w:r w:rsidRPr="00E108BF">
        <w:rPr>
          <w:rFonts w:eastAsia="Calibri" w:cs="Times New Roman"/>
          <w:szCs w:val="24"/>
        </w:rPr>
        <w:t>le</w:t>
      </w:r>
      <w:r w:rsidRPr="00E108BF">
        <w:rPr>
          <w:rFonts w:eastAsia="Calibri" w:cs="Times New Roman"/>
          <w:spacing w:val="-1"/>
          <w:szCs w:val="24"/>
        </w:rPr>
        <w:t>u</w:t>
      </w:r>
      <w:r w:rsidRPr="00E108BF">
        <w:rPr>
          <w:rFonts w:eastAsia="Calibri" w:cs="Times New Roman"/>
          <w:szCs w:val="24"/>
        </w:rPr>
        <w:t>r</w:t>
      </w:r>
      <w:r w:rsidRPr="00E108BF">
        <w:rPr>
          <w:rFonts w:eastAsia="Calibri" w:cs="Times New Roman"/>
          <w:spacing w:val="-9"/>
          <w:szCs w:val="24"/>
        </w:rPr>
        <w:t xml:space="preserve"> </w:t>
      </w:r>
      <w:r w:rsidRPr="00E108BF">
        <w:rPr>
          <w:rFonts w:eastAsia="Calibri" w:cs="Times New Roman"/>
          <w:spacing w:val="-3"/>
          <w:szCs w:val="24"/>
        </w:rPr>
        <w:t>p</w:t>
      </w:r>
      <w:r w:rsidRPr="00E108BF">
        <w:rPr>
          <w:rFonts w:eastAsia="Calibri" w:cs="Times New Roman"/>
          <w:spacing w:val="1"/>
          <w:szCs w:val="24"/>
        </w:rPr>
        <w:t>o</w:t>
      </w:r>
      <w:r w:rsidRPr="00E108BF">
        <w:rPr>
          <w:rFonts w:eastAsia="Calibri" w:cs="Times New Roman"/>
          <w:szCs w:val="24"/>
        </w:rPr>
        <w:t>i</w:t>
      </w:r>
      <w:r w:rsidRPr="00E108BF">
        <w:rPr>
          <w:rFonts w:eastAsia="Calibri" w:cs="Times New Roman"/>
          <w:spacing w:val="-1"/>
          <w:szCs w:val="24"/>
        </w:rPr>
        <w:t>n</w:t>
      </w:r>
      <w:r w:rsidRPr="00E108BF">
        <w:rPr>
          <w:rFonts w:eastAsia="Calibri" w:cs="Times New Roman"/>
          <w:szCs w:val="24"/>
        </w:rPr>
        <w:t>t</w:t>
      </w:r>
      <w:r w:rsidRPr="00E108BF">
        <w:rPr>
          <w:rFonts w:eastAsia="Calibri" w:cs="Times New Roman"/>
          <w:spacing w:val="-8"/>
          <w:szCs w:val="24"/>
        </w:rPr>
        <w:t xml:space="preserve"> </w:t>
      </w:r>
      <w:r w:rsidRPr="00E108BF">
        <w:rPr>
          <w:rFonts w:eastAsia="Calibri" w:cs="Times New Roman"/>
          <w:spacing w:val="-3"/>
          <w:szCs w:val="24"/>
        </w:rPr>
        <w:t>l</w:t>
      </w:r>
      <w:r w:rsidRPr="00E108BF">
        <w:rPr>
          <w:rFonts w:eastAsia="Calibri" w:cs="Times New Roman"/>
          <w:szCs w:val="24"/>
        </w:rPr>
        <w:t>e</w:t>
      </w:r>
      <w:r w:rsidRPr="00E108BF">
        <w:rPr>
          <w:rFonts w:eastAsia="Calibri" w:cs="Times New Roman"/>
          <w:spacing w:val="-8"/>
          <w:szCs w:val="24"/>
        </w:rPr>
        <w:t xml:space="preserve"> </w:t>
      </w:r>
      <w:r w:rsidRPr="00E108BF">
        <w:rPr>
          <w:rFonts w:eastAsia="Calibri" w:cs="Times New Roman"/>
          <w:spacing w:val="-1"/>
          <w:szCs w:val="24"/>
        </w:rPr>
        <w:t>p</w:t>
      </w:r>
      <w:r w:rsidRPr="00E108BF">
        <w:rPr>
          <w:rFonts w:eastAsia="Calibri" w:cs="Times New Roman"/>
          <w:szCs w:val="24"/>
        </w:rPr>
        <w:t>l</w:t>
      </w:r>
      <w:r w:rsidRPr="00E108BF">
        <w:rPr>
          <w:rFonts w:eastAsia="Calibri" w:cs="Times New Roman"/>
          <w:spacing w:val="-1"/>
          <w:szCs w:val="24"/>
        </w:rPr>
        <w:t>u</w:t>
      </w:r>
      <w:r w:rsidRPr="00E108BF">
        <w:rPr>
          <w:rFonts w:eastAsia="Calibri" w:cs="Times New Roman"/>
          <w:szCs w:val="24"/>
        </w:rPr>
        <w:t>s</w:t>
      </w:r>
      <w:r w:rsidRPr="00E108BF">
        <w:rPr>
          <w:rFonts w:eastAsia="Calibri" w:cs="Times New Roman"/>
          <w:spacing w:val="-9"/>
          <w:szCs w:val="24"/>
        </w:rPr>
        <w:t xml:space="preserve"> </w:t>
      </w:r>
      <w:r w:rsidRPr="00E108BF">
        <w:rPr>
          <w:rFonts w:eastAsia="Calibri" w:cs="Times New Roman"/>
          <w:spacing w:val="-1"/>
          <w:szCs w:val="24"/>
        </w:rPr>
        <w:t>b</w:t>
      </w:r>
      <w:r w:rsidRPr="00E108BF">
        <w:rPr>
          <w:rFonts w:eastAsia="Calibri" w:cs="Times New Roman"/>
          <w:szCs w:val="24"/>
        </w:rPr>
        <w:t>as,</w:t>
      </w:r>
      <w:r w:rsidRPr="00E108BF">
        <w:rPr>
          <w:rFonts w:eastAsia="Calibri" w:cs="Times New Roman"/>
          <w:spacing w:val="-9"/>
          <w:szCs w:val="24"/>
        </w:rPr>
        <w:t xml:space="preserve"> </w:t>
      </w:r>
      <w:r w:rsidRPr="00E108BF">
        <w:rPr>
          <w:rFonts w:eastAsia="Calibri" w:cs="Times New Roman"/>
          <w:spacing w:val="-1"/>
          <w:szCs w:val="24"/>
        </w:rPr>
        <w:t>d</w:t>
      </w:r>
      <w:r w:rsidRPr="00E108BF">
        <w:rPr>
          <w:rFonts w:eastAsia="Calibri" w:cs="Times New Roman"/>
          <w:szCs w:val="24"/>
        </w:rPr>
        <w:t>e</w:t>
      </w:r>
      <w:r w:rsidRPr="00E108BF">
        <w:rPr>
          <w:rFonts w:eastAsia="Calibri" w:cs="Times New Roman"/>
          <w:spacing w:val="-11"/>
          <w:szCs w:val="24"/>
        </w:rPr>
        <w:t xml:space="preserve"> </w:t>
      </w:r>
      <w:r w:rsidRPr="00E108BF">
        <w:rPr>
          <w:rFonts w:eastAsia="Calibri" w:cs="Times New Roman"/>
          <w:szCs w:val="24"/>
        </w:rPr>
        <w:t>8</w:t>
      </w:r>
      <w:r w:rsidRPr="00E108BF">
        <w:rPr>
          <w:rFonts w:eastAsia="Calibri" w:cs="Times New Roman"/>
          <w:spacing w:val="-11"/>
          <w:szCs w:val="24"/>
        </w:rPr>
        <w:t xml:space="preserve"> </w:t>
      </w:r>
      <w:r w:rsidRPr="00E108BF">
        <w:rPr>
          <w:rFonts w:eastAsia="Calibri" w:cs="Times New Roman"/>
          <w:szCs w:val="24"/>
        </w:rPr>
        <w:t>m</w:t>
      </w:r>
      <w:r w:rsidRPr="00E108BF">
        <w:rPr>
          <w:rFonts w:eastAsia="Calibri" w:cs="Times New Roman"/>
          <w:spacing w:val="-10"/>
          <w:szCs w:val="24"/>
        </w:rPr>
        <w:t xml:space="preserve"> </w:t>
      </w:r>
      <w:r w:rsidRPr="00E108BF">
        <w:rPr>
          <w:rFonts w:eastAsia="Calibri" w:cs="Times New Roman"/>
          <w:spacing w:val="1"/>
          <w:szCs w:val="24"/>
        </w:rPr>
        <w:t>m</w:t>
      </w:r>
      <w:r w:rsidRPr="00E108BF">
        <w:rPr>
          <w:rFonts w:eastAsia="Calibri" w:cs="Times New Roman"/>
          <w:szCs w:val="24"/>
        </w:rPr>
        <w:t>i</w:t>
      </w:r>
      <w:r w:rsidRPr="00E108BF">
        <w:rPr>
          <w:rFonts w:eastAsia="Calibri" w:cs="Times New Roman"/>
          <w:spacing w:val="-1"/>
          <w:szCs w:val="24"/>
        </w:rPr>
        <w:t>n</w:t>
      </w:r>
      <w:r w:rsidRPr="00E108BF">
        <w:rPr>
          <w:rFonts w:eastAsia="Calibri" w:cs="Times New Roman"/>
          <w:spacing w:val="-3"/>
          <w:szCs w:val="24"/>
        </w:rPr>
        <w:t>i</w:t>
      </w:r>
      <w:r w:rsidRPr="00E108BF">
        <w:rPr>
          <w:rFonts w:eastAsia="Calibri" w:cs="Times New Roman"/>
          <w:spacing w:val="1"/>
          <w:szCs w:val="24"/>
        </w:rPr>
        <w:t>m</w:t>
      </w:r>
      <w:r w:rsidRPr="00E108BF">
        <w:rPr>
          <w:rFonts w:eastAsia="Calibri" w:cs="Times New Roman"/>
          <w:spacing w:val="-1"/>
          <w:szCs w:val="24"/>
        </w:rPr>
        <w:t>u</w:t>
      </w:r>
      <w:r w:rsidRPr="00E108BF">
        <w:rPr>
          <w:rFonts w:eastAsia="Calibri" w:cs="Times New Roman"/>
          <w:szCs w:val="24"/>
        </w:rPr>
        <w:t>m</w:t>
      </w:r>
      <w:r w:rsidRPr="00E108BF">
        <w:rPr>
          <w:rFonts w:eastAsia="Calibri" w:cs="Times New Roman"/>
          <w:spacing w:val="-10"/>
          <w:szCs w:val="24"/>
        </w:rPr>
        <w:t xml:space="preserve"> </w:t>
      </w:r>
      <w:r w:rsidR="00731D77">
        <w:rPr>
          <w:rFonts w:eastAsia="Calibri" w:cs="Times New Roman"/>
          <w:szCs w:val="24"/>
        </w:rPr>
        <w:t>à partir du mûr des parcelles d’habititations</w:t>
      </w:r>
      <w:r w:rsidRPr="00E108BF">
        <w:rPr>
          <w:rFonts w:eastAsia="Calibri" w:cs="Times New Roman"/>
          <w:szCs w:val="24"/>
        </w:rPr>
        <w:t xml:space="preserve">. </w:t>
      </w:r>
      <w:r w:rsidRPr="00E108BF">
        <w:rPr>
          <w:rFonts w:eastAsia="Calibri" w:cs="Times New Roman"/>
          <w:spacing w:val="-1"/>
          <w:szCs w:val="24"/>
        </w:rPr>
        <w:t>L</w:t>
      </w:r>
      <w:r w:rsidRPr="00E108BF">
        <w:rPr>
          <w:rFonts w:eastAsia="Calibri" w:cs="Times New Roman"/>
          <w:szCs w:val="24"/>
        </w:rPr>
        <w:t>a zo</w:t>
      </w:r>
      <w:r w:rsidRPr="00E108BF">
        <w:rPr>
          <w:rFonts w:eastAsia="Calibri" w:cs="Times New Roman"/>
          <w:spacing w:val="-1"/>
          <w:szCs w:val="24"/>
        </w:rPr>
        <w:t>n</w:t>
      </w:r>
      <w:r w:rsidRPr="00E108BF">
        <w:rPr>
          <w:rFonts w:eastAsia="Calibri" w:cs="Times New Roman"/>
          <w:szCs w:val="24"/>
        </w:rPr>
        <w:t>e</w:t>
      </w:r>
      <w:r w:rsidRPr="00E108BF">
        <w:rPr>
          <w:rFonts w:eastAsia="Calibri" w:cs="Times New Roman"/>
          <w:spacing w:val="-2"/>
          <w:szCs w:val="24"/>
        </w:rPr>
        <w:t xml:space="preserve"> </w:t>
      </w:r>
      <w:r w:rsidRPr="00E108BF">
        <w:rPr>
          <w:rFonts w:eastAsia="Calibri" w:cs="Times New Roman"/>
          <w:szCs w:val="24"/>
        </w:rPr>
        <w:t>d’e</w:t>
      </w:r>
      <w:r w:rsidRPr="00E108BF">
        <w:rPr>
          <w:rFonts w:eastAsia="Calibri" w:cs="Times New Roman"/>
          <w:spacing w:val="-2"/>
          <w:szCs w:val="24"/>
        </w:rPr>
        <w:t>x</w:t>
      </w:r>
      <w:r w:rsidRPr="00E108BF">
        <w:rPr>
          <w:rFonts w:eastAsia="Calibri" w:cs="Times New Roman"/>
          <w:szCs w:val="24"/>
        </w:rPr>
        <w:t>cl</w:t>
      </w:r>
      <w:r w:rsidRPr="00E108BF">
        <w:rPr>
          <w:rFonts w:eastAsia="Calibri" w:cs="Times New Roman"/>
          <w:spacing w:val="-1"/>
          <w:szCs w:val="24"/>
        </w:rPr>
        <w:t>u</w:t>
      </w:r>
      <w:r w:rsidRPr="00E108BF">
        <w:rPr>
          <w:rFonts w:eastAsia="Calibri" w:cs="Times New Roman"/>
          <w:szCs w:val="24"/>
        </w:rPr>
        <w:t>s</w:t>
      </w:r>
      <w:r w:rsidRPr="00E108BF">
        <w:rPr>
          <w:rFonts w:eastAsia="Calibri" w:cs="Times New Roman"/>
          <w:spacing w:val="-3"/>
          <w:szCs w:val="24"/>
        </w:rPr>
        <w:t>i</w:t>
      </w:r>
      <w:r w:rsidRPr="00E108BF">
        <w:rPr>
          <w:rFonts w:eastAsia="Calibri" w:cs="Times New Roman"/>
          <w:spacing w:val="1"/>
          <w:szCs w:val="24"/>
        </w:rPr>
        <w:t>o</w:t>
      </w:r>
      <w:r w:rsidRPr="00E108BF">
        <w:rPr>
          <w:rFonts w:eastAsia="Calibri" w:cs="Times New Roman"/>
          <w:szCs w:val="24"/>
        </w:rPr>
        <w:t xml:space="preserve">n </w:t>
      </w:r>
      <w:r w:rsidRPr="00E108BF">
        <w:rPr>
          <w:rFonts w:eastAsia="Calibri" w:cs="Times New Roman"/>
          <w:spacing w:val="1"/>
          <w:szCs w:val="24"/>
        </w:rPr>
        <w:t>e</w:t>
      </w:r>
      <w:r w:rsidRPr="00E108BF">
        <w:rPr>
          <w:rFonts w:eastAsia="Calibri" w:cs="Times New Roman"/>
          <w:spacing w:val="-2"/>
          <w:szCs w:val="24"/>
        </w:rPr>
        <w:t>s</w:t>
      </w:r>
      <w:r w:rsidRPr="00E108BF">
        <w:rPr>
          <w:rFonts w:eastAsia="Calibri" w:cs="Times New Roman"/>
          <w:szCs w:val="24"/>
        </w:rPr>
        <w:t>t</w:t>
      </w:r>
      <w:r w:rsidRPr="00E108BF">
        <w:rPr>
          <w:rFonts w:eastAsia="Calibri" w:cs="Times New Roman"/>
          <w:spacing w:val="1"/>
          <w:szCs w:val="24"/>
        </w:rPr>
        <w:t xml:space="preserve"> </w:t>
      </w:r>
      <w:r w:rsidRPr="00E108BF">
        <w:rPr>
          <w:rFonts w:eastAsia="Calibri" w:cs="Times New Roman"/>
          <w:spacing w:val="-1"/>
          <w:szCs w:val="24"/>
        </w:rPr>
        <w:t>d</w:t>
      </w:r>
      <w:r w:rsidRPr="00E108BF">
        <w:rPr>
          <w:rFonts w:eastAsia="Calibri" w:cs="Times New Roman"/>
          <w:spacing w:val="1"/>
          <w:szCs w:val="24"/>
        </w:rPr>
        <w:t>o</w:t>
      </w:r>
      <w:r w:rsidRPr="00E108BF">
        <w:rPr>
          <w:rFonts w:eastAsia="Calibri" w:cs="Times New Roman"/>
          <w:spacing w:val="-1"/>
          <w:szCs w:val="24"/>
        </w:rPr>
        <w:t>n</w:t>
      </w:r>
      <w:r w:rsidRPr="00E108BF">
        <w:rPr>
          <w:rFonts w:eastAsia="Calibri" w:cs="Times New Roman"/>
          <w:szCs w:val="24"/>
        </w:rPr>
        <w:t>c</w:t>
      </w:r>
      <w:r w:rsidRPr="00E108BF">
        <w:rPr>
          <w:rFonts w:eastAsia="Calibri" w:cs="Times New Roman"/>
          <w:spacing w:val="-2"/>
          <w:szCs w:val="24"/>
        </w:rPr>
        <w:t xml:space="preserve"> </w:t>
      </w:r>
      <w:r w:rsidRPr="00E108BF">
        <w:rPr>
          <w:rFonts w:eastAsia="Calibri" w:cs="Times New Roman"/>
          <w:szCs w:val="24"/>
        </w:rPr>
        <w:t>défi</w:t>
      </w:r>
      <w:r w:rsidRPr="00E108BF">
        <w:rPr>
          <w:rFonts w:eastAsia="Calibri" w:cs="Times New Roman"/>
          <w:spacing w:val="-1"/>
          <w:szCs w:val="24"/>
        </w:rPr>
        <w:t>n</w:t>
      </w:r>
      <w:r w:rsidRPr="00E108BF">
        <w:rPr>
          <w:rFonts w:eastAsia="Calibri" w:cs="Times New Roman"/>
          <w:szCs w:val="24"/>
        </w:rPr>
        <w:t>ie</w:t>
      </w:r>
      <w:r w:rsidRPr="00E108BF">
        <w:rPr>
          <w:rFonts w:eastAsia="Calibri" w:cs="Times New Roman"/>
          <w:spacing w:val="-2"/>
          <w:szCs w:val="24"/>
        </w:rPr>
        <w:t xml:space="preserve"> </w:t>
      </w:r>
      <w:r w:rsidRPr="00E108BF">
        <w:rPr>
          <w:rFonts w:eastAsia="Calibri" w:cs="Times New Roman"/>
          <w:szCs w:val="24"/>
        </w:rPr>
        <w:t>c</w:t>
      </w:r>
      <w:r w:rsidRPr="00E108BF">
        <w:rPr>
          <w:rFonts w:eastAsia="Calibri" w:cs="Times New Roman"/>
          <w:spacing w:val="-1"/>
          <w:szCs w:val="24"/>
        </w:rPr>
        <w:t>om</w:t>
      </w:r>
      <w:r w:rsidRPr="00E108BF">
        <w:rPr>
          <w:rFonts w:eastAsia="Calibri" w:cs="Times New Roman"/>
          <w:spacing w:val="1"/>
          <w:szCs w:val="24"/>
        </w:rPr>
        <w:t>m</w:t>
      </w:r>
      <w:r w:rsidRPr="00E108BF">
        <w:rPr>
          <w:rFonts w:eastAsia="Calibri" w:cs="Times New Roman"/>
          <w:szCs w:val="24"/>
        </w:rPr>
        <w:t>e tel</w:t>
      </w:r>
      <w:r w:rsidRPr="00E108BF">
        <w:rPr>
          <w:rFonts w:eastAsia="Calibri" w:cs="Times New Roman"/>
          <w:spacing w:val="-1"/>
          <w:szCs w:val="24"/>
        </w:rPr>
        <w:t xml:space="preserve"> </w:t>
      </w:r>
      <w:r w:rsidRPr="00E108BF">
        <w:rPr>
          <w:rFonts w:eastAsia="Calibri" w:cs="Times New Roman"/>
          <w:szCs w:val="24"/>
        </w:rPr>
        <w:t>:</w:t>
      </w:r>
    </w:p>
    <w:p w14:paraId="6E56156F" w14:textId="16ECA894" w:rsidR="00B9652B" w:rsidRPr="003D5976" w:rsidRDefault="00B9652B" w:rsidP="006E37E6">
      <w:pPr>
        <w:pStyle w:val="Paragraphedeliste"/>
        <w:numPr>
          <w:ilvl w:val="0"/>
          <w:numId w:val="108"/>
        </w:numPr>
        <w:spacing w:before="120" w:after="120" w:line="276" w:lineRule="auto"/>
        <w:ind w:left="714" w:hanging="357"/>
        <w:contextualSpacing w:val="0"/>
        <w:rPr>
          <w:rFonts w:cs="Times New Roman"/>
          <w:b/>
          <w:szCs w:val="24"/>
        </w:rPr>
      </w:pPr>
      <w:r w:rsidRPr="00E108BF">
        <w:rPr>
          <w:rFonts w:cs="Times New Roman"/>
          <w:szCs w:val="24"/>
        </w:rPr>
        <w:t>Z</w:t>
      </w:r>
      <w:r w:rsidRPr="00E108BF">
        <w:rPr>
          <w:rFonts w:cs="Times New Roman"/>
          <w:spacing w:val="-1"/>
          <w:szCs w:val="24"/>
        </w:rPr>
        <w:t>on</w:t>
      </w:r>
      <w:r w:rsidRPr="00E108BF">
        <w:rPr>
          <w:rFonts w:cs="Times New Roman"/>
          <w:szCs w:val="24"/>
        </w:rPr>
        <w:t>e</w:t>
      </w:r>
      <w:r w:rsidRPr="00E108BF">
        <w:rPr>
          <w:rFonts w:cs="Times New Roman"/>
          <w:spacing w:val="12"/>
          <w:szCs w:val="24"/>
        </w:rPr>
        <w:t xml:space="preserve"> </w:t>
      </w:r>
      <w:r w:rsidRPr="00E108BF">
        <w:rPr>
          <w:rFonts w:cs="Times New Roman"/>
          <w:spacing w:val="-1"/>
          <w:szCs w:val="24"/>
        </w:rPr>
        <w:t>d</w:t>
      </w:r>
      <w:r w:rsidRPr="00E108BF">
        <w:rPr>
          <w:rFonts w:cs="Times New Roman"/>
          <w:szCs w:val="24"/>
        </w:rPr>
        <w:t>’exc</w:t>
      </w:r>
      <w:r w:rsidRPr="00E108BF">
        <w:rPr>
          <w:rFonts w:cs="Times New Roman"/>
          <w:spacing w:val="1"/>
          <w:szCs w:val="24"/>
        </w:rPr>
        <w:t>l</w:t>
      </w:r>
      <w:r w:rsidRPr="00E108BF">
        <w:rPr>
          <w:rFonts w:cs="Times New Roman"/>
          <w:spacing w:val="-1"/>
          <w:szCs w:val="24"/>
        </w:rPr>
        <w:t>u</w:t>
      </w:r>
      <w:r w:rsidRPr="00E108BF">
        <w:rPr>
          <w:rFonts w:cs="Times New Roman"/>
          <w:spacing w:val="-2"/>
          <w:szCs w:val="24"/>
        </w:rPr>
        <w:t>s</w:t>
      </w:r>
      <w:r w:rsidRPr="00E108BF">
        <w:rPr>
          <w:rFonts w:cs="Times New Roman"/>
          <w:spacing w:val="1"/>
          <w:szCs w:val="24"/>
        </w:rPr>
        <w:t>i</w:t>
      </w:r>
      <w:r w:rsidRPr="00E108BF">
        <w:rPr>
          <w:rFonts w:cs="Times New Roman"/>
          <w:spacing w:val="-1"/>
          <w:szCs w:val="24"/>
        </w:rPr>
        <w:t>o</w:t>
      </w:r>
      <w:r w:rsidRPr="00E108BF">
        <w:rPr>
          <w:rFonts w:cs="Times New Roman"/>
          <w:szCs w:val="24"/>
        </w:rPr>
        <w:t>n</w:t>
      </w:r>
      <w:r w:rsidRPr="00E108BF">
        <w:rPr>
          <w:rFonts w:cs="Times New Roman"/>
          <w:spacing w:val="12"/>
          <w:szCs w:val="24"/>
        </w:rPr>
        <w:t xml:space="preserve"> </w:t>
      </w:r>
      <w:r w:rsidRPr="00E108BF">
        <w:rPr>
          <w:rFonts w:cs="Times New Roman"/>
          <w:szCs w:val="24"/>
        </w:rPr>
        <w:t>t</w:t>
      </w:r>
      <w:r w:rsidRPr="00E108BF">
        <w:rPr>
          <w:rFonts w:cs="Times New Roman"/>
          <w:spacing w:val="-1"/>
          <w:szCs w:val="24"/>
        </w:rPr>
        <w:t>o</w:t>
      </w:r>
      <w:r w:rsidRPr="00E108BF">
        <w:rPr>
          <w:rFonts w:cs="Times New Roman"/>
          <w:szCs w:val="24"/>
        </w:rPr>
        <w:t>t</w:t>
      </w:r>
      <w:r w:rsidRPr="00E108BF">
        <w:rPr>
          <w:rFonts w:cs="Times New Roman"/>
          <w:spacing w:val="-1"/>
          <w:szCs w:val="24"/>
        </w:rPr>
        <w:t>a</w:t>
      </w:r>
      <w:r w:rsidRPr="00E108BF">
        <w:rPr>
          <w:rFonts w:cs="Times New Roman"/>
          <w:spacing w:val="1"/>
          <w:szCs w:val="24"/>
        </w:rPr>
        <w:t>l</w:t>
      </w:r>
      <w:r w:rsidRPr="00E108BF">
        <w:rPr>
          <w:rFonts w:cs="Times New Roman"/>
          <w:szCs w:val="24"/>
        </w:rPr>
        <w:t>e</w:t>
      </w:r>
      <w:r w:rsidRPr="00E108BF">
        <w:rPr>
          <w:rFonts w:cs="Times New Roman"/>
          <w:spacing w:val="-1"/>
          <w:szCs w:val="24"/>
        </w:rPr>
        <w:t xml:space="preserve"> </w:t>
      </w:r>
      <w:r w:rsidRPr="00E108BF">
        <w:rPr>
          <w:rFonts w:cs="Times New Roman"/>
          <w:szCs w:val="24"/>
        </w:rPr>
        <w:t>:</w:t>
      </w:r>
      <w:r w:rsidRPr="00E108BF">
        <w:rPr>
          <w:rFonts w:cs="Times New Roman"/>
          <w:spacing w:val="13"/>
          <w:szCs w:val="24"/>
        </w:rPr>
        <w:t xml:space="preserve"> </w:t>
      </w:r>
      <w:r w:rsidRPr="00E108BF">
        <w:rPr>
          <w:rFonts w:cs="Times New Roman"/>
          <w:spacing w:val="-2"/>
          <w:szCs w:val="24"/>
        </w:rPr>
        <w:t>C</w:t>
      </w:r>
      <w:r w:rsidRPr="00E108BF">
        <w:rPr>
          <w:rFonts w:cs="Times New Roman"/>
          <w:spacing w:val="1"/>
          <w:szCs w:val="24"/>
        </w:rPr>
        <w:t>o</w:t>
      </w:r>
      <w:r w:rsidRPr="00E108BF">
        <w:rPr>
          <w:rFonts w:cs="Times New Roman"/>
          <w:spacing w:val="-1"/>
          <w:szCs w:val="24"/>
        </w:rPr>
        <w:t>n</w:t>
      </w:r>
      <w:r w:rsidRPr="00E108BF">
        <w:rPr>
          <w:rFonts w:cs="Times New Roman"/>
          <w:szCs w:val="24"/>
        </w:rPr>
        <w:t>f</w:t>
      </w:r>
      <w:r w:rsidRPr="00E108BF">
        <w:rPr>
          <w:rFonts w:cs="Times New Roman"/>
          <w:spacing w:val="1"/>
          <w:szCs w:val="24"/>
        </w:rPr>
        <w:t>o</w:t>
      </w:r>
      <w:r w:rsidRPr="00E108BF">
        <w:rPr>
          <w:rFonts w:cs="Times New Roman"/>
          <w:spacing w:val="-3"/>
          <w:szCs w:val="24"/>
        </w:rPr>
        <w:t>r</w:t>
      </w:r>
      <w:r w:rsidRPr="00E108BF">
        <w:rPr>
          <w:rFonts w:cs="Times New Roman"/>
          <w:spacing w:val="1"/>
          <w:szCs w:val="24"/>
        </w:rPr>
        <w:t>m</w:t>
      </w:r>
      <w:r w:rsidRPr="00E108BF">
        <w:rPr>
          <w:rFonts w:cs="Times New Roman"/>
          <w:spacing w:val="-2"/>
          <w:szCs w:val="24"/>
        </w:rPr>
        <w:t>é</w:t>
      </w:r>
      <w:r w:rsidRPr="00E108BF">
        <w:rPr>
          <w:rFonts w:cs="Times New Roman"/>
          <w:spacing w:val="-1"/>
          <w:szCs w:val="24"/>
        </w:rPr>
        <w:t>m</w:t>
      </w:r>
      <w:r w:rsidRPr="00E108BF">
        <w:rPr>
          <w:rFonts w:cs="Times New Roman"/>
          <w:szCs w:val="24"/>
        </w:rPr>
        <w:t>ent</w:t>
      </w:r>
      <w:r w:rsidRPr="00E108BF">
        <w:rPr>
          <w:rFonts w:cs="Times New Roman"/>
          <w:spacing w:val="14"/>
          <w:szCs w:val="24"/>
        </w:rPr>
        <w:t xml:space="preserve"> </w:t>
      </w:r>
      <w:r w:rsidRPr="00E108BF">
        <w:rPr>
          <w:rFonts w:cs="Times New Roman"/>
          <w:szCs w:val="24"/>
        </w:rPr>
        <w:t>a</w:t>
      </w:r>
      <w:r w:rsidRPr="00E108BF">
        <w:rPr>
          <w:rFonts w:cs="Times New Roman"/>
          <w:spacing w:val="-1"/>
          <w:szCs w:val="24"/>
        </w:rPr>
        <w:t>u</w:t>
      </w:r>
      <w:r w:rsidRPr="00E108BF">
        <w:rPr>
          <w:rFonts w:cs="Times New Roman"/>
          <w:szCs w:val="24"/>
        </w:rPr>
        <w:t>x</w:t>
      </w:r>
      <w:r w:rsidRPr="00E108BF">
        <w:rPr>
          <w:rFonts w:cs="Times New Roman"/>
          <w:spacing w:val="11"/>
          <w:szCs w:val="24"/>
        </w:rPr>
        <w:t xml:space="preserve"> </w:t>
      </w:r>
      <w:r w:rsidRPr="00E108BF">
        <w:rPr>
          <w:rFonts w:cs="Times New Roman"/>
          <w:spacing w:val="-2"/>
          <w:szCs w:val="24"/>
        </w:rPr>
        <w:t>T</w:t>
      </w:r>
      <w:r w:rsidRPr="00E108BF">
        <w:rPr>
          <w:rFonts w:cs="Times New Roman"/>
          <w:spacing w:val="1"/>
          <w:szCs w:val="24"/>
        </w:rPr>
        <w:t>D</w:t>
      </w:r>
      <w:r w:rsidRPr="00E108BF">
        <w:rPr>
          <w:rFonts w:cs="Times New Roman"/>
          <w:szCs w:val="24"/>
        </w:rPr>
        <w:t>R,</w:t>
      </w:r>
      <w:r w:rsidRPr="00E108BF">
        <w:rPr>
          <w:rFonts w:cs="Times New Roman"/>
          <w:spacing w:val="13"/>
          <w:szCs w:val="24"/>
        </w:rPr>
        <w:t xml:space="preserve"> </w:t>
      </w:r>
      <w:r w:rsidRPr="00E108BF">
        <w:rPr>
          <w:rFonts w:cs="Times New Roman"/>
          <w:spacing w:val="-1"/>
          <w:szCs w:val="24"/>
        </w:rPr>
        <w:t>u</w:t>
      </w:r>
      <w:r w:rsidRPr="00E108BF">
        <w:rPr>
          <w:rFonts w:cs="Times New Roman"/>
          <w:szCs w:val="24"/>
        </w:rPr>
        <w:t>n</w:t>
      </w:r>
      <w:r w:rsidRPr="00E108BF">
        <w:rPr>
          <w:rFonts w:cs="Times New Roman"/>
          <w:spacing w:val="9"/>
          <w:szCs w:val="24"/>
        </w:rPr>
        <w:t xml:space="preserve"> </w:t>
      </w:r>
      <w:r w:rsidRPr="00E108BF">
        <w:rPr>
          <w:rFonts w:cs="Times New Roman"/>
          <w:szCs w:val="24"/>
        </w:rPr>
        <w:t>c</w:t>
      </w:r>
      <w:r w:rsidRPr="00E108BF">
        <w:rPr>
          <w:rFonts w:cs="Times New Roman"/>
          <w:spacing w:val="1"/>
          <w:szCs w:val="24"/>
        </w:rPr>
        <w:t>o</w:t>
      </w:r>
      <w:r w:rsidRPr="00E108BF">
        <w:rPr>
          <w:rFonts w:cs="Times New Roman"/>
          <w:spacing w:val="-1"/>
          <w:szCs w:val="24"/>
        </w:rPr>
        <w:t>u</w:t>
      </w:r>
      <w:r w:rsidRPr="00E108BF">
        <w:rPr>
          <w:rFonts w:cs="Times New Roman"/>
          <w:spacing w:val="-3"/>
          <w:szCs w:val="24"/>
        </w:rPr>
        <w:t>l</w:t>
      </w:r>
      <w:r w:rsidRPr="00E108BF">
        <w:rPr>
          <w:rFonts w:cs="Times New Roman"/>
          <w:spacing w:val="1"/>
          <w:szCs w:val="24"/>
        </w:rPr>
        <w:t>o</w:t>
      </w:r>
      <w:r w:rsidRPr="00E108BF">
        <w:rPr>
          <w:rFonts w:cs="Times New Roman"/>
          <w:szCs w:val="24"/>
        </w:rPr>
        <w:t>ir</w:t>
      </w:r>
      <w:r w:rsidRPr="00E108BF">
        <w:rPr>
          <w:rFonts w:cs="Times New Roman"/>
          <w:spacing w:val="12"/>
          <w:szCs w:val="24"/>
        </w:rPr>
        <w:t xml:space="preserve"> </w:t>
      </w:r>
      <w:r w:rsidRPr="00E108BF">
        <w:rPr>
          <w:rFonts w:cs="Times New Roman"/>
          <w:spacing w:val="-1"/>
          <w:szCs w:val="24"/>
        </w:rPr>
        <w:t>d</w:t>
      </w:r>
      <w:r w:rsidRPr="00E108BF">
        <w:rPr>
          <w:rFonts w:cs="Times New Roman"/>
          <w:szCs w:val="24"/>
        </w:rPr>
        <w:t>e</w:t>
      </w:r>
      <w:r w:rsidRPr="00E108BF">
        <w:rPr>
          <w:rFonts w:cs="Times New Roman"/>
          <w:spacing w:val="12"/>
          <w:szCs w:val="24"/>
        </w:rPr>
        <w:t xml:space="preserve"> </w:t>
      </w:r>
      <w:r w:rsidRPr="00E108BF">
        <w:rPr>
          <w:rFonts w:cs="Times New Roman"/>
          <w:spacing w:val="-2"/>
          <w:szCs w:val="24"/>
        </w:rPr>
        <w:t xml:space="preserve">5 à </w:t>
      </w:r>
      <w:r w:rsidR="00F74898" w:rsidRPr="00E108BF">
        <w:rPr>
          <w:rFonts w:cs="Times New Roman"/>
          <w:spacing w:val="-2"/>
          <w:szCs w:val="24"/>
        </w:rPr>
        <w:t>8</w:t>
      </w:r>
      <w:r w:rsidRPr="00E108BF">
        <w:rPr>
          <w:rFonts w:cs="Times New Roman"/>
          <w:spacing w:val="-2"/>
          <w:szCs w:val="24"/>
        </w:rPr>
        <w:t>m sera laissé entre les bâtis et l’axe du poteau</w:t>
      </w:r>
      <w:r w:rsidRPr="00E108BF">
        <w:rPr>
          <w:rFonts w:cs="Times New Roman"/>
          <w:spacing w:val="-6"/>
          <w:szCs w:val="24"/>
        </w:rPr>
        <w:t xml:space="preserve"> </w:t>
      </w:r>
      <w:r w:rsidRPr="00E108BF">
        <w:rPr>
          <w:rFonts w:cs="Times New Roman"/>
          <w:spacing w:val="1"/>
          <w:szCs w:val="24"/>
        </w:rPr>
        <w:t>o</w:t>
      </w:r>
      <w:r w:rsidRPr="00E108BF">
        <w:rPr>
          <w:rFonts w:cs="Times New Roman"/>
          <w:szCs w:val="24"/>
        </w:rPr>
        <w:t>ù</w:t>
      </w:r>
      <w:r w:rsidRPr="00E108BF">
        <w:rPr>
          <w:rFonts w:cs="Times New Roman"/>
          <w:spacing w:val="-5"/>
          <w:szCs w:val="24"/>
        </w:rPr>
        <w:t xml:space="preserve"> </w:t>
      </w:r>
      <w:r w:rsidRPr="00E108BF">
        <w:rPr>
          <w:rFonts w:cs="Times New Roman"/>
          <w:szCs w:val="24"/>
        </w:rPr>
        <w:t>a</w:t>
      </w:r>
      <w:r w:rsidRPr="00E108BF">
        <w:rPr>
          <w:rFonts w:cs="Times New Roman"/>
          <w:spacing w:val="-1"/>
          <w:szCs w:val="24"/>
        </w:rPr>
        <w:t>u</w:t>
      </w:r>
      <w:r w:rsidRPr="00E108BF">
        <w:rPr>
          <w:rFonts w:cs="Times New Roman"/>
          <w:szCs w:val="24"/>
        </w:rPr>
        <w:t>cu</w:t>
      </w:r>
      <w:r w:rsidRPr="00E108BF">
        <w:rPr>
          <w:rFonts w:cs="Times New Roman"/>
          <w:spacing w:val="-1"/>
          <w:szCs w:val="24"/>
        </w:rPr>
        <w:t>n</w:t>
      </w:r>
      <w:r w:rsidRPr="00E108BF">
        <w:rPr>
          <w:rFonts w:cs="Times New Roman"/>
          <w:szCs w:val="24"/>
        </w:rPr>
        <w:t>e</w:t>
      </w:r>
      <w:r w:rsidRPr="00E108BF">
        <w:rPr>
          <w:rFonts w:cs="Times New Roman"/>
          <w:spacing w:val="-3"/>
          <w:szCs w:val="24"/>
        </w:rPr>
        <w:t xml:space="preserve"> </w:t>
      </w:r>
      <w:r w:rsidRPr="00E108BF">
        <w:rPr>
          <w:rFonts w:cs="Times New Roman"/>
          <w:spacing w:val="-1"/>
          <w:szCs w:val="24"/>
        </w:rPr>
        <w:t>m</w:t>
      </w:r>
      <w:r w:rsidRPr="00E108BF">
        <w:rPr>
          <w:rFonts w:cs="Times New Roman"/>
          <w:szCs w:val="24"/>
        </w:rPr>
        <w:t>aison</w:t>
      </w:r>
      <w:r w:rsidRPr="00E108BF">
        <w:rPr>
          <w:rFonts w:cs="Times New Roman"/>
          <w:spacing w:val="-7"/>
          <w:szCs w:val="24"/>
        </w:rPr>
        <w:t xml:space="preserve"> </w:t>
      </w:r>
      <w:r w:rsidRPr="00E108BF">
        <w:rPr>
          <w:rFonts w:cs="Times New Roman"/>
          <w:szCs w:val="24"/>
        </w:rPr>
        <w:t>et</w:t>
      </w:r>
      <w:r w:rsidRPr="00E108BF">
        <w:rPr>
          <w:rFonts w:cs="Times New Roman"/>
          <w:spacing w:val="-3"/>
          <w:szCs w:val="24"/>
        </w:rPr>
        <w:t xml:space="preserve"> </w:t>
      </w:r>
      <w:r w:rsidRPr="00E108BF">
        <w:rPr>
          <w:rFonts w:cs="Times New Roman"/>
          <w:szCs w:val="24"/>
        </w:rPr>
        <w:t>a</w:t>
      </w:r>
      <w:r w:rsidRPr="00E108BF">
        <w:rPr>
          <w:rFonts w:cs="Times New Roman"/>
          <w:spacing w:val="-1"/>
          <w:szCs w:val="24"/>
        </w:rPr>
        <w:t>u</w:t>
      </w:r>
      <w:r w:rsidRPr="00E108BF">
        <w:rPr>
          <w:rFonts w:cs="Times New Roman"/>
          <w:szCs w:val="24"/>
        </w:rPr>
        <w:t>cu</w:t>
      </w:r>
      <w:r w:rsidRPr="00E108BF">
        <w:rPr>
          <w:rFonts w:cs="Times New Roman"/>
          <w:spacing w:val="-1"/>
          <w:szCs w:val="24"/>
        </w:rPr>
        <w:t>n</w:t>
      </w:r>
      <w:r w:rsidRPr="00E108BF">
        <w:rPr>
          <w:rFonts w:cs="Times New Roman"/>
          <w:szCs w:val="24"/>
        </w:rPr>
        <w:t>e</w:t>
      </w:r>
      <w:r w:rsidRPr="00E108BF">
        <w:rPr>
          <w:rFonts w:cs="Times New Roman"/>
          <w:spacing w:val="-3"/>
          <w:szCs w:val="24"/>
        </w:rPr>
        <w:t xml:space="preserve"> </w:t>
      </w:r>
      <w:r w:rsidRPr="00E108BF">
        <w:rPr>
          <w:rFonts w:cs="Times New Roman"/>
          <w:spacing w:val="-2"/>
          <w:szCs w:val="24"/>
        </w:rPr>
        <w:t>c</w:t>
      </w:r>
      <w:r w:rsidRPr="00E108BF">
        <w:rPr>
          <w:rFonts w:cs="Times New Roman"/>
          <w:spacing w:val="1"/>
          <w:szCs w:val="24"/>
        </w:rPr>
        <w:t>o</w:t>
      </w:r>
      <w:r w:rsidRPr="00E108BF">
        <w:rPr>
          <w:rFonts w:cs="Times New Roman"/>
          <w:spacing w:val="-1"/>
          <w:szCs w:val="24"/>
        </w:rPr>
        <w:t>n</w:t>
      </w:r>
      <w:r w:rsidRPr="00E108BF">
        <w:rPr>
          <w:rFonts w:cs="Times New Roman"/>
          <w:szCs w:val="24"/>
        </w:rPr>
        <w:t>struct</w:t>
      </w:r>
      <w:r w:rsidRPr="00E108BF">
        <w:rPr>
          <w:rFonts w:cs="Times New Roman"/>
          <w:spacing w:val="-3"/>
          <w:szCs w:val="24"/>
        </w:rPr>
        <w:t>i</w:t>
      </w:r>
      <w:r w:rsidRPr="00E108BF">
        <w:rPr>
          <w:rFonts w:cs="Times New Roman"/>
          <w:spacing w:val="1"/>
          <w:szCs w:val="24"/>
        </w:rPr>
        <w:t>o</w:t>
      </w:r>
      <w:r w:rsidRPr="00E108BF">
        <w:rPr>
          <w:rFonts w:cs="Times New Roman"/>
          <w:szCs w:val="24"/>
        </w:rPr>
        <w:t>n</w:t>
      </w:r>
      <w:r w:rsidRPr="00E108BF">
        <w:rPr>
          <w:rFonts w:cs="Times New Roman"/>
          <w:spacing w:val="-5"/>
          <w:szCs w:val="24"/>
        </w:rPr>
        <w:t xml:space="preserve"> </w:t>
      </w:r>
      <w:r w:rsidRPr="00E108BF">
        <w:rPr>
          <w:rFonts w:cs="Times New Roman"/>
          <w:szCs w:val="24"/>
        </w:rPr>
        <w:t>re</w:t>
      </w:r>
      <w:r w:rsidRPr="00E108BF">
        <w:rPr>
          <w:rFonts w:cs="Times New Roman"/>
          <w:spacing w:val="-2"/>
          <w:szCs w:val="24"/>
        </w:rPr>
        <w:t>c</w:t>
      </w:r>
      <w:r w:rsidRPr="00E108BF">
        <w:rPr>
          <w:rFonts w:cs="Times New Roman"/>
          <w:szCs w:val="24"/>
        </w:rPr>
        <w:t>e</w:t>
      </w:r>
      <w:r w:rsidRPr="00E108BF">
        <w:rPr>
          <w:rFonts w:cs="Times New Roman"/>
          <w:spacing w:val="1"/>
          <w:szCs w:val="24"/>
        </w:rPr>
        <w:t>v</w:t>
      </w:r>
      <w:r w:rsidRPr="00E108BF">
        <w:rPr>
          <w:rFonts w:cs="Times New Roman"/>
          <w:szCs w:val="24"/>
        </w:rPr>
        <w:t>a</w:t>
      </w:r>
      <w:r w:rsidRPr="00E108BF">
        <w:rPr>
          <w:rFonts w:cs="Times New Roman"/>
          <w:spacing w:val="-1"/>
          <w:szCs w:val="24"/>
        </w:rPr>
        <w:t>n</w:t>
      </w:r>
      <w:r w:rsidRPr="00E108BF">
        <w:rPr>
          <w:rFonts w:cs="Times New Roman"/>
          <w:szCs w:val="24"/>
        </w:rPr>
        <w:t>t</w:t>
      </w:r>
      <w:r w:rsidRPr="00E108BF">
        <w:rPr>
          <w:rFonts w:cs="Times New Roman"/>
          <w:spacing w:val="-4"/>
          <w:szCs w:val="24"/>
        </w:rPr>
        <w:t xml:space="preserve"> </w:t>
      </w:r>
      <w:r w:rsidRPr="00E108BF">
        <w:rPr>
          <w:rFonts w:cs="Times New Roman"/>
          <w:spacing w:val="-3"/>
          <w:szCs w:val="24"/>
        </w:rPr>
        <w:t>l</w:t>
      </w:r>
      <w:r w:rsidRPr="00E108BF">
        <w:rPr>
          <w:rFonts w:cs="Times New Roman"/>
          <w:szCs w:val="24"/>
        </w:rPr>
        <w:t>e</w:t>
      </w:r>
      <w:r w:rsidRPr="00E108BF">
        <w:rPr>
          <w:rFonts w:cs="Times New Roman"/>
          <w:spacing w:val="-3"/>
          <w:szCs w:val="24"/>
        </w:rPr>
        <w:t xml:space="preserve"> </w:t>
      </w:r>
      <w:r w:rsidRPr="00E108BF">
        <w:rPr>
          <w:rFonts w:cs="Times New Roman"/>
          <w:spacing w:val="-1"/>
          <w:szCs w:val="24"/>
        </w:rPr>
        <w:t>pub</w:t>
      </w:r>
      <w:r w:rsidRPr="00E108BF">
        <w:rPr>
          <w:rFonts w:cs="Times New Roman"/>
          <w:szCs w:val="24"/>
        </w:rPr>
        <w:t>lic</w:t>
      </w:r>
      <w:r w:rsidRPr="00E108BF">
        <w:rPr>
          <w:rFonts w:cs="Times New Roman"/>
          <w:spacing w:val="-4"/>
          <w:szCs w:val="24"/>
        </w:rPr>
        <w:t xml:space="preserve"> </w:t>
      </w:r>
      <w:r w:rsidRPr="00E108BF">
        <w:rPr>
          <w:rFonts w:cs="Times New Roman"/>
          <w:spacing w:val="-1"/>
          <w:szCs w:val="24"/>
        </w:rPr>
        <w:t>n</w:t>
      </w:r>
      <w:r w:rsidRPr="00E108BF">
        <w:rPr>
          <w:rFonts w:cs="Times New Roman"/>
          <w:szCs w:val="24"/>
        </w:rPr>
        <w:t>e sera</w:t>
      </w:r>
      <w:r w:rsidRPr="00E108BF">
        <w:rPr>
          <w:rFonts w:cs="Times New Roman"/>
          <w:spacing w:val="-4"/>
          <w:szCs w:val="24"/>
        </w:rPr>
        <w:t xml:space="preserve"> </w:t>
      </w:r>
      <w:r w:rsidRPr="00E108BF">
        <w:rPr>
          <w:rFonts w:cs="Times New Roman"/>
          <w:szCs w:val="24"/>
        </w:rPr>
        <w:t>a</w:t>
      </w:r>
      <w:r w:rsidRPr="00E108BF">
        <w:rPr>
          <w:rFonts w:cs="Times New Roman"/>
          <w:spacing w:val="-3"/>
          <w:szCs w:val="24"/>
        </w:rPr>
        <w:t>d</w:t>
      </w:r>
      <w:r w:rsidRPr="00E108BF">
        <w:rPr>
          <w:rFonts w:cs="Times New Roman"/>
          <w:spacing w:val="1"/>
          <w:szCs w:val="24"/>
        </w:rPr>
        <w:t>m</w:t>
      </w:r>
      <w:r w:rsidRPr="00E108BF">
        <w:rPr>
          <w:rFonts w:cs="Times New Roman"/>
          <w:szCs w:val="24"/>
        </w:rPr>
        <w:t>ise.</w:t>
      </w:r>
      <w:r w:rsidRPr="00E108BF">
        <w:rPr>
          <w:rFonts w:cs="Times New Roman"/>
          <w:spacing w:val="-4"/>
          <w:szCs w:val="24"/>
        </w:rPr>
        <w:t xml:space="preserve"> </w:t>
      </w:r>
      <w:r w:rsidRPr="00E108BF">
        <w:rPr>
          <w:rFonts w:cs="Times New Roman"/>
          <w:szCs w:val="24"/>
        </w:rPr>
        <w:t xml:space="preserve">  </w:t>
      </w:r>
      <w:r w:rsidRPr="00E108BF">
        <w:rPr>
          <w:rFonts w:cs="Times New Roman"/>
          <w:spacing w:val="-1"/>
          <w:szCs w:val="24"/>
        </w:rPr>
        <w:t>N</w:t>
      </w:r>
      <w:r w:rsidRPr="00E108BF">
        <w:rPr>
          <w:rFonts w:cs="Times New Roman"/>
          <w:spacing w:val="1"/>
          <w:szCs w:val="24"/>
        </w:rPr>
        <w:t>o</w:t>
      </w:r>
      <w:r w:rsidRPr="00E108BF">
        <w:rPr>
          <w:rFonts w:cs="Times New Roman"/>
          <w:spacing w:val="-1"/>
          <w:szCs w:val="24"/>
        </w:rPr>
        <w:t>u</w:t>
      </w:r>
      <w:r w:rsidRPr="00E108BF">
        <w:rPr>
          <w:rFonts w:cs="Times New Roman"/>
          <w:szCs w:val="24"/>
        </w:rPr>
        <w:t>s</w:t>
      </w:r>
      <w:r w:rsidRPr="00E108BF">
        <w:rPr>
          <w:rFonts w:cs="Times New Roman"/>
          <w:spacing w:val="27"/>
          <w:szCs w:val="24"/>
        </w:rPr>
        <w:t xml:space="preserve"> </w:t>
      </w:r>
      <w:r w:rsidRPr="00E108BF">
        <w:rPr>
          <w:rFonts w:cs="Times New Roman"/>
          <w:spacing w:val="-2"/>
          <w:szCs w:val="24"/>
        </w:rPr>
        <w:t>c</w:t>
      </w:r>
      <w:r w:rsidRPr="00E108BF">
        <w:rPr>
          <w:rFonts w:cs="Times New Roman"/>
          <w:spacing w:val="1"/>
          <w:szCs w:val="24"/>
        </w:rPr>
        <w:t>o</w:t>
      </w:r>
      <w:r w:rsidRPr="00E108BF">
        <w:rPr>
          <w:rFonts w:cs="Times New Roman"/>
          <w:spacing w:val="-1"/>
          <w:szCs w:val="24"/>
        </w:rPr>
        <w:t>n</w:t>
      </w:r>
      <w:r w:rsidRPr="00E108BF">
        <w:rPr>
          <w:rFonts w:cs="Times New Roman"/>
          <w:szCs w:val="24"/>
        </w:rPr>
        <w:t>si</w:t>
      </w:r>
      <w:r w:rsidRPr="00E108BF">
        <w:rPr>
          <w:rFonts w:cs="Times New Roman"/>
          <w:spacing w:val="-1"/>
          <w:szCs w:val="24"/>
        </w:rPr>
        <w:t>d</w:t>
      </w:r>
      <w:r w:rsidRPr="00E108BF">
        <w:rPr>
          <w:rFonts w:cs="Times New Roman"/>
          <w:szCs w:val="24"/>
        </w:rPr>
        <w:t>é</w:t>
      </w:r>
      <w:r w:rsidRPr="00E108BF">
        <w:rPr>
          <w:rFonts w:cs="Times New Roman"/>
          <w:spacing w:val="-2"/>
          <w:szCs w:val="24"/>
        </w:rPr>
        <w:t>r</w:t>
      </w:r>
      <w:r w:rsidRPr="00E108BF">
        <w:rPr>
          <w:rFonts w:cs="Times New Roman"/>
          <w:spacing w:val="1"/>
          <w:szCs w:val="24"/>
        </w:rPr>
        <w:t>o</w:t>
      </w:r>
      <w:r w:rsidRPr="00E108BF">
        <w:rPr>
          <w:rFonts w:cs="Times New Roman"/>
          <w:spacing w:val="-1"/>
          <w:szCs w:val="24"/>
        </w:rPr>
        <w:t>n</w:t>
      </w:r>
      <w:r w:rsidRPr="00E108BF">
        <w:rPr>
          <w:rFonts w:cs="Times New Roman"/>
          <w:szCs w:val="24"/>
        </w:rPr>
        <w:t>s</w:t>
      </w:r>
      <w:r w:rsidRPr="00E108BF">
        <w:rPr>
          <w:rFonts w:cs="Times New Roman"/>
          <w:spacing w:val="24"/>
          <w:szCs w:val="24"/>
        </w:rPr>
        <w:t xml:space="preserve"> </w:t>
      </w:r>
      <w:r w:rsidRPr="00E108BF">
        <w:rPr>
          <w:rFonts w:cs="Times New Roman"/>
          <w:spacing w:val="-1"/>
          <w:szCs w:val="24"/>
        </w:rPr>
        <w:t>qu</w:t>
      </w:r>
      <w:r w:rsidRPr="00E108BF">
        <w:rPr>
          <w:rFonts w:cs="Times New Roman"/>
          <w:szCs w:val="24"/>
        </w:rPr>
        <w:t>e</w:t>
      </w:r>
      <w:r w:rsidRPr="00E108BF">
        <w:rPr>
          <w:rFonts w:cs="Times New Roman"/>
          <w:spacing w:val="27"/>
          <w:szCs w:val="24"/>
        </w:rPr>
        <w:t xml:space="preserve"> </w:t>
      </w:r>
      <w:r w:rsidRPr="00E108BF">
        <w:rPr>
          <w:rFonts w:cs="Times New Roman"/>
          <w:szCs w:val="24"/>
        </w:rPr>
        <w:t>ce</w:t>
      </w:r>
      <w:r w:rsidRPr="00E108BF">
        <w:rPr>
          <w:rFonts w:cs="Times New Roman"/>
          <w:spacing w:val="23"/>
          <w:szCs w:val="24"/>
        </w:rPr>
        <w:t xml:space="preserve"> </w:t>
      </w:r>
      <w:r w:rsidRPr="00E108BF">
        <w:rPr>
          <w:rFonts w:cs="Times New Roman"/>
          <w:szCs w:val="24"/>
        </w:rPr>
        <w:t>c</w:t>
      </w:r>
      <w:r w:rsidRPr="00E108BF">
        <w:rPr>
          <w:rFonts w:cs="Times New Roman"/>
          <w:spacing w:val="1"/>
          <w:szCs w:val="24"/>
        </w:rPr>
        <w:t>o</w:t>
      </w:r>
      <w:r w:rsidRPr="00E108BF">
        <w:rPr>
          <w:rFonts w:cs="Times New Roman"/>
          <w:spacing w:val="-1"/>
          <w:szCs w:val="24"/>
        </w:rPr>
        <w:t>u</w:t>
      </w:r>
      <w:r w:rsidRPr="00E108BF">
        <w:rPr>
          <w:rFonts w:cs="Times New Roman"/>
          <w:szCs w:val="24"/>
        </w:rPr>
        <w:t>l</w:t>
      </w:r>
      <w:r w:rsidRPr="00E108BF">
        <w:rPr>
          <w:rFonts w:cs="Times New Roman"/>
          <w:spacing w:val="1"/>
          <w:szCs w:val="24"/>
        </w:rPr>
        <w:t>o</w:t>
      </w:r>
      <w:r w:rsidRPr="00E108BF">
        <w:rPr>
          <w:rFonts w:cs="Times New Roman"/>
          <w:szCs w:val="24"/>
        </w:rPr>
        <w:t>ir</w:t>
      </w:r>
      <w:r w:rsidRPr="00E108BF">
        <w:rPr>
          <w:rFonts w:cs="Times New Roman"/>
          <w:spacing w:val="24"/>
          <w:szCs w:val="24"/>
        </w:rPr>
        <w:t xml:space="preserve"> </w:t>
      </w:r>
      <w:r w:rsidRPr="00E108BF">
        <w:rPr>
          <w:rFonts w:cs="Times New Roman"/>
          <w:spacing w:val="-1"/>
          <w:szCs w:val="24"/>
        </w:rPr>
        <w:t>d</w:t>
      </w:r>
      <w:r w:rsidRPr="00E108BF">
        <w:rPr>
          <w:rFonts w:cs="Times New Roman"/>
          <w:szCs w:val="24"/>
        </w:rPr>
        <w:t>e</w:t>
      </w:r>
      <w:r w:rsidRPr="00E108BF">
        <w:rPr>
          <w:rFonts w:cs="Times New Roman"/>
          <w:spacing w:val="23"/>
          <w:szCs w:val="24"/>
        </w:rPr>
        <w:t xml:space="preserve"> </w:t>
      </w:r>
      <w:r w:rsidRPr="00E108BF">
        <w:rPr>
          <w:rFonts w:cs="Times New Roman"/>
          <w:szCs w:val="24"/>
        </w:rPr>
        <w:t>5</w:t>
      </w:r>
      <w:r w:rsidR="00F74898" w:rsidRPr="00E108BF">
        <w:rPr>
          <w:rFonts w:cs="Times New Roman"/>
          <w:szCs w:val="24"/>
        </w:rPr>
        <w:t xml:space="preserve"> </w:t>
      </w:r>
      <w:r w:rsidRPr="00E108BF">
        <w:rPr>
          <w:rFonts w:cs="Times New Roman"/>
          <w:szCs w:val="24"/>
        </w:rPr>
        <w:t xml:space="preserve">à </w:t>
      </w:r>
      <w:r w:rsidR="00731D77">
        <w:rPr>
          <w:rFonts w:cs="Times New Roman"/>
          <w:szCs w:val="24"/>
        </w:rPr>
        <w:t>8</w:t>
      </w:r>
      <w:r w:rsidRPr="00E108BF">
        <w:rPr>
          <w:rFonts w:cs="Times New Roman"/>
          <w:szCs w:val="24"/>
        </w:rPr>
        <w:t>m</w:t>
      </w:r>
      <w:r w:rsidRPr="00E108BF">
        <w:rPr>
          <w:rFonts w:cs="Times New Roman"/>
          <w:spacing w:val="26"/>
          <w:szCs w:val="24"/>
        </w:rPr>
        <w:t xml:space="preserve"> </w:t>
      </w:r>
      <w:r w:rsidRPr="00E108BF">
        <w:rPr>
          <w:rFonts w:cs="Times New Roman"/>
          <w:spacing w:val="-1"/>
          <w:szCs w:val="24"/>
        </w:rPr>
        <w:t>d</w:t>
      </w:r>
      <w:r w:rsidRPr="00E108BF">
        <w:rPr>
          <w:rFonts w:cs="Times New Roman"/>
          <w:szCs w:val="24"/>
        </w:rPr>
        <w:t>éfi</w:t>
      </w:r>
      <w:r w:rsidRPr="00E108BF">
        <w:rPr>
          <w:rFonts w:cs="Times New Roman"/>
          <w:spacing w:val="-3"/>
          <w:szCs w:val="24"/>
        </w:rPr>
        <w:t>n</w:t>
      </w:r>
      <w:r w:rsidRPr="00E108BF">
        <w:rPr>
          <w:rFonts w:cs="Times New Roman"/>
          <w:szCs w:val="24"/>
        </w:rPr>
        <w:t>i</w:t>
      </w:r>
      <w:r w:rsidRPr="00E108BF">
        <w:rPr>
          <w:rFonts w:cs="Times New Roman"/>
          <w:spacing w:val="27"/>
          <w:szCs w:val="24"/>
        </w:rPr>
        <w:t xml:space="preserve"> </w:t>
      </w:r>
      <w:r w:rsidRPr="00E108BF">
        <w:rPr>
          <w:rFonts w:cs="Times New Roman"/>
          <w:spacing w:val="-1"/>
          <w:szCs w:val="24"/>
        </w:rPr>
        <w:t>d</w:t>
      </w:r>
      <w:r w:rsidRPr="00E108BF">
        <w:rPr>
          <w:rFonts w:cs="Times New Roman"/>
          <w:szCs w:val="24"/>
        </w:rPr>
        <w:t>a</w:t>
      </w:r>
      <w:r w:rsidRPr="00E108BF">
        <w:rPr>
          <w:rFonts w:cs="Times New Roman"/>
          <w:spacing w:val="-1"/>
          <w:szCs w:val="24"/>
        </w:rPr>
        <w:t>n</w:t>
      </w:r>
      <w:r w:rsidRPr="00E108BF">
        <w:rPr>
          <w:rFonts w:cs="Times New Roman"/>
          <w:szCs w:val="24"/>
        </w:rPr>
        <w:t>s</w:t>
      </w:r>
      <w:r w:rsidRPr="00E108BF">
        <w:rPr>
          <w:rFonts w:cs="Times New Roman"/>
          <w:spacing w:val="28"/>
          <w:szCs w:val="24"/>
        </w:rPr>
        <w:t xml:space="preserve"> </w:t>
      </w:r>
      <w:r w:rsidRPr="00E108BF">
        <w:rPr>
          <w:rFonts w:cs="Times New Roman"/>
          <w:spacing w:val="-3"/>
          <w:szCs w:val="24"/>
        </w:rPr>
        <w:t>l</w:t>
      </w:r>
      <w:r w:rsidRPr="00E108BF">
        <w:rPr>
          <w:rFonts w:cs="Times New Roman"/>
          <w:szCs w:val="24"/>
        </w:rPr>
        <w:t>es</w:t>
      </w:r>
      <w:r w:rsidRPr="00E108BF">
        <w:rPr>
          <w:rFonts w:cs="Times New Roman"/>
          <w:spacing w:val="26"/>
          <w:szCs w:val="24"/>
        </w:rPr>
        <w:t xml:space="preserve"> </w:t>
      </w:r>
      <w:r w:rsidRPr="00E108BF">
        <w:rPr>
          <w:rFonts w:cs="Times New Roman"/>
          <w:spacing w:val="-2"/>
          <w:szCs w:val="24"/>
        </w:rPr>
        <w:t>T</w:t>
      </w:r>
      <w:r w:rsidRPr="00E108BF">
        <w:rPr>
          <w:rFonts w:cs="Times New Roman"/>
          <w:spacing w:val="1"/>
          <w:szCs w:val="24"/>
        </w:rPr>
        <w:t>D</w:t>
      </w:r>
      <w:r w:rsidRPr="00E108BF">
        <w:rPr>
          <w:rFonts w:cs="Times New Roman"/>
          <w:szCs w:val="24"/>
        </w:rPr>
        <w:t>R</w:t>
      </w:r>
      <w:r w:rsidRPr="00E108BF">
        <w:rPr>
          <w:rFonts w:cs="Times New Roman"/>
          <w:spacing w:val="25"/>
          <w:szCs w:val="24"/>
        </w:rPr>
        <w:t xml:space="preserve"> </w:t>
      </w:r>
      <w:r w:rsidRPr="00E108BF">
        <w:rPr>
          <w:rFonts w:cs="Times New Roman"/>
          <w:szCs w:val="24"/>
        </w:rPr>
        <w:t>c</w:t>
      </w:r>
      <w:r w:rsidRPr="00E108BF">
        <w:rPr>
          <w:rFonts w:cs="Times New Roman"/>
          <w:spacing w:val="1"/>
          <w:szCs w:val="24"/>
        </w:rPr>
        <w:t>o</w:t>
      </w:r>
      <w:r w:rsidRPr="00E108BF">
        <w:rPr>
          <w:rFonts w:cs="Times New Roman"/>
          <w:spacing w:val="-1"/>
          <w:szCs w:val="24"/>
        </w:rPr>
        <w:t>n</w:t>
      </w:r>
      <w:r w:rsidRPr="00E108BF">
        <w:rPr>
          <w:rFonts w:cs="Times New Roman"/>
          <w:spacing w:val="-2"/>
          <w:szCs w:val="24"/>
        </w:rPr>
        <w:t>s</w:t>
      </w:r>
      <w:r w:rsidRPr="00E108BF">
        <w:rPr>
          <w:rFonts w:cs="Times New Roman"/>
          <w:szCs w:val="24"/>
        </w:rPr>
        <w:t>titue</w:t>
      </w:r>
      <w:r w:rsidRPr="00E108BF">
        <w:rPr>
          <w:rFonts w:cs="Times New Roman"/>
          <w:spacing w:val="25"/>
          <w:szCs w:val="24"/>
        </w:rPr>
        <w:t xml:space="preserve"> </w:t>
      </w:r>
      <w:r w:rsidRPr="00E108BF">
        <w:rPr>
          <w:rFonts w:cs="Times New Roman"/>
          <w:szCs w:val="24"/>
        </w:rPr>
        <w:t>la</w:t>
      </w:r>
      <w:r w:rsidRPr="00E108BF">
        <w:rPr>
          <w:rFonts w:cs="Times New Roman"/>
          <w:spacing w:val="25"/>
          <w:szCs w:val="24"/>
        </w:rPr>
        <w:t xml:space="preserve"> </w:t>
      </w:r>
      <w:r w:rsidRPr="00E108BF">
        <w:rPr>
          <w:rFonts w:cs="Times New Roman"/>
          <w:spacing w:val="-1"/>
          <w:szCs w:val="24"/>
        </w:rPr>
        <w:t>z</w:t>
      </w:r>
      <w:r w:rsidRPr="00E108BF">
        <w:rPr>
          <w:rFonts w:cs="Times New Roman"/>
          <w:spacing w:val="1"/>
          <w:szCs w:val="24"/>
        </w:rPr>
        <w:t>o</w:t>
      </w:r>
      <w:r w:rsidRPr="00E108BF">
        <w:rPr>
          <w:rFonts w:cs="Times New Roman"/>
          <w:spacing w:val="-1"/>
          <w:szCs w:val="24"/>
        </w:rPr>
        <w:t>n</w:t>
      </w:r>
      <w:r w:rsidRPr="00E108BF">
        <w:rPr>
          <w:rFonts w:cs="Times New Roman"/>
          <w:szCs w:val="24"/>
        </w:rPr>
        <w:t>e</w:t>
      </w:r>
      <w:r w:rsidRPr="00E108BF">
        <w:rPr>
          <w:rFonts w:cs="Times New Roman"/>
          <w:spacing w:val="25"/>
          <w:szCs w:val="24"/>
        </w:rPr>
        <w:t xml:space="preserve"> </w:t>
      </w:r>
      <w:r w:rsidRPr="00E108BF">
        <w:rPr>
          <w:rFonts w:cs="Times New Roman"/>
          <w:spacing w:val="-1"/>
          <w:szCs w:val="24"/>
        </w:rPr>
        <w:t>d</w:t>
      </w:r>
      <w:r w:rsidRPr="00E108BF">
        <w:rPr>
          <w:rFonts w:cs="Times New Roman"/>
          <w:spacing w:val="-2"/>
          <w:szCs w:val="24"/>
        </w:rPr>
        <w:t>’</w:t>
      </w:r>
      <w:r w:rsidRPr="00E108BF">
        <w:rPr>
          <w:rFonts w:cs="Times New Roman"/>
          <w:szCs w:val="24"/>
        </w:rPr>
        <w:t>e</w:t>
      </w:r>
      <w:r w:rsidRPr="00E108BF">
        <w:rPr>
          <w:rFonts w:cs="Times New Roman"/>
          <w:spacing w:val="1"/>
          <w:szCs w:val="24"/>
        </w:rPr>
        <w:t>m</w:t>
      </w:r>
      <w:r w:rsidRPr="00E108BF">
        <w:rPr>
          <w:rFonts w:cs="Times New Roman"/>
          <w:spacing w:val="-1"/>
          <w:szCs w:val="24"/>
        </w:rPr>
        <w:t>p</w:t>
      </w:r>
      <w:r w:rsidRPr="00E108BF">
        <w:rPr>
          <w:rFonts w:cs="Times New Roman"/>
          <w:szCs w:val="24"/>
        </w:rPr>
        <w:t>ri</w:t>
      </w:r>
      <w:r w:rsidRPr="00E108BF">
        <w:rPr>
          <w:rFonts w:cs="Times New Roman"/>
          <w:spacing w:val="-3"/>
          <w:szCs w:val="24"/>
        </w:rPr>
        <w:t>s</w:t>
      </w:r>
      <w:r w:rsidRPr="00E108BF">
        <w:rPr>
          <w:rFonts w:cs="Times New Roman"/>
          <w:szCs w:val="24"/>
        </w:rPr>
        <w:t>e</w:t>
      </w:r>
      <w:r w:rsidRPr="00E108BF">
        <w:rPr>
          <w:rFonts w:cs="Times New Roman"/>
          <w:spacing w:val="-1"/>
          <w:szCs w:val="24"/>
        </w:rPr>
        <w:t xml:space="preserve"> d</w:t>
      </w:r>
      <w:r w:rsidRPr="00E108BF">
        <w:rPr>
          <w:rFonts w:cs="Times New Roman"/>
          <w:szCs w:val="24"/>
        </w:rPr>
        <w:t>irecte</w:t>
      </w:r>
      <w:r w:rsidRPr="00E108BF">
        <w:rPr>
          <w:rFonts w:cs="Times New Roman"/>
          <w:spacing w:val="3"/>
          <w:szCs w:val="24"/>
        </w:rPr>
        <w:t xml:space="preserve"> </w:t>
      </w:r>
      <w:r w:rsidRPr="00E108BF">
        <w:rPr>
          <w:rFonts w:cs="Times New Roman"/>
          <w:spacing w:val="-1"/>
          <w:szCs w:val="24"/>
        </w:rPr>
        <w:t>d</w:t>
      </w:r>
      <w:r w:rsidRPr="00E108BF">
        <w:rPr>
          <w:rFonts w:cs="Times New Roman"/>
          <w:szCs w:val="24"/>
        </w:rPr>
        <w:t>u</w:t>
      </w:r>
      <w:r w:rsidRPr="00E108BF">
        <w:rPr>
          <w:rFonts w:cs="Times New Roman"/>
          <w:spacing w:val="2"/>
          <w:szCs w:val="24"/>
        </w:rPr>
        <w:t xml:space="preserve"> </w:t>
      </w:r>
      <w:r w:rsidRPr="00E108BF">
        <w:rPr>
          <w:rFonts w:cs="Times New Roman"/>
          <w:spacing w:val="-1"/>
          <w:szCs w:val="24"/>
        </w:rPr>
        <w:t>p</w:t>
      </w:r>
      <w:r w:rsidRPr="00E108BF">
        <w:rPr>
          <w:rFonts w:cs="Times New Roman"/>
          <w:spacing w:val="-3"/>
          <w:szCs w:val="24"/>
        </w:rPr>
        <w:t>r</w:t>
      </w:r>
      <w:r w:rsidRPr="00E108BF">
        <w:rPr>
          <w:rFonts w:cs="Times New Roman"/>
          <w:spacing w:val="1"/>
          <w:szCs w:val="24"/>
        </w:rPr>
        <w:t>o</w:t>
      </w:r>
      <w:r w:rsidRPr="00E108BF">
        <w:rPr>
          <w:rFonts w:cs="Times New Roman"/>
          <w:szCs w:val="24"/>
        </w:rPr>
        <w:t>j</w:t>
      </w:r>
      <w:r w:rsidRPr="00E108BF">
        <w:rPr>
          <w:rFonts w:cs="Times New Roman"/>
          <w:spacing w:val="-2"/>
          <w:szCs w:val="24"/>
        </w:rPr>
        <w:t>e</w:t>
      </w:r>
      <w:r w:rsidRPr="00E108BF">
        <w:rPr>
          <w:rFonts w:cs="Times New Roman"/>
          <w:szCs w:val="24"/>
        </w:rPr>
        <w:t>t.</w:t>
      </w:r>
      <w:r w:rsidRPr="00E108BF">
        <w:rPr>
          <w:rFonts w:cs="Times New Roman"/>
          <w:spacing w:val="3"/>
          <w:szCs w:val="24"/>
        </w:rPr>
        <w:t xml:space="preserve"> </w:t>
      </w:r>
      <w:r w:rsidRPr="00E108BF">
        <w:rPr>
          <w:rFonts w:cs="Times New Roman"/>
          <w:szCs w:val="24"/>
        </w:rPr>
        <w:t>C’</w:t>
      </w:r>
      <w:r w:rsidRPr="00E108BF">
        <w:rPr>
          <w:rFonts w:cs="Times New Roman"/>
          <w:spacing w:val="-2"/>
          <w:szCs w:val="24"/>
        </w:rPr>
        <w:t>e</w:t>
      </w:r>
      <w:r w:rsidRPr="00E108BF">
        <w:rPr>
          <w:rFonts w:cs="Times New Roman"/>
          <w:szCs w:val="24"/>
        </w:rPr>
        <w:t>st</w:t>
      </w:r>
      <w:r w:rsidRPr="00E108BF">
        <w:rPr>
          <w:rFonts w:cs="Times New Roman"/>
          <w:spacing w:val="3"/>
          <w:szCs w:val="24"/>
        </w:rPr>
        <w:t xml:space="preserve"> </w:t>
      </w:r>
      <w:r w:rsidRPr="00E108BF">
        <w:rPr>
          <w:rFonts w:cs="Times New Roman"/>
          <w:szCs w:val="24"/>
        </w:rPr>
        <w:t>au</w:t>
      </w:r>
      <w:r w:rsidRPr="00E108BF">
        <w:rPr>
          <w:rFonts w:cs="Times New Roman"/>
          <w:spacing w:val="-1"/>
          <w:szCs w:val="24"/>
        </w:rPr>
        <w:t xml:space="preserve"> </w:t>
      </w:r>
      <w:r w:rsidRPr="00E108BF">
        <w:rPr>
          <w:rFonts w:cs="Times New Roman"/>
          <w:szCs w:val="24"/>
        </w:rPr>
        <w:t>niv</w:t>
      </w:r>
      <w:r w:rsidRPr="00E108BF">
        <w:rPr>
          <w:rFonts w:cs="Times New Roman"/>
          <w:spacing w:val="1"/>
          <w:szCs w:val="24"/>
        </w:rPr>
        <w:t>e</w:t>
      </w:r>
      <w:r w:rsidRPr="00E108BF">
        <w:rPr>
          <w:rFonts w:cs="Times New Roman"/>
          <w:szCs w:val="24"/>
        </w:rPr>
        <w:t>au</w:t>
      </w:r>
      <w:r w:rsidRPr="00E108BF">
        <w:rPr>
          <w:rFonts w:cs="Times New Roman"/>
          <w:spacing w:val="2"/>
          <w:szCs w:val="24"/>
        </w:rPr>
        <w:t xml:space="preserve"> </w:t>
      </w:r>
      <w:r w:rsidRPr="00E108BF">
        <w:rPr>
          <w:rFonts w:cs="Times New Roman"/>
          <w:spacing w:val="-1"/>
          <w:szCs w:val="24"/>
        </w:rPr>
        <w:t>d</w:t>
      </w:r>
      <w:r w:rsidRPr="00E108BF">
        <w:rPr>
          <w:rFonts w:cs="Times New Roman"/>
          <w:szCs w:val="24"/>
        </w:rPr>
        <w:t>e</w:t>
      </w:r>
      <w:r w:rsidRPr="00E108BF">
        <w:rPr>
          <w:rFonts w:cs="Times New Roman"/>
          <w:spacing w:val="1"/>
          <w:szCs w:val="24"/>
        </w:rPr>
        <w:t xml:space="preserve"> </w:t>
      </w:r>
      <w:r w:rsidRPr="00E108BF">
        <w:rPr>
          <w:rFonts w:cs="Times New Roman"/>
          <w:szCs w:val="24"/>
        </w:rPr>
        <w:t>ce</w:t>
      </w:r>
      <w:r w:rsidRPr="00E108BF">
        <w:rPr>
          <w:rFonts w:cs="Times New Roman"/>
          <w:spacing w:val="-1"/>
          <w:szCs w:val="24"/>
        </w:rPr>
        <w:t>t</w:t>
      </w:r>
      <w:r w:rsidRPr="00E108BF">
        <w:rPr>
          <w:rFonts w:cs="Times New Roman"/>
          <w:szCs w:val="24"/>
        </w:rPr>
        <w:t>te</w:t>
      </w:r>
      <w:r w:rsidRPr="00E108BF">
        <w:rPr>
          <w:rFonts w:cs="Times New Roman"/>
          <w:spacing w:val="3"/>
          <w:szCs w:val="24"/>
        </w:rPr>
        <w:t xml:space="preserve"> </w:t>
      </w:r>
      <w:r w:rsidRPr="00E108BF">
        <w:rPr>
          <w:rFonts w:cs="Times New Roman"/>
          <w:spacing w:val="-1"/>
          <w:szCs w:val="24"/>
        </w:rPr>
        <w:t>b</w:t>
      </w:r>
      <w:r w:rsidRPr="00E108BF">
        <w:rPr>
          <w:rFonts w:cs="Times New Roman"/>
          <w:szCs w:val="24"/>
        </w:rPr>
        <w:t>a</w:t>
      </w:r>
      <w:r w:rsidRPr="00E108BF">
        <w:rPr>
          <w:rFonts w:cs="Times New Roman"/>
          <w:spacing w:val="-1"/>
          <w:szCs w:val="24"/>
        </w:rPr>
        <w:t>nd</w:t>
      </w:r>
      <w:r w:rsidRPr="00E108BF">
        <w:rPr>
          <w:rFonts w:cs="Times New Roman"/>
          <w:szCs w:val="24"/>
        </w:rPr>
        <w:t>e</w:t>
      </w:r>
      <w:r w:rsidRPr="00E108BF">
        <w:rPr>
          <w:rFonts w:cs="Times New Roman"/>
          <w:spacing w:val="1"/>
          <w:szCs w:val="24"/>
        </w:rPr>
        <w:t xml:space="preserve"> </w:t>
      </w:r>
      <w:r w:rsidRPr="00E108BF">
        <w:rPr>
          <w:rFonts w:cs="Times New Roman"/>
          <w:spacing w:val="-1"/>
          <w:szCs w:val="24"/>
        </w:rPr>
        <w:t>qu</w:t>
      </w:r>
      <w:r w:rsidR="00731D77">
        <w:rPr>
          <w:rFonts w:cs="Times New Roman"/>
          <w:szCs w:val="24"/>
        </w:rPr>
        <w:t>e</w:t>
      </w:r>
      <w:r w:rsidRPr="00E108BF">
        <w:rPr>
          <w:rFonts w:cs="Times New Roman"/>
          <w:spacing w:val="2"/>
          <w:szCs w:val="24"/>
        </w:rPr>
        <w:t xml:space="preserve"> </w:t>
      </w:r>
      <w:r w:rsidRPr="00E108BF">
        <w:rPr>
          <w:rFonts w:cs="Times New Roman"/>
          <w:spacing w:val="1"/>
          <w:szCs w:val="24"/>
        </w:rPr>
        <w:t>P</w:t>
      </w:r>
      <w:r w:rsidRPr="00E108BF">
        <w:rPr>
          <w:rFonts w:cs="Times New Roman"/>
          <w:szCs w:val="24"/>
        </w:rPr>
        <w:t>AR</w:t>
      </w:r>
      <w:r w:rsidRPr="00E108BF">
        <w:rPr>
          <w:rFonts w:cs="Times New Roman"/>
          <w:spacing w:val="2"/>
          <w:szCs w:val="24"/>
        </w:rPr>
        <w:t xml:space="preserve"> </w:t>
      </w:r>
      <w:r w:rsidRPr="00E108BF">
        <w:rPr>
          <w:rFonts w:cs="Times New Roman"/>
          <w:spacing w:val="-2"/>
          <w:szCs w:val="24"/>
        </w:rPr>
        <w:t>(</w:t>
      </w:r>
      <w:r w:rsidRPr="00E108BF">
        <w:rPr>
          <w:rFonts w:cs="Times New Roman"/>
          <w:spacing w:val="1"/>
          <w:szCs w:val="24"/>
        </w:rPr>
        <w:t>P</w:t>
      </w:r>
      <w:r w:rsidRPr="00E108BF">
        <w:rPr>
          <w:rFonts w:cs="Times New Roman"/>
          <w:szCs w:val="24"/>
        </w:rPr>
        <w:t>lan</w:t>
      </w:r>
      <w:r w:rsidRPr="00E108BF">
        <w:rPr>
          <w:rFonts w:cs="Times New Roman"/>
          <w:spacing w:val="2"/>
          <w:szCs w:val="24"/>
        </w:rPr>
        <w:t xml:space="preserve"> </w:t>
      </w:r>
      <w:r w:rsidRPr="00E108BF">
        <w:rPr>
          <w:rFonts w:cs="Times New Roman"/>
          <w:spacing w:val="-1"/>
          <w:szCs w:val="24"/>
        </w:rPr>
        <w:t>d</w:t>
      </w:r>
      <w:r w:rsidRPr="00E108BF">
        <w:rPr>
          <w:rFonts w:cs="Times New Roman"/>
          <w:szCs w:val="24"/>
        </w:rPr>
        <w:t>’A</w:t>
      </w:r>
      <w:r w:rsidRPr="00E108BF">
        <w:rPr>
          <w:rFonts w:cs="Times New Roman"/>
          <w:spacing w:val="-3"/>
          <w:szCs w:val="24"/>
        </w:rPr>
        <w:t>c</w:t>
      </w:r>
      <w:r w:rsidRPr="00E108BF">
        <w:rPr>
          <w:rFonts w:cs="Times New Roman"/>
          <w:szCs w:val="24"/>
        </w:rPr>
        <w:t>ti</w:t>
      </w:r>
      <w:r w:rsidRPr="00E108BF">
        <w:rPr>
          <w:rFonts w:cs="Times New Roman"/>
          <w:spacing w:val="1"/>
          <w:szCs w:val="24"/>
        </w:rPr>
        <w:t>o</w:t>
      </w:r>
      <w:r w:rsidRPr="00E108BF">
        <w:rPr>
          <w:rFonts w:cs="Times New Roman"/>
          <w:szCs w:val="24"/>
        </w:rPr>
        <w:t xml:space="preserve">n </w:t>
      </w:r>
      <w:r w:rsidRPr="00E108BF">
        <w:rPr>
          <w:rFonts w:cs="Times New Roman"/>
          <w:spacing w:val="-1"/>
          <w:szCs w:val="24"/>
        </w:rPr>
        <w:t>d</w:t>
      </w:r>
      <w:r w:rsidRPr="00E108BF">
        <w:rPr>
          <w:rFonts w:cs="Times New Roman"/>
          <w:szCs w:val="24"/>
        </w:rPr>
        <w:t>e</w:t>
      </w:r>
      <w:r w:rsidRPr="00E108BF">
        <w:rPr>
          <w:rFonts w:cs="Times New Roman"/>
          <w:spacing w:val="3"/>
          <w:szCs w:val="24"/>
        </w:rPr>
        <w:t xml:space="preserve"> </w:t>
      </w:r>
      <w:r w:rsidRPr="00E108BF">
        <w:rPr>
          <w:rFonts w:cs="Times New Roman"/>
          <w:spacing w:val="-2"/>
          <w:szCs w:val="24"/>
        </w:rPr>
        <w:t>R</w:t>
      </w:r>
      <w:r w:rsidRPr="00E108BF">
        <w:rPr>
          <w:rFonts w:cs="Times New Roman"/>
          <w:szCs w:val="24"/>
        </w:rPr>
        <w:t>é</w:t>
      </w:r>
      <w:r w:rsidRPr="00E108BF">
        <w:rPr>
          <w:rFonts w:cs="Times New Roman"/>
          <w:spacing w:val="-2"/>
          <w:szCs w:val="24"/>
        </w:rPr>
        <w:t>i</w:t>
      </w:r>
      <w:r w:rsidRPr="00E108BF">
        <w:rPr>
          <w:rFonts w:cs="Times New Roman"/>
          <w:spacing w:val="-1"/>
          <w:szCs w:val="24"/>
        </w:rPr>
        <w:t>n</w:t>
      </w:r>
      <w:r w:rsidRPr="00E108BF">
        <w:rPr>
          <w:rFonts w:cs="Times New Roman"/>
          <w:szCs w:val="24"/>
        </w:rPr>
        <w:t>stallatio</w:t>
      </w:r>
      <w:r w:rsidRPr="00E108BF">
        <w:rPr>
          <w:rFonts w:cs="Times New Roman"/>
          <w:spacing w:val="-1"/>
          <w:szCs w:val="24"/>
        </w:rPr>
        <w:t>n</w:t>
      </w:r>
      <w:r w:rsidRPr="00E108BF">
        <w:rPr>
          <w:rFonts w:cs="Times New Roman"/>
          <w:szCs w:val="24"/>
        </w:rPr>
        <w:t>)</w:t>
      </w:r>
      <w:r w:rsidRPr="00E108BF">
        <w:rPr>
          <w:rFonts w:cs="Times New Roman"/>
          <w:spacing w:val="1"/>
          <w:szCs w:val="24"/>
        </w:rPr>
        <w:t xml:space="preserve"> </w:t>
      </w:r>
      <w:r w:rsidRPr="00E108BF">
        <w:rPr>
          <w:rFonts w:cs="Times New Roman"/>
          <w:szCs w:val="24"/>
        </w:rPr>
        <w:t xml:space="preserve">sera </w:t>
      </w:r>
      <w:r w:rsidRPr="00E108BF">
        <w:rPr>
          <w:rFonts w:cs="Times New Roman"/>
          <w:spacing w:val="1"/>
          <w:szCs w:val="24"/>
        </w:rPr>
        <w:t>m</w:t>
      </w:r>
      <w:r w:rsidRPr="00E108BF">
        <w:rPr>
          <w:rFonts w:cs="Times New Roman"/>
          <w:szCs w:val="24"/>
        </w:rPr>
        <w:t>is</w:t>
      </w:r>
      <w:r w:rsidRPr="00E108BF">
        <w:rPr>
          <w:rFonts w:cs="Times New Roman"/>
          <w:spacing w:val="3"/>
          <w:szCs w:val="24"/>
        </w:rPr>
        <w:t xml:space="preserve"> </w:t>
      </w:r>
      <w:r w:rsidRPr="00E108BF">
        <w:rPr>
          <w:rFonts w:cs="Times New Roman"/>
          <w:szCs w:val="24"/>
        </w:rPr>
        <w:t>en</w:t>
      </w:r>
      <w:r w:rsidRPr="00E108BF">
        <w:rPr>
          <w:rFonts w:cs="Times New Roman"/>
          <w:spacing w:val="3"/>
          <w:szCs w:val="24"/>
        </w:rPr>
        <w:t xml:space="preserve"> </w:t>
      </w:r>
      <w:r w:rsidRPr="00E108BF">
        <w:rPr>
          <w:rFonts w:cs="Times New Roman"/>
          <w:szCs w:val="24"/>
        </w:rPr>
        <w:t>œ</w:t>
      </w:r>
      <w:r w:rsidRPr="00E108BF">
        <w:rPr>
          <w:rFonts w:cs="Times New Roman"/>
          <w:spacing w:val="-4"/>
          <w:szCs w:val="24"/>
        </w:rPr>
        <w:t>u</w:t>
      </w:r>
      <w:r w:rsidRPr="00E108BF">
        <w:rPr>
          <w:rFonts w:cs="Times New Roman"/>
          <w:spacing w:val="1"/>
          <w:szCs w:val="24"/>
        </w:rPr>
        <w:t>v</w:t>
      </w:r>
      <w:r w:rsidRPr="00E108BF">
        <w:rPr>
          <w:rFonts w:cs="Times New Roman"/>
          <w:szCs w:val="24"/>
        </w:rPr>
        <w:t>re.</w:t>
      </w:r>
      <w:r w:rsidRPr="00E108BF">
        <w:rPr>
          <w:rFonts w:cs="Times New Roman"/>
          <w:spacing w:val="3"/>
          <w:szCs w:val="24"/>
        </w:rPr>
        <w:t xml:space="preserve"> </w:t>
      </w:r>
      <w:r w:rsidR="00F74898" w:rsidRPr="00E108BF">
        <w:rPr>
          <w:rFonts w:cs="Times New Roman"/>
          <w:spacing w:val="1"/>
          <w:szCs w:val="24"/>
        </w:rPr>
        <w:t xml:space="preserve"> </w:t>
      </w:r>
    </w:p>
    <w:p w14:paraId="28BE9C26" w14:textId="6A2EBEA2" w:rsidR="00A67BB2" w:rsidRDefault="00B9652B" w:rsidP="003D5976">
      <w:pPr>
        <w:pStyle w:val="Paragraphedeliste"/>
        <w:numPr>
          <w:ilvl w:val="0"/>
          <w:numId w:val="108"/>
        </w:numPr>
        <w:spacing w:before="120" w:after="120" w:line="276" w:lineRule="auto"/>
        <w:ind w:left="714" w:hanging="357"/>
        <w:contextualSpacing w:val="0"/>
        <w:rPr>
          <w:rFonts w:cs="Times New Roman"/>
          <w:szCs w:val="24"/>
        </w:rPr>
      </w:pPr>
      <w:r w:rsidRPr="00A67BB2">
        <w:rPr>
          <w:rFonts w:cs="Times New Roman"/>
          <w:szCs w:val="24"/>
        </w:rPr>
        <w:t>Z</w:t>
      </w:r>
      <w:r w:rsidRPr="003D5976">
        <w:rPr>
          <w:rFonts w:cs="Times New Roman"/>
          <w:szCs w:val="24"/>
        </w:rPr>
        <w:t>on</w:t>
      </w:r>
      <w:r w:rsidRPr="00A67BB2">
        <w:rPr>
          <w:rFonts w:cs="Times New Roman"/>
          <w:szCs w:val="24"/>
        </w:rPr>
        <w:t>e</w:t>
      </w:r>
      <w:r w:rsidRPr="003D5976">
        <w:rPr>
          <w:rFonts w:cs="Times New Roman"/>
          <w:szCs w:val="24"/>
        </w:rPr>
        <w:t xml:space="preserve"> d</w:t>
      </w:r>
      <w:r w:rsidRPr="00A67BB2">
        <w:rPr>
          <w:rFonts w:cs="Times New Roman"/>
          <w:szCs w:val="24"/>
        </w:rPr>
        <w:t>’exc</w:t>
      </w:r>
      <w:r w:rsidRPr="003D5976">
        <w:rPr>
          <w:rFonts w:cs="Times New Roman"/>
          <w:szCs w:val="24"/>
        </w:rPr>
        <w:t>lu</w:t>
      </w:r>
      <w:r w:rsidRPr="00A67BB2">
        <w:rPr>
          <w:rFonts w:cs="Times New Roman"/>
          <w:szCs w:val="24"/>
        </w:rPr>
        <w:t>s</w:t>
      </w:r>
      <w:r w:rsidRPr="003D5976">
        <w:rPr>
          <w:rFonts w:cs="Times New Roman"/>
          <w:szCs w:val="24"/>
        </w:rPr>
        <w:t>io</w:t>
      </w:r>
      <w:r w:rsidRPr="00A67BB2">
        <w:rPr>
          <w:rFonts w:cs="Times New Roman"/>
          <w:szCs w:val="24"/>
        </w:rPr>
        <w:t>n</w:t>
      </w:r>
      <w:r w:rsidRPr="003D5976">
        <w:rPr>
          <w:rFonts w:cs="Times New Roman"/>
          <w:szCs w:val="24"/>
        </w:rPr>
        <w:t xml:space="preserve"> co</w:t>
      </w:r>
      <w:r w:rsidRPr="00A67BB2">
        <w:rPr>
          <w:rFonts w:cs="Times New Roman"/>
          <w:szCs w:val="24"/>
        </w:rPr>
        <w:t>mpl</w:t>
      </w:r>
      <w:r w:rsidRPr="003D5976">
        <w:rPr>
          <w:rFonts w:cs="Times New Roman"/>
          <w:szCs w:val="24"/>
        </w:rPr>
        <w:t>é</w:t>
      </w:r>
      <w:r w:rsidRPr="00A67BB2">
        <w:rPr>
          <w:rFonts w:cs="Times New Roman"/>
          <w:szCs w:val="24"/>
        </w:rPr>
        <w:t>me</w:t>
      </w:r>
      <w:r w:rsidRPr="003D5976">
        <w:rPr>
          <w:rFonts w:cs="Times New Roman"/>
          <w:szCs w:val="24"/>
        </w:rPr>
        <w:t>n</w:t>
      </w:r>
      <w:r w:rsidRPr="00A67BB2">
        <w:rPr>
          <w:rFonts w:cs="Times New Roman"/>
          <w:szCs w:val="24"/>
        </w:rPr>
        <w:t>t</w:t>
      </w:r>
      <w:r w:rsidRPr="003D5976">
        <w:rPr>
          <w:rFonts w:cs="Times New Roman"/>
          <w:szCs w:val="24"/>
        </w:rPr>
        <w:t>air</w:t>
      </w:r>
      <w:r w:rsidRPr="00A67BB2">
        <w:rPr>
          <w:rFonts w:cs="Times New Roman"/>
          <w:szCs w:val="24"/>
        </w:rPr>
        <w:t>e :</w:t>
      </w:r>
      <w:r w:rsidRPr="003D5976">
        <w:rPr>
          <w:rFonts w:cs="Times New Roman"/>
          <w:szCs w:val="24"/>
        </w:rPr>
        <w:t xml:space="preserve"> u</w:t>
      </w:r>
      <w:r w:rsidRPr="00A67BB2">
        <w:rPr>
          <w:rFonts w:cs="Times New Roman"/>
          <w:szCs w:val="24"/>
        </w:rPr>
        <w:t>n</w:t>
      </w:r>
      <w:r w:rsidRPr="003D5976">
        <w:rPr>
          <w:rFonts w:cs="Times New Roman"/>
          <w:szCs w:val="24"/>
        </w:rPr>
        <w:t xml:space="preserve"> cou</w:t>
      </w:r>
      <w:r w:rsidRPr="00A67BB2">
        <w:rPr>
          <w:rFonts w:cs="Times New Roman"/>
          <w:szCs w:val="24"/>
        </w:rPr>
        <w:t>l</w:t>
      </w:r>
      <w:r w:rsidRPr="003D5976">
        <w:rPr>
          <w:rFonts w:cs="Times New Roman"/>
          <w:szCs w:val="24"/>
        </w:rPr>
        <w:t>o</w:t>
      </w:r>
      <w:r w:rsidRPr="00A67BB2">
        <w:rPr>
          <w:rFonts w:cs="Times New Roman"/>
          <w:szCs w:val="24"/>
        </w:rPr>
        <w:t>ir</w:t>
      </w:r>
      <w:r w:rsidRPr="003D5976">
        <w:rPr>
          <w:rFonts w:cs="Times New Roman"/>
          <w:szCs w:val="24"/>
        </w:rPr>
        <w:t xml:space="preserve"> comp</w:t>
      </w:r>
      <w:r w:rsidRPr="00A67BB2">
        <w:rPr>
          <w:rFonts w:cs="Times New Roman"/>
          <w:szCs w:val="24"/>
        </w:rPr>
        <w:t>lé</w:t>
      </w:r>
      <w:r w:rsidRPr="003D5976">
        <w:rPr>
          <w:rFonts w:cs="Times New Roman"/>
          <w:szCs w:val="24"/>
        </w:rPr>
        <w:t>m</w:t>
      </w:r>
      <w:r w:rsidRPr="00A67BB2">
        <w:rPr>
          <w:rFonts w:cs="Times New Roman"/>
          <w:szCs w:val="24"/>
        </w:rPr>
        <w:t>en</w:t>
      </w:r>
      <w:r w:rsidRPr="003D5976">
        <w:rPr>
          <w:rFonts w:cs="Times New Roman"/>
          <w:szCs w:val="24"/>
        </w:rPr>
        <w:t>t</w:t>
      </w:r>
      <w:r w:rsidRPr="00A67BB2">
        <w:rPr>
          <w:rFonts w:cs="Times New Roman"/>
          <w:szCs w:val="24"/>
        </w:rPr>
        <w:t>ai</w:t>
      </w:r>
      <w:r w:rsidRPr="003D5976">
        <w:rPr>
          <w:rFonts w:cs="Times New Roman"/>
          <w:szCs w:val="24"/>
        </w:rPr>
        <w:t>r</w:t>
      </w:r>
      <w:r w:rsidRPr="00A67BB2">
        <w:rPr>
          <w:rFonts w:cs="Times New Roman"/>
          <w:szCs w:val="24"/>
        </w:rPr>
        <w:t>e</w:t>
      </w:r>
      <w:r w:rsidRPr="003D5976">
        <w:rPr>
          <w:rFonts w:cs="Times New Roman"/>
          <w:szCs w:val="24"/>
        </w:rPr>
        <w:t xml:space="preserve"> o</w:t>
      </w:r>
      <w:r w:rsidRPr="00A67BB2">
        <w:rPr>
          <w:rFonts w:cs="Times New Roman"/>
          <w:szCs w:val="24"/>
        </w:rPr>
        <w:t>ù</w:t>
      </w:r>
      <w:r w:rsidRPr="003D5976">
        <w:rPr>
          <w:rFonts w:cs="Times New Roman"/>
          <w:szCs w:val="24"/>
        </w:rPr>
        <w:t xml:space="preserve"> pou</w:t>
      </w:r>
      <w:r w:rsidRPr="00A67BB2">
        <w:rPr>
          <w:rFonts w:cs="Times New Roman"/>
          <w:szCs w:val="24"/>
        </w:rPr>
        <w:t>r</w:t>
      </w:r>
      <w:r w:rsidRPr="003D5976">
        <w:rPr>
          <w:rFonts w:cs="Times New Roman"/>
          <w:szCs w:val="24"/>
        </w:rPr>
        <w:t xml:space="preserve"> d</w:t>
      </w:r>
      <w:r w:rsidRPr="00A67BB2">
        <w:rPr>
          <w:rFonts w:cs="Times New Roman"/>
          <w:szCs w:val="24"/>
        </w:rPr>
        <w:t>es</w:t>
      </w:r>
      <w:r w:rsidRPr="003D5976">
        <w:rPr>
          <w:rFonts w:cs="Times New Roman"/>
          <w:szCs w:val="24"/>
        </w:rPr>
        <w:t xml:space="preserve"> r</w:t>
      </w:r>
      <w:r w:rsidRPr="00A67BB2">
        <w:rPr>
          <w:rFonts w:cs="Times New Roman"/>
          <w:szCs w:val="24"/>
        </w:rPr>
        <w:t>aiso</w:t>
      </w:r>
      <w:r w:rsidRPr="003D5976">
        <w:rPr>
          <w:rFonts w:cs="Times New Roman"/>
          <w:szCs w:val="24"/>
        </w:rPr>
        <w:t>n</w:t>
      </w:r>
      <w:r w:rsidRPr="00A67BB2">
        <w:rPr>
          <w:rFonts w:cs="Times New Roman"/>
          <w:szCs w:val="24"/>
        </w:rPr>
        <w:t>s</w:t>
      </w:r>
      <w:r w:rsidRPr="003D5976">
        <w:rPr>
          <w:rFonts w:cs="Times New Roman"/>
          <w:szCs w:val="24"/>
        </w:rPr>
        <w:t xml:space="preserve"> d</w:t>
      </w:r>
      <w:r w:rsidRPr="00A67BB2">
        <w:rPr>
          <w:rFonts w:cs="Times New Roman"/>
          <w:szCs w:val="24"/>
        </w:rPr>
        <w:t>e</w:t>
      </w:r>
      <w:r w:rsidRPr="003D5976">
        <w:rPr>
          <w:rFonts w:cs="Times New Roman"/>
          <w:szCs w:val="24"/>
        </w:rPr>
        <w:t xml:space="preserve"> </w:t>
      </w:r>
      <w:r w:rsidRPr="00A67BB2">
        <w:rPr>
          <w:rFonts w:cs="Times New Roman"/>
          <w:szCs w:val="24"/>
        </w:rPr>
        <w:t>sé</w:t>
      </w:r>
      <w:r w:rsidRPr="003D5976">
        <w:rPr>
          <w:rFonts w:cs="Times New Roman"/>
          <w:szCs w:val="24"/>
        </w:rPr>
        <w:t>cu</w:t>
      </w:r>
      <w:r w:rsidRPr="00A67BB2">
        <w:rPr>
          <w:rFonts w:cs="Times New Roman"/>
          <w:szCs w:val="24"/>
        </w:rPr>
        <w:t>ri</w:t>
      </w:r>
      <w:r w:rsidRPr="003D5976">
        <w:rPr>
          <w:rFonts w:cs="Times New Roman"/>
          <w:szCs w:val="24"/>
        </w:rPr>
        <w:t>t</w:t>
      </w:r>
      <w:r w:rsidRPr="00A67BB2">
        <w:rPr>
          <w:rFonts w:cs="Times New Roman"/>
          <w:szCs w:val="24"/>
        </w:rPr>
        <w:t>é a</w:t>
      </w:r>
      <w:r w:rsidRPr="003D5976">
        <w:rPr>
          <w:rFonts w:cs="Times New Roman"/>
          <w:szCs w:val="24"/>
        </w:rPr>
        <w:t>u</w:t>
      </w:r>
      <w:r w:rsidRPr="00A67BB2">
        <w:rPr>
          <w:rFonts w:cs="Times New Roman"/>
          <w:szCs w:val="24"/>
        </w:rPr>
        <w:t>cun</w:t>
      </w:r>
      <w:r w:rsidRPr="003D5976">
        <w:rPr>
          <w:rFonts w:cs="Times New Roman"/>
          <w:szCs w:val="24"/>
        </w:rPr>
        <w:t xml:space="preserve"> </w:t>
      </w:r>
      <w:r w:rsidRPr="00A67BB2">
        <w:rPr>
          <w:rFonts w:cs="Times New Roman"/>
          <w:szCs w:val="24"/>
        </w:rPr>
        <w:t>ar</w:t>
      </w:r>
      <w:r w:rsidRPr="003D5976">
        <w:rPr>
          <w:rFonts w:cs="Times New Roman"/>
          <w:szCs w:val="24"/>
        </w:rPr>
        <w:t>b</w:t>
      </w:r>
      <w:r w:rsidRPr="00A67BB2">
        <w:rPr>
          <w:rFonts w:cs="Times New Roman"/>
          <w:szCs w:val="24"/>
        </w:rPr>
        <w:t>re</w:t>
      </w:r>
      <w:r w:rsidRPr="003D5976">
        <w:rPr>
          <w:rFonts w:cs="Times New Roman"/>
          <w:szCs w:val="24"/>
        </w:rPr>
        <w:t xml:space="preserve"> don</w:t>
      </w:r>
      <w:r w:rsidRPr="00A67BB2">
        <w:rPr>
          <w:rFonts w:cs="Times New Roman"/>
          <w:szCs w:val="24"/>
        </w:rPr>
        <w:t>t</w:t>
      </w:r>
      <w:r w:rsidRPr="003D5976">
        <w:rPr>
          <w:rFonts w:cs="Times New Roman"/>
          <w:szCs w:val="24"/>
        </w:rPr>
        <w:t xml:space="preserve"> </w:t>
      </w:r>
      <w:r w:rsidRPr="00A67BB2">
        <w:rPr>
          <w:rFonts w:cs="Times New Roman"/>
          <w:szCs w:val="24"/>
        </w:rPr>
        <w:t>la</w:t>
      </w:r>
      <w:r w:rsidRPr="003D5976">
        <w:rPr>
          <w:rFonts w:cs="Times New Roman"/>
          <w:szCs w:val="24"/>
        </w:rPr>
        <w:t xml:space="preserve"> h</w:t>
      </w:r>
      <w:r w:rsidRPr="00A67BB2">
        <w:rPr>
          <w:rFonts w:cs="Times New Roman"/>
          <w:szCs w:val="24"/>
        </w:rPr>
        <w:t>a</w:t>
      </w:r>
      <w:r w:rsidRPr="003D5976">
        <w:rPr>
          <w:rFonts w:cs="Times New Roman"/>
          <w:szCs w:val="24"/>
        </w:rPr>
        <w:t>ut</w:t>
      </w:r>
      <w:r w:rsidRPr="00A67BB2">
        <w:rPr>
          <w:rFonts w:cs="Times New Roman"/>
          <w:szCs w:val="24"/>
        </w:rPr>
        <w:t>e</w:t>
      </w:r>
      <w:r w:rsidRPr="003D5976">
        <w:rPr>
          <w:rFonts w:cs="Times New Roman"/>
          <w:szCs w:val="24"/>
        </w:rPr>
        <w:t>u</w:t>
      </w:r>
      <w:r w:rsidRPr="00A67BB2">
        <w:rPr>
          <w:rFonts w:cs="Times New Roman"/>
          <w:szCs w:val="24"/>
        </w:rPr>
        <w:t>r,</w:t>
      </w:r>
      <w:r w:rsidRPr="003D5976">
        <w:rPr>
          <w:rFonts w:cs="Times New Roman"/>
          <w:szCs w:val="24"/>
        </w:rPr>
        <w:t xml:space="preserve"> d</w:t>
      </w:r>
      <w:r w:rsidRPr="00A67BB2">
        <w:rPr>
          <w:rFonts w:cs="Times New Roman"/>
          <w:szCs w:val="24"/>
        </w:rPr>
        <w:t>épasse</w:t>
      </w:r>
      <w:r w:rsidRPr="003D5976">
        <w:rPr>
          <w:rFonts w:cs="Times New Roman"/>
          <w:szCs w:val="24"/>
        </w:rPr>
        <w:t xml:space="preserve"> </w:t>
      </w:r>
      <w:r w:rsidRPr="00A67BB2">
        <w:rPr>
          <w:rFonts w:cs="Times New Roman"/>
          <w:szCs w:val="24"/>
        </w:rPr>
        <w:t>la</w:t>
      </w:r>
      <w:r w:rsidRPr="003D5976">
        <w:rPr>
          <w:rFonts w:cs="Times New Roman"/>
          <w:szCs w:val="24"/>
        </w:rPr>
        <w:t xml:space="preserve"> d</w:t>
      </w:r>
      <w:r w:rsidRPr="00A67BB2">
        <w:rPr>
          <w:rFonts w:cs="Times New Roman"/>
          <w:szCs w:val="24"/>
        </w:rPr>
        <w:t>ista</w:t>
      </w:r>
      <w:r w:rsidRPr="003D5976">
        <w:rPr>
          <w:rFonts w:cs="Times New Roman"/>
          <w:szCs w:val="24"/>
        </w:rPr>
        <w:t>n</w:t>
      </w:r>
      <w:r w:rsidRPr="00A67BB2">
        <w:rPr>
          <w:rFonts w:cs="Times New Roman"/>
          <w:szCs w:val="24"/>
        </w:rPr>
        <w:t>ce</w:t>
      </w:r>
      <w:r w:rsidRPr="003D5976">
        <w:rPr>
          <w:rFonts w:cs="Times New Roman"/>
          <w:szCs w:val="24"/>
        </w:rPr>
        <w:t xml:space="preserve"> </w:t>
      </w:r>
      <w:r w:rsidRPr="00A67BB2">
        <w:rPr>
          <w:rFonts w:cs="Times New Roman"/>
          <w:szCs w:val="24"/>
        </w:rPr>
        <w:t>e</w:t>
      </w:r>
      <w:r w:rsidRPr="003D5976">
        <w:rPr>
          <w:rFonts w:cs="Times New Roman"/>
          <w:szCs w:val="24"/>
        </w:rPr>
        <w:t>n</w:t>
      </w:r>
      <w:r w:rsidRPr="00A67BB2">
        <w:rPr>
          <w:rFonts w:cs="Times New Roman"/>
          <w:szCs w:val="24"/>
        </w:rPr>
        <w:t>tre</w:t>
      </w:r>
      <w:r w:rsidRPr="003D5976">
        <w:rPr>
          <w:rFonts w:cs="Times New Roman"/>
          <w:szCs w:val="24"/>
        </w:rPr>
        <w:t xml:space="preserve"> </w:t>
      </w:r>
      <w:r w:rsidRPr="00A67BB2">
        <w:rPr>
          <w:rFonts w:cs="Times New Roman"/>
          <w:szCs w:val="24"/>
        </w:rPr>
        <w:t>ce</w:t>
      </w:r>
      <w:r w:rsidRPr="003D5976">
        <w:rPr>
          <w:rFonts w:cs="Times New Roman"/>
          <w:szCs w:val="24"/>
        </w:rPr>
        <w:t xml:space="preserve"> d</w:t>
      </w:r>
      <w:r w:rsidRPr="00A67BB2">
        <w:rPr>
          <w:rFonts w:cs="Times New Roman"/>
          <w:szCs w:val="24"/>
        </w:rPr>
        <w:t>ern</w:t>
      </w:r>
      <w:r w:rsidRPr="003D5976">
        <w:rPr>
          <w:rFonts w:cs="Times New Roman"/>
          <w:szCs w:val="24"/>
        </w:rPr>
        <w:t>i</w:t>
      </w:r>
      <w:r w:rsidRPr="00A67BB2">
        <w:rPr>
          <w:rFonts w:cs="Times New Roman"/>
          <w:szCs w:val="24"/>
        </w:rPr>
        <w:t>er</w:t>
      </w:r>
      <w:r w:rsidRPr="003D5976">
        <w:rPr>
          <w:rFonts w:cs="Times New Roman"/>
          <w:szCs w:val="24"/>
        </w:rPr>
        <w:t xml:space="preserve"> </w:t>
      </w:r>
      <w:r w:rsidRPr="00A67BB2">
        <w:rPr>
          <w:rFonts w:cs="Times New Roman"/>
          <w:szCs w:val="24"/>
        </w:rPr>
        <w:t>et</w:t>
      </w:r>
      <w:r w:rsidRPr="003D5976">
        <w:rPr>
          <w:rFonts w:cs="Times New Roman"/>
          <w:szCs w:val="24"/>
        </w:rPr>
        <w:t xml:space="preserve"> </w:t>
      </w:r>
      <w:r w:rsidRPr="00A67BB2">
        <w:rPr>
          <w:rFonts w:cs="Times New Roman"/>
          <w:szCs w:val="24"/>
        </w:rPr>
        <w:t>l</w:t>
      </w:r>
      <w:r w:rsidRPr="003D5976">
        <w:rPr>
          <w:rFonts w:cs="Times New Roman"/>
          <w:szCs w:val="24"/>
        </w:rPr>
        <w:t>’a</w:t>
      </w:r>
      <w:r w:rsidRPr="00A67BB2">
        <w:rPr>
          <w:rFonts w:cs="Times New Roman"/>
          <w:szCs w:val="24"/>
        </w:rPr>
        <w:t>xe</w:t>
      </w:r>
      <w:r w:rsidRPr="003D5976">
        <w:rPr>
          <w:rFonts w:cs="Times New Roman"/>
          <w:szCs w:val="24"/>
        </w:rPr>
        <w:t xml:space="preserve"> d</w:t>
      </w:r>
      <w:r w:rsidRPr="00A67BB2">
        <w:rPr>
          <w:rFonts w:cs="Times New Roman"/>
          <w:szCs w:val="24"/>
        </w:rPr>
        <w:t>e</w:t>
      </w:r>
      <w:r w:rsidRPr="003D5976">
        <w:rPr>
          <w:rFonts w:cs="Times New Roman"/>
          <w:szCs w:val="24"/>
        </w:rPr>
        <w:t xml:space="preserve"> </w:t>
      </w:r>
      <w:r w:rsidRPr="00A67BB2">
        <w:rPr>
          <w:rFonts w:cs="Times New Roman"/>
          <w:szCs w:val="24"/>
        </w:rPr>
        <w:t>la</w:t>
      </w:r>
      <w:r w:rsidRPr="003D5976">
        <w:rPr>
          <w:rFonts w:cs="Times New Roman"/>
          <w:szCs w:val="24"/>
        </w:rPr>
        <w:t xml:space="preserve"> </w:t>
      </w:r>
      <w:r w:rsidRPr="00A67BB2">
        <w:rPr>
          <w:rFonts w:cs="Times New Roman"/>
          <w:szCs w:val="24"/>
        </w:rPr>
        <w:t>li</w:t>
      </w:r>
      <w:r w:rsidRPr="003D5976">
        <w:rPr>
          <w:rFonts w:cs="Times New Roman"/>
          <w:szCs w:val="24"/>
        </w:rPr>
        <w:t>gn</w:t>
      </w:r>
      <w:r w:rsidRPr="00A67BB2">
        <w:rPr>
          <w:rFonts w:cs="Times New Roman"/>
          <w:szCs w:val="24"/>
        </w:rPr>
        <w:t>e</w:t>
      </w:r>
      <w:r w:rsidRPr="003D5976">
        <w:rPr>
          <w:rFonts w:cs="Times New Roman"/>
          <w:szCs w:val="24"/>
        </w:rPr>
        <w:t xml:space="preserve"> </w:t>
      </w:r>
      <w:r w:rsidRPr="00A67BB2">
        <w:rPr>
          <w:rFonts w:cs="Times New Roman"/>
          <w:szCs w:val="24"/>
        </w:rPr>
        <w:t>ne</w:t>
      </w:r>
      <w:r w:rsidRPr="003D5976">
        <w:rPr>
          <w:rFonts w:cs="Times New Roman"/>
          <w:szCs w:val="24"/>
        </w:rPr>
        <w:t xml:space="preserve"> </w:t>
      </w:r>
      <w:r w:rsidRPr="00A67BB2">
        <w:rPr>
          <w:rFonts w:cs="Times New Roman"/>
          <w:szCs w:val="24"/>
        </w:rPr>
        <w:t>sera</w:t>
      </w:r>
      <w:r w:rsidRPr="003D5976">
        <w:rPr>
          <w:rFonts w:cs="Times New Roman"/>
          <w:szCs w:val="24"/>
        </w:rPr>
        <w:t xml:space="preserve"> </w:t>
      </w:r>
      <w:r w:rsidR="00F74898" w:rsidRPr="003D5976">
        <w:rPr>
          <w:rFonts w:cs="Times New Roman"/>
          <w:szCs w:val="24"/>
        </w:rPr>
        <w:t>admise</w:t>
      </w:r>
      <w:r w:rsidRPr="00A67BB2">
        <w:rPr>
          <w:rFonts w:cs="Times New Roman"/>
          <w:szCs w:val="24"/>
        </w:rPr>
        <w:t>. En</w:t>
      </w:r>
      <w:r w:rsidRPr="003D5976">
        <w:rPr>
          <w:rFonts w:cs="Times New Roman"/>
          <w:szCs w:val="24"/>
        </w:rPr>
        <w:t xml:space="preserve"> p</w:t>
      </w:r>
      <w:r w:rsidRPr="00A67BB2">
        <w:rPr>
          <w:rFonts w:cs="Times New Roman"/>
          <w:szCs w:val="24"/>
        </w:rPr>
        <w:t>lei</w:t>
      </w:r>
      <w:r w:rsidRPr="003D5976">
        <w:rPr>
          <w:rFonts w:cs="Times New Roman"/>
          <w:szCs w:val="24"/>
        </w:rPr>
        <w:t>n</w:t>
      </w:r>
      <w:r w:rsidRPr="00A67BB2">
        <w:rPr>
          <w:rFonts w:cs="Times New Roman"/>
          <w:szCs w:val="24"/>
        </w:rPr>
        <w:t>e</w:t>
      </w:r>
      <w:r w:rsidRPr="003D5976">
        <w:rPr>
          <w:rFonts w:cs="Times New Roman"/>
          <w:szCs w:val="24"/>
        </w:rPr>
        <w:t xml:space="preserve"> </w:t>
      </w:r>
      <w:r w:rsidRPr="00A67BB2">
        <w:rPr>
          <w:rFonts w:cs="Times New Roman"/>
          <w:szCs w:val="24"/>
        </w:rPr>
        <w:t>a</w:t>
      </w:r>
      <w:r w:rsidRPr="003D5976">
        <w:rPr>
          <w:rFonts w:cs="Times New Roman"/>
          <w:szCs w:val="24"/>
        </w:rPr>
        <w:t>gglom</w:t>
      </w:r>
      <w:r w:rsidRPr="00A67BB2">
        <w:rPr>
          <w:rFonts w:cs="Times New Roman"/>
          <w:szCs w:val="24"/>
        </w:rPr>
        <w:t>érat</w:t>
      </w:r>
      <w:r w:rsidRPr="003D5976">
        <w:rPr>
          <w:rFonts w:cs="Times New Roman"/>
          <w:szCs w:val="24"/>
        </w:rPr>
        <w:t>io</w:t>
      </w:r>
      <w:r w:rsidRPr="00A67BB2">
        <w:rPr>
          <w:rFonts w:cs="Times New Roman"/>
          <w:szCs w:val="24"/>
        </w:rPr>
        <w:t xml:space="preserve">n </w:t>
      </w:r>
      <w:r w:rsidRPr="003D5976">
        <w:rPr>
          <w:rFonts w:cs="Times New Roman"/>
          <w:szCs w:val="24"/>
        </w:rPr>
        <w:t>d</w:t>
      </w:r>
      <w:r w:rsidRPr="00A67BB2">
        <w:rPr>
          <w:rFonts w:cs="Times New Roman"/>
          <w:szCs w:val="24"/>
        </w:rPr>
        <w:t>e</w:t>
      </w:r>
      <w:r w:rsidRPr="003D5976">
        <w:rPr>
          <w:rFonts w:cs="Times New Roman"/>
          <w:szCs w:val="24"/>
        </w:rPr>
        <w:t xml:space="preserve"> </w:t>
      </w:r>
      <w:r w:rsidRPr="00A67BB2">
        <w:rPr>
          <w:rFonts w:cs="Times New Roman"/>
          <w:szCs w:val="24"/>
        </w:rPr>
        <w:t>B</w:t>
      </w:r>
      <w:r w:rsidRPr="003D5976">
        <w:rPr>
          <w:rFonts w:cs="Times New Roman"/>
          <w:szCs w:val="24"/>
        </w:rPr>
        <w:t>am</w:t>
      </w:r>
      <w:r w:rsidRPr="00A67BB2">
        <w:rPr>
          <w:rFonts w:cs="Times New Roman"/>
          <w:szCs w:val="24"/>
        </w:rPr>
        <w:t>a</w:t>
      </w:r>
      <w:r w:rsidRPr="003D5976">
        <w:rPr>
          <w:rFonts w:cs="Times New Roman"/>
          <w:szCs w:val="24"/>
        </w:rPr>
        <w:t>k</w:t>
      </w:r>
      <w:r w:rsidRPr="00A67BB2">
        <w:rPr>
          <w:rFonts w:cs="Times New Roman"/>
          <w:szCs w:val="24"/>
        </w:rPr>
        <w:t>o</w:t>
      </w:r>
      <w:r w:rsidRPr="003D5976">
        <w:rPr>
          <w:rFonts w:cs="Times New Roman"/>
          <w:szCs w:val="24"/>
        </w:rPr>
        <w:t xml:space="preserve"> c</w:t>
      </w:r>
      <w:r w:rsidRPr="00A67BB2">
        <w:rPr>
          <w:rFonts w:cs="Times New Roman"/>
          <w:szCs w:val="24"/>
        </w:rPr>
        <w:t>e</w:t>
      </w:r>
      <w:r w:rsidRPr="003D5976">
        <w:rPr>
          <w:rFonts w:cs="Times New Roman"/>
          <w:szCs w:val="24"/>
        </w:rPr>
        <w:t>tt</w:t>
      </w:r>
      <w:r w:rsidRPr="00A67BB2">
        <w:rPr>
          <w:rFonts w:cs="Times New Roman"/>
          <w:szCs w:val="24"/>
        </w:rPr>
        <w:t>e</w:t>
      </w:r>
      <w:r w:rsidRPr="003D5976">
        <w:rPr>
          <w:rFonts w:cs="Times New Roman"/>
          <w:szCs w:val="24"/>
        </w:rPr>
        <w:t xml:space="preserve"> </w:t>
      </w:r>
      <w:r w:rsidRPr="00A67BB2">
        <w:rPr>
          <w:rFonts w:cs="Times New Roman"/>
          <w:szCs w:val="24"/>
        </w:rPr>
        <w:t>situ</w:t>
      </w:r>
      <w:r w:rsidRPr="003D5976">
        <w:rPr>
          <w:rFonts w:cs="Times New Roman"/>
          <w:szCs w:val="24"/>
        </w:rPr>
        <w:t>a</w:t>
      </w:r>
      <w:r w:rsidRPr="00A67BB2">
        <w:rPr>
          <w:rFonts w:cs="Times New Roman"/>
          <w:szCs w:val="24"/>
        </w:rPr>
        <w:t>t</w:t>
      </w:r>
      <w:r w:rsidRPr="003D5976">
        <w:rPr>
          <w:rFonts w:cs="Times New Roman"/>
          <w:szCs w:val="24"/>
        </w:rPr>
        <w:t>io</w:t>
      </w:r>
      <w:r w:rsidRPr="00A67BB2">
        <w:rPr>
          <w:rFonts w:cs="Times New Roman"/>
          <w:szCs w:val="24"/>
        </w:rPr>
        <w:t>n</w:t>
      </w:r>
      <w:r w:rsidRPr="003D5976">
        <w:rPr>
          <w:rFonts w:cs="Times New Roman"/>
          <w:szCs w:val="24"/>
        </w:rPr>
        <w:t xml:space="preserve"> d</w:t>
      </w:r>
      <w:r w:rsidRPr="00A67BB2">
        <w:rPr>
          <w:rFonts w:cs="Times New Roman"/>
          <w:szCs w:val="24"/>
        </w:rPr>
        <w:t>e</w:t>
      </w:r>
      <w:r w:rsidRPr="003D5976">
        <w:rPr>
          <w:rFonts w:cs="Times New Roman"/>
          <w:szCs w:val="24"/>
        </w:rPr>
        <w:t>m</w:t>
      </w:r>
      <w:r w:rsidRPr="00A67BB2">
        <w:rPr>
          <w:rFonts w:cs="Times New Roman"/>
          <w:szCs w:val="24"/>
        </w:rPr>
        <w:t>eure e</w:t>
      </w:r>
      <w:r w:rsidRPr="003D5976">
        <w:rPr>
          <w:rFonts w:cs="Times New Roman"/>
          <w:szCs w:val="24"/>
        </w:rPr>
        <w:t>x</w:t>
      </w:r>
      <w:r w:rsidRPr="00A67BB2">
        <w:rPr>
          <w:rFonts w:cs="Times New Roman"/>
          <w:szCs w:val="24"/>
        </w:rPr>
        <w:t>ce</w:t>
      </w:r>
      <w:r w:rsidRPr="003D5976">
        <w:rPr>
          <w:rFonts w:cs="Times New Roman"/>
          <w:szCs w:val="24"/>
        </w:rPr>
        <w:t>p</w:t>
      </w:r>
      <w:r w:rsidRPr="00A67BB2">
        <w:rPr>
          <w:rFonts w:cs="Times New Roman"/>
          <w:szCs w:val="24"/>
        </w:rPr>
        <w:t>ti</w:t>
      </w:r>
      <w:r w:rsidRPr="003D5976">
        <w:rPr>
          <w:rFonts w:cs="Times New Roman"/>
          <w:szCs w:val="24"/>
        </w:rPr>
        <w:t>onn</w:t>
      </w:r>
      <w:r w:rsidRPr="00A67BB2">
        <w:rPr>
          <w:rFonts w:cs="Times New Roman"/>
          <w:szCs w:val="24"/>
        </w:rPr>
        <w:t>el</w:t>
      </w:r>
      <w:r w:rsidRPr="003D5976">
        <w:rPr>
          <w:rFonts w:cs="Times New Roman"/>
          <w:szCs w:val="24"/>
        </w:rPr>
        <w:t>l</w:t>
      </w:r>
      <w:r w:rsidRPr="00A67BB2">
        <w:rPr>
          <w:rFonts w:cs="Times New Roman"/>
          <w:szCs w:val="24"/>
        </w:rPr>
        <w:t>e</w:t>
      </w:r>
      <w:r w:rsidRPr="003D5976">
        <w:rPr>
          <w:rFonts w:cs="Times New Roman"/>
          <w:szCs w:val="24"/>
        </w:rPr>
        <w:t xml:space="preserve"> </w:t>
      </w:r>
      <w:r w:rsidRPr="00A67BB2">
        <w:rPr>
          <w:rFonts w:cs="Times New Roman"/>
          <w:szCs w:val="24"/>
        </w:rPr>
        <w:t>et</w:t>
      </w:r>
      <w:r w:rsidRPr="003D5976">
        <w:rPr>
          <w:rFonts w:cs="Times New Roman"/>
          <w:szCs w:val="24"/>
        </w:rPr>
        <w:t xml:space="preserve"> n</w:t>
      </w:r>
      <w:r w:rsidRPr="00A67BB2">
        <w:rPr>
          <w:rFonts w:cs="Times New Roman"/>
          <w:szCs w:val="24"/>
        </w:rPr>
        <w:t xml:space="preserve">’a </w:t>
      </w:r>
      <w:r w:rsidRPr="003D5976">
        <w:rPr>
          <w:rFonts w:cs="Times New Roman"/>
          <w:szCs w:val="24"/>
        </w:rPr>
        <w:t>p</w:t>
      </w:r>
      <w:r w:rsidRPr="00A67BB2">
        <w:rPr>
          <w:rFonts w:cs="Times New Roman"/>
          <w:szCs w:val="24"/>
        </w:rPr>
        <w:t>as é</w:t>
      </w:r>
      <w:r w:rsidRPr="003D5976">
        <w:rPr>
          <w:rFonts w:cs="Times New Roman"/>
          <w:szCs w:val="24"/>
        </w:rPr>
        <w:t>t</w:t>
      </w:r>
      <w:r w:rsidRPr="00A67BB2">
        <w:rPr>
          <w:rFonts w:cs="Times New Roman"/>
          <w:szCs w:val="24"/>
        </w:rPr>
        <w:t xml:space="preserve">é </w:t>
      </w:r>
      <w:r w:rsidRPr="003D5976">
        <w:rPr>
          <w:rFonts w:cs="Times New Roman"/>
          <w:szCs w:val="24"/>
        </w:rPr>
        <w:t>ob</w:t>
      </w:r>
      <w:r w:rsidRPr="00A67BB2">
        <w:rPr>
          <w:rFonts w:cs="Times New Roman"/>
          <w:szCs w:val="24"/>
        </w:rPr>
        <w:t>se</w:t>
      </w:r>
      <w:r w:rsidRPr="003D5976">
        <w:rPr>
          <w:rFonts w:cs="Times New Roman"/>
          <w:szCs w:val="24"/>
        </w:rPr>
        <w:t>rv</w:t>
      </w:r>
      <w:r w:rsidRPr="00A67BB2">
        <w:rPr>
          <w:rFonts w:cs="Times New Roman"/>
          <w:szCs w:val="24"/>
        </w:rPr>
        <w:t>ée</w:t>
      </w:r>
      <w:r w:rsidRPr="003D5976">
        <w:rPr>
          <w:rFonts w:cs="Times New Roman"/>
          <w:szCs w:val="24"/>
        </w:rPr>
        <w:t xml:space="preserve"> </w:t>
      </w:r>
      <w:r w:rsidRPr="00A67BB2">
        <w:rPr>
          <w:rFonts w:cs="Times New Roman"/>
          <w:szCs w:val="24"/>
        </w:rPr>
        <w:t>sur</w:t>
      </w:r>
      <w:r w:rsidRPr="003D5976">
        <w:rPr>
          <w:rFonts w:cs="Times New Roman"/>
          <w:szCs w:val="24"/>
        </w:rPr>
        <w:t xml:space="preserve"> l</w:t>
      </w:r>
      <w:r w:rsidRPr="00A67BB2">
        <w:rPr>
          <w:rFonts w:cs="Times New Roman"/>
          <w:szCs w:val="24"/>
        </w:rPr>
        <w:t>e</w:t>
      </w:r>
      <w:r w:rsidRPr="003D5976">
        <w:rPr>
          <w:rFonts w:cs="Times New Roman"/>
          <w:szCs w:val="24"/>
        </w:rPr>
        <w:t xml:space="preserve"> </w:t>
      </w:r>
      <w:r w:rsidRPr="00A67BB2">
        <w:rPr>
          <w:rFonts w:cs="Times New Roman"/>
          <w:szCs w:val="24"/>
        </w:rPr>
        <w:t>t</w:t>
      </w:r>
      <w:r w:rsidRPr="003D5976">
        <w:rPr>
          <w:rFonts w:cs="Times New Roman"/>
          <w:szCs w:val="24"/>
        </w:rPr>
        <w:t>e</w:t>
      </w:r>
      <w:r w:rsidRPr="00A67BB2">
        <w:rPr>
          <w:rFonts w:cs="Times New Roman"/>
          <w:szCs w:val="24"/>
        </w:rPr>
        <w:t>rr</w:t>
      </w:r>
      <w:r w:rsidRPr="003D5976">
        <w:rPr>
          <w:rFonts w:cs="Times New Roman"/>
          <w:szCs w:val="24"/>
        </w:rPr>
        <w:t>a</w:t>
      </w:r>
      <w:r w:rsidRPr="00A67BB2">
        <w:rPr>
          <w:rFonts w:cs="Times New Roman"/>
          <w:szCs w:val="24"/>
        </w:rPr>
        <w:t>i</w:t>
      </w:r>
      <w:r w:rsidRPr="003D5976">
        <w:rPr>
          <w:rFonts w:cs="Times New Roman"/>
          <w:szCs w:val="24"/>
        </w:rPr>
        <w:t>n</w:t>
      </w:r>
      <w:r w:rsidRPr="00A67BB2">
        <w:rPr>
          <w:rFonts w:cs="Times New Roman"/>
          <w:szCs w:val="24"/>
        </w:rPr>
        <w:t>. En eff</w:t>
      </w:r>
      <w:r w:rsidRPr="003D5976">
        <w:rPr>
          <w:rFonts w:cs="Times New Roman"/>
          <w:szCs w:val="24"/>
        </w:rPr>
        <w:t>et</w:t>
      </w:r>
      <w:r w:rsidRPr="00A67BB2">
        <w:rPr>
          <w:rFonts w:cs="Times New Roman"/>
          <w:szCs w:val="24"/>
        </w:rPr>
        <w:t>, les</w:t>
      </w:r>
      <w:r w:rsidRPr="003D5976">
        <w:rPr>
          <w:rFonts w:cs="Times New Roman"/>
          <w:szCs w:val="24"/>
        </w:rPr>
        <w:t xml:space="preserve"> </w:t>
      </w:r>
      <w:r w:rsidRPr="00A67BB2">
        <w:rPr>
          <w:rFonts w:cs="Times New Roman"/>
          <w:szCs w:val="24"/>
        </w:rPr>
        <w:t>es</w:t>
      </w:r>
      <w:r w:rsidRPr="003D5976">
        <w:rPr>
          <w:rFonts w:cs="Times New Roman"/>
          <w:szCs w:val="24"/>
        </w:rPr>
        <w:t>s</w:t>
      </w:r>
      <w:r w:rsidRPr="00A67BB2">
        <w:rPr>
          <w:rFonts w:cs="Times New Roman"/>
          <w:szCs w:val="24"/>
        </w:rPr>
        <w:t>ences</w:t>
      </w:r>
      <w:r w:rsidRPr="003D5976">
        <w:rPr>
          <w:rFonts w:cs="Times New Roman"/>
          <w:szCs w:val="24"/>
        </w:rPr>
        <w:t xml:space="preserve"> </w:t>
      </w:r>
      <w:r w:rsidRPr="00A67BB2">
        <w:rPr>
          <w:rFonts w:cs="Times New Roman"/>
          <w:szCs w:val="24"/>
        </w:rPr>
        <w:t>ar</w:t>
      </w:r>
      <w:r w:rsidRPr="003D5976">
        <w:rPr>
          <w:rFonts w:cs="Times New Roman"/>
          <w:szCs w:val="24"/>
        </w:rPr>
        <w:t>bo</w:t>
      </w:r>
      <w:r w:rsidRPr="00A67BB2">
        <w:rPr>
          <w:rFonts w:cs="Times New Roman"/>
          <w:szCs w:val="24"/>
        </w:rPr>
        <w:t>ré</w:t>
      </w:r>
      <w:r w:rsidRPr="003D5976">
        <w:rPr>
          <w:rFonts w:cs="Times New Roman"/>
          <w:szCs w:val="24"/>
        </w:rPr>
        <w:t>e</w:t>
      </w:r>
      <w:r w:rsidRPr="00A67BB2">
        <w:rPr>
          <w:rFonts w:cs="Times New Roman"/>
          <w:szCs w:val="24"/>
        </w:rPr>
        <w:t>s</w:t>
      </w:r>
      <w:r w:rsidRPr="003D5976">
        <w:rPr>
          <w:rFonts w:cs="Times New Roman"/>
          <w:szCs w:val="24"/>
        </w:rPr>
        <w:t xml:space="preserve"> </w:t>
      </w:r>
      <w:r w:rsidRPr="00A67BB2">
        <w:rPr>
          <w:rFonts w:cs="Times New Roman"/>
          <w:szCs w:val="24"/>
        </w:rPr>
        <w:t>ren</w:t>
      </w:r>
      <w:r w:rsidRPr="003D5976">
        <w:rPr>
          <w:rFonts w:cs="Times New Roman"/>
          <w:szCs w:val="24"/>
        </w:rPr>
        <w:t>con</w:t>
      </w:r>
      <w:r w:rsidRPr="00A67BB2">
        <w:rPr>
          <w:rFonts w:cs="Times New Roman"/>
          <w:szCs w:val="24"/>
        </w:rPr>
        <w:t>tr</w:t>
      </w:r>
      <w:r w:rsidRPr="003D5976">
        <w:rPr>
          <w:rFonts w:cs="Times New Roman"/>
          <w:szCs w:val="24"/>
        </w:rPr>
        <w:t>é</w:t>
      </w:r>
      <w:r w:rsidRPr="00A67BB2">
        <w:rPr>
          <w:rFonts w:cs="Times New Roman"/>
          <w:szCs w:val="24"/>
        </w:rPr>
        <w:t>es</w:t>
      </w:r>
      <w:r w:rsidRPr="003D5976">
        <w:rPr>
          <w:rFonts w:cs="Times New Roman"/>
          <w:szCs w:val="24"/>
        </w:rPr>
        <w:t xml:space="preserve"> d</w:t>
      </w:r>
      <w:r w:rsidRPr="00A67BB2">
        <w:rPr>
          <w:rFonts w:cs="Times New Roman"/>
          <w:szCs w:val="24"/>
        </w:rPr>
        <w:t>a</w:t>
      </w:r>
      <w:r w:rsidRPr="003D5976">
        <w:rPr>
          <w:rFonts w:cs="Times New Roman"/>
          <w:szCs w:val="24"/>
        </w:rPr>
        <w:t>n</w:t>
      </w:r>
      <w:r w:rsidRPr="00A67BB2">
        <w:rPr>
          <w:rFonts w:cs="Times New Roman"/>
          <w:szCs w:val="24"/>
        </w:rPr>
        <w:t>s l’a</w:t>
      </w:r>
      <w:r w:rsidRPr="003D5976">
        <w:rPr>
          <w:rFonts w:cs="Times New Roman"/>
          <w:szCs w:val="24"/>
        </w:rPr>
        <w:t>i</w:t>
      </w:r>
      <w:r w:rsidRPr="00A67BB2">
        <w:rPr>
          <w:rFonts w:cs="Times New Roman"/>
          <w:szCs w:val="24"/>
        </w:rPr>
        <w:t>re</w:t>
      </w:r>
      <w:r w:rsidRPr="003D5976">
        <w:rPr>
          <w:rFonts w:cs="Times New Roman"/>
          <w:szCs w:val="24"/>
        </w:rPr>
        <w:t xml:space="preserve"> d’étude atteignent rarement cette taille vue le besoin en bois de chauffe. Les essences commerciales telles que l’Eucalyptus, les </w:t>
      </w:r>
      <w:r w:rsidR="00430181">
        <w:rPr>
          <w:rFonts w:cs="Times New Roman"/>
          <w:szCs w:val="24"/>
        </w:rPr>
        <w:t>N</w:t>
      </w:r>
      <w:r w:rsidR="00430181" w:rsidRPr="003D5976">
        <w:rPr>
          <w:rFonts w:cs="Times New Roman"/>
          <w:szCs w:val="24"/>
        </w:rPr>
        <w:t>îmes</w:t>
      </w:r>
      <w:r w:rsidRPr="003D5976">
        <w:rPr>
          <w:rFonts w:cs="Times New Roman"/>
          <w:szCs w:val="24"/>
        </w:rPr>
        <w:t xml:space="preserve"> sont coupés périodiquement. Pour les habitations, la construction d’habitation de référence est R+2 observées sur le terrain, mais aucune rehausse de bâtiment </w:t>
      </w:r>
      <w:r w:rsidR="00F74898" w:rsidRPr="003D5976">
        <w:rPr>
          <w:rFonts w:cs="Times New Roman"/>
          <w:szCs w:val="24"/>
        </w:rPr>
        <w:t xml:space="preserve">de plus de </w:t>
      </w:r>
      <w:r w:rsidRPr="003D5976">
        <w:rPr>
          <w:rFonts w:cs="Times New Roman"/>
          <w:szCs w:val="24"/>
        </w:rPr>
        <w:t xml:space="preserve">R+3 ne sera possible dans l’emprise de 6,5m depuis la position du conducteur soit 11,5m à partir de l’axe du poteau. </w:t>
      </w:r>
    </w:p>
    <w:p w14:paraId="300332EA" w14:textId="77777777" w:rsidR="003D5976" w:rsidRPr="003D5976" w:rsidRDefault="003D5976" w:rsidP="003D5976">
      <w:pPr>
        <w:spacing w:before="120" w:after="120" w:line="276" w:lineRule="auto"/>
        <w:rPr>
          <w:rFonts w:cs="Times New Roman"/>
          <w:szCs w:val="24"/>
        </w:rPr>
      </w:pPr>
    </w:p>
    <w:p w14:paraId="32790147" w14:textId="192E855A" w:rsidR="00B9652B" w:rsidRPr="003D5976" w:rsidRDefault="00B9652B" w:rsidP="00A67BB2">
      <w:pPr>
        <w:pStyle w:val="Paragraphedeliste"/>
        <w:numPr>
          <w:ilvl w:val="0"/>
          <w:numId w:val="110"/>
        </w:numPr>
        <w:spacing w:before="120" w:after="120" w:line="276" w:lineRule="auto"/>
        <w:ind w:left="426" w:hanging="426"/>
        <w:contextualSpacing w:val="0"/>
        <w:rPr>
          <w:rFonts w:cs="Times New Roman"/>
          <w:b/>
          <w:bCs/>
          <w:i/>
          <w:iCs/>
          <w:szCs w:val="24"/>
        </w:rPr>
      </w:pPr>
      <w:r w:rsidRPr="003D5976">
        <w:rPr>
          <w:rFonts w:cs="Times New Roman"/>
          <w:b/>
          <w:bCs/>
          <w:i/>
          <w:iCs/>
          <w:szCs w:val="24"/>
        </w:rPr>
        <w:lastRenderedPageBreak/>
        <w:t>Emprise des pylônes monopoles</w:t>
      </w:r>
    </w:p>
    <w:p w14:paraId="6732CDBE" w14:textId="112A2C57" w:rsidR="00B9652B" w:rsidRPr="00E108BF" w:rsidRDefault="00B9652B" w:rsidP="006E37E6">
      <w:pPr>
        <w:spacing w:before="120" w:after="120" w:line="276" w:lineRule="auto"/>
        <w:ind w:right="113"/>
        <w:rPr>
          <w:rFonts w:eastAsia="Calibri" w:cs="Times New Roman"/>
          <w:szCs w:val="24"/>
        </w:rPr>
      </w:pPr>
      <w:r w:rsidRPr="00E108BF">
        <w:rPr>
          <w:rFonts w:eastAsia="Calibri" w:cs="Times New Roman"/>
          <w:szCs w:val="24"/>
        </w:rPr>
        <w:t xml:space="preserve">La superficie occupée par un pylône monopole à sa base </w:t>
      </w:r>
      <w:r w:rsidR="003038EB" w:rsidRPr="00E108BF">
        <w:rPr>
          <w:rFonts w:eastAsia="Calibri" w:cs="Times New Roman"/>
          <w:szCs w:val="24"/>
        </w:rPr>
        <w:t>n’est pas utilisable</w:t>
      </w:r>
      <w:r w:rsidRPr="00E108BF">
        <w:rPr>
          <w:rFonts w:eastAsia="Calibri" w:cs="Times New Roman"/>
          <w:szCs w:val="24"/>
        </w:rPr>
        <w:t>. Cette superficie perdue varie selon le type et la hauteur du pylône. Elle est estimée à 4 m X 4 m en moyenne. De plus, durant la construction, une aire de travail sera dégagée autour des pylônes monopodes dans un rayon de 0,50 m. Si bien que l’emprise des pylônes s’étend à 4,5m X 4,5 m pendant la construction.</w:t>
      </w:r>
    </w:p>
    <w:bookmarkEnd w:id="81"/>
    <w:bookmarkEnd w:id="82"/>
    <w:bookmarkEnd w:id="83"/>
    <w:bookmarkEnd w:id="84"/>
    <w:bookmarkEnd w:id="85"/>
    <w:p w14:paraId="37FF477D" w14:textId="77777777" w:rsidR="00B9652B" w:rsidRPr="00E108BF" w:rsidRDefault="00B9652B" w:rsidP="006E37E6">
      <w:pPr>
        <w:autoSpaceDE w:val="0"/>
        <w:autoSpaceDN w:val="0"/>
        <w:adjustRightInd w:val="0"/>
        <w:spacing w:line="276" w:lineRule="auto"/>
        <w:rPr>
          <w:rFonts w:cs="Times New Roman"/>
          <w:b/>
          <w:szCs w:val="24"/>
        </w:rPr>
      </w:pPr>
    </w:p>
    <w:p w14:paraId="57666113" w14:textId="77777777" w:rsidR="00B9652B" w:rsidRPr="00E108BF" w:rsidRDefault="00B9652B" w:rsidP="006E37E6">
      <w:pPr>
        <w:autoSpaceDE w:val="0"/>
        <w:autoSpaceDN w:val="0"/>
        <w:adjustRightInd w:val="0"/>
        <w:spacing w:line="276" w:lineRule="auto"/>
        <w:rPr>
          <w:rFonts w:cs="Times New Roman"/>
          <w:b/>
          <w:szCs w:val="24"/>
        </w:rPr>
      </w:pPr>
    </w:p>
    <w:p w14:paraId="0DA6E781" w14:textId="77777777" w:rsidR="00B9652B" w:rsidRPr="00E108BF" w:rsidRDefault="00B9652B" w:rsidP="006E37E6">
      <w:pPr>
        <w:autoSpaceDE w:val="0"/>
        <w:autoSpaceDN w:val="0"/>
        <w:adjustRightInd w:val="0"/>
        <w:spacing w:line="276" w:lineRule="auto"/>
        <w:rPr>
          <w:rFonts w:cs="Times New Roman"/>
          <w:b/>
          <w:szCs w:val="24"/>
        </w:rPr>
      </w:pPr>
    </w:p>
    <w:p w14:paraId="570BEBEC" w14:textId="77777777" w:rsidR="00B9652B" w:rsidRPr="00E108BF" w:rsidRDefault="00B9652B" w:rsidP="006E37E6">
      <w:pPr>
        <w:spacing w:before="120" w:after="120" w:line="276" w:lineRule="auto"/>
        <w:rPr>
          <w:rFonts w:cs="Times New Roman"/>
          <w:szCs w:val="24"/>
          <w:lang w:eastAsia="fr-FR"/>
        </w:rPr>
      </w:pPr>
    </w:p>
    <w:p w14:paraId="7F668F14" w14:textId="77777777" w:rsidR="00B9652B" w:rsidRPr="00E108BF" w:rsidRDefault="00B9652B" w:rsidP="006E37E6">
      <w:pPr>
        <w:spacing w:line="276" w:lineRule="auto"/>
        <w:rPr>
          <w:rFonts w:cs="Times New Roman"/>
          <w:szCs w:val="24"/>
        </w:rPr>
      </w:pPr>
      <w:bookmarkStart w:id="86" w:name="_Toc16593934"/>
      <w:bookmarkStart w:id="87" w:name="_Toc42692392"/>
      <w:bookmarkStart w:id="88" w:name="_Toc45188003"/>
    </w:p>
    <w:p w14:paraId="1C8BE402" w14:textId="77777777" w:rsidR="00B9652B" w:rsidRPr="00E108BF" w:rsidRDefault="00B9652B" w:rsidP="006E37E6">
      <w:pPr>
        <w:spacing w:line="276" w:lineRule="auto"/>
        <w:rPr>
          <w:rFonts w:cs="Times New Roman"/>
          <w:szCs w:val="24"/>
        </w:rPr>
      </w:pPr>
    </w:p>
    <w:p w14:paraId="3DB6F060" w14:textId="773506A2" w:rsidR="00464C78" w:rsidRPr="00E108BF" w:rsidRDefault="00464C78" w:rsidP="006E37E6">
      <w:pPr>
        <w:spacing w:after="160" w:line="276" w:lineRule="auto"/>
        <w:jc w:val="left"/>
        <w:rPr>
          <w:rFonts w:cs="Times New Roman"/>
          <w:szCs w:val="24"/>
        </w:rPr>
      </w:pPr>
      <w:r w:rsidRPr="00E108BF">
        <w:rPr>
          <w:rFonts w:cs="Times New Roman"/>
          <w:szCs w:val="24"/>
        </w:rPr>
        <w:br w:type="page"/>
      </w:r>
    </w:p>
    <w:p w14:paraId="13431498" w14:textId="5AD55485" w:rsidR="00B9652B" w:rsidRPr="00E108BF" w:rsidRDefault="00B9652B" w:rsidP="00F270C5">
      <w:pPr>
        <w:pStyle w:val="Paragraphedeliste"/>
        <w:keepNext/>
        <w:keepLines/>
        <w:numPr>
          <w:ilvl w:val="0"/>
          <w:numId w:val="133"/>
        </w:numPr>
        <w:spacing w:after="120" w:line="276" w:lineRule="auto"/>
        <w:contextualSpacing w:val="0"/>
        <w:outlineLvl w:val="0"/>
        <w:rPr>
          <w:rFonts w:eastAsia="Times New Roman" w:cs="Times New Roman"/>
          <w:b/>
          <w:color w:val="C00000"/>
          <w:sz w:val="28"/>
          <w:szCs w:val="28"/>
        </w:rPr>
      </w:pPr>
      <w:bookmarkStart w:id="89" w:name="_Toc207186558"/>
      <w:bookmarkStart w:id="90" w:name="_Toc42692382"/>
      <w:bookmarkStart w:id="91" w:name="_Toc45187979"/>
      <w:r w:rsidRPr="00E108BF">
        <w:rPr>
          <w:rFonts w:eastAsia="Times New Roman" w:cs="Times New Roman"/>
          <w:b/>
          <w:color w:val="C00000"/>
          <w:sz w:val="28"/>
          <w:szCs w:val="28"/>
        </w:rPr>
        <w:lastRenderedPageBreak/>
        <w:t>APPROCHE METHODOLOGIQUE</w:t>
      </w:r>
      <w:bookmarkEnd w:id="89"/>
    </w:p>
    <w:p w14:paraId="0F79CCDC" w14:textId="77777777" w:rsidR="00B9652B" w:rsidRPr="00E108BF" w:rsidRDefault="00B9652B" w:rsidP="006E37E6">
      <w:pPr>
        <w:keepNext/>
        <w:keepLines/>
        <w:numPr>
          <w:ilvl w:val="0"/>
          <w:numId w:val="25"/>
        </w:numPr>
        <w:spacing w:before="120" w:after="120" w:line="276" w:lineRule="auto"/>
        <w:outlineLvl w:val="1"/>
        <w:rPr>
          <w:rFonts w:eastAsia="Calibri" w:cs="Times New Roman"/>
          <w:b/>
          <w:vanish/>
          <w:szCs w:val="24"/>
        </w:rPr>
      </w:pPr>
      <w:bookmarkStart w:id="92" w:name="_Toc526864203"/>
      <w:bookmarkStart w:id="93" w:name="_Toc526864412"/>
      <w:bookmarkStart w:id="94" w:name="_Toc526864547"/>
      <w:bookmarkStart w:id="95" w:name="_Toc526876659"/>
      <w:bookmarkStart w:id="96" w:name="_Toc526962738"/>
      <w:bookmarkStart w:id="97" w:name="_Toc534233374"/>
      <w:bookmarkStart w:id="98" w:name="_Toc534233744"/>
      <w:bookmarkStart w:id="99" w:name="_Toc11953588"/>
      <w:bookmarkStart w:id="100" w:name="_Toc11949563"/>
      <w:bookmarkStart w:id="101" w:name="_Toc11949654"/>
      <w:bookmarkStart w:id="102" w:name="_Toc13845558"/>
      <w:bookmarkStart w:id="103" w:name="_Toc16080966"/>
      <w:bookmarkStart w:id="104" w:name="_Toc16081078"/>
      <w:bookmarkStart w:id="105" w:name="_Toc16593046"/>
      <w:bookmarkStart w:id="106" w:name="_Toc16593935"/>
      <w:bookmarkStart w:id="107" w:name="_Toc41384820"/>
      <w:bookmarkStart w:id="108" w:name="_Toc41387791"/>
      <w:bookmarkStart w:id="109" w:name="_Toc41387832"/>
      <w:bookmarkStart w:id="110" w:name="_Toc41394896"/>
      <w:bookmarkStart w:id="111" w:name="_Toc42508211"/>
      <w:bookmarkStart w:id="112" w:name="_Toc42508251"/>
      <w:bookmarkStart w:id="113" w:name="_Toc42691578"/>
      <w:bookmarkStart w:id="114" w:name="_Toc42692393"/>
      <w:bookmarkStart w:id="115" w:name="_Toc45104928"/>
      <w:bookmarkStart w:id="116" w:name="_Toc45119085"/>
      <w:bookmarkStart w:id="117" w:name="_Toc45121212"/>
      <w:bookmarkStart w:id="118" w:name="_Toc45121270"/>
      <w:bookmarkStart w:id="119" w:name="_Toc45188004"/>
      <w:bookmarkStart w:id="120" w:name="_Toc45272153"/>
      <w:bookmarkStart w:id="121" w:name="_Toc45272213"/>
      <w:bookmarkStart w:id="122" w:name="_Toc45272462"/>
      <w:bookmarkStart w:id="123" w:name="_Toc45535475"/>
      <w:bookmarkStart w:id="124" w:name="_Toc45628242"/>
      <w:bookmarkStart w:id="125" w:name="_Toc45640460"/>
      <w:bookmarkStart w:id="126" w:name="_Toc45640649"/>
      <w:bookmarkStart w:id="127" w:name="_Toc45977191"/>
      <w:bookmarkStart w:id="128" w:name="_Toc46150326"/>
      <w:bookmarkStart w:id="129" w:name="_Toc46576491"/>
      <w:bookmarkStart w:id="130" w:name="_Toc46759340"/>
      <w:bookmarkStart w:id="131" w:name="_Toc46761510"/>
      <w:bookmarkStart w:id="132" w:name="_Toc47435088"/>
      <w:bookmarkStart w:id="133" w:name="_Toc47441939"/>
      <w:bookmarkStart w:id="134" w:name="_Toc47449633"/>
      <w:bookmarkStart w:id="135" w:name="_Toc47544142"/>
      <w:bookmarkStart w:id="136" w:name="_Toc47632511"/>
      <w:bookmarkStart w:id="137" w:name="_Toc50745023"/>
      <w:bookmarkStart w:id="138" w:name="_Toc50746731"/>
      <w:bookmarkStart w:id="139" w:name="_Toc50747886"/>
      <w:bookmarkStart w:id="140" w:name="_Toc50748048"/>
      <w:bookmarkStart w:id="141" w:name="_Toc51109566"/>
      <w:bookmarkStart w:id="142" w:name="_Toc51109695"/>
      <w:bookmarkStart w:id="143" w:name="_Toc51336995"/>
      <w:bookmarkStart w:id="144" w:name="_Toc51337277"/>
      <w:bookmarkStart w:id="145" w:name="_Toc51337622"/>
      <w:bookmarkStart w:id="146" w:name="_Toc51340376"/>
      <w:bookmarkStart w:id="147" w:name="_Toc51419975"/>
      <w:bookmarkStart w:id="148" w:name="_Toc69766452"/>
      <w:bookmarkStart w:id="149" w:name="_Toc69767367"/>
      <w:bookmarkStart w:id="150" w:name="_Toc69767493"/>
      <w:bookmarkStart w:id="151" w:name="_Toc69767716"/>
      <w:bookmarkStart w:id="152" w:name="_Toc69767870"/>
      <w:bookmarkStart w:id="153" w:name="_Toc69768054"/>
      <w:bookmarkStart w:id="154" w:name="_Toc71493523"/>
      <w:bookmarkStart w:id="155" w:name="_Toc71493743"/>
      <w:bookmarkStart w:id="156" w:name="_Toc71495273"/>
      <w:bookmarkStart w:id="157" w:name="_Toc71495961"/>
      <w:bookmarkStart w:id="158" w:name="_Toc71496663"/>
      <w:bookmarkStart w:id="159" w:name="_Toc72083462"/>
      <w:bookmarkStart w:id="160" w:name="_Toc72083684"/>
      <w:bookmarkStart w:id="161" w:name="_Toc72084389"/>
      <w:bookmarkStart w:id="162" w:name="_Toc72084587"/>
      <w:bookmarkStart w:id="163" w:name="_Toc72084724"/>
      <w:bookmarkStart w:id="164" w:name="_Toc72085671"/>
      <w:bookmarkStart w:id="165" w:name="_Toc72085809"/>
      <w:bookmarkStart w:id="166" w:name="_Toc72085947"/>
      <w:bookmarkStart w:id="167" w:name="_Toc72086086"/>
      <w:bookmarkStart w:id="168" w:name="_Toc72410658"/>
      <w:bookmarkStart w:id="169" w:name="_Toc72411016"/>
      <w:bookmarkStart w:id="170" w:name="_Toc78317195"/>
      <w:bookmarkStart w:id="171" w:name="_Toc78317338"/>
      <w:bookmarkStart w:id="172" w:name="_Toc78317479"/>
      <w:bookmarkStart w:id="173" w:name="_Toc78317619"/>
      <w:bookmarkStart w:id="174" w:name="_Toc78317754"/>
      <w:bookmarkStart w:id="175" w:name="_Toc78317889"/>
      <w:bookmarkStart w:id="176" w:name="_Toc78376943"/>
      <w:bookmarkStart w:id="177" w:name="_Toc78378863"/>
      <w:bookmarkStart w:id="178" w:name="_Toc78380115"/>
      <w:bookmarkStart w:id="179" w:name="_Toc78391777"/>
      <w:bookmarkStart w:id="180" w:name="_Toc80718476"/>
      <w:bookmarkStart w:id="181" w:name="_Toc80720296"/>
      <w:bookmarkStart w:id="182" w:name="_Toc204438627"/>
      <w:bookmarkStart w:id="183" w:name="_Toc204674725"/>
      <w:bookmarkStart w:id="184" w:name="_Toc204695300"/>
      <w:bookmarkStart w:id="185" w:name="_Toc204701095"/>
      <w:bookmarkStart w:id="186" w:name="_Toc204965528"/>
      <w:bookmarkStart w:id="187" w:name="_Toc206430696"/>
      <w:bookmarkStart w:id="188" w:name="_Toc207186559"/>
      <w:bookmarkStart w:id="189" w:name="_Toc499317061"/>
      <w:bookmarkStart w:id="190" w:name="_Toc506726822"/>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bookmarkEnd w:id="189"/>
    <w:bookmarkEnd w:id="190"/>
    <w:p w14:paraId="4EB4CBE5" w14:textId="77777777" w:rsidR="00B9652B" w:rsidRPr="00E108BF" w:rsidRDefault="00B9652B" w:rsidP="006E37E6">
      <w:pPr>
        <w:spacing w:before="120" w:after="120" w:line="276" w:lineRule="auto"/>
        <w:ind w:right="113"/>
        <w:rPr>
          <w:rFonts w:eastAsia="Calibri" w:cs="Times New Roman"/>
          <w:szCs w:val="24"/>
        </w:rPr>
      </w:pPr>
      <w:r w:rsidRPr="00E108BF">
        <w:rPr>
          <w:rFonts w:eastAsia="Calibri" w:cs="Times New Roman"/>
          <w:szCs w:val="24"/>
        </w:rPr>
        <w:t>La conduite du processus d’élaboration du Plan d’Action de Réinstallation (PAR) a été faite suivant les étapes ci-après :</w:t>
      </w:r>
    </w:p>
    <w:p w14:paraId="08FEDDF8" w14:textId="77777777" w:rsidR="00B9652B" w:rsidRPr="00E108BF" w:rsidRDefault="00B9652B" w:rsidP="006E37E6">
      <w:pPr>
        <w:pStyle w:val="Paragraphedeliste"/>
        <w:numPr>
          <w:ilvl w:val="0"/>
          <w:numId w:val="51"/>
        </w:numPr>
        <w:spacing w:before="120" w:after="120" w:line="276" w:lineRule="auto"/>
        <w:ind w:left="567" w:hanging="567"/>
        <w:contextualSpacing w:val="0"/>
        <w:rPr>
          <w:rFonts w:cs="Times New Roman"/>
          <w:b/>
          <w:szCs w:val="24"/>
        </w:rPr>
      </w:pPr>
      <w:r w:rsidRPr="00E108BF">
        <w:rPr>
          <w:rFonts w:cs="Times New Roman"/>
          <w:szCs w:val="24"/>
        </w:rPr>
        <w:t>la Réunion de cadrage avec le projet ;</w:t>
      </w:r>
    </w:p>
    <w:p w14:paraId="34963B67" w14:textId="77777777" w:rsidR="00B9652B" w:rsidRPr="00E108BF" w:rsidRDefault="00B9652B" w:rsidP="006E37E6">
      <w:pPr>
        <w:pStyle w:val="Paragraphedeliste"/>
        <w:numPr>
          <w:ilvl w:val="0"/>
          <w:numId w:val="51"/>
        </w:numPr>
        <w:spacing w:before="120" w:after="120" w:line="276" w:lineRule="auto"/>
        <w:ind w:left="567" w:hanging="567"/>
        <w:contextualSpacing w:val="0"/>
        <w:rPr>
          <w:rFonts w:cs="Times New Roman"/>
          <w:b/>
          <w:szCs w:val="24"/>
        </w:rPr>
      </w:pPr>
      <w:r w:rsidRPr="00E108BF">
        <w:rPr>
          <w:rFonts w:cs="Times New Roman"/>
          <w:szCs w:val="24"/>
        </w:rPr>
        <w:t xml:space="preserve">la revue documentaire relative aux aspects socio-économiques et les documents relatifs au projet ; </w:t>
      </w:r>
    </w:p>
    <w:p w14:paraId="02719CC3" w14:textId="77777777" w:rsidR="00B9652B" w:rsidRPr="00E108BF" w:rsidRDefault="00B9652B" w:rsidP="006E37E6">
      <w:pPr>
        <w:pStyle w:val="Paragraphedeliste"/>
        <w:numPr>
          <w:ilvl w:val="0"/>
          <w:numId w:val="51"/>
        </w:numPr>
        <w:spacing w:before="120" w:after="120" w:line="276" w:lineRule="auto"/>
        <w:ind w:left="567" w:hanging="567"/>
        <w:contextualSpacing w:val="0"/>
        <w:rPr>
          <w:rFonts w:cs="Times New Roman"/>
          <w:b/>
          <w:szCs w:val="24"/>
          <w:lang w:val="fr-CA"/>
        </w:rPr>
      </w:pPr>
      <w:r w:rsidRPr="00E108BF">
        <w:rPr>
          <w:rFonts w:cs="Times New Roman"/>
          <w:szCs w:val="24"/>
        </w:rPr>
        <w:t>les entretiens avec les autorités administratives, communales et coutumières ;</w:t>
      </w:r>
    </w:p>
    <w:p w14:paraId="5B979D1C" w14:textId="77777777" w:rsidR="00B9652B" w:rsidRPr="00E108BF" w:rsidRDefault="00B9652B" w:rsidP="006E37E6">
      <w:pPr>
        <w:pStyle w:val="Paragraphedeliste"/>
        <w:numPr>
          <w:ilvl w:val="0"/>
          <w:numId w:val="51"/>
        </w:numPr>
        <w:spacing w:before="120" w:after="120" w:line="276" w:lineRule="auto"/>
        <w:ind w:left="567" w:hanging="567"/>
        <w:contextualSpacing w:val="0"/>
        <w:rPr>
          <w:rFonts w:cs="Times New Roman"/>
          <w:b/>
          <w:szCs w:val="24"/>
          <w:lang w:val="fr-CA"/>
        </w:rPr>
      </w:pPr>
      <w:r w:rsidRPr="00E108BF">
        <w:rPr>
          <w:rFonts w:cs="Times New Roman"/>
          <w:szCs w:val="24"/>
        </w:rPr>
        <w:t xml:space="preserve">les consultations du public afin d’informer les populations sur  le projet ainsi que l’étude PAR et l’approche par rapport à sa mise en œuvre selon les exigences maliennes et de la Banque mondiale ; </w:t>
      </w:r>
    </w:p>
    <w:p w14:paraId="627324D2" w14:textId="77777777" w:rsidR="00B9652B" w:rsidRPr="00E108BF" w:rsidRDefault="00B9652B" w:rsidP="006E37E6">
      <w:pPr>
        <w:pStyle w:val="Paragraphedeliste"/>
        <w:numPr>
          <w:ilvl w:val="0"/>
          <w:numId w:val="51"/>
        </w:numPr>
        <w:spacing w:before="120" w:after="120" w:line="276" w:lineRule="auto"/>
        <w:ind w:left="567" w:hanging="567"/>
        <w:contextualSpacing w:val="0"/>
        <w:rPr>
          <w:rFonts w:cs="Times New Roman"/>
          <w:b/>
          <w:szCs w:val="24"/>
          <w:lang w:val="fr-CA"/>
        </w:rPr>
      </w:pPr>
      <w:r w:rsidRPr="00E108BF">
        <w:rPr>
          <w:rFonts w:cs="Times New Roman"/>
          <w:szCs w:val="24"/>
        </w:rPr>
        <w:t>le recensement des différents types de biens réellement affectés dans l’emprise de la zone du projet et évaluer les coûts de remplacement de ces biens en vue des compensations ;</w:t>
      </w:r>
    </w:p>
    <w:p w14:paraId="76588179" w14:textId="77777777" w:rsidR="00B9652B" w:rsidRPr="00E108BF" w:rsidRDefault="00B9652B" w:rsidP="006E37E6">
      <w:pPr>
        <w:pStyle w:val="Paragraphedeliste"/>
        <w:numPr>
          <w:ilvl w:val="0"/>
          <w:numId w:val="51"/>
        </w:numPr>
        <w:spacing w:before="120" w:after="120" w:line="276" w:lineRule="auto"/>
        <w:ind w:left="567" w:hanging="567"/>
        <w:contextualSpacing w:val="0"/>
        <w:rPr>
          <w:rFonts w:cs="Times New Roman"/>
          <w:b/>
          <w:szCs w:val="24"/>
          <w:lang w:val="fr-CA"/>
        </w:rPr>
      </w:pPr>
      <w:r w:rsidRPr="00E108BF">
        <w:rPr>
          <w:rFonts w:cs="Times New Roman"/>
          <w:szCs w:val="24"/>
        </w:rPr>
        <w:t xml:space="preserve">la participation des femmes dans la prise de décision notamment, l’identification des personnes vulnérables, la participation effective lors des consultations et la prise de parole, intégration des femmes dans les comités de gestion des plaintes (CGP) etc.  </w:t>
      </w:r>
    </w:p>
    <w:p w14:paraId="3C6C0275" w14:textId="77777777" w:rsidR="00B9652B"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191" w:name="_Toc207186560"/>
      <w:bookmarkStart w:id="192" w:name="_Toc63176197"/>
      <w:r w:rsidRPr="00E108BF">
        <w:rPr>
          <w:rFonts w:cs="Times New Roman"/>
          <w:b/>
          <w:bCs/>
          <w:color w:val="C00000"/>
          <w:szCs w:val="24"/>
        </w:rPr>
        <w:t>Étape 1 : Réunion de cadrage :</w:t>
      </w:r>
      <w:bookmarkEnd w:id="191"/>
    </w:p>
    <w:p w14:paraId="16A713F4" w14:textId="7355CB21" w:rsidR="00B9652B" w:rsidRPr="00E108BF" w:rsidRDefault="00B9652B" w:rsidP="006E37E6">
      <w:pPr>
        <w:spacing w:before="120" w:after="120" w:line="276" w:lineRule="auto"/>
        <w:ind w:right="113"/>
        <w:rPr>
          <w:rFonts w:eastAsia="Calibri" w:cs="Times New Roman"/>
          <w:szCs w:val="24"/>
        </w:rPr>
      </w:pPr>
      <w:r w:rsidRPr="00E108BF">
        <w:rPr>
          <w:rFonts w:eastAsia="Calibri" w:cs="Times New Roman"/>
          <w:szCs w:val="24"/>
        </w:rPr>
        <w:t xml:space="preserve">Elle a permis aux deux parties (le PASEM à travers ses sauvegardes) d’harmoniser leur compréhension des TDRs, de fixer l’emprise des lignes à </w:t>
      </w:r>
      <w:r w:rsidR="00B02464" w:rsidRPr="00E108BF">
        <w:rPr>
          <w:rFonts w:eastAsia="Calibri" w:cs="Times New Roman"/>
          <w:szCs w:val="24"/>
        </w:rPr>
        <w:t>8</w:t>
      </w:r>
      <w:r w:rsidRPr="00E108BF">
        <w:rPr>
          <w:rFonts w:eastAsia="Calibri" w:cs="Times New Roman"/>
          <w:szCs w:val="24"/>
        </w:rPr>
        <w:t xml:space="preserve"> mètres </w:t>
      </w:r>
      <w:r w:rsidR="00B02464" w:rsidRPr="00E108BF">
        <w:rPr>
          <w:rFonts w:eastAsia="Calibri" w:cs="Times New Roman"/>
          <w:szCs w:val="24"/>
        </w:rPr>
        <w:t xml:space="preserve"> </w:t>
      </w:r>
      <w:r w:rsidRPr="00E108BF">
        <w:rPr>
          <w:rFonts w:eastAsia="Calibri" w:cs="Times New Roman"/>
          <w:szCs w:val="24"/>
        </w:rPr>
        <w:t>; de convenir de la date de dépôt des livrables et de partager et valider l’approche méthodologique d</w:t>
      </w:r>
      <w:r w:rsidR="00B02464" w:rsidRPr="00E108BF">
        <w:rPr>
          <w:rFonts w:eastAsia="Calibri" w:cs="Times New Roman"/>
          <w:szCs w:val="24"/>
        </w:rPr>
        <w:t>e l’étude</w:t>
      </w:r>
      <w:r w:rsidRPr="00E108BF">
        <w:rPr>
          <w:rFonts w:eastAsia="Calibri" w:cs="Times New Roman"/>
          <w:szCs w:val="24"/>
        </w:rPr>
        <w:t>. </w:t>
      </w:r>
    </w:p>
    <w:p w14:paraId="22B53C21" w14:textId="77777777" w:rsidR="00B9652B"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193" w:name="_Toc207186561"/>
      <w:r w:rsidRPr="00E108BF">
        <w:rPr>
          <w:rFonts w:cs="Times New Roman"/>
          <w:b/>
          <w:bCs/>
          <w:color w:val="C00000"/>
          <w:szCs w:val="24"/>
        </w:rPr>
        <w:t xml:space="preserve">Étape 2 : </w:t>
      </w:r>
      <w:bookmarkStart w:id="194" w:name="_Toc48202705"/>
      <w:bookmarkStart w:id="195" w:name="_Toc48733054"/>
      <w:r w:rsidRPr="00E108BF">
        <w:rPr>
          <w:rFonts w:cs="Times New Roman"/>
          <w:b/>
          <w:bCs/>
          <w:color w:val="C00000"/>
          <w:szCs w:val="24"/>
        </w:rPr>
        <w:t>Revue documentaire</w:t>
      </w:r>
      <w:bookmarkEnd w:id="192"/>
      <w:bookmarkEnd w:id="194"/>
      <w:bookmarkEnd w:id="195"/>
      <w:bookmarkEnd w:id="193"/>
      <w:r w:rsidRPr="00E108BF">
        <w:rPr>
          <w:rFonts w:cs="Times New Roman"/>
          <w:b/>
          <w:bCs/>
          <w:color w:val="C00000"/>
          <w:szCs w:val="24"/>
        </w:rPr>
        <w:t> </w:t>
      </w:r>
    </w:p>
    <w:p w14:paraId="1DD07237" w14:textId="1FE7755D" w:rsidR="00B9652B" w:rsidRPr="00E108BF" w:rsidRDefault="00B9652B" w:rsidP="006E37E6">
      <w:pPr>
        <w:spacing w:before="120" w:after="120" w:line="276" w:lineRule="auto"/>
        <w:ind w:right="113"/>
        <w:rPr>
          <w:rFonts w:eastAsia="Calibri" w:cs="Times New Roman"/>
          <w:szCs w:val="24"/>
        </w:rPr>
      </w:pPr>
      <w:r w:rsidRPr="00E108BF">
        <w:rPr>
          <w:rFonts w:eastAsia="Calibri" w:cs="Times New Roman"/>
          <w:szCs w:val="24"/>
        </w:rPr>
        <w:t xml:space="preserve">Celle-ci a consisté à faire essentiellement une revue de la littérature sur la réinstallation des populations et plus spécifiquement à celle relative à l’évaluation des impacts socio-économiques et la compensation des biens affectés par le projet. Cette revue a concerné également les politiques sectorielles, stratégies et programmes nationaux des secteurs de réinstallation et de compensation des PAP de même que les cadres </w:t>
      </w:r>
      <w:r w:rsidR="00B02464" w:rsidRPr="00E108BF">
        <w:rPr>
          <w:rFonts w:eastAsia="Calibri" w:cs="Times New Roman"/>
          <w:szCs w:val="24"/>
        </w:rPr>
        <w:t xml:space="preserve">politiques, </w:t>
      </w:r>
      <w:r w:rsidRPr="00E108BF">
        <w:rPr>
          <w:rFonts w:eastAsia="Calibri" w:cs="Times New Roman"/>
          <w:szCs w:val="24"/>
        </w:rPr>
        <w:t xml:space="preserve">législatifs, règlementaires et institutionnels.  Il en est de même pour les politiques opérationnelles de la Banque mondiale notamment l’OP 4.12 </w:t>
      </w:r>
    </w:p>
    <w:p w14:paraId="60BA729B" w14:textId="77777777" w:rsidR="00B9652B"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196" w:name="_Toc48202706"/>
      <w:bookmarkStart w:id="197" w:name="_Toc48733055"/>
      <w:bookmarkStart w:id="198" w:name="_Toc63176198"/>
      <w:bookmarkStart w:id="199" w:name="_Toc207186562"/>
      <w:r w:rsidRPr="00E108BF">
        <w:rPr>
          <w:rFonts w:cs="Times New Roman"/>
          <w:b/>
          <w:bCs/>
          <w:color w:val="C00000"/>
          <w:szCs w:val="24"/>
        </w:rPr>
        <w:t>Étape 3 : Entretiens /Enquêtes</w:t>
      </w:r>
      <w:bookmarkEnd w:id="196"/>
      <w:bookmarkEnd w:id="197"/>
      <w:bookmarkEnd w:id="198"/>
      <w:bookmarkEnd w:id="199"/>
    </w:p>
    <w:p w14:paraId="6BCBA136" w14:textId="274CF599" w:rsidR="00B9652B" w:rsidRPr="00E108BF" w:rsidRDefault="00B9652B" w:rsidP="006E37E6">
      <w:pPr>
        <w:spacing w:before="120" w:after="120" w:line="276" w:lineRule="auto"/>
        <w:rPr>
          <w:rFonts w:cs="Times New Roman"/>
          <w:szCs w:val="24"/>
        </w:rPr>
      </w:pPr>
      <w:r w:rsidRPr="00E108BF">
        <w:rPr>
          <w:rFonts w:cs="Times New Roman"/>
          <w:szCs w:val="24"/>
        </w:rPr>
        <w:t>Ces entretiens ont concerné les autorités des communes traversées par le projet ainsi que leur population,</w:t>
      </w:r>
      <w:r w:rsidR="00E360B0" w:rsidRPr="00E108BF">
        <w:rPr>
          <w:rFonts w:cs="Times New Roman"/>
          <w:szCs w:val="24"/>
        </w:rPr>
        <w:t xml:space="preserve"> les PAPs et</w:t>
      </w:r>
      <w:r w:rsidRPr="00E108BF">
        <w:rPr>
          <w:rFonts w:cs="Times New Roman"/>
          <w:szCs w:val="24"/>
        </w:rPr>
        <w:t xml:space="preserve"> les services </w:t>
      </w:r>
      <w:r w:rsidR="00E360B0" w:rsidRPr="00E108BF">
        <w:rPr>
          <w:rFonts w:cs="Times New Roman"/>
          <w:szCs w:val="24"/>
        </w:rPr>
        <w:t xml:space="preserve">techniques concernées </w:t>
      </w:r>
      <w:r w:rsidRPr="00E108BF">
        <w:rPr>
          <w:rFonts w:cs="Times New Roman"/>
          <w:szCs w:val="24"/>
        </w:rPr>
        <w:t xml:space="preserve">. Les rencontres et visites auprès des services administratifs et techniques </w:t>
      </w:r>
      <w:r w:rsidR="00E360B0" w:rsidRPr="00E108BF">
        <w:rPr>
          <w:rFonts w:cs="Times New Roman"/>
          <w:szCs w:val="24"/>
        </w:rPr>
        <w:t xml:space="preserve">du district de Bamako </w:t>
      </w:r>
      <w:r w:rsidRPr="00E108BF">
        <w:rPr>
          <w:rFonts w:cs="Times New Roman"/>
          <w:szCs w:val="24"/>
        </w:rPr>
        <w:t xml:space="preserve">ont permis de collecter et de compléter la documentation sur la situation géographique, administrative, écologique et économique de la zone du Projet.  </w:t>
      </w:r>
    </w:p>
    <w:p w14:paraId="7DF48CF3" w14:textId="77777777" w:rsidR="00B9652B" w:rsidRPr="00E108BF" w:rsidRDefault="00B9652B" w:rsidP="006E37E6">
      <w:pPr>
        <w:pStyle w:val="Paragraphedeliste"/>
        <w:numPr>
          <w:ilvl w:val="0"/>
          <w:numId w:val="52"/>
        </w:numPr>
        <w:spacing w:before="120" w:after="120" w:line="276" w:lineRule="auto"/>
        <w:ind w:left="426" w:hanging="426"/>
        <w:contextualSpacing w:val="0"/>
        <w:rPr>
          <w:rFonts w:cs="Times New Roman"/>
          <w:b/>
          <w:szCs w:val="24"/>
        </w:rPr>
      </w:pPr>
      <w:r w:rsidRPr="00E108BF">
        <w:rPr>
          <w:rFonts w:cs="Times New Roman"/>
          <w:szCs w:val="24"/>
        </w:rPr>
        <w:t>Echanges avec les parties prenantes et les groupements féminins pour la préparation des consultations publiques</w:t>
      </w:r>
    </w:p>
    <w:p w14:paraId="29D03BB1"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lastRenderedPageBreak/>
        <w:t>Des séances d’échanges ont été organisées avec les parties prenantes dans le cadre de la préparation des séances des consultations publiques.</w:t>
      </w:r>
    </w:p>
    <w:p w14:paraId="348EC10E" w14:textId="77777777"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L’objectif visé est d’informer ces acteurs, sur :</w:t>
      </w:r>
    </w:p>
    <w:p w14:paraId="63910210" w14:textId="77777777" w:rsidR="00B9652B" w:rsidRPr="00E108BF" w:rsidRDefault="00B9652B" w:rsidP="006E37E6">
      <w:pPr>
        <w:numPr>
          <w:ilvl w:val="0"/>
          <w:numId w:val="50"/>
        </w:numPr>
        <w:spacing w:before="120" w:after="120" w:line="276" w:lineRule="auto"/>
        <w:ind w:left="1003" w:hanging="357"/>
        <w:rPr>
          <w:rFonts w:cs="Times New Roman"/>
          <w:szCs w:val="24"/>
        </w:rPr>
      </w:pPr>
      <w:r w:rsidRPr="00E108BF">
        <w:rPr>
          <w:rFonts w:cs="Times New Roman"/>
          <w:szCs w:val="24"/>
        </w:rPr>
        <w:t>le projet et ses différentes composantes ;</w:t>
      </w:r>
    </w:p>
    <w:p w14:paraId="4D0900B2" w14:textId="77777777" w:rsidR="00B9652B" w:rsidRPr="00E108BF" w:rsidRDefault="00B9652B" w:rsidP="006E37E6">
      <w:pPr>
        <w:numPr>
          <w:ilvl w:val="0"/>
          <w:numId w:val="50"/>
        </w:numPr>
        <w:spacing w:before="120" w:after="120" w:line="276" w:lineRule="auto"/>
        <w:ind w:left="1003" w:hanging="357"/>
        <w:rPr>
          <w:rFonts w:cs="Times New Roman"/>
          <w:szCs w:val="24"/>
        </w:rPr>
      </w:pPr>
      <w:r w:rsidRPr="00E108BF">
        <w:rPr>
          <w:rFonts w:cs="Times New Roman"/>
          <w:szCs w:val="24"/>
        </w:rPr>
        <w:t>les études en cours notamment l’objectif de l’Etude et du Plan d’Action de Réinstallation (PAR) des personnes qui seront affectées par le projet ;</w:t>
      </w:r>
    </w:p>
    <w:p w14:paraId="6D6C812E" w14:textId="77777777" w:rsidR="00B9652B" w:rsidRPr="00E108BF" w:rsidRDefault="00B9652B" w:rsidP="006E37E6">
      <w:pPr>
        <w:numPr>
          <w:ilvl w:val="0"/>
          <w:numId w:val="50"/>
        </w:numPr>
        <w:spacing w:before="120" w:after="120" w:line="276" w:lineRule="auto"/>
        <w:ind w:left="1003" w:hanging="357"/>
        <w:rPr>
          <w:rFonts w:cs="Times New Roman"/>
          <w:szCs w:val="24"/>
        </w:rPr>
      </w:pPr>
      <w:r w:rsidRPr="00E108BF">
        <w:rPr>
          <w:rFonts w:cs="Times New Roman"/>
          <w:szCs w:val="24"/>
        </w:rPr>
        <w:t>les différentes activités prévues dans le cadre de la réalisation du PAR ;</w:t>
      </w:r>
    </w:p>
    <w:p w14:paraId="76A4BDB7" w14:textId="77777777" w:rsidR="00B9652B" w:rsidRPr="00E108BF" w:rsidRDefault="00B9652B" w:rsidP="006E37E6">
      <w:pPr>
        <w:numPr>
          <w:ilvl w:val="0"/>
          <w:numId w:val="50"/>
        </w:numPr>
        <w:spacing w:before="120" w:after="120" w:line="276" w:lineRule="auto"/>
        <w:ind w:left="1003" w:hanging="357"/>
        <w:rPr>
          <w:rFonts w:cs="Times New Roman"/>
          <w:szCs w:val="24"/>
        </w:rPr>
      </w:pPr>
      <w:r w:rsidRPr="00E108BF">
        <w:rPr>
          <w:rFonts w:cs="Times New Roman"/>
          <w:szCs w:val="24"/>
        </w:rPr>
        <w:t>la nécessité de mettre à contribution les acteurs à la base et le degré d’implication et d’engagement souhaité de ces derniers ;</w:t>
      </w:r>
    </w:p>
    <w:p w14:paraId="290F0700" w14:textId="77777777" w:rsidR="00B9652B" w:rsidRPr="00E108BF" w:rsidRDefault="00B9652B" w:rsidP="006E37E6">
      <w:pPr>
        <w:numPr>
          <w:ilvl w:val="0"/>
          <w:numId w:val="50"/>
        </w:numPr>
        <w:spacing w:before="120" w:after="120" w:line="276" w:lineRule="auto"/>
        <w:ind w:left="1003" w:hanging="357"/>
        <w:rPr>
          <w:rFonts w:cs="Times New Roman"/>
          <w:szCs w:val="24"/>
        </w:rPr>
      </w:pPr>
      <w:r w:rsidRPr="00E108BF">
        <w:rPr>
          <w:rFonts w:cs="Times New Roman"/>
          <w:szCs w:val="24"/>
        </w:rPr>
        <w:t>L’enquête socio-économique auprès des PAP ;</w:t>
      </w:r>
    </w:p>
    <w:p w14:paraId="408C45AB" w14:textId="4D854280" w:rsidR="00B9652B" w:rsidRPr="00E108BF" w:rsidRDefault="00B9652B" w:rsidP="006E37E6">
      <w:pPr>
        <w:numPr>
          <w:ilvl w:val="0"/>
          <w:numId w:val="50"/>
        </w:numPr>
        <w:spacing w:before="120" w:after="120" w:line="276" w:lineRule="auto"/>
        <w:ind w:left="1003" w:hanging="357"/>
        <w:rPr>
          <w:rFonts w:cs="Times New Roman"/>
          <w:szCs w:val="24"/>
        </w:rPr>
      </w:pPr>
      <w:r w:rsidRPr="00E108BF">
        <w:rPr>
          <w:rFonts w:cs="Times New Roman"/>
          <w:szCs w:val="24"/>
        </w:rPr>
        <w:t xml:space="preserve">le rôle de relais que ces acteurs-clés </w:t>
      </w:r>
      <w:r w:rsidR="00E360B0" w:rsidRPr="00E108BF">
        <w:rPr>
          <w:rFonts w:cs="Times New Roman"/>
          <w:szCs w:val="24"/>
        </w:rPr>
        <w:t>ont servi</w:t>
      </w:r>
      <w:r w:rsidRPr="00E108BF">
        <w:rPr>
          <w:rFonts w:cs="Times New Roman"/>
          <w:szCs w:val="24"/>
        </w:rPr>
        <w:t xml:space="preserve"> non seulement pour informer davantage les populations mais aussi pour aider à mettre en œuvre la mission.</w:t>
      </w:r>
    </w:p>
    <w:p w14:paraId="60599393" w14:textId="244ECEA0"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szCs w:val="24"/>
        </w:rPr>
        <w:t xml:space="preserve">Par ailleurs, les techniques de collecte et d’investigation en milieu réel se résument à l’approche </w:t>
      </w:r>
      <w:r w:rsidR="00A67BB2" w:rsidRPr="00E108BF">
        <w:rPr>
          <w:rFonts w:cs="Times New Roman"/>
          <w:szCs w:val="24"/>
        </w:rPr>
        <w:t>sociogéographique</w:t>
      </w:r>
      <w:r w:rsidRPr="00E108BF">
        <w:rPr>
          <w:rFonts w:cs="Times New Roman"/>
          <w:szCs w:val="24"/>
        </w:rPr>
        <w:t>. En effet, dans le souci de recueillir le maximum d’informations tout en s’adaptant au contexte et aux réalités des différentes localités, plusieurs techniques ont été utilisées. Il s’agit des visites systématiques des quartiers situés dans les emprises des lignes à construire, des entretiens semi-directifs et des focus group ou séances de consultations publiques.</w:t>
      </w:r>
    </w:p>
    <w:p w14:paraId="677F622A" w14:textId="77777777" w:rsidR="00B9652B"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200" w:name="_Toc63176199"/>
      <w:bookmarkStart w:id="201" w:name="_Toc207186563"/>
      <w:r w:rsidRPr="00E108BF">
        <w:rPr>
          <w:rFonts w:cs="Times New Roman"/>
          <w:b/>
          <w:bCs/>
          <w:color w:val="C00000"/>
          <w:szCs w:val="24"/>
        </w:rPr>
        <w:t>Étape 4 : Consultations publiques</w:t>
      </w:r>
      <w:bookmarkEnd w:id="200"/>
      <w:bookmarkEnd w:id="201"/>
    </w:p>
    <w:p w14:paraId="1CE5D773" w14:textId="0C551753" w:rsidR="00B9652B" w:rsidRPr="00E108BF" w:rsidRDefault="00B9652B" w:rsidP="006E37E6">
      <w:pPr>
        <w:pStyle w:val="PrformatHTML"/>
        <w:spacing w:before="120" w:after="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 xml:space="preserve">Les consultations des parties prenantes ont porté sur l’explication de l’objet de la rencontre et la description du projet dans son ensemble. </w:t>
      </w:r>
      <w:r w:rsidRPr="00E108BF">
        <w:rPr>
          <w:rFonts w:ascii="Times New Roman" w:hAnsi="Times New Roman" w:cs="Times New Roman"/>
          <w:bCs/>
          <w:sz w:val="24"/>
          <w:szCs w:val="24"/>
          <w:lang w:val="fr-FR"/>
        </w:rPr>
        <w:t>A la suite de ses explications, les perceptions, préoccupations et attentes ont été recueillies</w:t>
      </w:r>
      <w:r w:rsidRPr="00E108BF">
        <w:rPr>
          <w:rFonts w:ascii="Times New Roman" w:hAnsi="Times New Roman" w:cs="Times New Roman"/>
          <w:sz w:val="24"/>
          <w:szCs w:val="24"/>
          <w:lang w:val="fr-FR"/>
        </w:rPr>
        <w:t xml:space="preserve"> des parties prenantes notamment : les </w:t>
      </w:r>
      <w:r w:rsidRPr="00E108BF">
        <w:rPr>
          <w:rFonts w:ascii="Times New Roman" w:hAnsi="Times New Roman" w:cs="Times New Roman"/>
          <w:bCs/>
          <w:sz w:val="24"/>
          <w:szCs w:val="24"/>
          <w:lang w:val="fr-FR"/>
        </w:rPr>
        <w:t xml:space="preserve">élus communaux, les chefs de quartiers et conseillers, toutes les PAPs, les notables, les </w:t>
      </w:r>
      <w:r w:rsidRPr="00E108BF">
        <w:rPr>
          <w:rFonts w:ascii="Times New Roman" w:hAnsi="Times New Roman" w:cs="Times New Roman"/>
          <w:sz w:val="24"/>
          <w:szCs w:val="24"/>
          <w:lang w:val="fr-FR"/>
        </w:rPr>
        <w:t>associations de jeunes et de femmes</w:t>
      </w:r>
      <w:r w:rsidRPr="00E108BF">
        <w:rPr>
          <w:rFonts w:ascii="Times New Roman" w:hAnsi="Times New Roman" w:cs="Times New Roman"/>
          <w:bCs/>
          <w:sz w:val="24"/>
          <w:szCs w:val="24"/>
          <w:lang w:val="fr-FR"/>
        </w:rPr>
        <w:t xml:space="preserve">, les chefs coutumiers </w:t>
      </w:r>
      <w:r w:rsidR="00DE50F8" w:rsidRPr="00E108BF">
        <w:rPr>
          <w:rFonts w:ascii="Times New Roman" w:hAnsi="Times New Roman" w:cs="Times New Roman"/>
          <w:bCs/>
          <w:sz w:val="24"/>
          <w:szCs w:val="24"/>
          <w:lang w:val="fr-FR"/>
        </w:rPr>
        <w:t xml:space="preserve"> </w:t>
      </w:r>
      <w:r w:rsidRPr="00E108BF">
        <w:rPr>
          <w:rFonts w:ascii="Times New Roman" w:hAnsi="Times New Roman" w:cs="Times New Roman"/>
          <w:bCs/>
          <w:sz w:val="24"/>
          <w:szCs w:val="24"/>
          <w:lang w:val="fr-FR"/>
        </w:rPr>
        <w:t xml:space="preserve"> </w:t>
      </w:r>
      <w:r w:rsidRPr="00E108BF">
        <w:rPr>
          <w:rFonts w:ascii="Times New Roman" w:hAnsi="Times New Roman" w:cs="Times New Roman"/>
          <w:sz w:val="24"/>
          <w:szCs w:val="24"/>
          <w:lang w:val="fr-FR"/>
        </w:rPr>
        <w:t xml:space="preserve">des zones traversées. </w:t>
      </w:r>
    </w:p>
    <w:p w14:paraId="388729B9" w14:textId="39E5F798" w:rsidR="00B9652B" w:rsidRPr="00E108BF" w:rsidRDefault="00B9652B" w:rsidP="006E37E6">
      <w:pPr>
        <w:pStyle w:val="PrformatHTML"/>
        <w:spacing w:before="120" w:after="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 xml:space="preserve">Les consultations sur les impacts et les mesures de mitigations ainsi que l’identification des PAP se sont déroulées du 24 mars au 14 avril 2021 </w:t>
      </w:r>
      <w:r w:rsidR="00DE50F8" w:rsidRPr="00E108BF">
        <w:rPr>
          <w:rFonts w:ascii="Times New Roman" w:hAnsi="Times New Roman" w:cs="Times New Roman"/>
          <w:sz w:val="24"/>
          <w:szCs w:val="24"/>
          <w:lang w:val="fr-FR"/>
        </w:rPr>
        <w:t xml:space="preserve">puis avec toutes les PAPs ce, pendant toute la durée de conciliation effectuée par la Commission nationale de </w:t>
      </w:r>
      <w:r w:rsidR="00991A6E">
        <w:rPr>
          <w:rFonts w:ascii="Times New Roman" w:hAnsi="Times New Roman" w:cs="Times New Roman"/>
          <w:sz w:val="24"/>
          <w:szCs w:val="24"/>
          <w:lang w:val="fr-FR"/>
        </w:rPr>
        <w:t>s</w:t>
      </w:r>
      <w:r w:rsidR="00DE50F8" w:rsidRPr="00E108BF">
        <w:rPr>
          <w:rFonts w:ascii="Times New Roman" w:hAnsi="Times New Roman" w:cs="Times New Roman"/>
          <w:sz w:val="24"/>
          <w:szCs w:val="24"/>
          <w:lang w:val="fr-FR"/>
        </w:rPr>
        <w:t xml:space="preserve">eptembre à </w:t>
      </w:r>
      <w:r w:rsidR="00991A6E">
        <w:rPr>
          <w:rFonts w:ascii="Times New Roman" w:hAnsi="Times New Roman" w:cs="Times New Roman"/>
          <w:sz w:val="24"/>
          <w:szCs w:val="24"/>
          <w:lang w:val="fr-FR"/>
        </w:rPr>
        <w:t>décembre</w:t>
      </w:r>
      <w:r w:rsidR="00DE50F8" w:rsidRPr="00E108BF">
        <w:rPr>
          <w:rFonts w:ascii="Times New Roman" w:hAnsi="Times New Roman" w:cs="Times New Roman"/>
          <w:sz w:val="24"/>
          <w:szCs w:val="24"/>
          <w:lang w:val="fr-FR"/>
        </w:rPr>
        <w:t xml:space="preserve"> 2024 </w:t>
      </w:r>
      <w:r w:rsidRPr="00E108BF">
        <w:rPr>
          <w:rFonts w:ascii="Times New Roman" w:hAnsi="Times New Roman" w:cs="Times New Roman"/>
          <w:sz w:val="24"/>
          <w:szCs w:val="24"/>
          <w:lang w:val="fr-FR"/>
        </w:rPr>
        <w:t xml:space="preserve">au niveau de tous les quartiers traversés par le projet. </w:t>
      </w:r>
    </w:p>
    <w:p w14:paraId="34587AF8" w14:textId="7465F745" w:rsidR="002F6FC3" w:rsidRPr="00E108BF" w:rsidRDefault="00B9652B" w:rsidP="006E37E6">
      <w:pPr>
        <w:spacing w:before="120" w:after="120" w:line="276" w:lineRule="auto"/>
        <w:rPr>
          <w:rFonts w:cs="Times New Roman"/>
          <w:szCs w:val="24"/>
        </w:rPr>
      </w:pPr>
      <w:r w:rsidRPr="00E108BF">
        <w:rPr>
          <w:rFonts w:cs="Times New Roman"/>
          <w:szCs w:val="24"/>
        </w:rPr>
        <w:t>Les PV et listes de présence de l’ensemble des consultations sont présentés à l’annexe du rapport.</w:t>
      </w:r>
    </w:p>
    <w:p w14:paraId="417250FD" w14:textId="77777777" w:rsidR="00B9652B"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202" w:name="_Toc63176200"/>
      <w:bookmarkStart w:id="203" w:name="_Toc207186564"/>
      <w:r w:rsidRPr="00E108BF">
        <w:rPr>
          <w:rFonts w:cs="Times New Roman"/>
          <w:b/>
          <w:bCs/>
          <w:color w:val="C00000"/>
          <w:szCs w:val="24"/>
        </w:rPr>
        <w:t>Étape 5: Recensement et évaluation des biens affectés</w:t>
      </w:r>
      <w:bookmarkEnd w:id="202"/>
      <w:bookmarkEnd w:id="203"/>
    </w:p>
    <w:p w14:paraId="5999CC08" w14:textId="6CDB4FFF" w:rsidR="00B9652B" w:rsidRPr="00E108BF" w:rsidRDefault="00B9652B" w:rsidP="006E37E6">
      <w:pPr>
        <w:pStyle w:val="PrformatHTML"/>
        <w:spacing w:before="120" w:after="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 xml:space="preserve">Les investigations en milieu réel réalisées </w:t>
      </w:r>
      <w:r w:rsidR="00E654F3" w:rsidRPr="00E108BF">
        <w:rPr>
          <w:rFonts w:ascii="Times New Roman" w:hAnsi="Times New Roman" w:cs="Times New Roman"/>
          <w:sz w:val="24"/>
          <w:szCs w:val="24"/>
          <w:lang w:val="fr-FR"/>
        </w:rPr>
        <w:t xml:space="preserve">en 2021 puis mise à jour par la commission nationale en 2024. Elles </w:t>
      </w:r>
      <w:r w:rsidRPr="00E108BF">
        <w:rPr>
          <w:rFonts w:ascii="Times New Roman" w:hAnsi="Times New Roman" w:cs="Times New Roman"/>
          <w:sz w:val="24"/>
          <w:szCs w:val="24"/>
          <w:lang w:val="fr-FR"/>
        </w:rPr>
        <w:t>ont permis de rencontrer les populations occupant l’emprise du projet</w:t>
      </w:r>
      <w:r w:rsidR="00E654F3" w:rsidRPr="00E108BF">
        <w:rPr>
          <w:rFonts w:ascii="Times New Roman" w:hAnsi="Times New Roman" w:cs="Times New Roman"/>
          <w:sz w:val="24"/>
          <w:szCs w:val="24"/>
          <w:lang w:val="fr-FR"/>
        </w:rPr>
        <w:t xml:space="preserve"> avant de de proc</w:t>
      </w:r>
      <w:r w:rsidR="00A16ECB">
        <w:rPr>
          <w:rFonts w:ascii="Times New Roman" w:hAnsi="Times New Roman" w:cs="Times New Roman"/>
          <w:sz w:val="24"/>
          <w:szCs w:val="24"/>
          <w:lang w:val="fr-FR"/>
        </w:rPr>
        <w:t>é</w:t>
      </w:r>
      <w:r w:rsidR="00E654F3" w:rsidRPr="00E108BF">
        <w:rPr>
          <w:rFonts w:ascii="Times New Roman" w:hAnsi="Times New Roman" w:cs="Times New Roman"/>
          <w:sz w:val="24"/>
          <w:szCs w:val="24"/>
          <w:lang w:val="fr-FR"/>
        </w:rPr>
        <w:t>der</w:t>
      </w:r>
      <w:r w:rsidRPr="00E108BF">
        <w:rPr>
          <w:rFonts w:ascii="Times New Roman" w:hAnsi="Times New Roman" w:cs="Times New Roman"/>
          <w:sz w:val="24"/>
          <w:szCs w:val="24"/>
          <w:lang w:val="fr-FR"/>
        </w:rPr>
        <w:t xml:space="preserve"> à la prise de vue des biens affectés. Les propriétaires de ces biens affectés ont été répertoriés. Sur la base d’un recensement systématique des biens et moyens d’existence affectés par le projet et des enquêtes socio-économiques à l’endroit des PAP, il a été procédé à la réalisation d’une base de données des PAP ainsi qu’à une évaluation des biens qui </w:t>
      </w:r>
      <w:r w:rsidR="00092BED" w:rsidRPr="00E108BF">
        <w:rPr>
          <w:rFonts w:ascii="Times New Roman" w:hAnsi="Times New Roman" w:cs="Times New Roman"/>
          <w:sz w:val="24"/>
          <w:szCs w:val="24"/>
          <w:lang w:val="fr-FR"/>
        </w:rPr>
        <w:t>sont</w:t>
      </w:r>
      <w:r w:rsidRPr="00E108BF">
        <w:rPr>
          <w:rFonts w:ascii="Times New Roman" w:hAnsi="Times New Roman" w:cs="Times New Roman"/>
          <w:sz w:val="24"/>
          <w:szCs w:val="24"/>
          <w:lang w:val="fr-FR"/>
        </w:rPr>
        <w:t xml:space="preserve"> affectés. </w:t>
      </w:r>
      <w:r w:rsidRPr="00E108BF">
        <w:rPr>
          <w:rFonts w:ascii="Times New Roman" w:hAnsi="Times New Roman" w:cs="Times New Roman"/>
          <w:sz w:val="24"/>
          <w:szCs w:val="24"/>
          <w:lang w:val="fr-FR"/>
        </w:rPr>
        <w:lastRenderedPageBreak/>
        <w:t>Pour ne pas dévoiler l’identité des PAP il a été procéd</w:t>
      </w:r>
      <w:r w:rsidR="00A67BB2">
        <w:rPr>
          <w:rFonts w:ascii="Times New Roman" w:hAnsi="Times New Roman" w:cs="Times New Roman"/>
          <w:sz w:val="24"/>
          <w:szCs w:val="24"/>
          <w:lang w:val="fr-FR"/>
        </w:rPr>
        <w:t>é</w:t>
      </w:r>
      <w:r w:rsidRPr="00E108BF">
        <w:rPr>
          <w:rFonts w:ascii="Times New Roman" w:hAnsi="Times New Roman" w:cs="Times New Roman"/>
          <w:sz w:val="24"/>
          <w:szCs w:val="24"/>
          <w:lang w:val="fr-FR"/>
        </w:rPr>
        <w:t xml:space="preserve"> à une codification dans le rapport sachant que les autorités, le projet et ses partenaires auront accès à la base des données trombinoscopiques. Cette base de données qui détaille l’identité de chaque PAP permettra entre autres de procéder normalement à l’exécution de la réinstallation conformément à ce PAR et de traiter plus facilement les réclamations ou de sa mise en œuvre ainsi que de l’exécution du projet. </w:t>
      </w:r>
    </w:p>
    <w:p w14:paraId="4C60D49A" w14:textId="4D640152" w:rsidR="00120D88" w:rsidRPr="002A7830" w:rsidRDefault="00120D88" w:rsidP="002A7830">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204" w:name="_Toc207186565"/>
      <w:r>
        <w:rPr>
          <w:rFonts w:cs="Times New Roman"/>
          <w:b/>
          <w:bCs/>
          <w:color w:val="C00000"/>
          <w:szCs w:val="24"/>
        </w:rPr>
        <w:t xml:space="preserve">Etape 6 : </w:t>
      </w:r>
      <w:r w:rsidRPr="002A7830">
        <w:rPr>
          <w:rFonts w:cs="Times New Roman"/>
          <w:b/>
          <w:bCs/>
          <w:color w:val="C00000"/>
          <w:szCs w:val="24"/>
        </w:rPr>
        <w:t>Activités de la Commission Nationale de Recensement et d’Evaluation</w:t>
      </w:r>
      <w:r w:rsidR="00EC1ABF">
        <w:rPr>
          <w:rFonts w:cs="Times New Roman"/>
          <w:b/>
          <w:bCs/>
          <w:color w:val="C00000"/>
          <w:szCs w:val="24"/>
        </w:rPr>
        <w:t xml:space="preserve"> 2024-2025</w:t>
      </w:r>
      <w:bookmarkEnd w:id="204"/>
    </w:p>
    <w:p w14:paraId="0F9F605D" w14:textId="54FB0874" w:rsidR="00120D88" w:rsidRPr="002A7830" w:rsidRDefault="00120D88" w:rsidP="002A7830">
      <w:pPr>
        <w:spacing w:line="276" w:lineRule="auto"/>
        <w:rPr>
          <w:rFonts w:eastAsia="Times New Roman" w:cs="Times New Roman"/>
          <w:szCs w:val="24"/>
        </w:rPr>
      </w:pPr>
      <w:r w:rsidRPr="002A7830">
        <w:rPr>
          <w:rFonts w:eastAsia="Times New Roman" w:cs="Times New Roman"/>
          <w:szCs w:val="24"/>
        </w:rPr>
        <w:t xml:space="preserve">La commission après sa mise en place a effectué des rencontres notamment une prise de contact pour que les différents acteurs impliqués puissent s’approprier du dossier et a procédé à des visites de reconnaissance de terrain sur tout le long du tracé et des postes du projet. </w:t>
      </w:r>
    </w:p>
    <w:p w14:paraId="70407A6B" w14:textId="6FD4B77A" w:rsidR="00120D88" w:rsidRPr="002A7830" w:rsidRDefault="00120D88" w:rsidP="002A7830">
      <w:pPr>
        <w:spacing w:line="276" w:lineRule="auto"/>
        <w:rPr>
          <w:rFonts w:eastAsia="Times New Roman" w:cs="Times New Roman"/>
          <w:szCs w:val="24"/>
        </w:rPr>
      </w:pPr>
      <w:r w:rsidRPr="002A7830">
        <w:rPr>
          <w:rFonts w:eastAsia="Times New Roman" w:cs="Times New Roman"/>
          <w:szCs w:val="24"/>
        </w:rPr>
        <w:t>Ensuite, elle a mis en place une sous-commission afin de réaliser les travaux de conciliation sous la base du plan d’action préalablement établi.</w:t>
      </w:r>
    </w:p>
    <w:p w14:paraId="74A54245" w14:textId="06CCB665" w:rsidR="00120D88" w:rsidRPr="002A7830" w:rsidRDefault="00120D88" w:rsidP="002A7830">
      <w:pPr>
        <w:spacing w:line="276" w:lineRule="auto"/>
        <w:rPr>
          <w:rFonts w:eastAsia="Times New Roman" w:cs="Times New Roman"/>
          <w:szCs w:val="24"/>
        </w:rPr>
      </w:pPr>
      <w:r w:rsidRPr="002A7830">
        <w:rPr>
          <w:rFonts w:eastAsia="Times New Roman" w:cs="Times New Roman"/>
          <w:szCs w:val="24"/>
        </w:rPr>
        <w:t xml:space="preserve">Elle a procédé par la suite à l’analyse et l’exploitation du rapport du consultant, des données techniques du projet, comme document d’encrage et d’autres recherches documentaires notamment les plans d’opérations d’urbanismes et les données cadastrales. </w:t>
      </w:r>
    </w:p>
    <w:p w14:paraId="02EC4463" w14:textId="510911A2" w:rsidR="00120D88" w:rsidRPr="002A7830" w:rsidRDefault="00120D88" w:rsidP="002A7830">
      <w:pPr>
        <w:pStyle w:val="Titre31"/>
        <w:numPr>
          <w:ilvl w:val="2"/>
          <w:numId w:val="133"/>
        </w:numPr>
        <w:spacing w:before="120" w:line="276" w:lineRule="auto"/>
        <w:ind w:left="947"/>
        <w:rPr>
          <w:rFonts w:cs="Times New Roman"/>
          <w:b/>
          <w:bCs/>
          <w:color w:val="C00000"/>
          <w:sz w:val="24"/>
          <w:szCs w:val="24"/>
        </w:rPr>
      </w:pPr>
      <w:bookmarkStart w:id="205" w:name="_Toc207186566"/>
      <w:bookmarkStart w:id="206" w:name="_Toc185455996"/>
      <w:r w:rsidRPr="002A7830">
        <w:rPr>
          <w:rFonts w:cs="Times New Roman"/>
          <w:b/>
          <w:bCs/>
          <w:color w:val="C00000"/>
          <w:sz w:val="24"/>
          <w:szCs w:val="24"/>
        </w:rPr>
        <w:t>Mission sur terrain</w:t>
      </w:r>
      <w:bookmarkEnd w:id="205"/>
      <w:r w:rsidRPr="002A7830">
        <w:rPr>
          <w:rFonts w:cs="Times New Roman"/>
          <w:b/>
          <w:bCs/>
          <w:color w:val="C00000"/>
          <w:sz w:val="24"/>
          <w:szCs w:val="24"/>
        </w:rPr>
        <w:t> </w:t>
      </w:r>
      <w:bookmarkEnd w:id="206"/>
    </w:p>
    <w:p w14:paraId="1EBD2647" w14:textId="77777777" w:rsidR="00453CB8" w:rsidRDefault="00120D88" w:rsidP="00120D88">
      <w:pPr>
        <w:rPr>
          <w:szCs w:val="24"/>
        </w:rPr>
      </w:pPr>
      <w:r w:rsidRPr="009F4B13">
        <w:rPr>
          <w:szCs w:val="24"/>
        </w:rPr>
        <w:t xml:space="preserve">Du mardi 24 septembre au vendredi 11 octobre 2024 suivant </w:t>
      </w:r>
      <w:r w:rsidRPr="009F4B13">
        <w:rPr>
          <w:b/>
          <w:szCs w:val="24"/>
        </w:rPr>
        <w:t>l’ordre de mission n°00120/MUHDATP-SG du 20 septembre 2024</w:t>
      </w:r>
      <w:r w:rsidRPr="009F4B13">
        <w:rPr>
          <w:szCs w:val="24"/>
        </w:rPr>
        <w:t>,  la mission s’est rendue sur le terrain</w:t>
      </w:r>
      <w:r w:rsidR="00453CB8">
        <w:rPr>
          <w:szCs w:val="24"/>
        </w:rPr>
        <w:t>.</w:t>
      </w:r>
    </w:p>
    <w:p w14:paraId="3D082C0F" w14:textId="4CEF114B" w:rsidR="00120D88" w:rsidRPr="009F4B13" w:rsidRDefault="00FF7923" w:rsidP="00120D88">
      <w:pPr>
        <w:rPr>
          <w:szCs w:val="24"/>
        </w:rPr>
      </w:pPr>
      <w:r>
        <w:rPr>
          <w:szCs w:val="24"/>
        </w:rPr>
        <w:t>Pour ls activités de terrain, l</w:t>
      </w:r>
      <w:r w:rsidR="00453CB8">
        <w:rPr>
          <w:szCs w:val="24"/>
        </w:rPr>
        <w:t xml:space="preserve">es sites visités par la commission </w:t>
      </w:r>
      <w:r>
        <w:rPr>
          <w:szCs w:val="24"/>
        </w:rPr>
        <w:t xml:space="preserve">qui a été </w:t>
      </w:r>
      <w:r w:rsidR="00453CB8">
        <w:rPr>
          <w:szCs w:val="24"/>
        </w:rPr>
        <w:t>divisé</w:t>
      </w:r>
      <w:r>
        <w:rPr>
          <w:szCs w:val="24"/>
        </w:rPr>
        <w:t>e</w:t>
      </w:r>
      <w:r w:rsidR="00453CB8">
        <w:rPr>
          <w:szCs w:val="24"/>
        </w:rPr>
        <w:t xml:space="preserve"> en deux (02) équipes sont : </w:t>
      </w:r>
      <w:r w:rsidR="00120D88" w:rsidRPr="009F4B13">
        <w:rPr>
          <w:szCs w:val="24"/>
        </w:rPr>
        <w:t xml:space="preserve"> </w:t>
      </w:r>
      <w:r w:rsidR="00453CB8">
        <w:rPr>
          <w:szCs w:val="24"/>
        </w:rPr>
        <w:t xml:space="preserve"> </w:t>
      </w:r>
    </w:p>
    <w:p w14:paraId="7D8F07BA" w14:textId="6E8036D9" w:rsidR="00120D88" w:rsidRPr="009F4B13" w:rsidRDefault="00453CB8" w:rsidP="00120D88">
      <w:pPr>
        <w:pStyle w:val="Paragraphedeliste"/>
        <w:numPr>
          <w:ilvl w:val="0"/>
          <w:numId w:val="174"/>
        </w:numPr>
        <w:spacing w:before="160"/>
        <w:rPr>
          <w:szCs w:val="24"/>
        </w:rPr>
      </w:pPr>
      <w:bookmarkStart w:id="207" w:name="_Toc183765863"/>
      <w:bookmarkStart w:id="208" w:name="_Toc183871776"/>
      <w:r>
        <w:rPr>
          <w:b/>
          <w:szCs w:val="24"/>
        </w:rPr>
        <w:t>Equipe n°1</w:t>
      </w:r>
      <w:r w:rsidR="00FF7923">
        <w:rPr>
          <w:b/>
          <w:szCs w:val="24"/>
        </w:rPr>
        <w:t xml:space="preserve"> : </w:t>
      </w:r>
      <w:r>
        <w:rPr>
          <w:b/>
          <w:szCs w:val="24"/>
        </w:rPr>
        <w:t xml:space="preserve"> </w:t>
      </w:r>
      <w:r w:rsidRPr="002A7830">
        <w:rPr>
          <w:bCs/>
          <w:szCs w:val="24"/>
        </w:rPr>
        <w:t>Le t</w:t>
      </w:r>
      <w:r w:rsidR="00120D88" w:rsidRPr="00FF7923">
        <w:rPr>
          <w:bCs/>
          <w:szCs w:val="24"/>
        </w:rPr>
        <w:t>racé du</w:t>
      </w:r>
      <w:r w:rsidR="00120D88" w:rsidRPr="009F4B13">
        <w:rPr>
          <w:szCs w:val="24"/>
        </w:rPr>
        <w:t xml:space="preserve"> poste de Balingué vers le poste de Darsalam (phase prioritaire) ; </w:t>
      </w:r>
      <w:bookmarkEnd w:id="207"/>
      <w:bookmarkEnd w:id="208"/>
      <w:r>
        <w:rPr>
          <w:szCs w:val="24"/>
        </w:rPr>
        <w:t xml:space="preserve"> </w:t>
      </w:r>
    </w:p>
    <w:p w14:paraId="6DC3800F" w14:textId="4B5F6B53" w:rsidR="00120D88" w:rsidRPr="009F4B13" w:rsidRDefault="00120D88" w:rsidP="00453CB8">
      <w:pPr>
        <w:pStyle w:val="Paragraphedeliste"/>
        <w:numPr>
          <w:ilvl w:val="0"/>
          <w:numId w:val="174"/>
        </w:numPr>
        <w:spacing w:before="160"/>
        <w:rPr>
          <w:szCs w:val="24"/>
        </w:rPr>
      </w:pPr>
      <w:bookmarkStart w:id="209" w:name="_Toc183765864"/>
      <w:bookmarkStart w:id="210" w:name="_Toc183871777"/>
      <w:r w:rsidRPr="009F4B13">
        <w:rPr>
          <w:b/>
          <w:szCs w:val="24"/>
        </w:rPr>
        <w:t>Equipe n°2</w:t>
      </w:r>
      <w:r w:rsidRPr="009F4B13">
        <w:rPr>
          <w:szCs w:val="24"/>
        </w:rPr>
        <w:t xml:space="preserve"> : Tracé du poste de Darsalam vers le poste de Balingué (phase prioritaire) ; Puis </w:t>
      </w:r>
      <w:r w:rsidR="00453CB8">
        <w:rPr>
          <w:szCs w:val="24"/>
        </w:rPr>
        <w:t>le poste de Badala</w:t>
      </w:r>
      <w:r w:rsidRPr="009F4B13">
        <w:rPr>
          <w:szCs w:val="24"/>
        </w:rPr>
        <w:t> </w:t>
      </w:r>
      <w:bookmarkEnd w:id="209"/>
      <w:bookmarkEnd w:id="210"/>
      <w:r w:rsidR="00453CB8">
        <w:rPr>
          <w:szCs w:val="24"/>
        </w:rPr>
        <w:t xml:space="preserve"> </w:t>
      </w:r>
    </w:p>
    <w:p w14:paraId="36C43E85" w14:textId="7F788E19" w:rsidR="00120D88" w:rsidRPr="002A7830" w:rsidRDefault="00120D88" w:rsidP="002A7830">
      <w:pPr>
        <w:spacing w:line="276" w:lineRule="auto"/>
        <w:rPr>
          <w:rFonts w:eastAsia="Times New Roman" w:cs="Times New Roman"/>
          <w:szCs w:val="24"/>
        </w:rPr>
      </w:pPr>
      <w:r w:rsidRPr="002A7830">
        <w:rPr>
          <w:rFonts w:eastAsia="Times New Roman" w:cs="Times New Roman"/>
          <w:szCs w:val="24"/>
        </w:rPr>
        <w:t xml:space="preserve">Conformément au planning établi, chaque équipe s’occupait en même temps de la délimitation de l’emprise du projet, </w:t>
      </w:r>
      <w:r w:rsidR="00453CB8" w:rsidRPr="002A7830">
        <w:rPr>
          <w:rFonts w:eastAsia="Times New Roman" w:cs="Times New Roman"/>
          <w:szCs w:val="24"/>
        </w:rPr>
        <w:t>de la vérification</w:t>
      </w:r>
      <w:r w:rsidRPr="002A7830">
        <w:rPr>
          <w:rFonts w:eastAsia="Times New Roman" w:cs="Times New Roman"/>
          <w:szCs w:val="24"/>
        </w:rPr>
        <w:t xml:space="preserve"> des biens qui seront affectés ou censés être affectés. Cependant, certaines PAP (personnes affectées par le projet) n’ont pas pu être identifiés pour des raisons diverses</w:t>
      </w:r>
      <w:r w:rsidR="00453CB8">
        <w:rPr>
          <w:rFonts w:eastAsia="Times New Roman" w:cs="Times New Roman"/>
          <w:szCs w:val="24"/>
        </w:rPr>
        <w:t>, néanmoins leurs biens ont été recensés et évalués</w:t>
      </w:r>
      <w:r w:rsidRPr="002A7830">
        <w:rPr>
          <w:rFonts w:eastAsia="Times New Roman" w:cs="Times New Roman"/>
          <w:szCs w:val="24"/>
        </w:rPr>
        <w:t xml:space="preserve">. </w:t>
      </w:r>
      <w:r w:rsidR="00453CB8">
        <w:rPr>
          <w:rFonts w:eastAsia="Times New Roman" w:cs="Times New Roman"/>
          <w:szCs w:val="24"/>
        </w:rPr>
        <w:t xml:space="preserve"> </w:t>
      </w:r>
    </w:p>
    <w:p w14:paraId="219F447E" w14:textId="76BFB27C" w:rsidR="00120D88" w:rsidRPr="002A7830" w:rsidRDefault="00120D88" w:rsidP="002A7830">
      <w:pPr>
        <w:pStyle w:val="Titre31"/>
        <w:numPr>
          <w:ilvl w:val="2"/>
          <w:numId w:val="133"/>
        </w:numPr>
        <w:spacing w:before="120" w:line="276" w:lineRule="auto"/>
        <w:ind w:left="947"/>
        <w:rPr>
          <w:rFonts w:cs="Times New Roman"/>
          <w:b/>
          <w:bCs/>
          <w:color w:val="C00000"/>
          <w:sz w:val="24"/>
          <w:szCs w:val="24"/>
        </w:rPr>
      </w:pPr>
      <w:bookmarkStart w:id="211" w:name="_Toc207186567"/>
      <w:bookmarkStart w:id="212" w:name="_Toc185455997"/>
      <w:r w:rsidRPr="002A7830">
        <w:rPr>
          <w:rFonts w:cs="Times New Roman"/>
          <w:b/>
          <w:bCs/>
          <w:color w:val="C00000"/>
          <w:sz w:val="24"/>
          <w:szCs w:val="24"/>
        </w:rPr>
        <w:t>Traitement des données</w:t>
      </w:r>
      <w:bookmarkEnd w:id="211"/>
      <w:r w:rsidRPr="002A7830">
        <w:rPr>
          <w:rFonts w:cs="Times New Roman"/>
          <w:b/>
          <w:bCs/>
          <w:color w:val="C00000"/>
          <w:sz w:val="24"/>
          <w:szCs w:val="24"/>
        </w:rPr>
        <w:t> </w:t>
      </w:r>
      <w:bookmarkEnd w:id="212"/>
    </w:p>
    <w:p w14:paraId="76136485" w14:textId="2747656B" w:rsidR="00120D88" w:rsidRPr="002A7830" w:rsidRDefault="00120D88" w:rsidP="002A7830">
      <w:pPr>
        <w:spacing w:line="276" w:lineRule="auto"/>
        <w:rPr>
          <w:rFonts w:eastAsia="Times New Roman" w:cs="Times New Roman"/>
          <w:szCs w:val="24"/>
        </w:rPr>
      </w:pPr>
      <w:r w:rsidRPr="002A7830">
        <w:rPr>
          <w:rFonts w:eastAsia="Times New Roman" w:cs="Times New Roman"/>
          <w:szCs w:val="24"/>
        </w:rPr>
        <w:t>Après avoir recensé tous les biens et les réalisations</w:t>
      </w:r>
      <w:r w:rsidR="00453CB8" w:rsidRPr="002A7830">
        <w:rPr>
          <w:rFonts w:eastAsia="Times New Roman" w:cs="Times New Roman"/>
          <w:szCs w:val="24"/>
        </w:rPr>
        <w:t xml:space="preserve"> sur la base du rapport initial</w:t>
      </w:r>
      <w:r w:rsidRPr="002A7830">
        <w:rPr>
          <w:rFonts w:eastAsia="Times New Roman" w:cs="Times New Roman"/>
          <w:szCs w:val="24"/>
        </w:rPr>
        <w:t xml:space="preserve">, les spécialistes dans les différents domaines notamment l’immobilier, les installations temporaires (Hangars, kiosques), la végétation et la flore, les infrastructures hydrauliques et le foncier ont procédé aux différentes </w:t>
      </w:r>
      <w:r w:rsidR="00453CB8" w:rsidRPr="002A7830">
        <w:rPr>
          <w:rFonts w:eastAsia="Times New Roman" w:cs="Times New Roman"/>
          <w:szCs w:val="24"/>
        </w:rPr>
        <w:t xml:space="preserve">vérification et </w:t>
      </w:r>
      <w:r w:rsidRPr="002A7830">
        <w:rPr>
          <w:rFonts w:eastAsia="Times New Roman" w:cs="Times New Roman"/>
          <w:szCs w:val="24"/>
        </w:rPr>
        <w:t>évaluations chacun en ce qui le concerne.</w:t>
      </w:r>
    </w:p>
    <w:p w14:paraId="61043ED8" w14:textId="32BA8142" w:rsidR="00120D88" w:rsidRPr="002A7830" w:rsidRDefault="00120D88" w:rsidP="002A7830">
      <w:pPr>
        <w:pStyle w:val="Titre31"/>
        <w:numPr>
          <w:ilvl w:val="2"/>
          <w:numId w:val="133"/>
        </w:numPr>
        <w:spacing w:before="120" w:line="276" w:lineRule="auto"/>
        <w:ind w:left="947"/>
        <w:rPr>
          <w:rFonts w:cs="Times New Roman"/>
          <w:b/>
          <w:bCs/>
          <w:color w:val="C00000"/>
          <w:sz w:val="24"/>
          <w:szCs w:val="24"/>
        </w:rPr>
      </w:pPr>
      <w:bookmarkStart w:id="213" w:name="_Toc185455998"/>
      <w:bookmarkStart w:id="214" w:name="_Toc207186568"/>
      <w:r w:rsidRPr="002A7830">
        <w:rPr>
          <w:rFonts w:cs="Times New Roman"/>
          <w:b/>
          <w:bCs/>
          <w:color w:val="C00000"/>
          <w:sz w:val="24"/>
          <w:szCs w:val="24"/>
        </w:rPr>
        <w:t>Restitution des travaux</w:t>
      </w:r>
      <w:bookmarkEnd w:id="213"/>
      <w:bookmarkEnd w:id="214"/>
    </w:p>
    <w:p w14:paraId="7AEBE079" w14:textId="43030E5E" w:rsidR="00120D88" w:rsidRDefault="00120D88" w:rsidP="00120D88">
      <w:pPr>
        <w:rPr>
          <w:rFonts w:eastAsia="Times New Roman" w:cs="Times New Roman"/>
          <w:szCs w:val="24"/>
        </w:rPr>
      </w:pPr>
      <w:r w:rsidRPr="002A7830">
        <w:rPr>
          <w:rFonts w:eastAsia="Times New Roman" w:cs="Times New Roman"/>
          <w:szCs w:val="24"/>
        </w:rPr>
        <w:t xml:space="preserve">Après la phase terrain, la commission nationale a procédé à la compilation, à </w:t>
      </w:r>
      <w:r w:rsidR="008D1714" w:rsidRPr="002A7830">
        <w:rPr>
          <w:rFonts w:eastAsia="Times New Roman" w:cs="Times New Roman"/>
          <w:szCs w:val="24"/>
        </w:rPr>
        <w:t>confrontation</w:t>
      </w:r>
      <w:r w:rsidRPr="002A7830">
        <w:rPr>
          <w:rFonts w:eastAsia="Times New Roman" w:cs="Times New Roman"/>
          <w:szCs w:val="24"/>
        </w:rPr>
        <w:t xml:space="preserve"> des données recueillies sur le terrain et à la rédaction, son examen, sa validation, à la signature et à la transmission du rapport définitif de la mission.</w:t>
      </w:r>
    </w:p>
    <w:p w14:paraId="7C352BBD" w14:textId="75B8A3A3" w:rsidR="00B9652B" w:rsidRPr="00E108BF" w:rsidRDefault="008D1714" w:rsidP="002A7830">
      <w:pPr>
        <w:rPr>
          <w:rFonts w:cs="Times New Roman"/>
        </w:rPr>
      </w:pPr>
      <w:r>
        <w:rPr>
          <w:rFonts w:eastAsia="Times New Roman" w:cs="Times New Roman"/>
          <w:szCs w:val="24"/>
        </w:rPr>
        <w:lastRenderedPageBreak/>
        <w:t>L’élaboration des procès-verbaux d’accords indemnisation et le processus de validation par les différentes structures concernées sont en cours.</w:t>
      </w:r>
      <w:r w:rsidR="00B9652B" w:rsidRPr="00E108BF">
        <w:rPr>
          <w:rFonts w:cs="Times New Roman"/>
        </w:rPr>
        <w:br w:type="page"/>
      </w:r>
    </w:p>
    <w:p w14:paraId="1EDBF3E3" w14:textId="1032C391" w:rsidR="00B9652B" w:rsidRPr="00E108BF" w:rsidRDefault="00B9652B" w:rsidP="006E37E6">
      <w:pPr>
        <w:pStyle w:val="Paragraphedeliste"/>
        <w:keepNext/>
        <w:keepLines/>
        <w:numPr>
          <w:ilvl w:val="0"/>
          <w:numId w:val="133"/>
        </w:numPr>
        <w:spacing w:before="120" w:after="120" w:line="276" w:lineRule="auto"/>
        <w:contextualSpacing w:val="0"/>
        <w:outlineLvl w:val="0"/>
        <w:rPr>
          <w:rFonts w:eastAsia="Times New Roman" w:cs="Times New Roman"/>
          <w:b/>
          <w:color w:val="C00000"/>
          <w:sz w:val="28"/>
          <w:szCs w:val="28"/>
        </w:rPr>
      </w:pPr>
      <w:bookmarkStart w:id="215" w:name="_Toc207186569"/>
      <w:r w:rsidRPr="00E108BF">
        <w:rPr>
          <w:rFonts w:eastAsia="Times New Roman" w:cs="Times New Roman"/>
          <w:b/>
          <w:color w:val="C00000"/>
          <w:sz w:val="28"/>
          <w:szCs w:val="28"/>
        </w:rPr>
        <w:lastRenderedPageBreak/>
        <w:t>CADRE POLITIQUE, INSTITUTIONNEL ET REGLEMENTAIRE APPLICABLE AU PROJET</w:t>
      </w:r>
      <w:bookmarkEnd w:id="215"/>
      <w:r w:rsidRPr="00E108BF">
        <w:rPr>
          <w:rFonts w:eastAsia="Times New Roman" w:cs="Times New Roman"/>
          <w:b/>
          <w:color w:val="C00000"/>
          <w:sz w:val="28"/>
          <w:szCs w:val="28"/>
        </w:rPr>
        <w:t> </w:t>
      </w:r>
    </w:p>
    <w:p w14:paraId="7728199D" w14:textId="77777777" w:rsidR="00B9652B" w:rsidRPr="00E108BF" w:rsidRDefault="00B9652B" w:rsidP="006E37E6">
      <w:pPr>
        <w:pStyle w:val="Paragraphedeliste"/>
        <w:keepNext/>
        <w:keepLines/>
        <w:numPr>
          <w:ilvl w:val="0"/>
          <w:numId w:val="60"/>
        </w:numPr>
        <w:spacing w:before="120" w:after="120" w:line="276" w:lineRule="auto"/>
        <w:contextualSpacing w:val="0"/>
        <w:outlineLvl w:val="1"/>
        <w:rPr>
          <w:rFonts w:eastAsia="Calibri" w:cs="Times New Roman"/>
          <w:vanish/>
          <w:szCs w:val="24"/>
        </w:rPr>
      </w:pPr>
      <w:bookmarkStart w:id="216" w:name="_Toc69766458"/>
      <w:bookmarkStart w:id="217" w:name="_Toc69767373"/>
      <w:bookmarkStart w:id="218" w:name="_Toc69767499"/>
      <w:bookmarkStart w:id="219" w:name="_Toc69767722"/>
      <w:bookmarkStart w:id="220" w:name="_Toc69767876"/>
      <w:bookmarkStart w:id="221" w:name="_Toc69768060"/>
      <w:bookmarkStart w:id="222" w:name="_Toc71493531"/>
      <w:bookmarkStart w:id="223" w:name="_Toc71493751"/>
      <w:bookmarkStart w:id="224" w:name="_Toc71495280"/>
      <w:bookmarkStart w:id="225" w:name="_Toc71495968"/>
      <w:bookmarkStart w:id="226" w:name="_Toc71496670"/>
      <w:bookmarkStart w:id="227" w:name="_Toc72083469"/>
      <w:bookmarkStart w:id="228" w:name="_Toc72083691"/>
      <w:bookmarkStart w:id="229" w:name="_Toc72084396"/>
      <w:bookmarkStart w:id="230" w:name="_Toc72084594"/>
      <w:bookmarkStart w:id="231" w:name="_Toc72084731"/>
      <w:bookmarkStart w:id="232" w:name="_Toc72085678"/>
      <w:bookmarkStart w:id="233" w:name="_Toc72085816"/>
      <w:bookmarkStart w:id="234" w:name="_Toc72085954"/>
      <w:bookmarkStart w:id="235" w:name="_Toc72086093"/>
      <w:bookmarkStart w:id="236" w:name="_Toc72410665"/>
      <w:bookmarkStart w:id="237" w:name="_Toc72411023"/>
      <w:bookmarkStart w:id="238" w:name="_Toc78317202"/>
      <w:bookmarkStart w:id="239" w:name="_Toc78317345"/>
      <w:bookmarkStart w:id="240" w:name="_Toc78317486"/>
      <w:bookmarkStart w:id="241" w:name="_Toc78317626"/>
      <w:bookmarkStart w:id="242" w:name="_Toc78317761"/>
      <w:bookmarkStart w:id="243" w:name="_Toc78317896"/>
      <w:bookmarkStart w:id="244" w:name="_Toc78376950"/>
      <w:bookmarkStart w:id="245" w:name="_Toc78378870"/>
      <w:bookmarkStart w:id="246" w:name="_Toc78380122"/>
      <w:bookmarkStart w:id="247" w:name="_Toc78391784"/>
      <w:bookmarkStart w:id="248" w:name="_Toc80718483"/>
      <w:bookmarkStart w:id="249" w:name="_Toc80720303"/>
      <w:bookmarkStart w:id="250" w:name="_Toc204438634"/>
      <w:bookmarkStart w:id="251" w:name="_Toc204674732"/>
      <w:bookmarkStart w:id="252" w:name="_Toc204695307"/>
      <w:bookmarkStart w:id="253" w:name="_Toc204701102"/>
      <w:bookmarkStart w:id="254" w:name="_Toc204965539"/>
      <w:bookmarkStart w:id="255" w:name="_Toc206430707"/>
      <w:bookmarkStart w:id="256" w:name="_Toc207186570"/>
      <w:bookmarkStart w:id="257" w:name="_Toc11949633"/>
      <w:bookmarkStart w:id="258" w:name="_Toc63176217"/>
      <w:bookmarkStart w:id="259" w:name="_Toc1659393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86B872E" w14:textId="77777777" w:rsidR="00B9652B" w:rsidRPr="00E108BF" w:rsidRDefault="00B9652B" w:rsidP="006E37E6">
      <w:pPr>
        <w:pStyle w:val="Paragraphedeliste"/>
        <w:keepNext/>
        <w:keepLines/>
        <w:numPr>
          <w:ilvl w:val="0"/>
          <w:numId w:val="60"/>
        </w:numPr>
        <w:spacing w:before="120" w:after="120" w:line="276" w:lineRule="auto"/>
        <w:contextualSpacing w:val="0"/>
        <w:outlineLvl w:val="1"/>
        <w:rPr>
          <w:rFonts w:eastAsia="Calibri" w:cs="Times New Roman"/>
          <w:vanish/>
          <w:szCs w:val="24"/>
        </w:rPr>
      </w:pPr>
      <w:bookmarkStart w:id="260" w:name="_Toc69766459"/>
      <w:bookmarkStart w:id="261" w:name="_Toc69767374"/>
      <w:bookmarkStart w:id="262" w:name="_Toc69767500"/>
      <w:bookmarkStart w:id="263" w:name="_Toc69767723"/>
      <w:bookmarkStart w:id="264" w:name="_Toc69767877"/>
      <w:bookmarkStart w:id="265" w:name="_Toc69768061"/>
      <w:bookmarkStart w:id="266" w:name="_Toc71493532"/>
      <w:bookmarkStart w:id="267" w:name="_Toc71493752"/>
      <w:bookmarkStart w:id="268" w:name="_Toc71495281"/>
      <w:bookmarkStart w:id="269" w:name="_Toc71495969"/>
      <w:bookmarkStart w:id="270" w:name="_Toc71496671"/>
      <w:bookmarkStart w:id="271" w:name="_Toc72083470"/>
      <w:bookmarkStart w:id="272" w:name="_Toc72083692"/>
      <w:bookmarkStart w:id="273" w:name="_Toc72084397"/>
      <w:bookmarkStart w:id="274" w:name="_Toc72084595"/>
      <w:bookmarkStart w:id="275" w:name="_Toc72084732"/>
      <w:bookmarkStart w:id="276" w:name="_Toc72085679"/>
      <w:bookmarkStart w:id="277" w:name="_Toc72085817"/>
      <w:bookmarkStart w:id="278" w:name="_Toc72085955"/>
      <w:bookmarkStart w:id="279" w:name="_Toc72086094"/>
      <w:bookmarkStart w:id="280" w:name="_Toc72410666"/>
      <w:bookmarkStart w:id="281" w:name="_Toc72411024"/>
      <w:bookmarkStart w:id="282" w:name="_Toc78317203"/>
      <w:bookmarkStart w:id="283" w:name="_Toc78317346"/>
      <w:bookmarkStart w:id="284" w:name="_Toc78317487"/>
      <w:bookmarkStart w:id="285" w:name="_Toc78317627"/>
      <w:bookmarkStart w:id="286" w:name="_Toc78317762"/>
      <w:bookmarkStart w:id="287" w:name="_Toc78317897"/>
      <w:bookmarkStart w:id="288" w:name="_Toc78376951"/>
      <w:bookmarkStart w:id="289" w:name="_Toc78378871"/>
      <w:bookmarkStart w:id="290" w:name="_Toc78380123"/>
      <w:bookmarkStart w:id="291" w:name="_Toc78391785"/>
      <w:bookmarkStart w:id="292" w:name="_Toc80718484"/>
      <w:bookmarkStart w:id="293" w:name="_Toc80720304"/>
      <w:bookmarkStart w:id="294" w:name="_Toc204438635"/>
      <w:bookmarkStart w:id="295" w:name="_Toc204674733"/>
      <w:bookmarkStart w:id="296" w:name="_Toc204695308"/>
      <w:bookmarkStart w:id="297" w:name="_Toc204701103"/>
      <w:bookmarkStart w:id="298" w:name="_Toc204965540"/>
      <w:bookmarkStart w:id="299" w:name="_Toc206430708"/>
      <w:bookmarkStart w:id="300" w:name="_Toc207186571"/>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302DE653" w14:textId="77777777" w:rsidR="00B9652B" w:rsidRPr="00E108BF" w:rsidRDefault="00B9652B" w:rsidP="006E37E6">
      <w:pPr>
        <w:pStyle w:val="Paragraphedeliste"/>
        <w:keepNext/>
        <w:keepLines/>
        <w:numPr>
          <w:ilvl w:val="0"/>
          <w:numId w:val="60"/>
        </w:numPr>
        <w:spacing w:before="120" w:after="120" w:line="276" w:lineRule="auto"/>
        <w:contextualSpacing w:val="0"/>
        <w:outlineLvl w:val="1"/>
        <w:rPr>
          <w:rFonts w:eastAsia="Calibri" w:cs="Times New Roman"/>
          <w:vanish/>
          <w:szCs w:val="24"/>
        </w:rPr>
      </w:pPr>
      <w:bookmarkStart w:id="301" w:name="_Toc69766460"/>
      <w:bookmarkStart w:id="302" w:name="_Toc69767375"/>
      <w:bookmarkStart w:id="303" w:name="_Toc69767501"/>
      <w:bookmarkStart w:id="304" w:name="_Toc69767724"/>
      <w:bookmarkStart w:id="305" w:name="_Toc69767878"/>
      <w:bookmarkStart w:id="306" w:name="_Toc69768062"/>
      <w:bookmarkStart w:id="307" w:name="_Toc71493533"/>
      <w:bookmarkStart w:id="308" w:name="_Toc71493753"/>
      <w:bookmarkStart w:id="309" w:name="_Toc71495282"/>
      <w:bookmarkStart w:id="310" w:name="_Toc71495970"/>
      <w:bookmarkStart w:id="311" w:name="_Toc71496672"/>
      <w:bookmarkStart w:id="312" w:name="_Toc72083471"/>
      <w:bookmarkStart w:id="313" w:name="_Toc72083693"/>
      <w:bookmarkStart w:id="314" w:name="_Toc72084398"/>
      <w:bookmarkStart w:id="315" w:name="_Toc72084596"/>
      <w:bookmarkStart w:id="316" w:name="_Toc72084733"/>
      <w:bookmarkStart w:id="317" w:name="_Toc72085680"/>
      <w:bookmarkStart w:id="318" w:name="_Toc72085818"/>
      <w:bookmarkStart w:id="319" w:name="_Toc72085956"/>
      <w:bookmarkStart w:id="320" w:name="_Toc72086095"/>
      <w:bookmarkStart w:id="321" w:name="_Toc72410667"/>
      <w:bookmarkStart w:id="322" w:name="_Toc72411025"/>
      <w:bookmarkStart w:id="323" w:name="_Toc78317204"/>
      <w:bookmarkStart w:id="324" w:name="_Toc78317347"/>
      <w:bookmarkStart w:id="325" w:name="_Toc78317488"/>
      <w:bookmarkStart w:id="326" w:name="_Toc78317628"/>
      <w:bookmarkStart w:id="327" w:name="_Toc78317763"/>
      <w:bookmarkStart w:id="328" w:name="_Toc78317898"/>
      <w:bookmarkStart w:id="329" w:name="_Toc78376952"/>
      <w:bookmarkStart w:id="330" w:name="_Toc78378872"/>
      <w:bookmarkStart w:id="331" w:name="_Toc78380124"/>
      <w:bookmarkStart w:id="332" w:name="_Toc78391786"/>
      <w:bookmarkStart w:id="333" w:name="_Toc80718485"/>
      <w:bookmarkStart w:id="334" w:name="_Toc80720305"/>
      <w:bookmarkStart w:id="335" w:name="_Toc204438636"/>
      <w:bookmarkStart w:id="336" w:name="_Toc204674734"/>
      <w:bookmarkStart w:id="337" w:name="_Toc204695309"/>
      <w:bookmarkStart w:id="338" w:name="_Toc204701104"/>
      <w:bookmarkStart w:id="339" w:name="_Toc204965541"/>
      <w:bookmarkStart w:id="340" w:name="_Toc206430709"/>
      <w:bookmarkStart w:id="341" w:name="_Toc20718657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6BE9C63B" w14:textId="77777777" w:rsidR="00B9652B" w:rsidRPr="00E108BF" w:rsidRDefault="00B9652B" w:rsidP="006E37E6">
      <w:pPr>
        <w:pStyle w:val="Paragraphedeliste"/>
        <w:keepNext/>
        <w:keepLines/>
        <w:numPr>
          <w:ilvl w:val="0"/>
          <w:numId w:val="60"/>
        </w:numPr>
        <w:spacing w:before="120" w:after="120" w:line="276" w:lineRule="auto"/>
        <w:contextualSpacing w:val="0"/>
        <w:outlineLvl w:val="1"/>
        <w:rPr>
          <w:rFonts w:eastAsia="Calibri" w:cs="Times New Roman"/>
          <w:vanish/>
          <w:szCs w:val="24"/>
        </w:rPr>
      </w:pPr>
      <w:bookmarkStart w:id="342" w:name="_Toc69766461"/>
      <w:bookmarkStart w:id="343" w:name="_Toc69767376"/>
      <w:bookmarkStart w:id="344" w:name="_Toc69767502"/>
      <w:bookmarkStart w:id="345" w:name="_Toc69767725"/>
      <w:bookmarkStart w:id="346" w:name="_Toc69767879"/>
      <w:bookmarkStart w:id="347" w:name="_Toc69768063"/>
      <w:bookmarkStart w:id="348" w:name="_Toc71493534"/>
      <w:bookmarkStart w:id="349" w:name="_Toc71493754"/>
      <w:bookmarkStart w:id="350" w:name="_Toc71495283"/>
      <w:bookmarkStart w:id="351" w:name="_Toc71495971"/>
      <w:bookmarkStart w:id="352" w:name="_Toc71496673"/>
      <w:bookmarkStart w:id="353" w:name="_Toc72083472"/>
      <w:bookmarkStart w:id="354" w:name="_Toc72083694"/>
      <w:bookmarkStart w:id="355" w:name="_Toc72084399"/>
      <w:bookmarkStart w:id="356" w:name="_Toc72084597"/>
      <w:bookmarkStart w:id="357" w:name="_Toc72084734"/>
      <w:bookmarkStart w:id="358" w:name="_Toc72085681"/>
      <w:bookmarkStart w:id="359" w:name="_Toc72085819"/>
      <w:bookmarkStart w:id="360" w:name="_Toc72085957"/>
      <w:bookmarkStart w:id="361" w:name="_Toc72086096"/>
      <w:bookmarkStart w:id="362" w:name="_Toc72410668"/>
      <w:bookmarkStart w:id="363" w:name="_Toc72411026"/>
      <w:bookmarkStart w:id="364" w:name="_Toc78317205"/>
      <w:bookmarkStart w:id="365" w:name="_Toc78317348"/>
      <w:bookmarkStart w:id="366" w:name="_Toc78317489"/>
      <w:bookmarkStart w:id="367" w:name="_Toc78317629"/>
      <w:bookmarkStart w:id="368" w:name="_Toc78317764"/>
      <w:bookmarkStart w:id="369" w:name="_Toc78317899"/>
      <w:bookmarkStart w:id="370" w:name="_Toc78376953"/>
      <w:bookmarkStart w:id="371" w:name="_Toc78378873"/>
      <w:bookmarkStart w:id="372" w:name="_Toc78380125"/>
      <w:bookmarkStart w:id="373" w:name="_Toc78391787"/>
      <w:bookmarkStart w:id="374" w:name="_Toc80718486"/>
      <w:bookmarkStart w:id="375" w:name="_Toc80720306"/>
      <w:bookmarkStart w:id="376" w:name="_Toc204438637"/>
      <w:bookmarkStart w:id="377" w:name="_Toc204674735"/>
      <w:bookmarkStart w:id="378" w:name="_Toc204695310"/>
      <w:bookmarkStart w:id="379" w:name="_Toc204701105"/>
      <w:bookmarkStart w:id="380" w:name="_Toc204965542"/>
      <w:bookmarkStart w:id="381" w:name="_Toc206430710"/>
      <w:bookmarkStart w:id="382" w:name="_Toc207186573"/>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0266BB99" w14:textId="77777777" w:rsidR="00B9652B" w:rsidRPr="00E108BF" w:rsidRDefault="00B9652B" w:rsidP="006E37E6">
      <w:pPr>
        <w:pStyle w:val="Paragraphedeliste"/>
        <w:keepNext/>
        <w:keepLines/>
        <w:numPr>
          <w:ilvl w:val="0"/>
          <w:numId w:val="53"/>
        </w:numPr>
        <w:spacing w:before="120" w:after="120" w:line="276" w:lineRule="auto"/>
        <w:contextualSpacing w:val="0"/>
        <w:jc w:val="left"/>
        <w:outlineLvl w:val="1"/>
        <w:rPr>
          <w:rFonts w:eastAsia="Calibri" w:cs="Times New Roman"/>
          <w:vanish/>
          <w:szCs w:val="24"/>
        </w:rPr>
      </w:pPr>
      <w:bookmarkStart w:id="383" w:name="_Toc72084400"/>
      <w:bookmarkStart w:id="384" w:name="_Toc72084598"/>
      <w:bookmarkStart w:id="385" w:name="_Toc72084735"/>
      <w:bookmarkStart w:id="386" w:name="_Toc72085682"/>
      <w:bookmarkStart w:id="387" w:name="_Toc72085820"/>
      <w:bookmarkStart w:id="388" w:name="_Toc72085958"/>
      <w:bookmarkStart w:id="389" w:name="_Toc72086097"/>
      <w:bookmarkStart w:id="390" w:name="_Toc72410669"/>
      <w:bookmarkStart w:id="391" w:name="_Toc72411027"/>
      <w:bookmarkStart w:id="392" w:name="_Toc78317206"/>
      <w:bookmarkStart w:id="393" w:name="_Toc78317349"/>
      <w:bookmarkStart w:id="394" w:name="_Toc78317490"/>
      <w:bookmarkStart w:id="395" w:name="_Toc78317630"/>
      <w:bookmarkStart w:id="396" w:name="_Toc78317765"/>
      <w:bookmarkStart w:id="397" w:name="_Toc78317900"/>
      <w:bookmarkStart w:id="398" w:name="_Toc78376954"/>
      <w:bookmarkStart w:id="399" w:name="_Toc78378874"/>
      <w:bookmarkStart w:id="400" w:name="_Toc78380126"/>
      <w:bookmarkStart w:id="401" w:name="_Toc78391788"/>
      <w:bookmarkStart w:id="402" w:name="_Toc80718487"/>
      <w:bookmarkStart w:id="403" w:name="_Toc80720307"/>
      <w:bookmarkStart w:id="404" w:name="_Toc204438638"/>
      <w:bookmarkStart w:id="405" w:name="_Toc204674736"/>
      <w:bookmarkStart w:id="406" w:name="_Toc204695311"/>
      <w:bookmarkStart w:id="407" w:name="_Toc204701106"/>
      <w:bookmarkStart w:id="408" w:name="_Toc204965543"/>
      <w:bookmarkStart w:id="409" w:name="_Toc206430711"/>
      <w:bookmarkStart w:id="410" w:name="_Toc207186574"/>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33D58B0D" w14:textId="77777777" w:rsidR="00646F27" w:rsidRPr="00E108BF" w:rsidRDefault="00B9652B" w:rsidP="00F270C5">
      <w:pPr>
        <w:pStyle w:val="En-tte"/>
        <w:numPr>
          <w:ilvl w:val="1"/>
          <w:numId w:val="133"/>
        </w:numPr>
        <w:autoSpaceDE w:val="0"/>
        <w:autoSpaceDN w:val="0"/>
        <w:adjustRightInd w:val="0"/>
        <w:spacing w:before="240" w:after="240" w:line="276" w:lineRule="auto"/>
        <w:ind w:left="833"/>
        <w:outlineLvl w:val="1"/>
        <w:rPr>
          <w:rFonts w:cs="Times New Roman"/>
          <w:b/>
          <w:bCs/>
          <w:color w:val="C00000"/>
          <w:szCs w:val="24"/>
        </w:rPr>
      </w:pPr>
      <w:bookmarkStart w:id="411" w:name="_Toc207186575"/>
      <w:r w:rsidRPr="00E108BF">
        <w:rPr>
          <w:rFonts w:cs="Times New Roman"/>
          <w:b/>
          <w:bCs/>
          <w:color w:val="C00000"/>
          <w:szCs w:val="24"/>
        </w:rPr>
        <w:t>C</w:t>
      </w:r>
      <w:r w:rsidR="00646F27" w:rsidRPr="00E108BF">
        <w:rPr>
          <w:rFonts w:cs="Times New Roman"/>
          <w:b/>
          <w:bCs/>
          <w:color w:val="C00000"/>
          <w:szCs w:val="24"/>
        </w:rPr>
        <w:t>adre légal national</w:t>
      </w:r>
      <w:bookmarkEnd w:id="411"/>
    </w:p>
    <w:p w14:paraId="3088D1DD" w14:textId="77777777" w:rsidR="00646F27" w:rsidRPr="00E108BF" w:rsidRDefault="00646F27" w:rsidP="00646F27">
      <w:pPr>
        <w:pStyle w:val="Corpsdetexte20"/>
      </w:pPr>
      <w:r w:rsidRPr="00E108BF">
        <w:t xml:space="preserve">Ce cadre est traité sur la base de la constitution, de l’Ordonnance n°2020-014/PT-RM du 24 décembre 2020, portant loi domaniale et foncière, modifiée et ratifiée par la loi n°2021-056 du 07 octobre 2021. </w:t>
      </w:r>
    </w:p>
    <w:p w14:paraId="3A37A14B" w14:textId="6D349413" w:rsidR="00B9652B" w:rsidRPr="00E108BF" w:rsidRDefault="00646F27" w:rsidP="003423A3">
      <w:pPr>
        <w:pStyle w:val="Titre31"/>
        <w:numPr>
          <w:ilvl w:val="2"/>
          <w:numId w:val="133"/>
        </w:numPr>
        <w:spacing w:before="120" w:line="276" w:lineRule="auto"/>
        <w:ind w:left="947"/>
        <w:rPr>
          <w:rFonts w:cs="Times New Roman"/>
          <w:b/>
          <w:bCs/>
          <w:color w:val="C00000"/>
          <w:sz w:val="24"/>
          <w:szCs w:val="24"/>
        </w:rPr>
      </w:pPr>
      <w:bookmarkStart w:id="412" w:name="_Toc207186576"/>
      <w:r w:rsidRPr="00E108BF">
        <w:rPr>
          <w:rFonts w:cs="Times New Roman"/>
          <w:b/>
          <w:bCs/>
          <w:color w:val="C00000"/>
          <w:sz w:val="24"/>
          <w:szCs w:val="24"/>
        </w:rPr>
        <w:t>C</w:t>
      </w:r>
      <w:r w:rsidR="00B9652B" w:rsidRPr="00E108BF">
        <w:rPr>
          <w:rFonts w:cs="Times New Roman"/>
          <w:b/>
          <w:bCs/>
          <w:color w:val="C00000"/>
          <w:sz w:val="24"/>
          <w:szCs w:val="24"/>
        </w:rPr>
        <w:t>onstitution</w:t>
      </w:r>
      <w:bookmarkEnd w:id="257"/>
      <w:bookmarkEnd w:id="258"/>
      <w:r w:rsidR="007C02C5" w:rsidRPr="00E108BF">
        <w:rPr>
          <w:rFonts w:cs="Times New Roman"/>
          <w:b/>
          <w:bCs/>
          <w:color w:val="C00000"/>
          <w:sz w:val="24"/>
          <w:szCs w:val="24"/>
        </w:rPr>
        <w:t xml:space="preserve"> du 23 juillet 2023</w:t>
      </w:r>
      <w:bookmarkEnd w:id="412"/>
    </w:p>
    <w:p w14:paraId="6D27B17A" w14:textId="2463C522" w:rsidR="005925CC" w:rsidRDefault="004D1960" w:rsidP="006D20E6">
      <w:pPr>
        <w:pStyle w:val="Commentaire"/>
        <w:rPr>
          <w:rFonts w:eastAsiaTheme="minorHAnsi"/>
          <w:color w:val="auto"/>
          <w:sz w:val="24"/>
          <w:szCs w:val="24"/>
          <w:lang w:val="fr-FR" w:eastAsia="fr-FR"/>
        </w:rPr>
      </w:pPr>
      <w:bookmarkStart w:id="413" w:name="_Toc46899127"/>
      <w:bookmarkStart w:id="414" w:name="_Toc45887878"/>
      <w:bookmarkStart w:id="415" w:name="_Toc397700238"/>
      <w:bookmarkStart w:id="416" w:name="_Toc403126758"/>
      <w:bookmarkStart w:id="417" w:name="_Toc442694219"/>
      <w:bookmarkStart w:id="418" w:name="_Toc463977394"/>
      <w:bookmarkStart w:id="419" w:name="_Toc472933637"/>
      <w:bookmarkStart w:id="420" w:name="_Toc45887879"/>
      <w:bookmarkStart w:id="421" w:name="_Toc11949637"/>
      <w:r>
        <w:rPr>
          <w:rFonts w:eastAsiaTheme="minorHAnsi"/>
          <w:color w:val="auto"/>
          <w:sz w:val="24"/>
          <w:szCs w:val="24"/>
          <w:lang w:val="fr-FR" w:eastAsia="fr-FR"/>
        </w:rPr>
        <w:t xml:space="preserve">Le droit des propriétés est </w:t>
      </w:r>
      <w:r w:rsidR="001B3FC2">
        <w:rPr>
          <w:rFonts w:eastAsiaTheme="minorHAnsi"/>
          <w:color w:val="auto"/>
          <w:sz w:val="24"/>
          <w:szCs w:val="24"/>
          <w:lang w:val="fr-FR" w:eastAsia="fr-FR"/>
        </w:rPr>
        <w:t>garanti</w:t>
      </w:r>
      <w:r>
        <w:rPr>
          <w:rFonts w:eastAsiaTheme="minorHAnsi"/>
          <w:color w:val="auto"/>
          <w:sz w:val="24"/>
          <w:szCs w:val="24"/>
          <w:lang w:val="fr-FR" w:eastAsia="fr-FR"/>
        </w:rPr>
        <w:t xml:space="preserve"> dans  la constitution du 23 juillet 2023 qui stipule en son arcticle 13 que « </w:t>
      </w:r>
      <w:r w:rsidR="005925CC" w:rsidRPr="006D20E6">
        <w:rPr>
          <w:rFonts w:eastAsiaTheme="minorHAnsi"/>
          <w:color w:val="auto"/>
          <w:sz w:val="24"/>
          <w:szCs w:val="24"/>
          <w:lang w:val="fr-FR" w:eastAsia="fr-FR"/>
        </w:rPr>
        <w:t>Le droit de propriété est garanti. Nul ne peut être exproprié que pour cause d’utilité publique et contre une juste et préalable indemnisatio</w:t>
      </w:r>
      <w:r w:rsidRPr="004D1960">
        <w:rPr>
          <w:rFonts w:eastAsiaTheme="minorHAnsi"/>
          <w:color w:val="auto"/>
          <w:sz w:val="24"/>
          <w:szCs w:val="24"/>
          <w:lang w:val="fr-FR" w:eastAsia="fr-FR"/>
        </w:rPr>
        <w:t>n</w:t>
      </w:r>
      <w:r>
        <w:rPr>
          <w:rFonts w:eastAsiaTheme="minorHAnsi"/>
          <w:color w:val="auto"/>
          <w:sz w:val="24"/>
          <w:szCs w:val="24"/>
          <w:lang w:val="fr-FR" w:eastAsia="fr-FR"/>
        </w:rPr>
        <w:t xml:space="preserve"> » </w:t>
      </w:r>
    </w:p>
    <w:p w14:paraId="20978252" w14:textId="1B46AB1F" w:rsidR="004D1960" w:rsidRPr="006D20E6" w:rsidRDefault="004D1960" w:rsidP="006D20E6">
      <w:pPr>
        <w:pStyle w:val="Commentaire"/>
        <w:rPr>
          <w:rFonts w:eastAsiaTheme="minorHAnsi"/>
          <w:color w:val="auto"/>
          <w:sz w:val="24"/>
          <w:szCs w:val="24"/>
          <w:lang w:val="fr-FR" w:eastAsia="fr-FR"/>
        </w:rPr>
      </w:pPr>
      <w:r>
        <w:rPr>
          <w:rFonts w:eastAsiaTheme="minorHAnsi"/>
          <w:color w:val="auto"/>
          <w:sz w:val="24"/>
          <w:szCs w:val="24"/>
          <w:lang w:val="fr-FR" w:eastAsia="fr-FR"/>
        </w:rPr>
        <w:t xml:space="preserve">Conformement à </w:t>
      </w:r>
      <w:r w:rsidR="001B3FC2">
        <w:rPr>
          <w:rFonts w:eastAsiaTheme="minorHAnsi"/>
          <w:color w:val="auto"/>
          <w:sz w:val="24"/>
          <w:szCs w:val="24"/>
          <w:lang w:val="fr-FR" w:eastAsia="fr-FR"/>
        </w:rPr>
        <w:t>cet</w:t>
      </w:r>
      <w:r>
        <w:rPr>
          <w:rFonts w:eastAsiaTheme="minorHAnsi"/>
          <w:color w:val="auto"/>
          <w:sz w:val="24"/>
          <w:szCs w:val="24"/>
          <w:lang w:val="fr-FR" w:eastAsia="fr-FR"/>
        </w:rPr>
        <w:t xml:space="preserve"> article, les activités du PASEM dont la contruction des postes de Balingué,  de Darsalam et de la ligne  biterne HTB  225kV ont fait l’objet de declaration d’utilité publique. </w:t>
      </w:r>
    </w:p>
    <w:p w14:paraId="10E24F25" w14:textId="20FB7EC9" w:rsidR="00646F27" w:rsidRPr="00E108BF" w:rsidRDefault="00646F27" w:rsidP="003423A3">
      <w:pPr>
        <w:pStyle w:val="Titre31"/>
        <w:numPr>
          <w:ilvl w:val="2"/>
          <w:numId w:val="133"/>
        </w:numPr>
        <w:spacing w:before="120" w:line="276" w:lineRule="auto"/>
        <w:ind w:left="947"/>
        <w:rPr>
          <w:rFonts w:cs="Times New Roman"/>
          <w:b/>
          <w:bCs/>
          <w:color w:val="C00000"/>
          <w:sz w:val="24"/>
          <w:szCs w:val="24"/>
        </w:rPr>
      </w:pPr>
      <w:bookmarkStart w:id="422" w:name="_Toc147612028"/>
      <w:bookmarkStart w:id="423" w:name="_Toc187694174"/>
      <w:bookmarkStart w:id="424" w:name="_Toc207186577"/>
      <w:r w:rsidRPr="00E108BF">
        <w:rPr>
          <w:rFonts w:cs="Times New Roman"/>
          <w:b/>
          <w:bCs/>
          <w:color w:val="C00000"/>
          <w:sz w:val="24"/>
          <w:szCs w:val="24"/>
        </w:rPr>
        <w:t>La déclaration d’utilité publique :</w:t>
      </w:r>
      <w:bookmarkEnd w:id="422"/>
      <w:bookmarkEnd w:id="423"/>
      <w:bookmarkEnd w:id="424"/>
    </w:p>
    <w:p w14:paraId="2D880C0D" w14:textId="6AB0C490" w:rsidR="00646F27" w:rsidRPr="00E108BF" w:rsidRDefault="00646F27" w:rsidP="00DF3BA0">
      <w:pPr>
        <w:pStyle w:val="Corpsdetexte20"/>
      </w:pPr>
      <w:r w:rsidRPr="00E108BF">
        <w:t>Les étapes clés sont développées ci-après :</w:t>
      </w:r>
    </w:p>
    <w:p w14:paraId="55030A31" w14:textId="77777777" w:rsidR="00646F27" w:rsidRPr="00E108BF" w:rsidRDefault="00646F27" w:rsidP="00F629BE">
      <w:pPr>
        <w:pStyle w:val="Corpsdetexte20"/>
      </w:pPr>
      <w:r w:rsidRPr="00E108BF">
        <w:t>Au sens de l’article 195 l’Ordonnance n°2020-014/PT-RM du 24 décembre 2020, portant loi domaniale et foncière, modifiée et ratifiée par la loi n°2021-056 du 07 octobre 2021, l’utilité publique est déclarée :</w:t>
      </w:r>
    </w:p>
    <w:p w14:paraId="70AAEC24" w14:textId="77777777" w:rsidR="00646F27" w:rsidRPr="00E108BF" w:rsidRDefault="00646F27" w:rsidP="00F629BE">
      <w:pPr>
        <w:pStyle w:val="Corpsdetexte20"/>
      </w:pPr>
      <w:r w:rsidRPr="00E108BF">
        <w:t>- soit expressément, dans l’acte autorisant les travaux d’intérêt public projetés, tels que : construction de routes, chemins de fer, ports, aéroports, travaux urbains et travaux militaires, aménagement et conservation des forêts, protection de site ou de monuments historiques, aménagement de forces hydrauliques et distribution d’énergie, installation de service public, création ou entretien du domaine public, travaux d’assainissement, d’irrigation et de drainage ;</w:t>
      </w:r>
    </w:p>
    <w:p w14:paraId="683201F5" w14:textId="77777777" w:rsidR="00646F27" w:rsidRPr="00E108BF" w:rsidRDefault="00646F27" w:rsidP="00F629BE">
      <w:pPr>
        <w:pStyle w:val="Corpsdetexte20"/>
      </w:pPr>
      <w:r w:rsidRPr="00E108BF">
        <w:t>- soit par une déclaration complémentaire, lorsque l’acte autorisant les travaux ne déclare pas l’utilité publique. Si l’acte autorisant lesdits travaux est un décret, la déclaration peut être faite par le décret pris en Conseil des Ministres, sur le rapport du ministre chargé des Domaines. Lorsque l’acte est un arrêté, la déclaration peut être prononcée par arrêté.</w:t>
      </w:r>
    </w:p>
    <w:p w14:paraId="61820EF6" w14:textId="77777777" w:rsidR="00646F27" w:rsidRPr="00E108BF" w:rsidRDefault="00646F27" w:rsidP="00F629BE">
      <w:pPr>
        <w:pStyle w:val="Corpsdetexte20"/>
      </w:pPr>
      <w:r w:rsidRPr="00E108BF">
        <w:t>Dans le cas d’espèce, la demande de déclaration d’utilité est adressée par le Ministre en charge de l’énergie au Ministre en charge des Domaines en vue de la saisine du Conseil des Ministres pour autoriser la déclaration d’utilité publique.</w:t>
      </w:r>
    </w:p>
    <w:p w14:paraId="5584CFFA" w14:textId="77777777" w:rsidR="00646F27" w:rsidRPr="00E108BF" w:rsidRDefault="00646F27" w:rsidP="00F629BE">
      <w:pPr>
        <w:pStyle w:val="Corpsdetexte20"/>
      </w:pPr>
      <w:r w:rsidRPr="00E108BF">
        <w:t>Dès la déclaration d’utilité publique, le ministre en charge des Domaines prend un arrêté de cessibilité à moins l’acte déclaratif d’utilité publique ne désigne les propriétés auxquelles l’expropriation est applicable.</w:t>
      </w:r>
    </w:p>
    <w:p w14:paraId="632B9724" w14:textId="77777777" w:rsidR="00646F27" w:rsidRPr="00E108BF" w:rsidRDefault="00646F27" w:rsidP="00F629BE">
      <w:pPr>
        <w:pStyle w:val="Corpsdetexte20"/>
      </w:pPr>
      <w:r w:rsidRPr="00E108BF">
        <w:t>Cet arrêté qui désigne les propriétés et les droits atteints par la DUP et qui doit être précédé par une enquête publique et contradictoire, doit intervenir un an après la publication de celle-ci, à défaut l’Administration sera considérée comme ayant renoncé à l’expropriation.</w:t>
      </w:r>
    </w:p>
    <w:p w14:paraId="1A521A72" w14:textId="77777777" w:rsidR="00646F27" w:rsidRPr="00E108BF" w:rsidRDefault="00646F27" w:rsidP="00F629BE">
      <w:pPr>
        <w:pStyle w:val="Corpsdetexte20"/>
      </w:pPr>
      <w:r w:rsidRPr="00E108BF">
        <w:t>L’arrêté de cessibilité doit être publié au Journal officiel et dans un journal autorisé à publier les annonces légales et par les moyens coutumiers d’information. Il est aussi notifié, par l’autorité administrative, aux propriétaires ainsi qu’aux occupants et usagers notoires.</w:t>
      </w:r>
    </w:p>
    <w:p w14:paraId="5ACD3D23" w14:textId="77777777" w:rsidR="00646F27" w:rsidRPr="00E108BF" w:rsidRDefault="00646F27" w:rsidP="003423A3">
      <w:pPr>
        <w:pStyle w:val="Titre31"/>
        <w:numPr>
          <w:ilvl w:val="2"/>
          <w:numId w:val="133"/>
        </w:numPr>
        <w:spacing w:before="120" w:line="276" w:lineRule="auto"/>
        <w:ind w:left="947"/>
        <w:rPr>
          <w:rFonts w:cs="Times New Roman"/>
          <w:b/>
          <w:bCs/>
          <w:color w:val="C00000"/>
          <w:sz w:val="24"/>
          <w:szCs w:val="24"/>
        </w:rPr>
      </w:pPr>
      <w:bookmarkStart w:id="425" w:name="_Toc147612029"/>
      <w:bookmarkStart w:id="426" w:name="_Toc187694175"/>
      <w:bookmarkStart w:id="427" w:name="_Toc207186578"/>
      <w:r w:rsidRPr="00E108BF">
        <w:rPr>
          <w:rFonts w:cs="Times New Roman"/>
          <w:b/>
          <w:bCs/>
          <w:color w:val="C00000"/>
          <w:sz w:val="24"/>
          <w:szCs w:val="24"/>
        </w:rPr>
        <w:t>Régime foncier</w:t>
      </w:r>
      <w:bookmarkEnd w:id="425"/>
      <w:bookmarkEnd w:id="426"/>
      <w:bookmarkEnd w:id="427"/>
    </w:p>
    <w:p w14:paraId="0EAF4AA0" w14:textId="77777777" w:rsidR="00646F27" w:rsidRPr="00E108BF" w:rsidRDefault="00646F27" w:rsidP="00646F27">
      <w:pPr>
        <w:widowControl w:val="0"/>
        <w:autoSpaceDE w:val="0"/>
        <w:adjustRightInd w:val="0"/>
        <w:spacing w:before="120" w:after="120" w:line="276" w:lineRule="auto"/>
        <w:rPr>
          <w:rFonts w:cs="Times New Roman"/>
          <w:szCs w:val="24"/>
        </w:rPr>
      </w:pPr>
      <w:r w:rsidRPr="00E108BF">
        <w:rPr>
          <w:rFonts w:cs="Times New Roman"/>
          <w:szCs w:val="24"/>
        </w:rPr>
        <w:t>Au Mali, les modes d’occupation des terres sont régis par l’Ordonnance n°2020-014/PT-RM du 24 décembre 2020, portant loi domaniale et foncière, modifiée et ratifiée par la loi n°2021-</w:t>
      </w:r>
      <w:r w:rsidRPr="00E108BF">
        <w:rPr>
          <w:rFonts w:cs="Times New Roman"/>
          <w:szCs w:val="24"/>
        </w:rPr>
        <w:lastRenderedPageBreak/>
        <w:t>056 du 07 octobre 2021.</w:t>
      </w:r>
    </w:p>
    <w:p w14:paraId="75CE869B" w14:textId="77777777" w:rsidR="00646F27" w:rsidRPr="00E108BF" w:rsidRDefault="00646F27" w:rsidP="00646F27">
      <w:pPr>
        <w:widowControl w:val="0"/>
        <w:autoSpaceDE w:val="0"/>
        <w:adjustRightInd w:val="0"/>
        <w:spacing w:before="120" w:after="120" w:line="276" w:lineRule="auto"/>
        <w:rPr>
          <w:rFonts w:cs="Times New Roman"/>
          <w:szCs w:val="24"/>
        </w:rPr>
      </w:pPr>
      <w:r w:rsidRPr="00E108BF">
        <w:rPr>
          <w:rFonts w:cs="Times New Roman"/>
          <w:szCs w:val="24"/>
        </w:rPr>
        <w:t>Par ailleurs, il y a lieu de signaler que le Mali a adopté en 2017, un texte spécifique relatif à la gestion des terres Agricole, notamment la loi n°2017-001 du 11 avril 2017, portant sur le foncier Agricole, régissant les terres à vocation agro-sylvo-pastorales.</w:t>
      </w:r>
    </w:p>
    <w:p w14:paraId="0F0EE824" w14:textId="77777777" w:rsidR="00646F27" w:rsidRPr="00E108BF" w:rsidRDefault="00646F27" w:rsidP="00646F27">
      <w:pPr>
        <w:spacing w:before="120" w:after="120" w:line="276" w:lineRule="auto"/>
        <w:rPr>
          <w:rFonts w:cs="Times New Roman"/>
          <w:color w:val="000000" w:themeColor="text1"/>
          <w:szCs w:val="24"/>
          <w:lang w:val="fr-ML"/>
        </w:rPr>
      </w:pPr>
      <w:r w:rsidRPr="00E108BF">
        <w:rPr>
          <w:rFonts w:cs="Times New Roman"/>
          <w:color w:val="000000" w:themeColor="text1"/>
          <w:szCs w:val="24"/>
          <w:lang w:val="fr-ML"/>
        </w:rPr>
        <w:t xml:space="preserve">Ainsi, l’accès à la terre se présente selon les formes prescrites par les deux (02) textes ci-dessus indiqués, selon qu’il s’agisse de terres urbaines ou Agricoles. </w:t>
      </w:r>
    </w:p>
    <w:p w14:paraId="49EC5C0F" w14:textId="77777777" w:rsidR="00646F27" w:rsidRPr="00E108BF" w:rsidRDefault="00646F27" w:rsidP="00646F27">
      <w:pPr>
        <w:spacing w:before="120" w:after="120" w:line="276" w:lineRule="auto"/>
        <w:rPr>
          <w:rFonts w:cs="Times New Roman"/>
          <w:color w:val="000000" w:themeColor="text1"/>
          <w:szCs w:val="24"/>
          <w:lang w:val="fr-ML"/>
        </w:rPr>
      </w:pPr>
      <w:r w:rsidRPr="00E108BF">
        <w:rPr>
          <w:rFonts w:cs="Times New Roman"/>
          <w:color w:val="000000" w:themeColor="text1"/>
          <w:szCs w:val="24"/>
          <w:lang w:val="fr-ML"/>
        </w:rPr>
        <w:t>Les modes d’acquisition des terres au Mali reposent essentiellement sur la cession, la location et l’affectation. Mais d’autres modes existent comme : la donation ; le prêt à titre gratuit ; le métayage.</w:t>
      </w:r>
    </w:p>
    <w:p w14:paraId="0B948105"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t>Le domaine national englobant l’espace aérien, le sol et le sous-sol du territoire national malien comprend :</w:t>
      </w:r>
    </w:p>
    <w:p w14:paraId="5B2660ED" w14:textId="77777777" w:rsidR="00646F27" w:rsidRPr="00E108BF" w:rsidRDefault="00646F27" w:rsidP="00646F27">
      <w:pPr>
        <w:pStyle w:val="Paragraphedeliste"/>
        <w:numPr>
          <w:ilvl w:val="0"/>
          <w:numId w:val="162"/>
        </w:numPr>
        <w:suppressAutoHyphens/>
        <w:autoSpaceDN w:val="0"/>
        <w:spacing w:before="120" w:after="120" w:line="276" w:lineRule="auto"/>
        <w:contextualSpacing w:val="0"/>
        <w:textAlignment w:val="baseline"/>
        <w:rPr>
          <w:rFonts w:cs="Times New Roman"/>
          <w:color w:val="000000" w:themeColor="text1"/>
          <w:szCs w:val="24"/>
        </w:rPr>
      </w:pPr>
      <w:r w:rsidRPr="00E108BF">
        <w:rPr>
          <w:rFonts w:cs="Times New Roman"/>
          <w:color w:val="000000" w:themeColor="text1"/>
          <w:szCs w:val="24"/>
        </w:rPr>
        <w:t>les domaines public et privé de l’État ;</w:t>
      </w:r>
    </w:p>
    <w:p w14:paraId="6A614235" w14:textId="77777777" w:rsidR="00646F27" w:rsidRPr="00E108BF" w:rsidRDefault="00646F27" w:rsidP="00646F27">
      <w:pPr>
        <w:pStyle w:val="Paragraphedeliste"/>
        <w:numPr>
          <w:ilvl w:val="0"/>
          <w:numId w:val="162"/>
        </w:numPr>
        <w:suppressAutoHyphens/>
        <w:autoSpaceDN w:val="0"/>
        <w:spacing w:before="120" w:after="120" w:line="276" w:lineRule="auto"/>
        <w:contextualSpacing w:val="0"/>
        <w:textAlignment w:val="baseline"/>
        <w:rPr>
          <w:rFonts w:cs="Times New Roman"/>
          <w:color w:val="000000" w:themeColor="text1"/>
          <w:szCs w:val="24"/>
        </w:rPr>
      </w:pPr>
      <w:r w:rsidRPr="00E108BF">
        <w:rPr>
          <w:rFonts w:cs="Times New Roman"/>
          <w:color w:val="000000" w:themeColor="text1"/>
          <w:szCs w:val="24"/>
        </w:rPr>
        <w:t>les domaines public et privé des collectivités territoriales ;</w:t>
      </w:r>
    </w:p>
    <w:p w14:paraId="3035CA7D" w14:textId="77777777" w:rsidR="00646F27" w:rsidRPr="00E108BF" w:rsidRDefault="00646F27" w:rsidP="00646F27">
      <w:pPr>
        <w:pStyle w:val="Paragraphedeliste"/>
        <w:numPr>
          <w:ilvl w:val="0"/>
          <w:numId w:val="162"/>
        </w:numPr>
        <w:suppressAutoHyphens/>
        <w:autoSpaceDN w:val="0"/>
        <w:spacing w:before="120" w:after="120" w:line="276" w:lineRule="auto"/>
        <w:contextualSpacing w:val="0"/>
        <w:textAlignment w:val="baseline"/>
        <w:rPr>
          <w:rFonts w:cs="Times New Roman"/>
          <w:color w:val="000000" w:themeColor="text1"/>
          <w:szCs w:val="24"/>
        </w:rPr>
      </w:pPr>
      <w:r w:rsidRPr="00E108BF">
        <w:rPr>
          <w:rFonts w:cs="Times New Roman"/>
          <w:color w:val="000000" w:themeColor="text1"/>
          <w:szCs w:val="24"/>
        </w:rPr>
        <w:t>le patrimoine foncier des autres personnes, physiques et morales.</w:t>
      </w:r>
    </w:p>
    <w:p w14:paraId="1AA5F215" w14:textId="77777777" w:rsidR="00646F27" w:rsidRPr="00E108BF" w:rsidRDefault="00646F27" w:rsidP="00646F27">
      <w:pPr>
        <w:spacing w:line="276" w:lineRule="auto"/>
        <w:rPr>
          <w:rFonts w:cs="Times New Roman"/>
          <w:b/>
          <w:color w:val="000000" w:themeColor="text1"/>
          <w:szCs w:val="24"/>
        </w:rPr>
      </w:pPr>
      <w:r w:rsidRPr="00E108BF">
        <w:rPr>
          <w:rFonts w:cs="Times New Roman"/>
          <w:b/>
          <w:color w:val="000000" w:themeColor="text1"/>
          <w:szCs w:val="24"/>
        </w:rPr>
        <w:t>Procédure d’expropriation en vigueur au Mali</w:t>
      </w:r>
    </w:p>
    <w:p w14:paraId="6B44CCD8"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t xml:space="preserve">La législation malienne détermine la procédure d’expropriation à travers les dispositions de l’ordonnance n°2020-014/PT-RM du 24 décembre 2020, modifiée et ratifiée par la loi n°2021-056 du 07 octobre 2021. </w:t>
      </w:r>
    </w:p>
    <w:p w14:paraId="497363AB"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t xml:space="preserve">La procédure d’expropriation est contenue dans les articles 192 à 220 de l’ordonnance n°2020-014/PT-RM du 24 décembre 2020. </w:t>
      </w:r>
    </w:p>
    <w:p w14:paraId="6AC371DB"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t xml:space="preserve">Ainsi, conformément à l’article 192, nul ne peut être exproprié si ce n'est pour cause d'utilité publique et moyennant une juste et préalable indemnisation. Et selon l'article 193 le régime de l'expropriation s’applique aux immeubles immatriculés et aux droits fonciers coutumiers dûment constatés. Les indemnités, elles, sont déterminées par l'article 214 et suivants de la loi domaniale et foncière. </w:t>
      </w:r>
    </w:p>
    <w:p w14:paraId="66F3DD7C"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t>L’indemnité d’expropriation ne comprend que le dommage actuel et certain directement causé par l’expropriation ; elle ne peut s’étendre à un dommage incertain, éventuel ou indirect (article 207 de la loi domaniale et foncière). L’indemnité d’expropriation est établie en tenant compte de l’état et de la valeur actuelle des biens à la date du jugement d’expropriation et de l’ordonnance qui autorise la prise de possession à l’amiable. Dans le cas d’une récupération des terres par l’Etat, l’exploitant peut faire valoir son droit de compensation pour les « impenses » ou investissements irrécupérables.</w:t>
      </w:r>
    </w:p>
    <w:p w14:paraId="3484D2B6"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t>La commission d’évaluation des impenses procède à l’évaluation des indemnités. Elle est composée du président (le préfet ou le maire ou leurs représentants) et des membres : un représentant de chaque service technique concerné et un représentant du service chargé des Domaines. Le propriétaire, l'occupant, le concessionnaire ou son représentant assistent de droit aux travaux de la commission. La commission peut se faire assister par toute personne en raison de sa compétence, si elle le juge nécessaire.</w:t>
      </w:r>
    </w:p>
    <w:p w14:paraId="669462D6"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lastRenderedPageBreak/>
        <w:t>En matière de déplacement involontaire des populations, le Mali ne dispose pas encore de politique de réinstallation bien qu’une stratégie nationale de l’habitat ait été élaborée.</w:t>
      </w:r>
    </w:p>
    <w:p w14:paraId="65A099F6" w14:textId="77777777" w:rsidR="00646F27" w:rsidRPr="00E108BF" w:rsidRDefault="00646F27" w:rsidP="00646F27">
      <w:pPr>
        <w:spacing w:line="276" w:lineRule="auto"/>
        <w:rPr>
          <w:rFonts w:cs="Times New Roman"/>
          <w:b/>
          <w:color w:val="000000" w:themeColor="text1"/>
          <w:szCs w:val="24"/>
        </w:rPr>
      </w:pPr>
      <w:r w:rsidRPr="00E108BF">
        <w:rPr>
          <w:rFonts w:cs="Times New Roman"/>
          <w:b/>
          <w:color w:val="000000" w:themeColor="text1"/>
          <w:szCs w:val="24"/>
        </w:rPr>
        <w:t>Principes d’indemnisation</w:t>
      </w:r>
    </w:p>
    <w:p w14:paraId="5D3F539F" w14:textId="77777777" w:rsidR="00646F27" w:rsidRPr="00E108BF" w:rsidRDefault="00646F27" w:rsidP="00646F27">
      <w:pPr>
        <w:spacing w:before="120" w:after="120" w:line="276" w:lineRule="auto"/>
        <w:rPr>
          <w:rFonts w:cs="Times New Roman"/>
          <w:color w:val="000000" w:themeColor="text1"/>
          <w:szCs w:val="24"/>
        </w:rPr>
      </w:pPr>
      <w:r w:rsidRPr="00E108BF">
        <w:rPr>
          <w:rFonts w:cs="Times New Roman"/>
          <w:color w:val="000000" w:themeColor="text1"/>
          <w:szCs w:val="24"/>
        </w:rPr>
        <w:t>L’évaluation doit refléter la valeur acquise : la valeur acquise prend en compte la valeur intrinsèque du bien considéré de même que la plus-value qui s’y est incorporée. L’indemnité d’expropriation ne comprend que le dommage actuel et certain directement causé par l’expropriation ; elle ne peut s’étendre à un dommage incertain, éventuel ou indirect. L’indemnité d’expropriation est établie en tenant compte de l’état et de la valeur actuelle des biens à la date du jugement d’expropriation et de l’ordonnance qui autorise la prise de possession à l’amiable. Dans le cas d’une récupération des terres par l’Etat, l’exploitant ne peut faire valoir que son droit à compensation pour les « impenses » ou investissements irrécupérables. La commission d’évaluation des impenses procède à l’évaluation des indemnités. Elle est composée du président (le préfet ou le maire ou leurs représentants) et de membres : un représentant de chaque service technique concerné et un représentant du service chargé des Domaines. Le propriétaire, l'occupant, le concessionnaire ou son représentant assistent de droit aux travaux de la commission. La commission peut se faire assister par toute personne en raison de sa compétence, si elle le juge nécessaire. En matière de déplacement involontaire des populations, le Mali dispose des textes notamment les articles déterminant le régime de l'expropriation. Quant aux indemnisations, elles sont déterminées par l’</w:t>
      </w:r>
      <w:hyperlink r:id="rId10" w:tgtFrame="_blank" w:history="1">
        <w:r w:rsidRPr="00E108BF">
          <w:rPr>
            <w:rFonts w:cs="Times New Roman"/>
            <w:color w:val="000000" w:themeColor="text1"/>
            <w:szCs w:val="24"/>
          </w:rPr>
          <w:t>Arrêté N°2014-1979-MDR-SG du 23 juillet 2014 fixant les tarifs de compensation des végétaux, produits végétaux et plantes sur pied et parcelles de cultures sur l’étendue du territoire National.</w:t>
        </w:r>
      </w:hyperlink>
      <w:r w:rsidRPr="00E108BF">
        <w:rPr>
          <w:rFonts w:cs="Times New Roman"/>
          <w:color w:val="000000" w:themeColor="text1"/>
          <w:szCs w:val="24"/>
        </w:rPr>
        <w:t xml:space="preserve"> Aux textes suscités ajoutons, la stratégie de réduction de la pauvreté et le genre qui ensemble concourent à une réinstallation conforme aux normes internationales.</w:t>
      </w:r>
    </w:p>
    <w:p w14:paraId="40115ED7" w14:textId="6DE50264" w:rsidR="00646F27" w:rsidRPr="00E108BF" w:rsidRDefault="00646F27" w:rsidP="00DF3BA0">
      <w:pPr>
        <w:spacing w:line="276" w:lineRule="auto"/>
        <w:rPr>
          <w:rFonts w:cs="Times New Roman"/>
          <w:b/>
          <w:bCs/>
          <w:szCs w:val="24"/>
        </w:rPr>
      </w:pPr>
      <w:r w:rsidRPr="00E108BF">
        <w:rPr>
          <w:rFonts w:cs="Times New Roman"/>
          <w:color w:val="000000" w:themeColor="text1"/>
          <w:szCs w:val="24"/>
          <w:lang w:val="fr-ML"/>
        </w:rPr>
        <w:t xml:space="preserve">Chaque PAP perdant une parcelle agricole (au droit des poteaux) par suite à l’installation de poteaux recevra une indemnité pour la restriction d’usage en fonction de la superficie de terre perdue et à hauteur de </w:t>
      </w:r>
      <w:r w:rsidRPr="00E108BF">
        <w:rPr>
          <w:rFonts w:cs="Times New Roman"/>
          <w:color w:val="000000" w:themeColor="text1"/>
          <w:szCs w:val="24"/>
        </w:rPr>
        <w:t>300 FCFA soit 1 m</w:t>
      </w:r>
      <w:r w:rsidRPr="00E108BF">
        <w:rPr>
          <w:rFonts w:cs="Times New Roman"/>
          <w:color w:val="000000" w:themeColor="text1"/>
          <w:szCs w:val="24"/>
          <w:vertAlign w:val="superscript"/>
        </w:rPr>
        <w:t>2</w:t>
      </w:r>
      <w:r w:rsidRPr="00E108BF">
        <w:rPr>
          <w:rFonts w:cs="Times New Roman"/>
          <w:color w:val="000000" w:themeColor="text1"/>
          <w:szCs w:val="24"/>
        </w:rPr>
        <w:t xml:space="preserve"> </w:t>
      </w:r>
      <w:r w:rsidRPr="00E108BF">
        <w:rPr>
          <w:rFonts w:cs="Times New Roman"/>
          <w:szCs w:val="24"/>
        </w:rPr>
        <w:t>(dimension de l’embase du poteau 33 kV)</w:t>
      </w:r>
      <w:r w:rsidRPr="00E108BF">
        <w:rPr>
          <w:rFonts w:cs="Times New Roman"/>
          <w:color w:val="000000" w:themeColor="text1"/>
          <w:szCs w:val="24"/>
        </w:rPr>
        <w:t xml:space="preserve"> conformément au décret N° 2019-0113/P-RM du 22 février 2019 fixant les prix de cession et les redevances des terrains urbains et ruraux du domaine privé immobilier de l’Etat à usage commercial, industriel, artisanal, scolaire, de bureau, d’habitation ou assimilés.</w:t>
      </w:r>
    </w:p>
    <w:p w14:paraId="0B486AEB" w14:textId="43F7C80B" w:rsidR="002A10AE" w:rsidRPr="00E108BF" w:rsidRDefault="002A10AE" w:rsidP="00DF3BA0">
      <w:pPr>
        <w:pStyle w:val="En-tte"/>
        <w:numPr>
          <w:ilvl w:val="1"/>
          <w:numId w:val="133"/>
        </w:numPr>
        <w:autoSpaceDE w:val="0"/>
        <w:autoSpaceDN w:val="0"/>
        <w:adjustRightInd w:val="0"/>
        <w:spacing w:before="240" w:after="240" w:line="276" w:lineRule="auto"/>
        <w:outlineLvl w:val="1"/>
        <w:rPr>
          <w:rFonts w:cs="Times New Roman"/>
          <w:color w:val="C00000"/>
          <w:szCs w:val="24"/>
        </w:rPr>
      </w:pPr>
      <w:bookmarkStart w:id="428" w:name="_Toc207186579"/>
      <w:r w:rsidRPr="00E108BF">
        <w:rPr>
          <w:rFonts w:cs="Times New Roman"/>
          <w:b/>
          <w:bCs/>
          <w:color w:val="C00000"/>
          <w:szCs w:val="24"/>
        </w:rPr>
        <w:t>Politique Opérationnelle PO 4.12 de la Banque mondiale</w:t>
      </w:r>
      <w:bookmarkEnd w:id="428"/>
      <w:r w:rsidRPr="00E108BF">
        <w:rPr>
          <w:rFonts w:cs="Times New Roman"/>
          <w:b/>
          <w:bCs/>
          <w:color w:val="C00000"/>
          <w:szCs w:val="24"/>
        </w:rPr>
        <w:t xml:space="preserve"> </w:t>
      </w:r>
    </w:p>
    <w:p w14:paraId="743A8007" w14:textId="77777777" w:rsidR="002A10AE" w:rsidRPr="00E108BF" w:rsidRDefault="002A10AE" w:rsidP="002A10AE">
      <w:pPr>
        <w:spacing w:before="120" w:after="120" w:line="276" w:lineRule="auto"/>
        <w:rPr>
          <w:rFonts w:cs="Times New Roman"/>
          <w:szCs w:val="24"/>
        </w:rPr>
      </w:pPr>
      <w:r w:rsidRPr="00E108BF">
        <w:rPr>
          <w:rFonts w:cs="Times New Roman"/>
          <w:szCs w:val="24"/>
        </w:rPr>
        <w:t>La politique opérationnelle OP/BP 4.12 "Réinstallation Involontaire" s’applique lorsqu’un projet est susceptible d'entraîner des impacts sur les moyens d'existence, l'acquisition de terre ou des restrictions d'accès à des ressources naturelles avec comme conséquence une réinstallation involontaire. Les objectifs poursuivis par la politique de réinstallation sont les suivants :</w:t>
      </w:r>
    </w:p>
    <w:p w14:paraId="034E7167" w14:textId="77777777" w:rsidR="002A10AE" w:rsidRPr="00E108BF" w:rsidRDefault="002A10AE" w:rsidP="002A10AE">
      <w:pPr>
        <w:pStyle w:val="Paragraphedeliste"/>
        <w:numPr>
          <w:ilvl w:val="0"/>
          <w:numId w:val="5"/>
        </w:numPr>
        <w:autoSpaceDE w:val="0"/>
        <w:autoSpaceDN w:val="0"/>
        <w:adjustRightInd w:val="0"/>
        <w:spacing w:before="120" w:after="120" w:line="276" w:lineRule="auto"/>
        <w:contextualSpacing w:val="0"/>
        <w:rPr>
          <w:rFonts w:eastAsia="Calibri" w:cs="Times New Roman"/>
          <w:b/>
          <w:szCs w:val="24"/>
        </w:rPr>
      </w:pPr>
      <w:r w:rsidRPr="00E108BF">
        <w:rPr>
          <w:rFonts w:eastAsia="Calibri" w:cs="Times New Roman"/>
          <w:szCs w:val="24"/>
        </w:rPr>
        <w:t>l’acquisition des terres et la réinstallation involontaire seront évitées autant que possible, ou minimisées en explorant toutes les alternatives viables possibles. Il s’agira par exemple d’identifier des activités et des sites qui minimisent l’acquisition des terres et limitent le nombre de personnes susceptibles d’être impactées.</w:t>
      </w:r>
    </w:p>
    <w:p w14:paraId="73611C69" w14:textId="77777777" w:rsidR="002A10AE" w:rsidRPr="00E108BF" w:rsidRDefault="002A10AE" w:rsidP="002A10AE">
      <w:pPr>
        <w:pStyle w:val="Paragraphedeliste"/>
        <w:numPr>
          <w:ilvl w:val="0"/>
          <w:numId w:val="5"/>
        </w:numPr>
        <w:autoSpaceDE w:val="0"/>
        <w:autoSpaceDN w:val="0"/>
        <w:adjustRightInd w:val="0"/>
        <w:spacing w:before="120" w:after="120" w:line="276" w:lineRule="auto"/>
        <w:contextualSpacing w:val="0"/>
        <w:rPr>
          <w:rFonts w:eastAsia="Calibri" w:cs="Times New Roman"/>
          <w:b/>
          <w:szCs w:val="24"/>
        </w:rPr>
      </w:pPr>
      <w:r w:rsidRPr="00E108BF">
        <w:rPr>
          <w:rFonts w:eastAsia="Calibri" w:cs="Times New Roman"/>
          <w:szCs w:val="24"/>
        </w:rPr>
        <w:lastRenderedPageBreak/>
        <w:t>lorsque l’acquisition des terres et la réinstallation involontaire sont inévitables, les activités de réinstallation et de compensation seront planifiées et exécutées comme des activités du projet, en offrant des ressources d’investissement suffisantes aux personnes déplacées pour qu’elles puissent partager les bénéfices du projet. Les personnes déplacées et compensées seront dûment consultées et auront l’occasion de participer à la planification et à l’exécution des programmes de réinstallation et de compensation.</w:t>
      </w:r>
    </w:p>
    <w:p w14:paraId="6F8BD77D" w14:textId="77777777" w:rsidR="002A10AE" w:rsidRPr="00E108BF" w:rsidRDefault="002A10AE" w:rsidP="002A10AE">
      <w:pPr>
        <w:pStyle w:val="Paragraphedeliste"/>
        <w:autoSpaceDE w:val="0"/>
        <w:autoSpaceDN w:val="0"/>
        <w:adjustRightInd w:val="0"/>
        <w:spacing w:before="120" w:after="120" w:line="276" w:lineRule="auto"/>
        <w:contextualSpacing w:val="0"/>
        <w:rPr>
          <w:rFonts w:eastAsia="Calibri" w:cs="Times New Roman"/>
          <w:b/>
          <w:szCs w:val="24"/>
        </w:rPr>
      </w:pPr>
      <w:r w:rsidRPr="00E108BF">
        <w:rPr>
          <w:rFonts w:eastAsia="Calibri" w:cs="Times New Roman"/>
          <w:szCs w:val="24"/>
        </w:rPr>
        <w:t>Les personnes déplacées et compensées recevront une aide dans leurs efforts d’amélioration de leurs moyens d’existence et de leur niveau de vie ou tout au moins de les ramener, en termes réels, au niveau d’avant le déplacement.</w:t>
      </w:r>
    </w:p>
    <w:p w14:paraId="62D6C42E" w14:textId="77777777" w:rsidR="002A10AE" w:rsidRPr="00E108BF" w:rsidRDefault="002A10AE" w:rsidP="002A10AE">
      <w:pPr>
        <w:spacing w:before="120" w:after="120" w:line="276" w:lineRule="auto"/>
        <w:rPr>
          <w:rFonts w:cs="Times New Roman"/>
          <w:szCs w:val="24"/>
        </w:rPr>
      </w:pPr>
      <w:r w:rsidRPr="00E108BF">
        <w:rPr>
          <w:rFonts w:cs="Times New Roman"/>
          <w:szCs w:val="24"/>
        </w:rPr>
        <w:t>Les personnes affectées sont celles qui subissent les conséquences économiques et sociales directes dues à des projets d’investissement financés par la Banque et sont provoquées par :</w:t>
      </w:r>
    </w:p>
    <w:p w14:paraId="6430F698" w14:textId="77777777" w:rsidR="002A10AE" w:rsidRPr="00E108BF" w:rsidRDefault="002A10AE" w:rsidP="002A10AE">
      <w:pPr>
        <w:autoSpaceDE w:val="0"/>
        <w:autoSpaceDN w:val="0"/>
        <w:adjustRightInd w:val="0"/>
        <w:spacing w:before="120" w:after="120" w:line="276" w:lineRule="auto"/>
        <w:rPr>
          <w:rFonts w:cs="Times New Roman"/>
          <w:szCs w:val="24"/>
        </w:rPr>
      </w:pPr>
      <w:r w:rsidRPr="00E108BF">
        <w:rPr>
          <w:rFonts w:cs="Times New Roman"/>
          <w:szCs w:val="24"/>
        </w:rPr>
        <w:t xml:space="preserve">a) le retrait involontaire de terres provoquant : </w:t>
      </w:r>
    </w:p>
    <w:p w14:paraId="457115E9" w14:textId="77777777" w:rsidR="002A10AE" w:rsidRPr="00E108BF" w:rsidRDefault="002A10AE" w:rsidP="002A10AE">
      <w:pPr>
        <w:pStyle w:val="Paragraphedeliste"/>
        <w:numPr>
          <w:ilvl w:val="0"/>
          <w:numId w:val="6"/>
        </w:numPr>
        <w:autoSpaceDE w:val="0"/>
        <w:autoSpaceDN w:val="0"/>
        <w:adjustRightInd w:val="0"/>
        <w:spacing w:before="120" w:after="120" w:line="276" w:lineRule="auto"/>
        <w:contextualSpacing w:val="0"/>
        <w:rPr>
          <w:rFonts w:cs="Times New Roman"/>
          <w:b/>
          <w:szCs w:val="24"/>
        </w:rPr>
      </w:pPr>
      <w:r w:rsidRPr="00E108BF">
        <w:rPr>
          <w:rFonts w:cs="Times New Roman"/>
          <w:szCs w:val="24"/>
        </w:rPr>
        <w:t>une relocalisation ou une perte d’habitat ;</w:t>
      </w:r>
    </w:p>
    <w:p w14:paraId="1E626CAE" w14:textId="77777777" w:rsidR="002A10AE" w:rsidRPr="00E108BF" w:rsidRDefault="002A10AE" w:rsidP="002A10AE">
      <w:pPr>
        <w:pStyle w:val="Paragraphedeliste"/>
        <w:numPr>
          <w:ilvl w:val="0"/>
          <w:numId w:val="6"/>
        </w:numPr>
        <w:autoSpaceDE w:val="0"/>
        <w:autoSpaceDN w:val="0"/>
        <w:adjustRightInd w:val="0"/>
        <w:spacing w:before="120" w:after="120" w:line="276" w:lineRule="auto"/>
        <w:contextualSpacing w:val="0"/>
        <w:rPr>
          <w:rFonts w:cs="Times New Roman"/>
          <w:b/>
          <w:szCs w:val="24"/>
        </w:rPr>
      </w:pPr>
      <w:r w:rsidRPr="00E108BF">
        <w:rPr>
          <w:rFonts w:cs="Times New Roman"/>
          <w:szCs w:val="24"/>
        </w:rPr>
        <w:t>une perte de biens ou d’accès à ces biens ; ou</w:t>
      </w:r>
    </w:p>
    <w:p w14:paraId="40F00B4E" w14:textId="77777777" w:rsidR="002A10AE" w:rsidRPr="00E108BF" w:rsidRDefault="002A10AE" w:rsidP="002A10AE">
      <w:pPr>
        <w:pStyle w:val="Paragraphedeliste"/>
        <w:numPr>
          <w:ilvl w:val="0"/>
          <w:numId w:val="6"/>
        </w:numPr>
        <w:autoSpaceDE w:val="0"/>
        <w:autoSpaceDN w:val="0"/>
        <w:adjustRightInd w:val="0"/>
        <w:spacing w:before="120" w:after="120" w:line="276" w:lineRule="auto"/>
        <w:contextualSpacing w:val="0"/>
        <w:rPr>
          <w:rFonts w:cs="Times New Roman"/>
          <w:b/>
          <w:szCs w:val="24"/>
        </w:rPr>
      </w:pPr>
      <w:r w:rsidRPr="00E108BF">
        <w:rPr>
          <w:rFonts w:cs="Times New Roman"/>
          <w:szCs w:val="24"/>
        </w:rPr>
        <w:t>une perte de sources de revenu ou de moyens d’existence, que les personnes affectées aient ou non à se déplacer sur un autre site ; ou</w:t>
      </w:r>
    </w:p>
    <w:p w14:paraId="53EE7CBC" w14:textId="77777777" w:rsidR="002A10AE" w:rsidRPr="00E108BF" w:rsidRDefault="002A10AE" w:rsidP="002A10AE">
      <w:pPr>
        <w:pStyle w:val="Paragraphedeliste"/>
        <w:numPr>
          <w:ilvl w:val="0"/>
          <w:numId w:val="6"/>
        </w:numPr>
        <w:autoSpaceDE w:val="0"/>
        <w:autoSpaceDN w:val="0"/>
        <w:adjustRightInd w:val="0"/>
        <w:spacing w:before="120" w:after="120" w:line="276" w:lineRule="auto"/>
        <w:contextualSpacing w:val="0"/>
        <w:rPr>
          <w:rFonts w:cs="Times New Roman"/>
          <w:szCs w:val="24"/>
        </w:rPr>
      </w:pPr>
      <w:r w:rsidRPr="00E108BF">
        <w:rPr>
          <w:rFonts w:cs="Times New Roman"/>
          <w:szCs w:val="24"/>
        </w:rPr>
        <w:t>la restriction involontaire de l’accès à des parcs définis comme tels juridiquement, et à des aires protégées entraînant des conséquences négatives sur les moyens d’existence des personnes déplacées.</w:t>
      </w:r>
    </w:p>
    <w:p w14:paraId="7F342A7C" w14:textId="77777777" w:rsidR="002A10AE" w:rsidRPr="00E108BF" w:rsidRDefault="002A10AE" w:rsidP="002A10AE">
      <w:pPr>
        <w:spacing w:before="120" w:after="120" w:line="276" w:lineRule="auto"/>
        <w:rPr>
          <w:rFonts w:cs="Times New Roman"/>
          <w:szCs w:val="24"/>
        </w:rPr>
      </w:pPr>
      <w:r w:rsidRPr="00E108BF">
        <w:rPr>
          <w:rFonts w:cs="Times New Roman"/>
          <w:szCs w:val="24"/>
        </w:rPr>
        <w:t>La réinstallation est l’ensemble des mesures destinées à atténuer les impacts négatifs du projet sur les personnes qui se trouvent sur les terres qui seront acquises par le projet. La réinstallation peut être physique lorsqu’elle affecte non seulement les moyens de subsistance des PAP mais également leur lieu de résidence. Dans ce cas, la relocalisation physique consiste à compenser les PAP pour l’ensemble de leurs pertes de moyens de subsistance tout en relocalisant leurs résidences sur un site d’accueil. La réinstallation peut être dite « économique » lorsque les PAP ne perdent pas leurs résidences, mais seulement leurs moyens de subsistance tels que leurs terres agricoles, vergers, arbres fruitiers, etc.</w:t>
      </w:r>
    </w:p>
    <w:p w14:paraId="0F4ED05C" w14:textId="77777777" w:rsidR="002A10AE" w:rsidRPr="00E108BF" w:rsidRDefault="002A10AE" w:rsidP="002A10AE">
      <w:pPr>
        <w:spacing w:before="120" w:after="120" w:line="276" w:lineRule="auto"/>
        <w:rPr>
          <w:rFonts w:cs="Times New Roman"/>
          <w:szCs w:val="24"/>
        </w:rPr>
      </w:pPr>
      <w:r w:rsidRPr="00E108BF">
        <w:rPr>
          <w:rFonts w:cs="Times New Roman"/>
          <w:szCs w:val="24"/>
        </w:rPr>
        <w:t>La compensation est le paiement en liquide ou en nature ou les deux combinés des coûts de tous les biens (terres, structures, aménagements fixes, cultures, arbres, etc.…) perdus à cause d’une déclaration d’utilité publique.</w:t>
      </w:r>
    </w:p>
    <w:p w14:paraId="5D9C0FE5" w14:textId="77777777" w:rsidR="002A10AE" w:rsidRPr="00E108BF" w:rsidRDefault="002A10AE" w:rsidP="002A10AE">
      <w:pPr>
        <w:spacing w:before="120" w:after="120" w:line="276" w:lineRule="auto"/>
        <w:rPr>
          <w:rFonts w:cs="Times New Roman"/>
          <w:szCs w:val="24"/>
        </w:rPr>
      </w:pPr>
      <w:r w:rsidRPr="00E108BF">
        <w:rPr>
          <w:rFonts w:cs="Times New Roman"/>
          <w:szCs w:val="24"/>
        </w:rPr>
        <w:t>L’appui à la réinstallation est l’appui fourni aux personnes affectées par le projet. Cet appui peut, par exemple, comprendre le transport, l’aide alimentaire, l’hébergement et/ou divers services offerts aux personnes affectées durant le déménagement et la réinstallation. Il peut également comprendre des indemnités en espèces pour le désagrément subi du fait de la réinstallation et pour couvrir les frais de déménagement et de réinstallation.</w:t>
      </w:r>
    </w:p>
    <w:p w14:paraId="471AA00E" w14:textId="77777777" w:rsidR="002A10AE" w:rsidRPr="00E108BF" w:rsidRDefault="002A10AE" w:rsidP="002A10AE">
      <w:pPr>
        <w:autoSpaceDE w:val="0"/>
        <w:autoSpaceDN w:val="0"/>
        <w:adjustRightInd w:val="0"/>
        <w:spacing w:before="120" w:after="120" w:line="276" w:lineRule="auto"/>
        <w:rPr>
          <w:rFonts w:eastAsia="Calibri" w:cs="Times New Roman"/>
          <w:szCs w:val="24"/>
        </w:rPr>
      </w:pPr>
      <w:r w:rsidRPr="00E108BF">
        <w:rPr>
          <w:rFonts w:eastAsia="Calibri" w:cs="Times New Roman"/>
          <w:szCs w:val="24"/>
        </w:rPr>
        <w:t>La politique de réinstallation s’applique à toutes les composantes du projet, et à toutes les personnes affectées, quel qu’en soit le nombre, la gravité de l’impact et si elles ont ou non un titre légal à la terre.</w:t>
      </w:r>
    </w:p>
    <w:p w14:paraId="637B0716" w14:textId="77777777" w:rsidR="002A10AE" w:rsidRPr="00E108BF" w:rsidRDefault="002A10AE" w:rsidP="002A10AE">
      <w:pPr>
        <w:autoSpaceDE w:val="0"/>
        <w:autoSpaceDN w:val="0"/>
        <w:adjustRightInd w:val="0"/>
        <w:spacing w:before="120" w:after="120" w:line="276" w:lineRule="auto"/>
        <w:rPr>
          <w:rFonts w:eastAsia="Calibri" w:cs="Times New Roman"/>
          <w:szCs w:val="24"/>
        </w:rPr>
      </w:pPr>
      <w:r w:rsidRPr="00E108BF">
        <w:rPr>
          <w:rFonts w:eastAsia="Calibri" w:cs="Times New Roman"/>
          <w:szCs w:val="24"/>
        </w:rPr>
        <w:lastRenderedPageBreak/>
        <w:t xml:space="preserve">Une attention particulière sera portée aux besoins des personnes vulnérables à travers une assistance particulière. </w:t>
      </w:r>
    </w:p>
    <w:p w14:paraId="01CBB435" w14:textId="77777777" w:rsidR="002A10AE" w:rsidRPr="00E108BF" w:rsidRDefault="002A10AE" w:rsidP="002A10AE">
      <w:pPr>
        <w:autoSpaceDE w:val="0"/>
        <w:autoSpaceDN w:val="0"/>
        <w:adjustRightInd w:val="0"/>
        <w:spacing w:before="120" w:after="120" w:line="276" w:lineRule="auto"/>
        <w:rPr>
          <w:rFonts w:eastAsia="Calibri" w:cs="Times New Roman"/>
          <w:szCs w:val="24"/>
        </w:rPr>
      </w:pPr>
      <w:r w:rsidRPr="00E108BF">
        <w:rPr>
          <w:rFonts w:eastAsia="Calibri" w:cs="Times New Roman"/>
          <w:szCs w:val="24"/>
        </w:rPr>
        <w:t>Les communautés des zones affectées doivent avoir l’opportunité de participer aux activités du   projet et doivent être consultées et impliquées dans le processus de planification.</w:t>
      </w:r>
    </w:p>
    <w:p w14:paraId="7ECD073A" w14:textId="77777777" w:rsidR="002A10AE" w:rsidRPr="00E108BF" w:rsidRDefault="002A10AE" w:rsidP="00DF3BA0">
      <w:pPr>
        <w:pStyle w:val="Paragraphedeliste"/>
        <w:numPr>
          <w:ilvl w:val="0"/>
          <w:numId w:val="164"/>
        </w:numPr>
        <w:spacing w:before="120" w:after="120" w:line="276" w:lineRule="auto"/>
        <w:rPr>
          <w:rFonts w:cs="Times New Roman"/>
          <w:szCs w:val="24"/>
        </w:rPr>
      </w:pPr>
      <w:r w:rsidRPr="00E108BF">
        <w:rPr>
          <w:rFonts w:cs="Times New Roman"/>
          <w:b/>
          <w:szCs w:val="24"/>
        </w:rPr>
        <w:t>Genre et intégration des femmes</w:t>
      </w:r>
    </w:p>
    <w:p w14:paraId="1A9B4232" w14:textId="77777777" w:rsidR="002A10AE" w:rsidRPr="00E108BF" w:rsidRDefault="002A10AE" w:rsidP="002A10AE">
      <w:pPr>
        <w:spacing w:before="120" w:after="120" w:line="276" w:lineRule="auto"/>
        <w:ind w:right="12"/>
        <w:rPr>
          <w:rFonts w:cs="Times New Roman"/>
          <w:szCs w:val="24"/>
        </w:rPr>
      </w:pPr>
      <w:r w:rsidRPr="00E108BF">
        <w:rPr>
          <w:rFonts w:cs="Times New Roman"/>
          <w:szCs w:val="24"/>
        </w:rPr>
        <w:t>En intervenant durant les différentes phases des projets, les femmes peuvent, par la contribution de leur expérience, identifier leurs besoins et proposer des solutions efficaces dans la résolution de leurs problèmes. L’expérience démontre que lorsque les femmes sont consultées et impliquées, elles font preuve de volonté, de détermination, de persévérance et de créativité. La consultation des femmes assure une meilleure participation et une plus grande implication de celles-ci lors de la mise en œuvre des projets, contribuant ainsi à la réussite des initiatives de développement </w:t>
      </w:r>
    </w:p>
    <w:p w14:paraId="514747F6" w14:textId="77777777" w:rsidR="002A10AE" w:rsidRPr="00E108BF" w:rsidRDefault="002A10AE" w:rsidP="002A10AE">
      <w:pPr>
        <w:spacing w:before="120" w:after="120" w:line="276" w:lineRule="auto"/>
        <w:rPr>
          <w:rFonts w:cs="Times New Roman"/>
          <w:szCs w:val="24"/>
        </w:rPr>
      </w:pPr>
      <w:r w:rsidRPr="00E108BF">
        <w:rPr>
          <w:rFonts w:cs="Times New Roman"/>
          <w:szCs w:val="24"/>
        </w:rPr>
        <w:t xml:space="preserve">Les analyses en termes de « genre et développement » ont connu un développement spectaculaire depuis plus d’une décennie en Afrique subsaharienne [Bozon, Locoh (dir.), 2000]. Bailleurs de fonds du développement, ONG et associations déclinent la gestion des espaces au féminin, dans les milieux urbains autant que ruraux, selon une problématique du « rattrapage » des cadets sociaux autant que sous l’angle des complémentarités hommes/femmes. La multiplication des séminaires portant sur </w:t>
      </w:r>
      <w:r w:rsidRPr="00E108BF">
        <w:rPr>
          <w:rFonts w:cs="Times New Roman"/>
          <w:i/>
          <w:szCs w:val="24"/>
        </w:rPr>
        <w:t>Femmes et Pauvreté urbaine</w:t>
      </w:r>
      <w:r w:rsidRPr="00E108BF">
        <w:rPr>
          <w:rFonts w:cs="Times New Roman"/>
          <w:szCs w:val="24"/>
        </w:rPr>
        <w:t xml:space="preserve"> ou la </w:t>
      </w:r>
      <w:r w:rsidRPr="00E108BF">
        <w:rPr>
          <w:rFonts w:cs="Times New Roman"/>
          <w:i/>
          <w:szCs w:val="24"/>
        </w:rPr>
        <w:t>Dimension femme de l’épargne populaire</w:t>
      </w:r>
      <w:r w:rsidRPr="00E108BF">
        <w:rPr>
          <w:rFonts w:cs="Times New Roman"/>
          <w:szCs w:val="24"/>
        </w:rPr>
        <w:t xml:space="preserve"> montre s’il en faut comment la rhétorique du développement a mis sur le marché des idées une catégorie « genre » rimant avec « local » (décentralisation) et avec les « filets sociaux » des derniers programmes d’ajustement structurel. La participation des femmes aux dynamiques foncières reste cependant en retrait des préoccupations concernant la ville, leur rôle dans les questions de l’environnement et des services de base (accès à l’eau et santé notamment).</w:t>
      </w:r>
      <w:r w:rsidRPr="00E108BF">
        <w:rPr>
          <w:rFonts w:cs="Times New Roman"/>
          <w:color w:val="000000"/>
          <w:szCs w:val="24"/>
        </w:rPr>
        <w:t xml:space="preserve"> </w:t>
      </w:r>
    </w:p>
    <w:p w14:paraId="36A0935E" w14:textId="77777777" w:rsidR="002A10AE" w:rsidRPr="00E108BF" w:rsidRDefault="002A10AE" w:rsidP="00DF3BA0">
      <w:pPr>
        <w:pStyle w:val="Paragraphedeliste"/>
        <w:numPr>
          <w:ilvl w:val="0"/>
          <w:numId w:val="164"/>
        </w:numPr>
        <w:spacing w:before="120" w:after="120" w:line="276" w:lineRule="auto"/>
        <w:rPr>
          <w:rFonts w:cs="Times New Roman"/>
          <w:b/>
          <w:szCs w:val="24"/>
        </w:rPr>
      </w:pPr>
      <w:r w:rsidRPr="00E108BF">
        <w:rPr>
          <w:rFonts w:cs="Times New Roman"/>
          <w:b/>
          <w:szCs w:val="24"/>
        </w:rPr>
        <w:t xml:space="preserve">Comparaison entre la PO 4.12 de la Banque mondiale et la législation malienne </w:t>
      </w:r>
    </w:p>
    <w:p w14:paraId="6BD7E325" w14:textId="6794EBC2" w:rsidR="006D5953" w:rsidRPr="00E108BF" w:rsidRDefault="002A10AE" w:rsidP="006D5953">
      <w:pPr>
        <w:spacing w:before="120" w:after="120" w:line="276" w:lineRule="auto"/>
        <w:rPr>
          <w:rFonts w:cs="Times New Roman"/>
          <w:szCs w:val="24"/>
        </w:rPr>
      </w:pPr>
      <w:r w:rsidRPr="00E108BF">
        <w:rPr>
          <w:rFonts w:cs="Times New Roman"/>
          <w:szCs w:val="24"/>
        </w:rPr>
        <w:t>La comparaison entre le cadre juridique national et les exigences de la PO 4.12 est présenté dans le tableau ci-dessous.</w:t>
      </w:r>
    </w:p>
    <w:p w14:paraId="4E22900E" w14:textId="77777777" w:rsidR="006D5953" w:rsidRPr="00E108BF" w:rsidRDefault="006D5953" w:rsidP="002A10AE">
      <w:pPr>
        <w:spacing w:line="276" w:lineRule="auto"/>
        <w:rPr>
          <w:rFonts w:cs="Times New Roman"/>
          <w:szCs w:val="24"/>
        </w:rPr>
      </w:pPr>
    </w:p>
    <w:p w14:paraId="75310D70" w14:textId="77777777" w:rsidR="006D5953" w:rsidRPr="00E108BF" w:rsidRDefault="006D5953" w:rsidP="002A10AE">
      <w:pPr>
        <w:spacing w:line="276" w:lineRule="auto"/>
        <w:rPr>
          <w:rFonts w:cs="Times New Roman"/>
          <w:szCs w:val="24"/>
        </w:rPr>
      </w:pPr>
    </w:p>
    <w:p w14:paraId="4E1D55F4" w14:textId="77777777" w:rsidR="006D5953" w:rsidRPr="00E108BF" w:rsidRDefault="006D5953" w:rsidP="002A10AE">
      <w:pPr>
        <w:spacing w:line="276" w:lineRule="auto"/>
        <w:rPr>
          <w:rFonts w:cs="Times New Roman"/>
          <w:szCs w:val="24"/>
        </w:rPr>
      </w:pPr>
    </w:p>
    <w:p w14:paraId="3A88F47E" w14:textId="77777777" w:rsidR="006D5953" w:rsidRPr="00E108BF" w:rsidRDefault="006D5953" w:rsidP="002A10AE">
      <w:pPr>
        <w:spacing w:line="276" w:lineRule="auto"/>
        <w:rPr>
          <w:rFonts w:cs="Times New Roman"/>
          <w:szCs w:val="24"/>
        </w:rPr>
      </w:pPr>
    </w:p>
    <w:p w14:paraId="48E51E09" w14:textId="77777777" w:rsidR="006D5953" w:rsidRPr="00E108BF" w:rsidRDefault="006D5953" w:rsidP="002A10AE">
      <w:pPr>
        <w:spacing w:line="276" w:lineRule="auto"/>
        <w:rPr>
          <w:rFonts w:cs="Times New Roman"/>
          <w:szCs w:val="24"/>
        </w:rPr>
      </w:pPr>
    </w:p>
    <w:p w14:paraId="6E8900CC" w14:textId="77777777" w:rsidR="006D5953" w:rsidRPr="00E108BF" w:rsidRDefault="006D5953" w:rsidP="002A10AE">
      <w:pPr>
        <w:spacing w:line="276" w:lineRule="auto"/>
        <w:rPr>
          <w:rFonts w:cs="Times New Roman"/>
          <w:szCs w:val="24"/>
        </w:rPr>
        <w:sectPr w:rsidR="006D5953" w:rsidRPr="00E108BF" w:rsidSect="002A10AE">
          <w:headerReference w:type="default" r:id="rId11"/>
          <w:footerReference w:type="even" r:id="rId12"/>
          <w:footerReference w:type="default" r:id="rId13"/>
          <w:footerReference w:type="first" r:id="rId14"/>
          <w:type w:val="continuous"/>
          <w:pgSz w:w="11906" w:h="16838"/>
          <w:pgMar w:top="1417" w:right="1417" w:bottom="1417" w:left="1417" w:header="708" w:footer="708"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pPr>
    </w:p>
    <w:p w14:paraId="75CD1FB6" w14:textId="5C7A85FB" w:rsidR="006D5953" w:rsidRPr="00E108BF" w:rsidRDefault="006D5953" w:rsidP="006D5953">
      <w:pPr>
        <w:spacing w:after="160" w:line="259" w:lineRule="auto"/>
        <w:rPr>
          <w:rFonts w:cs="Times New Roman"/>
          <w:szCs w:val="24"/>
        </w:rPr>
      </w:pPr>
      <w:bookmarkStart w:id="429" w:name="_Toc80720415"/>
      <w:bookmarkStart w:id="430" w:name="_Toc204965656"/>
      <w:bookmarkEnd w:id="413"/>
      <w:bookmarkEnd w:id="414"/>
      <w:bookmarkEnd w:id="415"/>
      <w:bookmarkEnd w:id="416"/>
      <w:bookmarkEnd w:id="417"/>
      <w:bookmarkEnd w:id="418"/>
      <w:bookmarkEnd w:id="419"/>
      <w:bookmarkEnd w:id="420"/>
      <w:bookmarkEnd w:id="421"/>
      <w:r w:rsidRPr="00E108BF">
        <w:rPr>
          <w:rFonts w:cs="Times New Roman"/>
          <w:szCs w:val="24"/>
        </w:rPr>
        <w:lastRenderedPageBreak/>
        <w:t xml:space="preserve">Tableau </w:t>
      </w:r>
      <w:r w:rsidRPr="00E108BF">
        <w:rPr>
          <w:rFonts w:cs="Times New Roman"/>
          <w:noProof/>
          <w:szCs w:val="24"/>
        </w:rPr>
        <w:fldChar w:fldCharType="begin"/>
      </w:r>
      <w:r w:rsidRPr="00E108BF">
        <w:rPr>
          <w:rFonts w:cs="Times New Roman"/>
          <w:noProof/>
          <w:szCs w:val="24"/>
        </w:rPr>
        <w:instrText xml:space="preserve"> SEQ Tableau \* ARABIC </w:instrText>
      </w:r>
      <w:r w:rsidRPr="00E108BF">
        <w:rPr>
          <w:rFonts w:cs="Times New Roman"/>
          <w:noProof/>
          <w:szCs w:val="24"/>
        </w:rPr>
        <w:fldChar w:fldCharType="separate"/>
      </w:r>
      <w:r w:rsidR="00C7752E" w:rsidRPr="00E108BF">
        <w:rPr>
          <w:rFonts w:cs="Times New Roman"/>
          <w:noProof/>
          <w:szCs w:val="24"/>
        </w:rPr>
        <w:t>1</w:t>
      </w:r>
      <w:r w:rsidRPr="00E108BF">
        <w:rPr>
          <w:rFonts w:cs="Times New Roman"/>
          <w:noProof/>
          <w:szCs w:val="24"/>
        </w:rPr>
        <w:fldChar w:fldCharType="end"/>
      </w:r>
      <w:r w:rsidRPr="00E108BF">
        <w:rPr>
          <w:rFonts w:cs="Times New Roman"/>
          <w:szCs w:val="24"/>
        </w:rPr>
        <w:t xml:space="preserve"> : Comparaison entre le cadre juridique national et les exigences de la PO 4.12</w:t>
      </w:r>
      <w:bookmarkEnd w:id="429"/>
      <w:bookmarkEnd w:id="430"/>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544"/>
        <w:gridCol w:w="2830"/>
        <w:gridCol w:w="2977"/>
      </w:tblGrid>
      <w:tr w:rsidR="006D5953" w:rsidRPr="00E108BF" w14:paraId="6BD528F1" w14:textId="77777777" w:rsidTr="006F7913">
        <w:trPr>
          <w:tblHeader/>
          <w:jc w:val="center"/>
        </w:trPr>
        <w:tc>
          <w:tcPr>
            <w:tcW w:w="5245" w:type="dxa"/>
            <w:shd w:val="clear" w:color="auto" w:fill="D9D9D9"/>
            <w:vAlign w:val="center"/>
          </w:tcPr>
          <w:p w14:paraId="00FDC4DE" w14:textId="77777777" w:rsidR="006D5953" w:rsidRPr="00E108BF" w:rsidRDefault="006D5953" w:rsidP="00CB25A6">
            <w:pPr>
              <w:spacing w:line="276" w:lineRule="auto"/>
              <w:jc w:val="center"/>
              <w:rPr>
                <w:rFonts w:cs="Times New Roman"/>
                <w:b/>
                <w:szCs w:val="24"/>
              </w:rPr>
            </w:pPr>
            <w:r w:rsidRPr="00E108BF">
              <w:rPr>
                <w:rFonts w:cs="Times New Roman"/>
                <w:b/>
                <w:szCs w:val="24"/>
              </w:rPr>
              <w:t>Eléments d’appréciation</w:t>
            </w:r>
          </w:p>
        </w:tc>
        <w:tc>
          <w:tcPr>
            <w:tcW w:w="3544" w:type="dxa"/>
            <w:shd w:val="clear" w:color="auto" w:fill="D9D9D9"/>
            <w:vAlign w:val="center"/>
          </w:tcPr>
          <w:p w14:paraId="22762D53" w14:textId="77777777" w:rsidR="006D5953" w:rsidRPr="00E108BF" w:rsidRDefault="006D5953" w:rsidP="00CB25A6">
            <w:pPr>
              <w:spacing w:line="276" w:lineRule="auto"/>
              <w:jc w:val="center"/>
              <w:rPr>
                <w:rFonts w:cs="Times New Roman"/>
                <w:b/>
                <w:szCs w:val="24"/>
              </w:rPr>
            </w:pPr>
            <w:r w:rsidRPr="00E108BF">
              <w:rPr>
                <w:rFonts w:cs="Times New Roman"/>
                <w:b/>
                <w:szCs w:val="24"/>
              </w:rPr>
              <w:t>Législation malienne</w:t>
            </w:r>
          </w:p>
        </w:tc>
        <w:tc>
          <w:tcPr>
            <w:tcW w:w="2830" w:type="dxa"/>
            <w:shd w:val="clear" w:color="auto" w:fill="D9D9D9"/>
            <w:vAlign w:val="center"/>
          </w:tcPr>
          <w:p w14:paraId="2AB5973B" w14:textId="77777777" w:rsidR="006D5953" w:rsidRPr="00E108BF" w:rsidRDefault="006D5953" w:rsidP="00CB25A6">
            <w:pPr>
              <w:spacing w:line="276" w:lineRule="auto"/>
              <w:jc w:val="center"/>
              <w:rPr>
                <w:rFonts w:cs="Times New Roman"/>
                <w:b/>
                <w:szCs w:val="24"/>
              </w:rPr>
            </w:pPr>
            <w:r w:rsidRPr="00E108BF">
              <w:rPr>
                <w:rFonts w:cs="Times New Roman"/>
                <w:b/>
                <w:szCs w:val="24"/>
              </w:rPr>
              <w:t>Observations</w:t>
            </w:r>
          </w:p>
        </w:tc>
        <w:tc>
          <w:tcPr>
            <w:tcW w:w="2977" w:type="dxa"/>
            <w:shd w:val="clear" w:color="auto" w:fill="D9D9D9"/>
            <w:vAlign w:val="center"/>
          </w:tcPr>
          <w:p w14:paraId="13777BC1" w14:textId="77777777" w:rsidR="006D5953" w:rsidRPr="00E108BF" w:rsidRDefault="006D5953" w:rsidP="00CB25A6">
            <w:pPr>
              <w:spacing w:line="276" w:lineRule="auto"/>
              <w:jc w:val="center"/>
              <w:rPr>
                <w:rFonts w:cs="Times New Roman"/>
                <w:b/>
                <w:szCs w:val="24"/>
              </w:rPr>
            </w:pPr>
            <w:r w:rsidRPr="00E108BF">
              <w:rPr>
                <w:rFonts w:cs="Times New Roman"/>
                <w:b/>
                <w:szCs w:val="24"/>
              </w:rPr>
              <w:t>Recommandations pour le PASEM</w:t>
            </w:r>
          </w:p>
          <w:p w14:paraId="69D3579E" w14:textId="77777777" w:rsidR="006D5953" w:rsidRPr="00E108BF" w:rsidRDefault="006D5953" w:rsidP="00CB25A6">
            <w:pPr>
              <w:spacing w:line="276" w:lineRule="auto"/>
              <w:jc w:val="center"/>
              <w:rPr>
                <w:rFonts w:cs="Times New Roman"/>
                <w:b/>
                <w:szCs w:val="24"/>
              </w:rPr>
            </w:pPr>
          </w:p>
        </w:tc>
      </w:tr>
      <w:tr w:rsidR="006D5953" w:rsidRPr="00E108BF" w14:paraId="75061F42" w14:textId="77777777" w:rsidTr="006F7913">
        <w:trPr>
          <w:trHeight w:val="525"/>
          <w:jc w:val="center"/>
        </w:trPr>
        <w:tc>
          <w:tcPr>
            <w:tcW w:w="5245" w:type="dxa"/>
            <w:vAlign w:val="center"/>
          </w:tcPr>
          <w:p w14:paraId="6B90944B" w14:textId="77777777" w:rsidR="006D5953" w:rsidRPr="00E108BF" w:rsidRDefault="006D5953" w:rsidP="00CB25A6">
            <w:pPr>
              <w:spacing w:line="276" w:lineRule="auto"/>
              <w:rPr>
                <w:rFonts w:cs="Times New Roman"/>
                <w:b/>
                <w:szCs w:val="24"/>
              </w:rPr>
            </w:pPr>
            <w:r w:rsidRPr="00E108BF">
              <w:rPr>
                <w:rFonts w:cs="Times New Roman"/>
                <w:b/>
                <w:szCs w:val="24"/>
              </w:rPr>
              <w:t>Réinstallation</w:t>
            </w:r>
            <w:r w:rsidRPr="00E108BF">
              <w:rPr>
                <w:rFonts w:cs="Times New Roman"/>
                <w:szCs w:val="24"/>
              </w:rPr>
              <w:t xml:space="preserve"> : Il est nécessaire d’éviter autant que possible la réinstallation des populations, si non évitable, prévoir des actions de réinstallation, en mettant en place les ressources suffisantes pour les personnes touchées.  </w:t>
            </w:r>
          </w:p>
          <w:p w14:paraId="2495ED12" w14:textId="77777777" w:rsidR="006D5953" w:rsidRPr="00E108BF" w:rsidRDefault="006D5953" w:rsidP="00CB25A6">
            <w:pPr>
              <w:spacing w:line="276" w:lineRule="auto"/>
              <w:rPr>
                <w:rFonts w:cs="Times New Roman"/>
                <w:b/>
                <w:szCs w:val="24"/>
              </w:rPr>
            </w:pPr>
          </w:p>
        </w:tc>
        <w:tc>
          <w:tcPr>
            <w:tcW w:w="3544" w:type="dxa"/>
            <w:vAlign w:val="center"/>
          </w:tcPr>
          <w:p w14:paraId="26B48DB4" w14:textId="77777777" w:rsidR="006D5953" w:rsidRPr="00E108BF" w:rsidRDefault="006D5953" w:rsidP="00CB25A6">
            <w:pPr>
              <w:spacing w:line="276" w:lineRule="auto"/>
              <w:rPr>
                <w:rFonts w:cs="Times New Roman"/>
                <w:szCs w:val="24"/>
              </w:rPr>
            </w:pPr>
            <w:r w:rsidRPr="00E108BF">
              <w:rPr>
                <w:rFonts w:cs="Times New Roman"/>
                <w:szCs w:val="24"/>
              </w:rPr>
              <w:t>Le CDF, titre VII, article 225 traitant de l’expropriation dans le cadre de projet déclaré d’utilité publique, stipule que ‘’Nul ne peut être exproprié si ce n’est pour cause d’utilité publique et moyennant une juste et préalable indemnisation. Toutefois, les modalités de mise en œuvre des actions de réinstallation n’y sont pas traitées</w:t>
            </w:r>
          </w:p>
        </w:tc>
        <w:tc>
          <w:tcPr>
            <w:tcW w:w="2830" w:type="dxa"/>
            <w:vAlign w:val="center"/>
          </w:tcPr>
          <w:p w14:paraId="77ACF4C6" w14:textId="77777777" w:rsidR="006D5953" w:rsidRPr="00E108BF" w:rsidRDefault="006D5953" w:rsidP="00CB25A6">
            <w:pPr>
              <w:spacing w:line="276" w:lineRule="auto"/>
              <w:rPr>
                <w:rFonts w:cs="Times New Roman"/>
                <w:szCs w:val="24"/>
              </w:rPr>
            </w:pPr>
            <w:r w:rsidRPr="00E108BF">
              <w:rPr>
                <w:rFonts w:cs="Times New Roman"/>
                <w:szCs w:val="24"/>
              </w:rPr>
              <w:t>En cas de déplacement des populations, les actions de réinstallation sont obligatoires dans la procédure de la PO.4.12</w:t>
            </w:r>
          </w:p>
        </w:tc>
        <w:tc>
          <w:tcPr>
            <w:tcW w:w="2977" w:type="dxa"/>
            <w:vAlign w:val="center"/>
          </w:tcPr>
          <w:p w14:paraId="41374D96" w14:textId="77777777" w:rsidR="006D5953" w:rsidRPr="00E108BF" w:rsidRDefault="006D5953" w:rsidP="00CB25A6">
            <w:pPr>
              <w:spacing w:line="276" w:lineRule="auto"/>
              <w:rPr>
                <w:rFonts w:cs="Times New Roman"/>
                <w:szCs w:val="24"/>
              </w:rPr>
            </w:pPr>
            <w:r w:rsidRPr="00E108BF">
              <w:rPr>
                <w:rFonts w:cs="Times New Roman"/>
                <w:szCs w:val="24"/>
              </w:rPr>
              <w:t>Pour ce projet compléter les actions de la réinstallation avec les recommandations de la PO 4.12.</w:t>
            </w:r>
          </w:p>
          <w:p w14:paraId="01A83E80" w14:textId="77777777" w:rsidR="006D5953" w:rsidRPr="00E108BF" w:rsidRDefault="006D5953" w:rsidP="00CB25A6">
            <w:pPr>
              <w:spacing w:line="276" w:lineRule="auto"/>
              <w:rPr>
                <w:rFonts w:cs="Times New Roman"/>
                <w:szCs w:val="24"/>
              </w:rPr>
            </w:pPr>
          </w:p>
          <w:p w14:paraId="2E726129" w14:textId="77777777" w:rsidR="006D5953" w:rsidRPr="00E108BF" w:rsidRDefault="006D5953" w:rsidP="00CB25A6">
            <w:pPr>
              <w:spacing w:line="276" w:lineRule="auto"/>
              <w:rPr>
                <w:rFonts w:cs="Times New Roman"/>
                <w:szCs w:val="24"/>
              </w:rPr>
            </w:pPr>
          </w:p>
        </w:tc>
      </w:tr>
      <w:tr w:rsidR="006D5953" w:rsidRPr="00E108BF" w14:paraId="27446A42" w14:textId="77777777" w:rsidTr="006F7913">
        <w:trPr>
          <w:jc w:val="center"/>
        </w:trPr>
        <w:tc>
          <w:tcPr>
            <w:tcW w:w="5245" w:type="dxa"/>
            <w:vAlign w:val="center"/>
          </w:tcPr>
          <w:p w14:paraId="06EA299E" w14:textId="77777777" w:rsidR="006D5953" w:rsidRPr="00E108BF" w:rsidRDefault="006D5953" w:rsidP="00CB25A6">
            <w:pPr>
              <w:spacing w:line="276" w:lineRule="auto"/>
              <w:rPr>
                <w:rFonts w:cs="Times New Roman"/>
                <w:szCs w:val="24"/>
              </w:rPr>
            </w:pPr>
            <w:r w:rsidRPr="00E108BF">
              <w:rPr>
                <w:rFonts w:cs="Times New Roman"/>
                <w:b/>
                <w:szCs w:val="24"/>
              </w:rPr>
              <w:t>Compensation en espèces :</w:t>
            </w:r>
            <w:r w:rsidRPr="00E108BF">
              <w:rPr>
                <w:rFonts w:cs="Times New Roman"/>
                <w:szCs w:val="24"/>
              </w:rPr>
              <w:t xml:space="preserve"> Le paiement en espèces d’une compensation pour perte de biens est acceptable dans les cas où :</w:t>
            </w:r>
          </w:p>
          <w:p w14:paraId="604B4D37" w14:textId="77777777" w:rsidR="006D5953" w:rsidRPr="00E108BF" w:rsidRDefault="006D5953" w:rsidP="00CB25A6">
            <w:pPr>
              <w:spacing w:line="276" w:lineRule="auto"/>
              <w:rPr>
                <w:rFonts w:cs="Times New Roman"/>
                <w:szCs w:val="24"/>
              </w:rPr>
            </w:pPr>
            <w:r w:rsidRPr="00E108BF">
              <w:rPr>
                <w:rFonts w:cs="Times New Roman"/>
                <w:szCs w:val="24"/>
              </w:rPr>
              <w:t>a) les moyens d’existence étant tirés des ressources foncières, les terres prises par le projet ne représentent qu’une faible fraction de l’actif affecté et le reste de l’actif est économiquement viable ;</w:t>
            </w:r>
          </w:p>
          <w:p w14:paraId="43DE275F" w14:textId="77777777" w:rsidR="006D5953" w:rsidRPr="00E108BF" w:rsidRDefault="006D5953" w:rsidP="00CB25A6">
            <w:pPr>
              <w:spacing w:line="276" w:lineRule="auto"/>
              <w:rPr>
                <w:rFonts w:cs="Times New Roman"/>
                <w:szCs w:val="24"/>
              </w:rPr>
            </w:pPr>
            <w:r w:rsidRPr="00E108BF">
              <w:rPr>
                <w:rFonts w:cs="Times New Roman"/>
                <w:szCs w:val="24"/>
              </w:rPr>
              <w:t>b) des marchés actifs existent pour les terres, les logements et le travail, les personnes déplacées utilisent de tels marchés et il y a une offre disponible suffisante de terres et d’habitations ; où enfin</w:t>
            </w:r>
          </w:p>
          <w:p w14:paraId="3C995309" w14:textId="77777777" w:rsidR="006D5953" w:rsidRPr="00E108BF" w:rsidRDefault="006D5953" w:rsidP="00CB25A6">
            <w:pPr>
              <w:spacing w:line="276" w:lineRule="auto"/>
              <w:rPr>
                <w:rFonts w:cs="Times New Roman"/>
                <w:b/>
                <w:szCs w:val="24"/>
              </w:rPr>
            </w:pPr>
            <w:r w:rsidRPr="00E108BF">
              <w:rPr>
                <w:rFonts w:cs="Times New Roman"/>
                <w:szCs w:val="24"/>
              </w:rPr>
              <w:lastRenderedPageBreak/>
              <w:t>c) les moyens d’existence ne sont pas fondés sur les ressources foncières</w:t>
            </w:r>
          </w:p>
        </w:tc>
        <w:tc>
          <w:tcPr>
            <w:tcW w:w="3544" w:type="dxa"/>
            <w:vAlign w:val="center"/>
          </w:tcPr>
          <w:p w14:paraId="61134CD8" w14:textId="77777777" w:rsidR="006D5953" w:rsidRPr="00E108BF" w:rsidRDefault="006D5953" w:rsidP="00CB25A6">
            <w:pPr>
              <w:spacing w:line="276" w:lineRule="auto"/>
              <w:rPr>
                <w:rFonts w:cs="Times New Roman"/>
                <w:szCs w:val="24"/>
              </w:rPr>
            </w:pPr>
            <w:r w:rsidRPr="00E108BF">
              <w:rPr>
                <w:rFonts w:cs="Times New Roman"/>
                <w:szCs w:val="24"/>
              </w:rPr>
              <w:lastRenderedPageBreak/>
              <w:t>La législation nationale- titre VII-article 225 et 262, autorise la compensation en espèce. Il est précisé que les indemnités doivent être suffisantes pour compenser les pertes subies et réparer l’intégralité du préjudice.</w:t>
            </w:r>
          </w:p>
        </w:tc>
        <w:tc>
          <w:tcPr>
            <w:tcW w:w="2830" w:type="dxa"/>
            <w:vAlign w:val="center"/>
          </w:tcPr>
          <w:p w14:paraId="3C77ECBC" w14:textId="77777777" w:rsidR="006D5953" w:rsidRPr="00E108BF" w:rsidRDefault="006D5953" w:rsidP="00CB25A6">
            <w:pPr>
              <w:spacing w:line="276" w:lineRule="auto"/>
              <w:rPr>
                <w:rFonts w:cs="Times New Roman"/>
                <w:szCs w:val="24"/>
              </w:rPr>
            </w:pPr>
            <w:r w:rsidRPr="00E108BF">
              <w:rPr>
                <w:rFonts w:cs="Times New Roman"/>
                <w:szCs w:val="24"/>
              </w:rPr>
              <w:t>Cohérence entre la législation nationale et les exigences de la PO 4.12</w:t>
            </w:r>
          </w:p>
        </w:tc>
        <w:tc>
          <w:tcPr>
            <w:tcW w:w="2977" w:type="dxa"/>
            <w:vAlign w:val="center"/>
          </w:tcPr>
          <w:p w14:paraId="5FC1C236" w14:textId="77777777" w:rsidR="006D5953" w:rsidRPr="00E108BF" w:rsidRDefault="006D5953" w:rsidP="00CB25A6">
            <w:pPr>
              <w:spacing w:line="276" w:lineRule="auto"/>
              <w:rPr>
                <w:rFonts w:cs="Times New Roman"/>
                <w:szCs w:val="24"/>
              </w:rPr>
            </w:pPr>
            <w:r w:rsidRPr="00E108BF">
              <w:rPr>
                <w:rFonts w:cs="Times New Roman"/>
                <w:szCs w:val="24"/>
              </w:rPr>
              <w:t>Ce projet sera mis en œuvre en respectant les dispositions nationales</w:t>
            </w:r>
          </w:p>
        </w:tc>
      </w:tr>
      <w:tr w:rsidR="006D5953" w:rsidRPr="00E108BF" w14:paraId="06CD354C" w14:textId="77777777" w:rsidTr="006F7913">
        <w:trPr>
          <w:jc w:val="center"/>
        </w:trPr>
        <w:tc>
          <w:tcPr>
            <w:tcW w:w="5245" w:type="dxa"/>
            <w:vAlign w:val="center"/>
          </w:tcPr>
          <w:p w14:paraId="06AD3B40" w14:textId="77777777" w:rsidR="006D5953" w:rsidRPr="00E108BF" w:rsidRDefault="006D5953" w:rsidP="00CB25A6">
            <w:pPr>
              <w:spacing w:line="276" w:lineRule="auto"/>
              <w:rPr>
                <w:rFonts w:cs="Times New Roman"/>
                <w:szCs w:val="24"/>
              </w:rPr>
            </w:pPr>
            <w:r w:rsidRPr="00E108BF">
              <w:rPr>
                <w:rFonts w:cs="Times New Roman"/>
                <w:b/>
                <w:szCs w:val="24"/>
              </w:rPr>
              <w:t>Compensation en nature :</w:t>
            </w:r>
            <w:r w:rsidRPr="00E108BF">
              <w:rPr>
                <w:rFonts w:cs="Times New Roman"/>
                <w:szCs w:val="24"/>
              </w:rPr>
              <w:t xml:space="preserve"> Les stratégies de réinstallation sur des terres devront être privilégiées en ce qui concerne des populations déplacées dont les moyens d’existence sont tirés de la terre. A chaque fois que des terres de substitution sont proposées, les terres fournies aux personnes réinstallées doivent avoir une combinaison de potentiel productif, des avantages géographiques et d’autres facteurs au moins équivalents aux avantages des terres soustraites.</w:t>
            </w:r>
          </w:p>
          <w:p w14:paraId="3EC6AE7D" w14:textId="77777777" w:rsidR="006D5953" w:rsidRPr="00E108BF" w:rsidRDefault="006D5953" w:rsidP="00CB25A6">
            <w:pPr>
              <w:spacing w:line="276" w:lineRule="auto"/>
              <w:rPr>
                <w:rFonts w:cs="Times New Roman"/>
                <w:b/>
                <w:szCs w:val="24"/>
              </w:rPr>
            </w:pPr>
          </w:p>
        </w:tc>
        <w:tc>
          <w:tcPr>
            <w:tcW w:w="3544" w:type="dxa"/>
            <w:vAlign w:val="center"/>
          </w:tcPr>
          <w:p w14:paraId="6720B9A4" w14:textId="77777777" w:rsidR="006D5953" w:rsidRPr="00E108BF" w:rsidRDefault="006D5953" w:rsidP="00CB25A6">
            <w:pPr>
              <w:spacing w:line="276" w:lineRule="auto"/>
              <w:rPr>
                <w:rFonts w:cs="Times New Roman"/>
                <w:szCs w:val="24"/>
              </w:rPr>
            </w:pPr>
            <w:r w:rsidRPr="00E108BF">
              <w:rPr>
                <w:rFonts w:cs="Times New Roman"/>
                <w:szCs w:val="24"/>
              </w:rPr>
              <w:t>Titre VII, articles 225 à 262 relatifs à l'expropriation et à la compensation : Les personnes qui peuvent être déplacées sont celles qui sont propriétaires d'immeubles et ou de droits réels immobiliers quel que soit le statut ou la protection dont bénéficie le bien affecté ;</w:t>
            </w:r>
          </w:p>
          <w:p w14:paraId="6D7EA650" w14:textId="77777777" w:rsidR="006D5953" w:rsidRPr="00E108BF" w:rsidRDefault="006D5953" w:rsidP="00CB25A6">
            <w:pPr>
              <w:spacing w:line="276" w:lineRule="auto"/>
              <w:rPr>
                <w:rFonts w:cs="Times New Roman"/>
                <w:szCs w:val="24"/>
              </w:rPr>
            </w:pPr>
            <w:r w:rsidRPr="00E108BF">
              <w:rPr>
                <w:rFonts w:cs="Times New Roman"/>
                <w:szCs w:val="24"/>
              </w:rPr>
              <w:t>Selon le titre 1, article 2 du code domanial et foncier, relatif au domaine national, les détenteurs d'un droit formel ou non sur les terres du domaine national peuvent être déplacés pour des motifs d'utilité publique.</w:t>
            </w:r>
          </w:p>
          <w:p w14:paraId="2EBF2DD2" w14:textId="77777777" w:rsidR="006D5953" w:rsidRPr="00E108BF" w:rsidRDefault="006D5953" w:rsidP="00CB25A6">
            <w:pPr>
              <w:spacing w:line="276" w:lineRule="auto"/>
              <w:rPr>
                <w:rFonts w:cs="Times New Roman"/>
                <w:szCs w:val="24"/>
              </w:rPr>
            </w:pPr>
            <w:r w:rsidRPr="00E108BF">
              <w:rPr>
                <w:rFonts w:cs="Times New Roman"/>
                <w:szCs w:val="24"/>
              </w:rPr>
              <w:t>Tout détenteur d'une autorisation d'occuper d'une terre du domaine de l'Etat peut être déplacé.</w:t>
            </w:r>
          </w:p>
        </w:tc>
        <w:tc>
          <w:tcPr>
            <w:tcW w:w="2830" w:type="dxa"/>
            <w:vAlign w:val="center"/>
          </w:tcPr>
          <w:p w14:paraId="774D9459" w14:textId="77777777" w:rsidR="006D5953" w:rsidRPr="00E108BF" w:rsidRDefault="006D5953" w:rsidP="00CB25A6">
            <w:pPr>
              <w:spacing w:line="276" w:lineRule="auto"/>
              <w:rPr>
                <w:rFonts w:cs="Times New Roman"/>
                <w:szCs w:val="24"/>
              </w:rPr>
            </w:pPr>
            <w:r w:rsidRPr="00E108BF">
              <w:rPr>
                <w:rFonts w:cs="Times New Roman"/>
                <w:szCs w:val="24"/>
              </w:rPr>
              <w:t>Certaines dispositions de la législation malienne prévoient l’affectation de</w:t>
            </w:r>
          </w:p>
          <w:p w14:paraId="764109F9" w14:textId="77777777" w:rsidR="006D5953" w:rsidRPr="00E108BF" w:rsidRDefault="006D5953" w:rsidP="00CB25A6">
            <w:pPr>
              <w:spacing w:line="276" w:lineRule="auto"/>
              <w:rPr>
                <w:rFonts w:cs="Times New Roman"/>
                <w:szCs w:val="24"/>
              </w:rPr>
            </w:pPr>
            <w:r w:rsidRPr="00E108BF">
              <w:rPr>
                <w:rFonts w:cs="Times New Roman"/>
                <w:szCs w:val="24"/>
              </w:rPr>
              <w:t>nouvelles terres en lieu et place de celles retirées.</w:t>
            </w:r>
          </w:p>
          <w:p w14:paraId="3828882C" w14:textId="77777777" w:rsidR="006D5953" w:rsidRPr="00E108BF" w:rsidRDefault="006D5953" w:rsidP="00CB25A6">
            <w:pPr>
              <w:spacing w:line="276" w:lineRule="auto"/>
              <w:rPr>
                <w:rFonts w:cs="Times New Roman"/>
                <w:szCs w:val="24"/>
              </w:rPr>
            </w:pPr>
            <w:r w:rsidRPr="00E108BF">
              <w:rPr>
                <w:rFonts w:cs="Times New Roman"/>
                <w:szCs w:val="24"/>
              </w:rPr>
              <w:t>D’autres dispositions en revanche ne prévoient aucune forme de compensation. Selon l’article 43 du CDF, ‘’les droits coutumiers exercés collectivement ou individuellement sur les terres non immatriculées sont confirmés’’.</w:t>
            </w:r>
          </w:p>
        </w:tc>
        <w:tc>
          <w:tcPr>
            <w:tcW w:w="2977" w:type="dxa"/>
            <w:vAlign w:val="center"/>
          </w:tcPr>
          <w:p w14:paraId="05FCDD6C" w14:textId="77777777" w:rsidR="006D5953" w:rsidRPr="00E108BF" w:rsidRDefault="006D5953" w:rsidP="00CB25A6">
            <w:pPr>
              <w:spacing w:line="276" w:lineRule="auto"/>
              <w:rPr>
                <w:rFonts w:cs="Times New Roman"/>
                <w:szCs w:val="24"/>
              </w:rPr>
            </w:pPr>
            <w:r w:rsidRPr="00E108BF">
              <w:rPr>
                <w:rFonts w:cs="Times New Roman"/>
                <w:szCs w:val="24"/>
              </w:rPr>
              <w:t>Pour ce projet compléter le mécanisme de la compensation en nature par les recommandations de la OP 4.12 de la Banque mondiale.</w:t>
            </w:r>
          </w:p>
          <w:p w14:paraId="50C73F1E" w14:textId="77777777" w:rsidR="006D5953" w:rsidRPr="00E108BF" w:rsidRDefault="006D5953" w:rsidP="00CB25A6">
            <w:pPr>
              <w:spacing w:line="276" w:lineRule="auto"/>
              <w:rPr>
                <w:rFonts w:cs="Times New Roman"/>
                <w:szCs w:val="24"/>
              </w:rPr>
            </w:pPr>
          </w:p>
        </w:tc>
      </w:tr>
      <w:tr w:rsidR="006D5953" w:rsidRPr="00E108BF" w14:paraId="629FE06B" w14:textId="77777777" w:rsidTr="006F7913">
        <w:trPr>
          <w:jc w:val="center"/>
        </w:trPr>
        <w:tc>
          <w:tcPr>
            <w:tcW w:w="5245" w:type="dxa"/>
            <w:vAlign w:val="center"/>
          </w:tcPr>
          <w:p w14:paraId="09825E75" w14:textId="77777777" w:rsidR="006D5953" w:rsidRPr="00E108BF" w:rsidRDefault="006D5953" w:rsidP="00CB25A6">
            <w:pPr>
              <w:spacing w:line="276" w:lineRule="auto"/>
              <w:rPr>
                <w:rFonts w:cs="Times New Roman"/>
                <w:b/>
                <w:szCs w:val="24"/>
              </w:rPr>
            </w:pPr>
            <w:r w:rsidRPr="00E108BF">
              <w:rPr>
                <w:rFonts w:cs="Times New Roman"/>
                <w:b/>
                <w:szCs w:val="24"/>
              </w:rPr>
              <w:t>Alternatives de compensation :</w:t>
            </w:r>
            <w:r w:rsidRPr="00E108BF">
              <w:rPr>
                <w:rFonts w:cs="Times New Roman"/>
                <w:szCs w:val="24"/>
              </w:rPr>
              <w:t xml:space="preserve"> Si les personnes choisissent une autre option que l’attribution de terres, ou s’il n’y a pas suffisamment de terres disponibles à un coût raisonnable, il faudra proposer </w:t>
            </w:r>
            <w:r w:rsidRPr="00E108BF">
              <w:rPr>
                <w:rFonts w:cs="Times New Roman"/>
                <w:szCs w:val="24"/>
              </w:rPr>
              <w:lastRenderedPageBreak/>
              <w:t>des options non financières fondées sur des perspectives d’emploi ou de travail indépendant qui s’ajouteront à une indemnisation en espèces pour la terre et d’autres de moyens de production perdus.</w:t>
            </w:r>
          </w:p>
        </w:tc>
        <w:tc>
          <w:tcPr>
            <w:tcW w:w="3544" w:type="dxa"/>
            <w:vAlign w:val="center"/>
          </w:tcPr>
          <w:p w14:paraId="696E6AAB" w14:textId="77777777" w:rsidR="006D5953" w:rsidRPr="00E108BF" w:rsidRDefault="006D5953" w:rsidP="00CB25A6">
            <w:pPr>
              <w:spacing w:line="276" w:lineRule="auto"/>
              <w:rPr>
                <w:rFonts w:cs="Times New Roman"/>
                <w:szCs w:val="24"/>
              </w:rPr>
            </w:pPr>
            <w:r w:rsidRPr="00E108BF">
              <w:rPr>
                <w:rFonts w:cs="Times New Roman"/>
                <w:szCs w:val="24"/>
              </w:rPr>
              <w:lastRenderedPageBreak/>
              <w:t>Le CDF ne prévoit pas d’alternatives en dehors des indemnisations ou la compensation en terre.</w:t>
            </w:r>
          </w:p>
        </w:tc>
        <w:tc>
          <w:tcPr>
            <w:tcW w:w="2830" w:type="dxa"/>
            <w:vAlign w:val="center"/>
          </w:tcPr>
          <w:p w14:paraId="4BFF1CDA" w14:textId="77777777" w:rsidR="006D5953" w:rsidRPr="00E108BF" w:rsidRDefault="006D5953" w:rsidP="00CB25A6">
            <w:pPr>
              <w:spacing w:line="276" w:lineRule="auto"/>
              <w:rPr>
                <w:rFonts w:cs="Times New Roman"/>
                <w:szCs w:val="24"/>
              </w:rPr>
            </w:pPr>
            <w:r w:rsidRPr="00E108BF">
              <w:rPr>
                <w:rFonts w:cs="Times New Roman"/>
                <w:szCs w:val="24"/>
              </w:rPr>
              <w:t>Existence de divergence par rapport aux alternatives offertes par la PO 4.12</w:t>
            </w:r>
          </w:p>
        </w:tc>
        <w:tc>
          <w:tcPr>
            <w:tcW w:w="2977" w:type="dxa"/>
            <w:vAlign w:val="center"/>
          </w:tcPr>
          <w:p w14:paraId="1502C545" w14:textId="77777777" w:rsidR="006D5953" w:rsidRPr="00E108BF" w:rsidRDefault="006D5953" w:rsidP="00CB25A6">
            <w:pPr>
              <w:spacing w:line="276" w:lineRule="auto"/>
              <w:rPr>
                <w:rFonts w:cs="Times New Roman"/>
                <w:szCs w:val="24"/>
              </w:rPr>
            </w:pPr>
            <w:r w:rsidRPr="00E108BF">
              <w:rPr>
                <w:rFonts w:cs="Times New Roman"/>
                <w:szCs w:val="24"/>
              </w:rPr>
              <w:t xml:space="preserve">Pour ce projet compléter le mécanisme d’alternatives de compensation par les </w:t>
            </w:r>
            <w:r w:rsidRPr="00E108BF">
              <w:rPr>
                <w:rFonts w:cs="Times New Roman"/>
                <w:szCs w:val="24"/>
              </w:rPr>
              <w:lastRenderedPageBreak/>
              <w:t>recommandations de la Banque Mondiale.</w:t>
            </w:r>
          </w:p>
          <w:p w14:paraId="26569506" w14:textId="77777777" w:rsidR="006D5953" w:rsidRPr="00E108BF" w:rsidRDefault="006D5953" w:rsidP="00CB25A6">
            <w:pPr>
              <w:spacing w:line="276" w:lineRule="auto"/>
              <w:rPr>
                <w:rFonts w:cs="Times New Roman"/>
                <w:szCs w:val="24"/>
              </w:rPr>
            </w:pPr>
          </w:p>
        </w:tc>
      </w:tr>
      <w:tr w:rsidR="006D5953" w:rsidRPr="00E108BF" w14:paraId="6D49522F" w14:textId="77777777" w:rsidTr="006F7913">
        <w:trPr>
          <w:jc w:val="center"/>
        </w:trPr>
        <w:tc>
          <w:tcPr>
            <w:tcW w:w="5245" w:type="dxa"/>
            <w:vAlign w:val="center"/>
          </w:tcPr>
          <w:p w14:paraId="2A714F86" w14:textId="77777777" w:rsidR="006D5953" w:rsidRPr="00E108BF" w:rsidRDefault="006D5953" w:rsidP="00CB25A6">
            <w:pPr>
              <w:spacing w:line="276" w:lineRule="auto"/>
              <w:rPr>
                <w:rFonts w:cs="Times New Roman"/>
                <w:szCs w:val="24"/>
              </w:rPr>
            </w:pPr>
            <w:r w:rsidRPr="00E108BF">
              <w:rPr>
                <w:rFonts w:cs="Times New Roman"/>
                <w:b/>
                <w:szCs w:val="24"/>
              </w:rPr>
              <w:lastRenderedPageBreak/>
              <w:t>Occupants irréguliers :</w:t>
            </w:r>
            <w:r w:rsidRPr="00E108BF">
              <w:rPr>
                <w:rFonts w:cs="Times New Roman"/>
                <w:szCs w:val="24"/>
              </w:rPr>
              <w:t xml:space="preserve"> PO 4.12, par les personnes relevant du PAR reçoivent une aide à la réinstallation en lieu et placent de la compensation pour les terres qu’elles occupent, et toute autre aide, en tant que de besoin, aux fins d’atteindre les objectifs énoncés dans la présente politique, à la condition qu’elles aient occupé les terres dans la zone du projet avant une date limite fixée.</w:t>
            </w:r>
          </w:p>
          <w:p w14:paraId="58049BAC" w14:textId="77777777" w:rsidR="006D5953" w:rsidRPr="00E108BF" w:rsidRDefault="006D5953" w:rsidP="00CB25A6">
            <w:pPr>
              <w:spacing w:line="276" w:lineRule="auto"/>
              <w:rPr>
                <w:rFonts w:cs="Times New Roman"/>
                <w:szCs w:val="24"/>
                <w:lang w:val="nb-NO"/>
              </w:rPr>
            </w:pPr>
            <w:r w:rsidRPr="00E108BF">
              <w:rPr>
                <w:rFonts w:cs="Times New Roman"/>
                <w:szCs w:val="24"/>
                <w:lang w:val="nb-NO"/>
              </w:rPr>
              <w:t>PO.4.12. par. 6. b) i) et c) :</w:t>
            </w:r>
          </w:p>
          <w:p w14:paraId="43D50713" w14:textId="77777777" w:rsidR="006D5953" w:rsidRPr="00E108BF" w:rsidRDefault="006D5953" w:rsidP="00CB25A6">
            <w:pPr>
              <w:spacing w:line="276" w:lineRule="auto"/>
              <w:rPr>
                <w:rFonts w:cs="Times New Roman"/>
                <w:szCs w:val="24"/>
              </w:rPr>
            </w:pPr>
            <w:r w:rsidRPr="00E108BF">
              <w:rPr>
                <w:rFonts w:cs="Times New Roman"/>
                <w:szCs w:val="24"/>
              </w:rPr>
              <w:t>Si une relocalisation physique est nécessaire, les personnes déplacées doivent bénéficier d’une aide telle que des indemnités de déplacement durant la réinstallation.</w:t>
            </w:r>
          </w:p>
        </w:tc>
        <w:tc>
          <w:tcPr>
            <w:tcW w:w="3544" w:type="dxa"/>
            <w:vAlign w:val="center"/>
          </w:tcPr>
          <w:p w14:paraId="5E7D4BD4" w14:textId="77777777" w:rsidR="006D5953" w:rsidRPr="00E108BF" w:rsidRDefault="006D5953" w:rsidP="00CB25A6">
            <w:pPr>
              <w:spacing w:line="276" w:lineRule="auto"/>
              <w:rPr>
                <w:rFonts w:cs="Times New Roman"/>
                <w:szCs w:val="24"/>
              </w:rPr>
            </w:pPr>
            <w:r w:rsidRPr="00E108BF">
              <w:rPr>
                <w:rFonts w:cs="Times New Roman"/>
                <w:szCs w:val="24"/>
              </w:rPr>
              <w:t xml:space="preserve">Titre VII, articles 225 et 262 du CDF, relatifs à l’expropriation et la compensation ne prévoit pas d’indemnisation ou d’aide quelconque en cas de retrait des terres du domaine public de l’Etat  </w:t>
            </w:r>
          </w:p>
        </w:tc>
        <w:tc>
          <w:tcPr>
            <w:tcW w:w="2830" w:type="dxa"/>
            <w:vAlign w:val="center"/>
          </w:tcPr>
          <w:p w14:paraId="07D2DB63" w14:textId="77777777" w:rsidR="006D5953" w:rsidRPr="00E108BF" w:rsidRDefault="006D5953" w:rsidP="00CB25A6">
            <w:pPr>
              <w:spacing w:line="276" w:lineRule="auto"/>
              <w:rPr>
                <w:rFonts w:cs="Times New Roman"/>
                <w:szCs w:val="24"/>
              </w:rPr>
            </w:pPr>
            <w:r w:rsidRPr="00E108BF">
              <w:rPr>
                <w:rFonts w:cs="Times New Roman"/>
                <w:szCs w:val="24"/>
              </w:rPr>
              <w:t>Une divergence existe entre la politique de la Banque Mondiale et la législation malienne. En effet, aucune aide ou indemnisation n’est prévue en cas de retrait de terre du domaine public de l’Etat. En revanche, la politique PO.4.12.de la BM exige une indemnisation ou l’octroi d’une aide.</w:t>
            </w:r>
          </w:p>
        </w:tc>
        <w:tc>
          <w:tcPr>
            <w:tcW w:w="2977" w:type="dxa"/>
            <w:vAlign w:val="center"/>
          </w:tcPr>
          <w:p w14:paraId="3F371080" w14:textId="77777777" w:rsidR="006D5953" w:rsidRPr="00E108BF" w:rsidRDefault="006D5953" w:rsidP="00CB25A6">
            <w:pPr>
              <w:spacing w:line="276" w:lineRule="auto"/>
              <w:rPr>
                <w:rFonts w:cs="Times New Roman"/>
                <w:szCs w:val="24"/>
              </w:rPr>
            </w:pPr>
            <w:r w:rsidRPr="00E108BF">
              <w:rPr>
                <w:rFonts w:cs="Times New Roman"/>
                <w:szCs w:val="24"/>
              </w:rPr>
              <w:t>Pour ce projet compléter le mécanisme de la compensation relative aux occupants irréguliers   par les recommandations de la Banque Mondiale.</w:t>
            </w:r>
          </w:p>
          <w:p w14:paraId="3E80C66E" w14:textId="77777777" w:rsidR="006D5953" w:rsidRPr="00E108BF" w:rsidRDefault="006D5953" w:rsidP="00CB25A6">
            <w:pPr>
              <w:spacing w:line="276" w:lineRule="auto"/>
              <w:rPr>
                <w:rFonts w:cs="Times New Roman"/>
                <w:szCs w:val="24"/>
              </w:rPr>
            </w:pPr>
          </w:p>
        </w:tc>
      </w:tr>
      <w:tr w:rsidR="006D5953" w:rsidRPr="00E108BF" w14:paraId="4D9B143B" w14:textId="77777777" w:rsidTr="006F7913">
        <w:trPr>
          <w:jc w:val="center"/>
        </w:trPr>
        <w:tc>
          <w:tcPr>
            <w:tcW w:w="5245" w:type="dxa"/>
          </w:tcPr>
          <w:p w14:paraId="30E2C851" w14:textId="77777777" w:rsidR="006D5953" w:rsidRPr="00E108BF" w:rsidRDefault="006D5953" w:rsidP="00CB25A6">
            <w:pPr>
              <w:spacing w:line="276" w:lineRule="auto"/>
              <w:rPr>
                <w:rFonts w:cs="Times New Roman"/>
                <w:b/>
                <w:szCs w:val="24"/>
              </w:rPr>
            </w:pPr>
            <w:r w:rsidRPr="00E108BF">
              <w:rPr>
                <w:rFonts w:eastAsia="Calibri" w:cs="Times New Roman"/>
                <w:b/>
                <w:bCs/>
                <w:szCs w:val="24"/>
              </w:rPr>
              <w:t>Groupes vulnérables</w:t>
            </w:r>
            <w:r w:rsidRPr="00E108BF">
              <w:rPr>
                <w:rFonts w:eastAsia="Calibri" w:cs="Times New Roman"/>
                <w:szCs w:val="24"/>
              </w:rPr>
              <w:t> : Pour que les objectifs de la politique de réinstallation soient pleinement respectés, une attention particulière doit être portée aux groupes vulnérables au sein des populations déplacées, notamment les personnes vivant en deçà du seuil de pauvreté, les travailleurs sans terre, les femmes et les enfants, les handicapés, etc.</w:t>
            </w:r>
          </w:p>
        </w:tc>
        <w:tc>
          <w:tcPr>
            <w:tcW w:w="3544" w:type="dxa"/>
          </w:tcPr>
          <w:p w14:paraId="072B8CFE" w14:textId="77777777" w:rsidR="006D5953" w:rsidRPr="00E108BF" w:rsidRDefault="006D5953" w:rsidP="00CB25A6">
            <w:pPr>
              <w:spacing w:line="276" w:lineRule="auto"/>
              <w:rPr>
                <w:rFonts w:cs="Times New Roman"/>
                <w:szCs w:val="24"/>
              </w:rPr>
            </w:pPr>
            <w:r w:rsidRPr="00E108BF">
              <w:rPr>
                <w:rFonts w:eastAsia="Calibri" w:cs="Times New Roman"/>
                <w:szCs w:val="24"/>
              </w:rPr>
              <w:t xml:space="preserve">La loi n°2018-027 du 12 juin 2018 relative au droit des personnes vivant avec un handicap qui prévoit des assistances adaptées et des mesures particulières de protections sociales sans plus de précisions. </w:t>
            </w:r>
          </w:p>
        </w:tc>
        <w:tc>
          <w:tcPr>
            <w:tcW w:w="2830" w:type="dxa"/>
          </w:tcPr>
          <w:p w14:paraId="2CCC9D47" w14:textId="77777777" w:rsidR="006D5953" w:rsidRPr="00E108BF" w:rsidRDefault="006D5953" w:rsidP="00CB25A6">
            <w:pPr>
              <w:spacing w:line="276" w:lineRule="auto"/>
              <w:rPr>
                <w:rFonts w:cs="Times New Roman"/>
                <w:szCs w:val="24"/>
              </w:rPr>
            </w:pPr>
            <w:r w:rsidRPr="00E108BF">
              <w:rPr>
                <w:rFonts w:eastAsia="Calibri" w:cs="Times New Roman"/>
                <w:szCs w:val="24"/>
              </w:rPr>
              <w:t xml:space="preserve">Cohérence entre les deux dispositions même si les dispositions de la PO 4.12 sont plus détaillées et sont plus avantageuses pour les groupes vulnérables. </w:t>
            </w:r>
          </w:p>
        </w:tc>
        <w:tc>
          <w:tcPr>
            <w:tcW w:w="2977" w:type="dxa"/>
          </w:tcPr>
          <w:p w14:paraId="40BA7EB1" w14:textId="77777777" w:rsidR="006D5953" w:rsidRPr="00E108BF" w:rsidRDefault="006D5953" w:rsidP="00CB25A6">
            <w:pPr>
              <w:spacing w:line="276" w:lineRule="auto"/>
              <w:rPr>
                <w:rFonts w:cs="Times New Roman"/>
                <w:szCs w:val="24"/>
              </w:rPr>
            </w:pPr>
            <w:r w:rsidRPr="00E108BF">
              <w:rPr>
                <w:rFonts w:eastAsia="Calibri" w:cs="Times New Roman"/>
                <w:szCs w:val="24"/>
              </w:rPr>
              <w:t>Ce projet sera mis en œuvre en respectant les recommandations de la PO 4.12 de la Banque Mondiale</w:t>
            </w:r>
          </w:p>
        </w:tc>
      </w:tr>
      <w:tr w:rsidR="006D5953" w:rsidRPr="00E108BF" w14:paraId="674B9CEB" w14:textId="77777777" w:rsidTr="006F7913">
        <w:trPr>
          <w:jc w:val="center"/>
        </w:trPr>
        <w:tc>
          <w:tcPr>
            <w:tcW w:w="5245" w:type="dxa"/>
            <w:vAlign w:val="center"/>
          </w:tcPr>
          <w:p w14:paraId="516403A8" w14:textId="77777777" w:rsidR="006D5953" w:rsidRPr="00E108BF" w:rsidRDefault="006D5953" w:rsidP="00CB25A6">
            <w:pPr>
              <w:spacing w:line="276" w:lineRule="auto"/>
              <w:rPr>
                <w:rFonts w:cs="Times New Roman"/>
                <w:szCs w:val="24"/>
              </w:rPr>
            </w:pPr>
            <w:r w:rsidRPr="00E108BF">
              <w:rPr>
                <w:rFonts w:cs="Times New Roman"/>
                <w:b/>
                <w:szCs w:val="24"/>
              </w:rPr>
              <w:lastRenderedPageBreak/>
              <w:t>Litiges :</w:t>
            </w:r>
            <w:r w:rsidRPr="00E108BF">
              <w:rPr>
                <w:rFonts w:cs="Times New Roman"/>
                <w:szCs w:val="24"/>
              </w:rPr>
              <w:t xml:space="preserve"> prévoir les procédures judiciaires avec des délais raisonnables, un coût abordable et à la portée de tous en favorisant les mécanismes alternatifs tels que la conciliation, la médiation ou le recours à certaines autorités coutumières.</w:t>
            </w:r>
          </w:p>
        </w:tc>
        <w:tc>
          <w:tcPr>
            <w:tcW w:w="3544" w:type="dxa"/>
            <w:vAlign w:val="center"/>
          </w:tcPr>
          <w:p w14:paraId="04ED3746" w14:textId="77777777" w:rsidR="006D5953" w:rsidRPr="00E108BF" w:rsidRDefault="006D5953" w:rsidP="00CB25A6">
            <w:pPr>
              <w:spacing w:line="276" w:lineRule="auto"/>
              <w:rPr>
                <w:rFonts w:cs="Times New Roman"/>
                <w:szCs w:val="24"/>
              </w:rPr>
            </w:pPr>
            <w:r w:rsidRPr="00E108BF">
              <w:rPr>
                <w:rFonts w:cs="Times New Roman"/>
                <w:szCs w:val="24"/>
              </w:rPr>
              <w:t>Une commission de conciliation est prévue par les textes pour régler les litiges. Elle constate ou cherche à réaliser l'accord des parties sur le montant des indemnités à calculer. La commission est convoquée par la direction des domaines qui en assure le secrétariat. A défaut d'accord amiable, le plaignant pourra saisir la justice.</w:t>
            </w:r>
          </w:p>
        </w:tc>
        <w:tc>
          <w:tcPr>
            <w:tcW w:w="2830" w:type="dxa"/>
            <w:vAlign w:val="center"/>
          </w:tcPr>
          <w:p w14:paraId="1B6E39D8" w14:textId="77777777" w:rsidR="006D5953" w:rsidRPr="00E108BF" w:rsidRDefault="006D5953" w:rsidP="00CB25A6">
            <w:pPr>
              <w:spacing w:line="276" w:lineRule="auto"/>
              <w:rPr>
                <w:rFonts w:cs="Times New Roman"/>
                <w:szCs w:val="24"/>
              </w:rPr>
            </w:pPr>
            <w:r w:rsidRPr="00E108BF">
              <w:rPr>
                <w:rFonts w:cs="Times New Roman"/>
                <w:szCs w:val="24"/>
              </w:rPr>
              <w:t>La lenteur des procédures judicaires rend difficiles l’application de certaines dispositions nationales dans des délais raisonnables.</w:t>
            </w:r>
          </w:p>
          <w:p w14:paraId="6EADDCE5" w14:textId="77777777" w:rsidR="006D5953" w:rsidRPr="00E108BF" w:rsidRDefault="006D5953" w:rsidP="00CB25A6">
            <w:pPr>
              <w:spacing w:line="276" w:lineRule="auto"/>
              <w:rPr>
                <w:rFonts w:cs="Times New Roman"/>
                <w:szCs w:val="24"/>
              </w:rPr>
            </w:pPr>
          </w:p>
        </w:tc>
        <w:tc>
          <w:tcPr>
            <w:tcW w:w="2977" w:type="dxa"/>
            <w:vAlign w:val="center"/>
          </w:tcPr>
          <w:p w14:paraId="1F003DB2" w14:textId="77777777" w:rsidR="006D5953" w:rsidRPr="00E108BF" w:rsidRDefault="006D5953" w:rsidP="00CB25A6">
            <w:pPr>
              <w:spacing w:line="276" w:lineRule="auto"/>
              <w:rPr>
                <w:rFonts w:cs="Times New Roman"/>
                <w:szCs w:val="24"/>
              </w:rPr>
            </w:pPr>
            <w:r w:rsidRPr="00E108BF">
              <w:rPr>
                <w:rFonts w:cs="Times New Roman"/>
                <w:szCs w:val="24"/>
              </w:rPr>
              <w:t>Ce projet sera mis en œuvre en respectant les dispositions nationales</w:t>
            </w:r>
          </w:p>
        </w:tc>
      </w:tr>
      <w:tr w:rsidR="006D5953" w:rsidRPr="00E108BF" w14:paraId="7EBDB568" w14:textId="77777777" w:rsidTr="006F7913">
        <w:trPr>
          <w:jc w:val="center"/>
        </w:trPr>
        <w:tc>
          <w:tcPr>
            <w:tcW w:w="5245" w:type="dxa"/>
            <w:vAlign w:val="center"/>
          </w:tcPr>
          <w:p w14:paraId="5ACFD99B" w14:textId="77777777" w:rsidR="006D5953" w:rsidRPr="00E108BF" w:rsidRDefault="006D5953" w:rsidP="00CB25A6">
            <w:pPr>
              <w:spacing w:line="276" w:lineRule="auto"/>
              <w:rPr>
                <w:rFonts w:cs="Times New Roman"/>
                <w:szCs w:val="24"/>
              </w:rPr>
            </w:pPr>
            <w:r w:rsidRPr="00E108BF">
              <w:rPr>
                <w:rFonts w:cs="Times New Roman"/>
                <w:b/>
                <w:szCs w:val="24"/>
              </w:rPr>
              <w:t>Consultation :</w:t>
            </w:r>
            <w:r w:rsidRPr="00E108BF">
              <w:rPr>
                <w:rFonts w:cs="Times New Roman"/>
                <w:szCs w:val="24"/>
              </w:rPr>
              <w:t xml:space="preserve"> les populations déplacées devront être consultées de manière constructive et avoir la possibilité de participer à tout le processus de réinstallation conformément au paragraphe 2 b) de la PO.4.12.; 13 a) Annexe A par. 15 d) ; Annexe A par. 16 a) ;</w:t>
            </w:r>
          </w:p>
        </w:tc>
        <w:tc>
          <w:tcPr>
            <w:tcW w:w="3544" w:type="dxa"/>
            <w:vAlign w:val="center"/>
          </w:tcPr>
          <w:p w14:paraId="72DC0146" w14:textId="77777777" w:rsidR="006D5953" w:rsidRPr="00E108BF" w:rsidRDefault="006D5953" w:rsidP="00CB25A6">
            <w:pPr>
              <w:spacing w:line="276" w:lineRule="auto"/>
              <w:rPr>
                <w:rFonts w:cs="Times New Roman"/>
                <w:szCs w:val="24"/>
              </w:rPr>
            </w:pPr>
            <w:r w:rsidRPr="00E108BF">
              <w:rPr>
                <w:rFonts w:cs="Times New Roman"/>
                <w:szCs w:val="24"/>
              </w:rPr>
              <w:t xml:space="preserve">Enquête </w:t>
            </w:r>
            <w:r w:rsidRPr="00E108BF">
              <w:rPr>
                <w:rFonts w:cs="Times New Roman"/>
                <w:i/>
                <w:szCs w:val="24"/>
              </w:rPr>
              <w:t xml:space="preserve">commode et incommode </w:t>
            </w:r>
            <w:r w:rsidRPr="00E108BF">
              <w:rPr>
                <w:rFonts w:cs="Times New Roman"/>
                <w:szCs w:val="24"/>
              </w:rPr>
              <w:t xml:space="preserve">qui sert également à déterminer les avantages et inconvénients du projet pour le public. </w:t>
            </w:r>
          </w:p>
        </w:tc>
        <w:tc>
          <w:tcPr>
            <w:tcW w:w="2830" w:type="dxa"/>
            <w:vAlign w:val="center"/>
          </w:tcPr>
          <w:p w14:paraId="7D29BED5" w14:textId="77777777" w:rsidR="006D5953" w:rsidRPr="00E108BF" w:rsidRDefault="006D5953" w:rsidP="00CB25A6">
            <w:pPr>
              <w:spacing w:line="276" w:lineRule="auto"/>
              <w:rPr>
                <w:rFonts w:cs="Times New Roman"/>
                <w:szCs w:val="24"/>
              </w:rPr>
            </w:pPr>
            <w:r w:rsidRPr="00E108BF">
              <w:rPr>
                <w:rFonts w:cs="Times New Roman"/>
                <w:szCs w:val="24"/>
              </w:rPr>
              <w:t>La participation de la population se limite à l’enquête de consultation, dans la législation nationale, alors qu’elle est plus large dans la PO 4.12.</w:t>
            </w:r>
          </w:p>
        </w:tc>
        <w:tc>
          <w:tcPr>
            <w:tcW w:w="2977" w:type="dxa"/>
            <w:vAlign w:val="center"/>
          </w:tcPr>
          <w:p w14:paraId="458ADA81" w14:textId="77777777" w:rsidR="006D5953" w:rsidRPr="00E108BF" w:rsidRDefault="006D5953" w:rsidP="00CB25A6">
            <w:pPr>
              <w:spacing w:line="276" w:lineRule="auto"/>
              <w:rPr>
                <w:rFonts w:cs="Times New Roman"/>
                <w:szCs w:val="24"/>
              </w:rPr>
            </w:pPr>
            <w:r w:rsidRPr="00E108BF">
              <w:rPr>
                <w:rFonts w:cs="Times New Roman"/>
                <w:szCs w:val="24"/>
              </w:rPr>
              <w:t>Pour ce projet compléter la consultation des populations affectée par le projet par les recommandations de la PO.4.12 Banque Mondiale.</w:t>
            </w:r>
          </w:p>
          <w:p w14:paraId="7AED5AB4" w14:textId="77777777" w:rsidR="006D5953" w:rsidRPr="00E108BF" w:rsidRDefault="006D5953" w:rsidP="00CB25A6">
            <w:pPr>
              <w:spacing w:line="276" w:lineRule="auto"/>
              <w:rPr>
                <w:rFonts w:cs="Times New Roman"/>
                <w:szCs w:val="24"/>
              </w:rPr>
            </w:pPr>
          </w:p>
        </w:tc>
      </w:tr>
      <w:tr w:rsidR="006D5953" w:rsidRPr="00E108BF" w14:paraId="5329AC68" w14:textId="77777777" w:rsidTr="006F7913">
        <w:trPr>
          <w:trHeight w:val="1113"/>
          <w:jc w:val="center"/>
        </w:trPr>
        <w:tc>
          <w:tcPr>
            <w:tcW w:w="5245" w:type="dxa"/>
            <w:vAlign w:val="center"/>
          </w:tcPr>
          <w:p w14:paraId="4EE54719" w14:textId="77777777" w:rsidR="006D5953" w:rsidRPr="00E108BF" w:rsidRDefault="006D5953" w:rsidP="00CB25A6">
            <w:pPr>
              <w:spacing w:line="276" w:lineRule="auto"/>
              <w:rPr>
                <w:rFonts w:cs="Times New Roman"/>
                <w:b/>
                <w:szCs w:val="24"/>
              </w:rPr>
            </w:pPr>
            <w:r w:rsidRPr="00E108BF">
              <w:rPr>
                <w:rFonts w:cs="Times New Roman"/>
                <w:b/>
                <w:szCs w:val="24"/>
              </w:rPr>
              <w:t xml:space="preserve">Coûts de réinstallation : </w:t>
            </w:r>
            <w:r w:rsidRPr="00E108BF">
              <w:rPr>
                <w:rFonts w:cs="Times New Roman"/>
                <w:szCs w:val="24"/>
              </w:rPr>
              <w:t>pris en charge par le projet.</w:t>
            </w:r>
          </w:p>
        </w:tc>
        <w:tc>
          <w:tcPr>
            <w:tcW w:w="3544" w:type="dxa"/>
            <w:vAlign w:val="center"/>
          </w:tcPr>
          <w:p w14:paraId="4CE56EB6" w14:textId="77777777" w:rsidR="006D5953" w:rsidRPr="00E108BF" w:rsidRDefault="006D5953" w:rsidP="00CB25A6">
            <w:pPr>
              <w:spacing w:line="276" w:lineRule="auto"/>
              <w:rPr>
                <w:rFonts w:cs="Times New Roman"/>
                <w:szCs w:val="24"/>
              </w:rPr>
            </w:pPr>
            <w:r w:rsidRPr="00E108BF">
              <w:rPr>
                <w:rFonts w:cs="Times New Roman"/>
                <w:szCs w:val="24"/>
              </w:rPr>
              <w:t>Non mentionné dans la législation</w:t>
            </w:r>
          </w:p>
        </w:tc>
        <w:tc>
          <w:tcPr>
            <w:tcW w:w="2830" w:type="dxa"/>
            <w:vAlign w:val="center"/>
          </w:tcPr>
          <w:p w14:paraId="18D513C9" w14:textId="77777777" w:rsidR="006D5953" w:rsidRPr="00E108BF" w:rsidRDefault="006D5953" w:rsidP="00CB25A6">
            <w:pPr>
              <w:spacing w:line="276" w:lineRule="auto"/>
              <w:rPr>
                <w:rFonts w:cs="Times New Roman"/>
                <w:szCs w:val="24"/>
              </w:rPr>
            </w:pPr>
            <w:r w:rsidRPr="00E108BF">
              <w:rPr>
                <w:rFonts w:cs="Times New Roman"/>
                <w:szCs w:val="24"/>
              </w:rPr>
              <w:t xml:space="preserve">Ecart </w:t>
            </w:r>
          </w:p>
        </w:tc>
        <w:tc>
          <w:tcPr>
            <w:tcW w:w="2977" w:type="dxa"/>
            <w:vAlign w:val="center"/>
          </w:tcPr>
          <w:p w14:paraId="4164CD6D" w14:textId="77777777" w:rsidR="006D5953" w:rsidRPr="00E108BF" w:rsidRDefault="006D5953" w:rsidP="00CB25A6">
            <w:pPr>
              <w:spacing w:line="276" w:lineRule="auto"/>
              <w:rPr>
                <w:rFonts w:cs="Times New Roman"/>
                <w:szCs w:val="24"/>
              </w:rPr>
            </w:pPr>
            <w:r w:rsidRPr="00E108BF">
              <w:rPr>
                <w:rFonts w:cs="Times New Roman"/>
                <w:szCs w:val="24"/>
              </w:rPr>
              <w:t>Ce projet sera mis en œuvre en respectant les recommandations de la PO 4.12 de la Banque Mondiale</w:t>
            </w:r>
          </w:p>
        </w:tc>
      </w:tr>
      <w:tr w:rsidR="006D5953" w:rsidRPr="00E108BF" w14:paraId="5DA43AD8" w14:textId="77777777" w:rsidTr="006F7913">
        <w:trPr>
          <w:jc w:val="center"/>
        </w:trPr>
        <w:tc>
          <w:tcPr>
            <w:tcW w:w="5245" w:type="dxa"/>
            <w:vAlign w:val="center"/>
          </w:tcPr>
          <w:p w14:paraId="00C7FB82" w14:textId="77777777" w:rsidR="006D5953" w:rsidRPr="00E108BF" w:rsidRDefault="006D5953" w:rsidP="00CB25A6">
            <w:pPr>
              <w:spacing w:line="276" w:lineRule="auto"/>
              <w:rPr>
                <w:rFonts w:cs="Times New Roman"/>
                <w:b/>
                <w:szCs w:val="24"/>
              </w:rPr>
            </w:pPr>
            <w:r w:rsidRPr="00E108BF">
              <w:rPr>
                <w:rFonts w:cs="Times New Roman"/>
                <w:b/>
                <w:szCs w:val="24"/>
              </w:rPr>
              <w:t xml:space="preserve">Réhabilitation économique : </w:t>
            </w:r>
            <w:r w:rsidRPr="00E108BF">
              <w:rPr>
                <w:rFonts w:cs="Times New Roman"/>
                <w:szCs w:val="24"/>
              </w:rPr>
              <w:t>nécessaire dans les cas où les revenus sont touchés ; les mesures introduites dépendent de la sévérité de l’impact négatif</w:t>
            </w:r>
          </w:p>
        </w:tc>
        <w:tc>
          <w:tcPr>
            <w:tcW w:w="3544" w:type="dxa"/>
            <w:vAlign w:val="center"/>
          </w:tcPr>
          <w:p w14:paraId="13086905" w14:textId="77777777" w:rsidR="006D5953" w:rsidRPr="00E108BF" w:rsidRDefault="006D5953" w:rsidP="00CB25A6">
            <w:pPr>
              <w:spacing w:line="276" w:lineRule="auto"/>
              <w:rPr>
                <w:rFonts w:cs="Times New Roman"/>
                <w:szCs w:val="24"/>
              </w:rPr>
            </w:pPr>
            <w:r w:rsidRPr="00E108BF">
              <w:rPr>
                <w:rFonts w:cs="Times New Roman"/>
                <w:szCs w:val="24"/>
              </w:rPr>
              <w:t>Non prévue par la législation malienne</w:t>
            </w:r>
          </w:p>
        </w:tc>
        <w:tc>
          <w:tcPr>
            <w:tcW w:w="2830" w:type="dxa"/>
            <w:vAlign w:val="center"/>
          </w:tcPr>
          <w:p w14:paraId="44B1A089" w14:textId="77777777" w:rsidR="006D5953" w:rsidRPr="00E108BF" w:rsidRDefault="006D5953" w:rsidP="00CB25A6">
            <w:pPr>
              <w:spacing w:line="276" w:lineRule="auto"/>
              <w:rPr>
                <w:rFonts w:cs="Times New Roman"/>
                <w:szCs w:val="24"/>
              </w:rPr>
            </w:pPr>
            <w:r w:rsidRPr="00E108BF">
              <w:rPr>
                <w:rFonts w:cs="Times New Roman"/>
                <w:szCs w:val="24"/>
              </w:rPr>
              <w:t>Ecart</w:t>
            </w:r>
          </w:p>
        </w:tc>
        <w:tc>
          <w:tcPr>
            <w:tcW w:w="2977" w:type="dxa"/>
            <w:vAlign w:val="center"/>
          </w:tcPr>
          <w:p w14:paraId="6D688431" w14:textId="77777777" w:rsidR="006D5953" w:rsidRPr="00E108BF" w:rsidRDefault="006D5953" w:rsidP="00CB25A6">
            <w:pPr>
              <w:spacing w:line="276" w:lineRule="auto"/>
              <w:rPr>
                <w:rFonts w:cs="Times New Roman"/>
                <w:szCs w:val="24"/>
              </w:rPr>
            </w:pPr>
            <w:r w:rsidRPr="00E108BF">
              <w:rPr>
                <w:rFonts w:cs="Times New Roman"/>
                <w:szCs w:val="24"/>
              </w:rPr>
              <w:t>Ce projet sera mis en œuvre en respectant les recommandations de la PO de la Banque Mondiale</w:t>
            </w:r>
          </w:p>
        </w:tc>
      </w:tr>
      <w:tr w:rsidR="006D5953" w:rsidRPr="00E108BF" w14:paraId="6B74AF4E" w14:textId="77777777" w:rsidTr="006F7913">
        <w:trPr>
          <w:jc w:val="center"/>
        </w:trPr>
        <w:tc>
          <w:tcPr>
            <w:tcW w:w="5245" w:type="dxa"/>
            <w:vAlign w:val="center"/>
          </w:tcPr>
          <w:p w14:paraId="007251CE" w14:textId="77777777" w:rsidR="006D5953" w:rsidRPr="00E108BF" w:rsidRDefault="006D5953" w:rsidP="00CB25A6">
            <w:pPr>
              <w:spacing w:line="276" w:lineRule="auto"/>
              <w:rPr>
                <w:rFonts w:cs="Times New Roman"/>
                <w:b/>
                <w:szCs w:val="24"/>
              </w:rPr>
            </w:pPr>
            <w:r w:rsidRPr="00E108BF">
              <w:rPr>
                <w:rFonts w:cs="Times New Roman"/>
                <w:b/>
                <w:szCs w:val="24"/>
              </w:rPr>
              <w:lastRenderedPageBreak/>
              <w:t xml:space="preserve">Suivi &amp; Evaluation : </w:t>
            </w:r>
            <w:r w:rsidRPr="00E108BF">
              <w:rPr>
                <w:rFonts w:cs="Times New Roman"/>
                <w:szCs w:val="24"/>
              </w:rPr>
              <w:t>nécessaire pour mener à bon terme la réinstallation</w:t>
            </w:r>
          </w:p>
        </w:tc>
        <w:tc>
          <w:tcPr>
            <w:tcW w:w="3544" w:type="dxa"/>
            <w:vAlign w:val="center"/>
          </w:tcPr>
          <w:p w14:paraId="3CB8FD70" w14:textId="77777777" w:rsidR="006D5953" w:rsidRPr="00E108BF" w:rsidRDefault="006D5953" w:rsidP="00CB25A6">
            <w:pPr>
              <w:spacing w:line="276" w:lineRule="auto"/>
              <w:rPr>
                <w:rFonts w:cs="Times New Roman"/>
                <w:szCs w:val="24"/>
              </w:rPr>
            </w:pPr>
            <w:r w:rsidRPr="00E108BF">
              <w:rPr>
                <w:rFonts w:cs="Times New Roman"/>
                <w:szCs w:val="24"/>
              </w:rPr>
              <w:t>La législation nationale n’en fait pas cas</w:t>
            </w:r>
          </w:p>
        </w:tc>
        <w:tc>
          <w:tcPr>
            <w:tcW w:w="2830" w:type="dxa"/>
            <w:vAlign w:val="center"/>
          </w:tcPr>
          <w:p w14:paraId="1FDF94F9" w14:textId="77777777" w:rsidR="006D5953" w:rsidRPr="00E108BF" w:rsidRDefault="006D5953" w:rsidP="00CB25A6">
            <w:pPr>
              <w:spacing w:line="276" w:lineRule="auto"/>
              <w:rPr>
                <w:rFonts w:cs="Times New Roman"/>
                <w:szCs w:val="24"/>
              </w:rPr>
            </w:pPr>
            <w:r w:rsidRPr="00E108BF">
              <w:rPr>
                <w:rFonts w:cs="Times New Roman"/>
                <w:szCs w:val="24"/>
              </w:rPr>
              <w:t>Ecart</w:t>
            </w:r>
          </w:p>
        </w:tc>
        <w:tc>
          <w:tcPr>
            <w:tcW w:w="2977" w:type="dxa"/>
            <w:vAlign w:val="center"/>
          </w:tcPr>
          <w:p w14:paraId="5F62C6E2" w14:textId="77777777" w:rsidR="006D5953" w:rsidRPr="00E108BF" w:rsidRDefault="006D5953" w:rsidP="00CB25A6">
            <w:pPr>
              <w:spacing w:line="276" w:lineRule="auto"/>
              <w:rPr>
                <w:rFonts w:cs="Times New Roman"/>
                <w:szCs w:val="24"/>
              </w:rPr>
            </w:pPr>
            <w:r w:rsidRPr="00E108BF">
              <w:rPr>
                <w:rFonts w:cs="Times New Roman"/>
                <w:szCs w:val="24"/>
              </w:rPr>
              <w:t>Ce projet sera mis en œuvre en respectant les recommandations de la PO 4.12 de la Banque Mondiale</w:t>
            </w:r>
          </w:p>
        </w:tc>
      </w:tr>
    </w:tbl>
    <w:p w14:paraId="719BE6AF" w14:textId="77777777" w:rsidR="006D5953" w:rsidRPr="00E108BF" w:rsidRDefault="006D5953" w:rsidP="006D5953">
      <w:pPr>
        <w:tabs>
          <w:tab w:val="left" w:pos="1476"/>
        </w:tabs>
        <w:rPr>
          <w:rFonts w:eastAsiaTheme="majorEastAsia" w:cs="Times New Roman"/>
          <w:color w:val="2F5496" w:themeColor="accent1" w:themeShade="BF"/>
          <w:szCs w:val="24"/>
        </w:rPr>
      </w:pPr>
    </w:p>
    <w:p w14:paraId="5D123FE9" w14:textId="77777777" w:rsidR="006D5953" w:rsidRPr="00E108BF" w:rsidRDefault="006D5953" w:rsidP="006D5953">
      <w:pPr>
        <w:tabs>
          <w:tab w:val="left" w:pos="1476"/>
        </w:tabs>
        <w:rPr>
          <w:rFonts w:eastAsiaTheme="majorEastAsia" w:cs="Times New Roman"/>
          <w:color w:val="2F5496" w:themeColor="accent1" w:themeShade="BF"/>
          <w:szCs w:val="24"/>
        </w:rPr>
      </w:pPr>
    </w:p>
    <w:p w14:paraId="799ACDD1" w14:textId="4A1E7007" w:rsidR="006D5953" w:rsidRPr="00E108BF" w:rsidRDefault="006D5953" w:rsidP="006D5953">
      <w:pPr>
        <w:tabs>
          <w:tab w:val="left" w:pos="1476"/>
        </w:tabs>
        <w:rPr>
          <w:rFonts w:cs="Times New Roman"/>
          <w:szCs w:val="24"/>
        </w:rPr>
        <w:sectPr w:rsidR="006D5953" w:rsidRPr="00E108BF" w:rsidSect="002A10AE">
          <w:headerReference w:type="default" r:id="rId15"/>
          <w:footerReference w:type="even" r:id="rId16"/>
          <w:footerReference w:type="default" r:id="rId17"/>
          <w:footerReference w:type="first" r:id="rId18"/>
          <w:pgSz w:w="16838" w:h="11906" w:orient="landscape"/>
          <w:pgMar w:top="1440" w:right="1440" w:bottom="1440" w:left="1440" w:header="708" w:footer="708" w:gutter="0"/>
          <w:cols w:space="708"/>
          <w:docGrid w:linePitch="360"/>
        </w:sectPr>
      </w:pPr>
      <w:r w:rsidRPr="00E108BF">
        <w:rPr>
          <w:rFonts w:cs="Times New Roman"/>
          <w:szCs w:val="24"/>
        </w:rPr>
        <w:tab/>
      </w:r>
    </w:p>
    <w:p w14:paraId="4FCB1B69" w14:textId="77777777" w:rsidR="00B9652B" w:rsidRPr="00E108BF" w:rsidRDefault="00B9652B" w:rsidP="006E37E6">
      <w:pPr>
        <w:pStyle w:val="En-tte"/>
        <w:numPr>
          <w:ilvl w:val="1"/>
          <w:numId w:val="133"/>
        </w:numPr>
        <w:autoSpaceDE w:val="0"/>
        <w:autoSpaceDN w:val="0"/>
        <w:adjustRightInd w:val="0"/>
        <w:spacing w:before="240" w:after="240" w:line="276" w:lineRule="auto"/>
        <w:outlineLvl w:val="1"/>
        <w:rPr>
          <w:rFonts w:cs="Times New Roman"/>
          <w:b/>
          <w:bCs/>
          <w:color w:val="C00000"/>
          <w:szCs w:val="24"/>
        </w:rPr>
      </w:pPr>
      <w:bookmarkStart w:id="431" w:name="_Toc11949650"/>
      <w:bookmarkStart w:id="432" w:name="_Toc63176241"/>
      <w:bookmarkStart w:id="433" w:name="_Toc207186580"/>
      <w:r w:rsidRPr="00E108BF">
        <w:rPr>
          <w:rFonts w:cs="Times New Roman"/>
          <w:b/>
          <w:bCs/>
          <w:color w:val="C00000"/>
          <w:szCs w:val="24"/>
        </w:rPr>
        <w:lastRenderedPageBreak/>
        <w:t>Cadre institutionnel de la réinstallation</w:t>
      </w:r>
      <w:bookmarkEnd w:id="431"/>
      <w:bookmarkEnd w:id="432"/>
      <w:bookmarkEnd w:id="433"/>
      <w:r w:rsidRPr="00E108BF">
        <w:rPr>
          <w:rFonts w:cs="Times New Roman"/>
          <w:b/>
          <w:bCs/>
          <w:color w:val="C00000"/>
          <w:szCs w:val="24"/>
        </w:rPr>
        <w:t xml:space="preserve"> </w:t>
      </w:r>
    </w:p>
    <w:p w14:paraId="3DE759BF" w14:textId="20FE0413" w:rsidR="00B9652B" w:rsidRPr="00E108BF" w:rsidRDefault="00B9652B" w:rsidP="003423A3">
      <w:pPr>
        <w:pStyle w:val="Titre31"/>
        <w:numPr>
          <w:ilvl w:val="2"/>
          <w:numId w:val="133"/>
        </w:numPr>
        <w:spacing w:before="120" w:line="276" w:lineRule="auto"/>
        <w:ind w:left="947"/>
        <w:rPr>
          <w:rFonts w:cs="Times New Roman"/>
          <w:b/>
          <w:bCs/>
          <w:color w:val="C00000"/>
          <w:sz w:val="24"/>
          <w:szCs w:val="24"/>
        </w:rPr>
      </w:pPr>
      <w:bookmarkStart w:id="434" w:name="_Toc11949651"/>
      <w:bookmarkStart w:id="435" w:name="_Toc207186581"/>
      <w:r w:rsidRPr="00E108BF">
        <w:rPr>
          <w:rFonts w:cs="Times New Roman"/>
          <w:b/>
          <w:bCs/>
          <w:color w:val="C00000"/>
          <w:sz w:val="24"/>
          <w:szCs w:val="24"/>
        </w:rPr>
        <w:t>Structures et/ou organismes directement concernés</w:t>
      </w:r>
      <w:bookmarkEnd w:id="434"/>
      <w:bookmarkEnd w:id="435"/>
    </w:p>
    <w:p w14:paraId="6F6ABC9D" w14:textId="670972A8" w:rsidR="00B9652B" w:rsidRPr="00E108BF" w:rsidRDefault="00B9652B" w:rsidP="006E37E6">
      <w:pPr>
        <w:spacing w:before="120" w:after="120" w:line="276" w:lineRule="auto"/>
        <w:rPr>
          <w:rFonts w:cs="Times New Roman"/>
          <w:szCs w:val="24"/>
        </w:rPr>
      </w:pPr>
      <w:r w:rsidRPr="00E108BF">
        <w:rPr>
          <w:rFonts w:cs="Times New Roman"/>
          <w:szCs w:val="24"/>
        </w:rPr>
        <w:t>La réalisation et la mise en œuvre du Plan d’Action de Réinstallation (PAR) impliqueront plusieurs acteurs. Chacune des personnes impliquées dans cette activité sera obligée de signer le Code de Conduite du projet interdisant</w:t>
      </w:r>
      <w:r w:rsidR="005771E4">
        <w:rPr>
          <w:rFonts w:cs="Times New Roman"/>
          <w:szCs w:val="24"/>
        </w:rPr>
        <w:t xml:space="preserve"> les VBG/</w:t>
      </w:r>
      <w:r w:rsidRPr="00E108BF">
        <w:rPr>
          <w:rFonts w:cs="Times New Roman"/>
          <w:szCs w:val="24"/>
        </w:rPr>
        <w:t xml:space="preserve">EAS/HS et de participer aux séances de sensibilisation régulière sur l’EAS/HS menées par le spécialiste social de PASEM. Cette partie analyse les institutions pouvant avoir un rôle à jouer dans la mise en œuvre du projet en spécifiant le mandat de chacune d’elles. </w:t>
      </w:r>
    </w:p>
    <w:p w14:paraId="6CD2D722" w14:textId="3F61F9E5" w:rsidR="00B9652B" w:rsidRPr="00E108BF" w:rsidRDefault="00B9652B" w:rsidP="006E37E6">
      <w:pPr>
        <w:pStyle w:val="Paragraphedeliste"/>
        <w:numPr>
          <w:ilvl w:val="0"/>
          <w:numId w:val="3"/>
        </w:numPr>
        <w:spacing w:before="120" w:after="120" w:line="276" w:lineRule="auto"/>
        <w:ind w:left="284" w:hanging="284"/>
        <w:contextualSpacing w:val="0"/>
        <w:rPr>
          <w:rFonts w:cs="Times New Roman"/>
          <w:b/>
          <w:bCs/>
          <w:i/>
          <w:iCs/>
          <w:szCs w:val="24"/>
        </w:rPr>
      </w:pPr>
      <w:r w:rsidRPr="00E108BF">
        <w:rPr>
          <w:rFonts w:cs="Times New Roman"/>
          <w:b/>
          <w:bCs/>
          <w:i/>
          <w:iCs/>
          <w:szCs w:val="24"/>
        </w:rPr>
        <w:t>Ministère de l’Energie et de l’Eau - Ministère de tutelle :</w:t>
      </w:r>
    </w:p>
    <w:p w14:paraId="6F94162E" w14:textId="77777777" w:rsidR="00B9652B" w:rsidRPr="00E108BF" w:rsidRDefault="00B9652B" w:rsidP="006E37E6">
      <w:pPr>
        <w:spacing w:before="120" w:after="120" w:line="276" w:lineRule="auto"/>
        <w:rPr>
          <w:rFonts w:cs="Times New Roman"/>
          <w:szCs w:val="24"/>
        </w:rPr>
      </w:pPr>
      <w:r w:rsidRPr="00E108BF">
        <w:rPr>
          <w:rFonts w:cs="Times New Roman"/>
          <w:szCs w:val="24"/>
        </w:rPr>
        <w:t>Il est responsable de la mise en place des ressources financières requises pour la mise en œuvre du PAR. Il est le maître d’ouvrage du projet et en déléguera la gestion financière et technique à l’UNC PASEM de l’Energie du Mali.</w:t>
      </w:r>
    </w:p>
    <w:p w14:paraId="1F23D308" w14:textId="77777777" w:rsidR="00B9652B" w:rsidRPr="00E108BF" w:rsidRDefault="00B9652B" w:rsidP="00DF3BA0">
      <w:pPr>
        <w:pStyle w:val="Paragraphedeliste"/>
        <w:numPr>
          <w:ilvl w:val="0"/>
          <w:numId w:val="165"/>
        </w:numPr>
        <w:spacing w:before="120" w:after="120" w:line="276" w:lineRule="auto"/>
        <w:contextualSpacing w:val="0"/>
        <w:rPr>
          <w:rFonts w:cs="Times New Roman"/>
          <w:b/>
          <w:bCs/>
          <w:i/>
          <w:iCs/>
          <w:szCs w:val="24"/>
        </w:rPr>
      </w:pPr>
      <w:r w:rsidRPr="00E108BF">
        <w:rPr>
          <w:rFonts w:cs="Times New Roman"/>
          <w:b/>
          <w:bCs/>
          <w:i/>
          <w:iCs/>
          <w:szCs w:val="24"/>
        </w:rPr>
        <w:t>UGP/PASEM/EDM SA</w:t>
      </w:r>
    </w:p>
    <w:p w14:paraId="3C63982C" w14:textId="77777777" w:rsidR="00B9652B" w:rsidRPr="00E108BF" w:rsidRDefault="00B9652B" w:rsidP="006E37E6">
      <w:pPr>
        <w:spacing w:before="120" w:after="120" w:line="276" w:lineRule="auto"/>
        <w:rPr>
          <w:rFonts w:cs="Times New Roman"/>
          <w:szCs w:val="24"/>
        </w:rPr>
      </w:pPr>
      <w:r w:rsidRPr="00E108BF">
        <w:rPr>
          <w:rFonts w:cs="Times New Roman"/>
          <w:szCs w:val="24"/>
        </w:rPr>
        <w:t>Elle est le Maître d’Ouvrage délégué chargée de l’exécution du PAR. Les sauvegardes du PASEM assure la mise en œuvre des activités liées au PAR. Les sauvegardes sont responsables de la gestion quotidienne des opérations planifiées sous l’autorité du Coordinateur du PASEM.</w:t>
      </w:r>
    </w:p>
    <w:p w14:paraId="53D1A7A6" w14:textId="7FE0DAD9" w:rsidR="00B9652B" w:rsidRPr="00E108BF" w:rsidRDefault="00B9652B" w:rsidP="006E37E6">
      <w:pPr>
        <w:pStyle w:val="Paragraphedeliste"/>
        <w:numPr>
          <w:ilvl w:val="0"/>
          <w:numId w:val="3"/>
        </w:numPr>
        <w:spacing w:before="120" w:after="120" w:line="276" w:lineRule="auto"/>
        <w:ind w:left="284" w:hanging="284"/>
        <w:contextualSpacing w:val="0"/>
        <w:rPr>
          <w:rFonts w:cs="Times New Roman"/>
          <w:b/>
          <w:bCs/>
          <w:i/>
          <w:iCs/>
          <w:szCs w:val="24"/>
        </w:rPr>
      </w:pPr>
      <w:r w:rsidRPr="00E108BF">
        <w:rPr>
          <w:rFonts w:cs="Times New Roman"/>
          <w:b/>
          <w:bCs/>
          <w:i/>
          <w:iCs/>
          <w:szCs w:val="24"/>
        </w:rPr>
        <w:t>Ministère de l’</w:t>
      </w:r>
      <w:r w:rsidR="0081445A">
        <w:rPr>
          <w:rFonts w:cs="Times New Roman"/>
          <w:b/>
          <w:bCs/>
          <w:i/>
          <w:iCs/>
          <w:szCs w:val="24"/>
        </w:rPr>
        <w:t>E</w:t>
      </w:r>
      <w:r w:rsidRPr="00E108BF">
        <w:rPr>
          <w:rFonts w:cs="Times New Roman"/>
          <w:b/>
          <w:bCs/>
          <w:i/>
          <w:iCs/>
          <w:szCs w:val="24"/>
        </w:rPr>
        <w:t>nvironnement, de l’Assainissement et du Développement Durable (MAEDD) </w:t>
      </w:r>
    </w:p>
    <w:p w14:paraId="47CFC6EC" w14:textId="0E8E8B3E" w:rsidR="00532579" w:rsidRPr="00E108BF" w:rsidRDefault="00B9652B" w:rsidP="00DF3BA0">
      <w:pPr>
        <w:rPr>
          <w:rFonts w:cs="Times New Roman"/>
          <w:b/>
          <w:bCs/>
          <w:i/>
          <w:iCs/>
          <w:szCs w:val="24"/>
        </w:rPr>
      </w:pPr>
      <w:r w:rsidRPr="00E108BF">
        <w:rPr>
          <w:rFonts w:cs="Times New Roman"/>
          <w:szCs w:val="24"/>
        </w:rPr>
        <w:t>Ce ministère est chargé de la mise en œuvre de la politique environnementale du pays. A travers</w:t>
      </w:r>
      <w:r w:rsidR="00532579" w:rsidRPr="00E108BF">
        <w:rPr>
          <w:rFonts w:cs="Times New Roman"/>
          <w:szCs w:val="24"/>
        </w:rPr>
        <w:t xml:space="preserve"> : </w:t>
      </w:r>
    </w:p>
    <w:p w14:paraId="021FB0ED" w14:textId="0D8084F2" w:rsidR="00532579" w:rsidRPr="00E108BF" w:rsidRDefault="00B9652B" w:rsidP="00DF3BA0">
      <w:pPr>
        <w:pStyle w:val="Paragraphedeliste"/>
        <w:numPr>
          <w:ilvl w:val="0"/>
          <w:numId w:val="165"/>
        </w:numPr>
        <w:spacing w:before="120" w:after="120" w:line="276" w:lineRule="auto"/>
        <w:contextualSpacing w:val="0"/>
        <w:rPr>
          <w:rFonts w:cs="Times New Roman"/>
          <w:b/>
          <w:bCs/>
          <w:i/>
          <w:iCs/>
          <w:szCs w:val="24"/>
        </w:rPr>
      </w:pPr>
      <w:r w:rsidRPr="00E108BF">
        <w:rPr>
          <w:rFonts w:cs="Times New Roman"/>
          <w:b/>
          <w:bCs/>
          <w:i/>
          <w:iCs/>
          <w:szCs w:val="24"/>
        </w:rPr>
        <w:t>Direction Nationale de l’Assainissement, du Contrôle des Pollutions et des Nuisances (DNACPN) et ses démembrements</w:t>
      </w:r>
      <w:r w:rsidR="00532579" w:rsidRPr="00E108BF">
        <w:rPr>
          <w:rFonts w:cs="Times New Roman"/>
          <w:b/>
          <w:bCs/>
          <w:i/>
          <w:iCs/>
          <w:szCs w:val="24"/>
        </w:rPr>
        <w:t xml:space="preserve"> : </w:t>
      </w:r>
    </w:p>
    <w:p w14:paraId="2D197913" w14:textId="77A38F6B" w:rsidR="00B9652B" w:rsidRPr="00E108BF" w:rsidRDefault="00532579" w:rsidP="00DF3BA0">
      <w:pPr>
        <w:spacing w:line="276" w:lineRule="auto"/>
        <w:rPr>
          <w:rFonts w:cs="Times New Roman"/>
          <w:szCs w:val="24"/>
        </w:rPr>
      </w:pPr>
      <w:r w:rsidRPr="00E108BF">
        <w:rPr>
          <w:rFonts w:cs="Times New Roman"/>
          <w:szCs w:val="24"/>
        </w:rPr>
        <w:t>Elle</w:t>
      </w:r>
      <w:r w:rsidR="00B9652B" w:rsidRPr="00E108BF">
        <w:rPr>
          <w:rFonts w:cs="Times New Roman"/>
          <w:szCs w:val="24"/>
        </w:rPr>
        <w:t xml:space="preserve"> suit et veille à la prise en compte des questions environnementales et sociales par les politiques sectorielles plans et programmes de développement ; supervise et contrôle les procédures d’EIE et d</w:t>
      </w:r>
      <w:r w:rsidR="003D5976">
        <w:rPr>
          <w:rFonts w:cs="Times New Roman"/>
          <w:szCs w:val="24"/>
        </w:rPr>
        <w:t>u</w:t>
      </w:r>
      <w:r w:rsidR="00B9652B" w:rsidRPr="00E108BF">
        <w:rPr>
          <w:rFonts w:cs="Times New Roman"/>
          <w:szCs w:val="24"/>
        </w:rPr>
        <w:t xml:space="preserve"> PAR. La DNACPN dispose de services déconcentrés au niveau régional, de cercle, et de commune. Dans la mise en œuvre du projet, les DRACPN de la Région de Koulikoro et de Bamako veilleront à l’application de la procédure d’EIE/PAR, à la validation des rapports d’EIES/PAR et participera à la supervision et au suivi de la mise en œuvre du PGES. </w:t>
      </w:r>
    </w:p>
    <w:p w14:paraId="4546ABB6" w14:textId="38EDDB2D" w:rsidR="00B9652B" w:rsidRPr="00E108BF" w:rsidRDefault="007B0FA2" w:rsidP="006E37E6">
      <w:pPr>
        <w:pStyle w:val="Paragraphedeliste"/>
        <w:numPr>
          <w:ilvl w:val="0"/>
          <w:numId w:val="3"/>
        </w:numPr>
        <w:spacing w:before="120" w:after="120" w:line="276" w:lineRule="auto"/>
        <w:ind w:left="284" w:hanging="284"/>
        <w:contextualSpacing w:val="0"/>
        <w:rPr>
          <w:rFonts w:cs="Times New Roman"/>
          <w:b/>
          <w:bCs/>
          <w:i/>
          <w:iCs/>
          <w:szCs w:val="24"/>
        </w:rPr>
      </w:pPr>
      <w:r w:rsidRPr="00E108BF">
        <w:rPr>
          <w:rFonts w:cs="Times New Roman"/>
          <w:b/>
          <w:bCs/>
          <w:i/>
          <w:iCs/>
          <w:szCs w:val="24"/>
        </w:rPr>
        <w:t>Ministère de l’Urbanisme, de l’Habitat, des Domaines, de l’Aménagement du Territoire et de la Population</w:t>
      </w:r>
    </w:p>
    <w:p w14:paraId="43364ED7" w14:textId="5B6712A5" w:rsidR="00B9652B" w:rsidRPr="00E108BF" w:rsidRDefault="00B9652B" w:rsidP="006E37E6">
      <w:pPr>
        <w:spacing w:before="120" w:after="120" w:line="276" w:lineRule="auto"/>
        <w:rPr>
          <w:rFonts w:cs="Times New Roman"/>
          <w:szCs w:val="24"/>
        </w:rPr>
      </w:pPr>
      <w:r w:rsidRPr="00E108BF">
        <w:rPr>
          <w:rFonts w:cs="Times New Roman"/>
          <w:szCs w:val="24"/>
        </w:rPr>
        <w:t>Le Ministère de l’Habitat, de I ’Urbanisme</w:t>
      </w:r>
      <w:r w:rsidR="00562579" w:rsidRPr="00E108BF">
        <w:rPr>
          <w:rFonts w:cs="Times New Roman"/>
          <w:szCs w:val="24"/>
        </w:rPr>
        <w:t>, des Domaines, de l’Aménagement du Territoire et de la Population</w:t>
      </w:r>
      <w:r w:rsidRPr="00E108BF">
        <w:rPr>
          <w:rFonts w:cs="Times New Roman"/>
          <w:szCs w:val="24"/>
        </w:rPr>
        <w:t xml:space="preserve"> prépare et met en œuvre la politique nationale de l’Habitat, de l'Urbanisme et du Logement Social.</w:t>
      </w:r>
    </w:p>
    <w:p w14:paraId="157B7343" w14:textId="77777777" w:rsidR="00B9652B" w:rsidRPr="00E108BF" w:rsidRDefault="00B9652B" w:rsidP="006E37E6">
      <w:pPr>
        <w:spacing w:before="120" w:after="120" w:line="276" w:lineRule="auto"/>
        <w:rPr>
          <w:rFonts w:cs="Times New Roman"/>
          <w:szCs w:val="24"/>
        </w:rPr>
      </w:pPr>
      <w:r w:rsidRPr="00E108BF">
        <w:rPr>
          <w:rFonts w:cs="Times New Roman"/>
          <w:szCs w:val="24"/>
        </w:rPr>
        <w:t>A ce titre, il a l’initiative et la responsabilité des actions suivantes :</w:t>
      </w:r>
    </w:p>
    <w:p w14:paraId="3C018D0F" w14:textId="77777777" w:rsidR="00B9652B" w:rsidRPr="00E108BF" w:rsidRDefault="00B9652B" w:rsidP="006E37E6">
      <w:pPr>
        <w:pStyle w:val="Paragraphedeliste"/>
        <w:widowControl w:val="0"/>
        <w:numPr>
          <w:ilvl w:val="0"/>
          <w:numId w:val="104"/>
        </w:numPr>
        <w:autoSpaceDE w:val="0"/>
        <w:autoSpaceDN w:val="0"/>
        <w:spacing w:before="120" w:after="120" w:line="276" w:lineRule="auto"/>
        <w:ind w:left="714" w:hanging="357"/>
        <w:contextualSpacing w:val="0"/>
        <w:rPr>
          <w:rFonts w:cs="Times New Roman"/>
          <w:b/>
          <w:szCs w:val="24"/>
        </w:rPr>
      </w:pPr>
      <w:r w:rsidRPr="00E108BF">
        <w:rPr>
          <w:rFonts w:cs="Times New Roman"/>
          <w:szCs w:val="24"/>
        </w:rPr>
        <w:t>L’élaboration et le suivi de la mise en œuvre des outils de planification dans le domaine de l’Habitat et de l’Urbanisme ;</w:t>
      </w:r>
    </w:p>
    <w:p w14:paraId="228D4960" w14:textId="77777777" w:rsidR="00B9652B" w:rsidRPr="0081445A" w:rsidRDefault="00B9652B" w:rsidP="0081445A">
      <w:pPr>
        <w:spacing w:before="120" w:after="120" w:line="276" w:lineRule="auto"/>
        <w:rPr>
          <w:rFonts w:cs="Times New Roman"/>
          <w:b/>
          <w:szCs w:val="24"/>
        </w:rPr>
      </w:pPr>
      <w:r w:rsidRPr="0081445A">
        <w:rPr>
          <w:rFonts w:cs="Times New Roman"/>
          <w:szCs w:val="24"/>
        </w:rPr>
        <w:lastRenderedPageBreak/>
        <w:t xml:space="preserve">La promotion d’un développement harmonieux des agglomérations à travers la mise en œuvre d’une politique visant à assurer l'accès du plus grand nombre de maliens à un logement décent </w:t>
      </w:r>
    </w:p>
    <w:p w14:paraId="2144A1F2" w14:textId="77777777" w:rsidR="00B9652B" w:rsidRPr="00E108BF" w:rsidRDefault="00B9652B" w:rsidP="006E37E6">
      <w:pPr>
        <w:pStyle w:val="Paragraphedeliste"/>
        <w:widowControl w:val="0"/>
        <w:numPr>
          <w:ilvl w:val="0"/>
          <w:numId w:val="104"/>
        </w:numPr>
        <w:autoSpaceDE w:val="0"/>
        <w:autoSpaceDN w:val="0"/>
        <w:spacing w:before="120" w:after="120" w:line="276" w:lineRule="auto"/>
        <w:ind w:left="714" w:hanging="357"/>
        <w:contextualSpacing w:val="0"/>
        <w:rPr>
          <w:rFonts w:cs="Times New Roman"/>
          <w:b/>
          <w:szCs w:val="24"/>
        </w:rPr>
      </w:pPr>
      <w:r w:rsidRPr="00E108BF">
        <w:rPr>
          <w:rFonts w:cs="Times New Roman"/>
          <w:szCs w:val="24"/>
        </w:rPr>
        <w:t>L’amélioration de la qualité du logement et de l'habitat ; la valorisation et la promotion des matériaux locaux de construction ; l’élaboration et le contrôle de l’application des règles relatives à la construction et à l’urbanisme ;</w:t>
      </w:r>
    </w:p>
    <w:p w14:paraId="610591FC" w14:textId="77777777" w:rsidR="00B9652B" w:rsidRPr="00E108BF" w:rsidRDefault="00B9652B" w:rsidP="006E37E6">
      <w:pPr>
        <w:pStyle w:val="Paragraphedeliste"/>
        <w:widowControl w:val="0"/>
        <w:numPr>
          <w:ilvl w:val="0"/>
          <w:numId w:val="104"/>
        </w:numPr>
        <w:autoSpaceDE w:val="0"/>
        <w:autoSpaceDN w:val="0"/>
        <w:spacing w:before="120" w:after="120" w:line="276" w:lineRule="auto"/>
        <w:ind w:left="714" w:hanging="357"/>
        <w:contextualSpacing w:val="0"/>
        <w:rPr>
          <w:rFonts w:cs="Times New Roman"/>
          <w:b/>
          <w:szCs w:val="24"/>
        </w:rPr>
      </w:pPr>
      <w:r w:rsidRPr="00E108BF">
        <w:rPr>
          <w:rFonts w:cs="Times New Roman"/>
          <w:szCs w:val="24"/>
        </w:rPr>
        <w:t>La mise en œuvre de programme de développement des villes et de réhabilitation de quartiers spontanés ;</w:t>
      </w:r>
    </w:p>
    <w:p w14:paraId="2DBE5EEB" w14:textId="77777777" w:rsidR="00B9652B" w:rsidRPr="00E108BF" w:rsidRDefault="00B9652B" w:rsidP="006E37E6">
      <w:pPr>
        <w:pStyle w:val="Paragraphedeliste"/>
        <w:widowControl w:val="0"/>
        <w:numPr>
          <w:ilvl w:val="0"/>
          <w:numId w:val="104"/>
        </w:numPr>
        <w:autoSpaceDE w:val="0"/>
        <w:autoSpaceDN w:val="0"/>
        <w:spacing w:before="120" w:after="120" w:line="276" w:lineRule="auto"/>
        <w:ind w:left="714" w:hanging="357"/>
        <w:contextualSpacing w:val="0"/>
        <w:rPr>
          <w:rFonts w:cs="Times New Roman"/>
          <w:b/>
          <w:szCs w:val="24"/>
        </w:rPr>
      </w:pPr>
      <w:r w:rsidRPr="00E108BF">
        <w:rPr>
          <w:rFonts w:cs="Times New Roman"/>
          <w:szCs w:val="24"/>
        </w:rPr>
        <w:t>La réalisation des programmes de logements sociaux en rapport avec le ministre de l’Economie et des Finances ;</w:t>
      </w:r>
    </w:p>
    <w:p w14:paraId="7B4C2633" w14:textId="77777777" w:rsidR="00B9652B" w:rsidRPr="00E108BF" w:rsidRDefault="00B9652B" w:rsidP="006E37E6">
      <w:pPr>
        <w:pStyle w:val="Paragraphedeliste"/>
        <w:widowControl w:val="0"/>
        <w:numPr>
          <w:ilvl w:val="0"/>
          <w:numId w:val="104"/>
        </w:numPr>
        <w:autoSpaceDE w:val="0"/>
        <w:autoSpaceDN w:val="0"/>
        <w:spacing w:before="120" w:after="120" w:line="276" w:lineRule="auto"/>
        <w:ind w:left="714" w:hanging="357"/>
        <w:contextualSpacing w:val="0"/>
        <w:rPr>
          <w:rFonts w:cs="Times New Roman"/>
          <w:b/>
          <w:szCs w:val="24"/>
        </w:rPr>
      </w:pPr>
      <w:r w:rsidRPr="00E108BF">
        <w:rPr>
          <w:rFonts w:cs="Times New Roman"/>
          <w:szCs w:val="24"/>
        </w:rPr>
        <w:t>L’élaboration et l’application des règles relatives aux conditions d’attributions de logements sociaux ;</w:t>
      </w:r>
    </w:p>
    <w:p w14:paraId="336261A6" w14:textId="77777777" w:rsidR="00B9652B" w:rsidRPr="00E108BF" w:rsidRDefault="00B9652B" w:rsidP="006E37E6">
      <w:pPr>
        <w:pStyle w:val="Paragraphedeliste"/>
        <w:widowControl w:val="0"/>
        <w:numPr>
          <w:ilvl w:val="0"/>
          <w:numId w:val="104"/>
        </w:numPr>
        <w:autoSpaceDE w:val="0"/>
        <w:autoSpaceDN w:val="0"/>
        <w:spacing w:before="120" w:after="120" w:line="276" w:lineRule="auto"/>
        <w:ind w:left="714" w:hanging="357"/>
        <w:contextualSpacing w:val="0"/>
        <w:rPr>
          <w:rFonts w:cs="Times New Roman"/>
          <w:b/>
          <w:szCs w:val="24"/>
        </w:rPr>
      </w:pPr>
      <w:r w:rsidRPr="00E108BF">
        <w:rPr>
          <w:rFonts w:cs="Times New Roman"/>
          <w:szCs w:val="24"/>
        </w:rPr>
        <w:t>la mobilisation des ressources financières pour la réalisation de logements sociaux.</w:t>
      </w:r>
    </w:p>
    <w:p w14:paraId="6048DF2A" w14:textId="77777777" w:rsidR="00B9652B" w:rsidRPr="00E108BF" w:rsidRDefault="00B9652B" w:rsidP="006E37E6">
      <w:pPr>
        <w:spacing w:before="120" w:after="120" w:line="276" w:lineRule="auto"/>
        <w:rPr>
          <w:rFonts w:cs="Times New Roman"/>
          <w:szCs w:val="24"/>
        </w:rPr>
      </w:pPr>
      <w:r w:rsidRPr="00E108BF">
        <w:rPr>
          <w:rFonts w:cs="Times New Roman"/>
          <w:szCs w:val="24"/>
        </w:rPr>
        <w:t>Pour mener à bien cette mission, ledit Ministère s’appuie sur la Direction Nationale de l’Urbanisme et de l’Habitat (DNUH).</w:t>
      </w:r>
    </w:p>
    <w:p w14:paraId="66A6417F" w14:textId="227F2985" w:rsidR="00B9652B" w:rsidRPr="00E108BF" w:rsidRDefault="00B9652B" w:rsidP="003423A3">
      <w:pPr>
        <w:pStyle w:val="Titre31"/>
        <w:numPr>
          <w:ilvl w:val="2"/>
          <w:numId w:val="133"/>
        </w:numPr>
        <w:spacing w:before="120" w:line="276" w:lineRule="auto"/>
        <w:ind w:left="947"/>
        <w:rPr>
          <w:rFonts w:cs="Times New Roman"/>
          <w:b/>
          <w:bCs/>
          <w:color w:val="C00000"/>
          <w:sz w:val="24"/>
          <w:szCs w:val="24"/>
        </w:rPr>
      </w:pPr>
      <w:bookmarkStart w:id="436" w:name="_Toc11949652"/>
      <w:bookmarkStart w:id="437" w:name="_Toc63176242"/>
      <w:bookmarkStart w:id="438" w:name="_Toc207186582"/>
      <w:r w:rsidRPr="00E108BF">
        <w:rPr>
          <w:rFonts w:cs="Times New Roman"/>
          <w:b/>
          <w:bCs/>
          <w:color w:val="C00000"/>
          <w:sz w:val="24"/>
          <w:szCs w:val="24"/>
        </w:rPr>
        <w:t>Autres ministères et structures impliqués</w:t>
      </w:r>
      <w:bookmarkEnd w:id="436"/>
      <w:bookmarkEnd w:id="437"/>
      <w:bookmarkEnd w:id="438"/>
    </w:p>
    <w:p w14:paraId="132B8CEA" w14:textId="77777777" w:rsidR="00B9652B" w:rsidRPr="00E108BF" w:rsidRDefault="00B9652B" w:rsidP="00DF3BA0">
      <w:pPr>
        <w:pStyle w:val="Paragraphedeliste"/>
        <w:numPr>
          <w:ilvl w:val="0"/>
          <w:numId w:val="168"/>
        </w:numPr>
        <w:spacing w:before="120" w:after="120" w:line="276" w:lineRule="auto"/>
        <w:contextualSpacing w:val="0"/>
        <w:rPr>
          <w:rStyle w:val="Bodytext2"/>
          <w:rFonts w:cs="Times New Roman"/>
          <w:b/>
          <w:szCs w:val="24"/>
        </w:rPr>
      </w:pPr>
      <w:r w:rsidRPr="00E108BF">
        <w:rPr>
          <w:rStyle w:val="Bodytext2"/>
          <w:rFonts w:cs="Times New Roman"/>
          <w:b/>
          <w:bCs/>
          <w:szCs w:val="24"/>
        </w:rPr>
        <w:t>Ministère de l’Economie et des Finances (MEF) :</w:t>
      </w:r>
      <w:r w:rsidRPr="00E108BF">
        <w:rPr>
          <w:rStyle w:val="Bodytext2"/>
          <w:rFonts w:cs="Times New Roman"/>
          <w:szCs w:val="24"/>
        </w:rPr>
        <w:t xml:space="preserve"> Il a en charge la mobilisation des fonds nécessaires pour la mise en œuvre de ce PAR. En effet il paye directement les fonds aux PAP à travers la Direction générale du Trésor. </w:t>
      </w:r>
    </w:p>
    <w:p w14:paraId="08C9B671" w14:textId="77777777" w:rsidR="00B9652B" w:rsidRPr="00E108BF" w:rsidRDefault="00B9652B" w:rsidP="00DF3BA0">
      <w:pPr>
        <w:pStyle w:val="Paragraphedeliste"/>
        <w:numPr>
          <w:ilvl w:val="0"/>
          <w:numId w:val="167"/>
        </w:numPr>
        <w:spacing w:before="120" w:after="120" w:line="276" w:lineRule="auto"/>
        <w:contextualSpacing w:val="0"/>
        <w:rPr>
          <w:rStyle w:val="Bodytext2"/>
          <w:rFonts w:cs="Times New Roman"/>
          <w:b/>
          <w:szCs w:val="24"/>
        </w:rPr>
      </w:pPr>
      <w:r w:rsidRPr="00E108BF">
        <w:rPr>
          <w:rFonts w:cs="Times New Roman"/>
          <w:b/>
          <w:bCs/>
          <w:szCs w:val="24"/>
          <w:u w:val="single"/>
        </w:rPr>
        <w:t>Ministère de la Justice et des Droits de l’Homme</w:t>
      </w:r>
      <w:r w:rsidRPr="00E108BF">
        <w:rPr>
          <w:rStyle w:val="Bodytext2"/>
          <w:rFonts w:cs="Times New Roman"/>
          <w:b/>
          <w:bCs/>
          <w:i/>
          <w:iCs/>
          <w:szCs w:val="24"/>
        </w:rPr>
        <w:t xml:space="preserve"> :</w:t>
      </w:r>
      <w:r w:rsidRPr="00E108BF">
        <w:rPr>
          <w:rStyle w:val="Bodytext2"/>
          <w:rFonts w:cs="Times New Roman"/>
          <w:szCs w:val="24"/>
        </w:rPr>
        <w:t xml:space="preserve"> Il intervient dans le cadre de la réinstallation involontaire des PAP du </w:t>
      </w:r>
      <w:r w:rsidRPr="00E108BF">
        <w:rPr>
          <w:rFonts w:cs="Times New Roman"/>
          <w:szCs w:val="24"/>
          <w:lang w:val="fr-CA" w:eastAsia="en-GB"/>
        </w:rPr>
        <w:t xml:space="preserve">PASEM </w:t>
      </w:r>
      <w:r w:rsidRPr="00E108BF">
        <w:rPr>
          <w:rStyle w:val="Bodytext2"/>
          <w:rFonts w:cs="Times New Roman"/>
          <w:szCs w:val="24"/>
        </w:rPr>
        <w:t>pour régler, en dernier ressort, des litiges qui n’ont pu trouver de solutions à l’amiable.</w:t>
      </w:r>
    </w:p>
    <w:p w14:paraId="6803F367" w14:textId="557C78F4" w:rsidR="00FD0193" w:rsidRPr="0081445A" w:rsidRDefault="00FD0193" w:rsidP="00DF3BA0">
      <w:pPr>
        <w:pStyle w:val="Paragraphedeliste"/>
        <w:numPr>
          <w:ilvl w:val="0"/>
          <w:numId w:val="166"/>
        </w:numPr>
        <w:spacing w:before="120" w:after="120" w:line="276" w:lineRule="auto"/>
        <w:rPr>
          <w:rFonts w:cs="Times New Roman"/>
          <w:b/>
          <w:bCs/>
          <w:szCs w:val="24"/>
          <w:u w:val="single"/>
        </w:rPr>
      </w:pPr>
      <w:r w:rsidRPr="0081445A">
        <w:rPr>
          <w:rFonts w:cs="Times New Roman"/>
          <w:b/>
          <w:bCs/>
          <w:szCs w:val="24"/>
          <w:u w:val="single"/>
        </w:rPr>
        <w:t>Ministère de l’Administration Territoriale et de la Décentralisation</w:t>
      </w:r>
    </w:p>
    <w:p w14:paraId="3D68C0D4" w14:textId="5D4C0B2D" w:rsidR="00B9652B" w:rsidRPr="00E108BF" w:rsidRDefault="00B9652B" w:rsidP="006E37E6">
      <w:pPr>
        <w:spacing w:before="120" w:after="120" w:line="276" w:lineRule="auto"/>
        <w:rPr>
          <w:rFonts w:cs="Times New Roman"/>
          <w:szCs w:val="24"/>
        </w:rPr>
      </w:pPr>
      <w:r w:rsidRPr="00E108BF">
        <w:rPr>
          <w:rFonts w:cs="Times New Roman"/>
          <w:szCs w:val="24"/>
        </w:rPr>
        <w:t>Les Collectivités locales à travers les points focaux : ceux-ci appuieront PASEM dans l’information et la sensibilisation des populations de la zone du projet avant les travaux pour la libéralisation sociale des emprises et pendant les travaux</w:t>
      </w:r>
      <w:r w:rsidR="00FD0193" w:rsidRPr="00E108BF">
        <w:rPr>
          <w:rFonts w:cs="Times New Roman"/>
          <w:szCs w:val="24"/>
        </w:rPr>
        <w:t xml:space="preserve"> à </w:t>
      </w:r>
      <w:r w:rsidR="003D5976" w:rsidRPr="00E108BF">
        <w:rPr>
          <w:rFonts w:cs="Times New Roman"/>
          <w:szCs w:val="24"/>
        </w:rPr>
        <w:t>travers :</w:t>
      </w:r>
    </w:p>
    <w:p w14:paraId="76BA4C32" w14:textId="77777777" w:rsidR="00B9652B" w:rsidRPr="00E108BF" w:rsidRDefault="00B9652B" w:rsidP="00DF3BA0">
      <w:pPr>
        <w:pStyle w:val="Paragraphedeliste"/>
        <w:numPr>
          <w:ilvl w:val="0"/>
          <w:numId w:val="169"/>
        </w:numPr>
        <w:spacing w:before="120" w:after="120" w:line="276" w:lineRule="auto"/>
        <w:rPr>
          <w:rFonts w:cs="Times New Roman"/>
          <w:b/>
          <w:bCs/>
          <w:i/>
          <w:iCs/>
          <w:szCs w:val="24"/>
          <w:u w:val="single"/>
        </w:rPr>
      </w:pPr>
      <w:r w:rsidRPr="00E108BF">
        <w:rPr>
          <w:rFonts w:cs="Times New Roman"/>
          <w:b/>
          <w:bCs/>
          <w:i/>
          <w:iCs/>
          <w:szCs w:val="24"/>
          <w:u w:val="single"/>
        </w:rPr>
        <w:t xml:space="preserve">Collectivités Territoriales </w:t>
      </w:r>
    </w:p>
    <w:p w14:paraId="640A096E" w14:textId="77777777" w:rsidR="00B9652B" w:rsidRPr="00E108BF" w:rsidRDefault="00B9652B" w:rsidP="006E37E6">
      <w:pPr>
        <w:widowControl w:val="0"/>
        <w:suppressAutoHyphens/>
        <w:autoSpaceDE w:val="0"/>
        <w:autoSpaceDN w:val="0"/>
        <w:adjustRightInd w:val="0"/>
        <w:spacing w:before="120" w:after="120" w:line="276" w:lineRule="auto"/>
        <w:rPr>
          <w:rFonts w:cs="Times New Roman"/>
          <w:szCs w:val="24"/>
        </w:rPr>
      </w:pPr>
      <w:r w:rsidRPr="00E108BF">
        <w:rPr>
          <w:rFonts w:cs="Times New Roman"/>
          <w:szCs w:val="24"/>
        </w:rPr>
        <w:t>Au niveau local, les Collectivités Territoriales jouent un rôle important de développement local, avec des compétences en matière gestion des risques et des catastrophes (</w:t>
      </w:r>
      <w:r w:rsidRPr="00E108BF">
        <w:rPr>
          <w:rFonts w:cs="Times New Roman"/>
          <w:b/>
          <w:i/>
          <w:szCs w:val="24"/>
        </w:rPr>
        <w:t>Loi n°95-034/AN-RM du 12 avril 1995</w:t>
      </w:r>
      <w:r w:rsidRPr="00E108BF">
        <w:rPr>
          <w:rFonts w:cs="Times New Roman"/>
          <w:szCs w:val="24"/>
        </w:rPr>
        <w:t xml:space="preserve"> portant code des collectivités territoriales, modifiée par la </w:t>
      </w:r>
      <w:r w:rsidRPr="00E108BF">
        <w:rPr>
          <w:rFonts w:cs="Times New Roman"/>
          <w:b/>
          <w:i/>
          <w:szCs w:val="24"/>
        </w:rPr>
        <w:t>loi n° 98 010 du 19 juin 1998</w:t>
      </w:r>
      <w:r w:rsidRPr="00E108BF">
        <w:rPr>
          <w:rFonts w:cs="Times New Roman"/>
          <w:szCs w:val="24"/>
        </w:rPr>
        <w:t xml:space="preserve"> et modifiée par la </w:t>
      </w:r>
      <w:r w:rsidRPr="00E108BF">
        <w:rPr>
          <w:rFonts w:cs="Times New Roman"/>
          <w:b/>
          <w:i/>
          <w:szCs w:val="24"/>
        </w:rPr>
        <w:t>loi n°98066 du 30 décembre 1998</w:t>
      </w:r>
      <w:r w:rsidRPr="00E108BF">
        <w:rPr>
          <w:rFonts w:cs="Times New Roman"/>
          <w:szCs w:val="24"/>
        </w:rPr>
        <w:t>), mais aussi d’assainissement, de santé, de voirie urbaine et de gestion environnementale et sociale. La Mairie de Koulikoro et du District de Bamako sera régulièrement consultée pour les décisions concernant leurs communautés. Elle va servir d’interface entre les populations et les experts chargés de l’étude. Son avis, ses préoccupations et attentes seront très importants pour certaines décisions.</w:t>
      </w:r>
    </w:p>
    <w:p w14:paraId="7018B71F" w14:textId="77777777" w:rsidR="00B9652B" w:rsidRPr="00E108BF" w:rsidRDefault="00B9652B" w:rsidP="00DF3BA0">
      <w:pPr>
        <w:pStyle w:val="Paragraphedeliste"/>
        <w:numPr>
          <w:ilvl w:val="0"/>
          <w:numId w:val="169"/>
        </w:numPr>
        <w:spacing w:before="120" w:after="120" w:line="276" w:lineRule="auto"/>
        <w:rPr>
          <w:rFonts w:cs="Times New Roman"/>
          <w:b/>
          <w:bCs/>
          <w:i/>
          <w:iCs/>
          <w:szCs w:val="24"/>
          <w:u w:val="single"/>
        </w:rPr>
      </w:pPr>
      <w:bookmarkStart w:id="439" w:name="_Toc481334483"/>
      <w:bookmarkStart w:id="440" w:name="_Toc63176243"/>
      <w:r w:rsidRPr="00E108BF">
        <w:rPr>
          <w:rFonts w:cs="Times New Roman"/>
          <w:b/>
          <w:bCs/>
          <w:i/>
          <w:iCs/>
          <w:szCs w:val="24"/>
          <w:u w:val="single"/>
        </w:rPr>
        <w:t>Structures de l’administration déconcentrée et décentralisée</w:t>
      </w:r>
      <w:bookmarkEnd w:id="439"/>
      <w:bookmarkEnd w:id="440"/>
    </w:p>
    <w:p w14:paraId="7F360B41" w14:textId="77777777" w:rsidR="00B9652B" w:rsidRPr="00E108BF" w:rsidRDefault="00B9652B" w:rsidP="00C67BF9">
      <w:pPr>
        <w:spacing w:before="120" w:after="120" w:line="276" w:lineRule="auto"/>
        <w:rPr>
          <w:rFonts w:cs="Times New Roman"/>
          <w:szCs w:val="24"/>
        </w:rPr>
      </w:pPr>
      <w:r w:rsidRPr="00E108BF">
        <w:rPr>
          <w:rFonts w:cs="Times New Roman"/>
          <w:szCs w:val="24"/>
        </w:rPr>
        <w:t>Les structures de l’Administration déconcentrée et décentralisée impliquées ou devant être impliquées dans l’exécution de la réinstallation sont :</w:t>
      </w:r>
    </w:p>
    <w:p w14:paraId="575ACB80" w14:textId="77777777" w:rsidR="00B9652B" w:rsidRPr="0081445A" w:rsidRDefault="00B9652B" w:rsidP="00DF3BA0">
      <w:pPr>
        <w:pStyle w:val="Paragraphedeliste"/>
        <w:numPr>
          <w:ilvl w:val="0"/>
          <w:numId w:val="170"/>
        </w:numPr>
        <w:spacing w:before="120" w:after="120" w:line="276" w:lineRule="auto"/>
        <w:contextualSpacing w:val="0"/>
        <w:rPr>
          <w:rFonts w:cs="Times New Roman"/>
          <w:b/>
          <w:bCs/>
          <w:szCs w:val="24"/>
        </w:rPr>
      </w:pPr>
      <w:r w:rsidRPr="0081445A">
        <w:rPr>
          <w:rFonts w:cs="Times New Roman"/>
          <w:b/>
          <w:bCs/>
          <w:szCs w:val="24"/>
        </w:rPr>
        <w:lastRenderedPageBreak/>
        <w:t>L’Administration territoriale  </w:t>
      </w:r>
    </w:p>
    <w:p w14:paraId="513DD653" w14:textId="77777777" w:rsidR="00B9652B" w:rsidRPr="00E108BF" w:rsidRDefault="00B9652B" w:rsidP="006E37E6">
      <w:pPr>
        <w:spacing w:before="120" w:after="120" w:line="276" w:lineRule="auto"/>
        <w:rPr>
          <w:rFonts w:cs="Times New Roman"/>
          <w:szCs w:val="24"/>
        </w:rPr>
      </w:pPr>
      <w:r w:rsidRPr="00E108BF">
        <w:rPr>
          <w:rFonts w:cs="Times New Roman"/>
          <w:szCs w:val="24"/>
        </w:rPr>
        <w:t>A travers le Gouverneur, elle assure la coordination et le contrôle de l’action des représentants de l’État, la mise en œuvre et le suivi de la politique de décentralisation et de développement régional et local, la gestion des relations entre l’État et les collectivités locales, etc. Elle est l’autorité qui appui l’affectation des terres aux PAP. Elle facilite l’obtention de documents administratifs.</w:t>
      </w:r>
    </w:p>
    <w:p w14:paraId="4C540C69" w14:textId="77777777" w:rsidR="00B9652B" w:rsidRPr="0081445A" w:rsidRDefault="00B9652B" w:rsidP="00DF3BA0">
      <w:pPr>
        <w:pStyle w:val="Paragraphedeliste"/>
        <w:numPr>
          <w:ilvl w:val="0"/>
          <w:numId w:val="170"/>
        </w:numPr>
        <w:spacing w:before="120" w:after="120" w:line="276" w:lineRule="auto"/>
        <w:contextualSpacing w:val="0"/>
        <w:rPr>
          <w:rFonts w:cs="Times New Roman"/>
          <w:b/>
          <w:bCs/>
          <w:szCs w:val="24"/>
        </w:rPr>
      </w:pPr>
      <w:r w:rsidRPr="0081445A">
        <w:rPr>
          <w:rFonts w:cs="Times New Roman"/>
          <w:b/>
          <w:bCs/>
          <w:szCs w:val="24"/>
        </w:rPr>
        <w:t>Les services techniques déconcentrés au niveau du District</w:t>
      </w:r>
    </w:p>
    <w:p w14:paraId="4F6D0550" w14:textId="77777777" w:rsidR="00B9652B" w:rsidRPr="00E108BF" w:rsidRDefault="00B9652B" w:rsidP="006E37E6">
      <w:pPr>
        <w:spacing w:before="120" w:after="120" w:line="276" w:lineRule="auto"/>
        <w:rPr>
          <w:rFonts w:cs="Times New Roman"/>
          <w:szCs w:val="24"/>
        </w:rPr>
      </w:pPr>
      <w:r w:rsidRPr="00E108BF">
        <w:rPr>
          <w:rFonts w:cs="Times New Roman"/>
          <w:szCs w:val="24"/>
        </w:rPr>
        <w:t>Ils sont les recours directs du projet dans la mise œuvre du PAR. Il s’agit de la :</w:t>
      </w:r>
    </w:p>
    <w:p w14:paraId="2471C0DB" w14:textId="2FE7F14D" w:rsidR="00B9652B" w:rsidRPr="00E108BF" w:rsidRDefault="00B9652B" w:rsidP="00DF3BA0">
      <w:pPr>
        <w:pStyle w:val="Paragraphedeliste"/>
        <w:numPr>
          <w:ilvl w:val="0"/>
          <w:numId w:val="171"/>
        </w:numPr>
        <w:spacing w:before="120" w:after="120" w:line="276" w:lineRule="auto"/>
        <w:contextualSpacing w:val="0"/>
        <w:rPr>
          <w:rFonts w:cs="Times New Roman"/>
          <w:b/>
          <w:szCs w:val="24"/>
        </w:rPr>
      </w:pPr>
      <w:r w:rsidRPr="00E108BF">
        <w:rPr>
          <w:rFonts w:cs="Times New Roman"/>
          <w:szCs w:val="24"/>
        </w:rPr>
        <w:t xml:space="preserve">Direction Nationale de </w:t>
      </w:r>
      <w:r w:rsidR="00C7752E" w:rsidRPr="00E108BF">
        <w:rPr>
          <w:rFonts w:cs="Times New Roman"/>
          <w:szCs w:val="24"/>
        </w:rPr>
        <w:t>l’Energie ;</w:t>
      </w:r>
    </w:p>
    <w:p w14:paraId="15F7A9D7" w14:textId="727EF98F" w:rsidR="00B9652B" w:rsidRPr="00E108BF" w:rsidRDefault="00B9652B" w:rsidP="00DF3BA0">
      <w:pPr>
        <w:pStyle w:val="Paragraphedeliste"/>
        <w:numPr>
          <w:ilvl w:val="0"/>
          <w:numId w:val="171"/>
        </w:numPr>
        <w:spacing w:before="120" w:after="120" w:line="276" w:lineRule="auto"/>
        <w:contextualSpacing w:val="0"/>
        <w:rPr>
          <w:rFonts w:cs="Times New Roman"/>
          <w:b/>
          <w:szCs w:val="24"/>
        </w:rPr>
      </w:pPr>
      <w:r w:rsidRPr="00E108BF">
        <w:rPr>
          <w:rFonts w:cs="Times New Roman"/>
          <w:szCs w:val="24"/>
        </w:rPr>
        <w:t xml:space="preserve">Direction Régionale des Domaines et du Cadastre du District de </w:t>
      </w:r>
      <w:r w:rsidR="00C7752E" w:rsidRPr="00E108BF">
        <w:rPr>
          <w:rFonts w:cs="Times New Roman"/>
          <w:szCs w:val="24"/>
        </w:rPr>
        <w:t>Bamako ;</w:t>
      </w:r>
      <w:r w:rsidR="0057045F" w:rsidRPr="00E108BF">
        <w:rPr>
          <w:rFonts w:cs="Times New Roman"/>
          <w:b/>
          <w:szCs w:val="24"/>
        </w:rPr>
        <w:t xml:space="preserve"> </w:t>
      </w:r>
    </w:p>
    <w:p w14:paraId="593B4EA2" w14:textId="068D32C0" w:rsidR="00B9652B" w:rsidRPr="00E108BF" w:rsidRDefault="00B9652B" w:rsidP="00DF3BA0">
      <w:pPr>
        <w:pStyle w:val="Paragraphedeliste"/>
        <w:numPr>
          <w:ilvl w:val="0"/>
          <w:numId w:val="171"/>
        </w:numPr>
        <w:spacing w:before="120" w:after="120" w:line="276" w:lineRule="auto"/>
        <w:contextualSpacing w:val="0"/>
        <w:rPr>
          <w:rFonts w:cs="Times New Roman"/>
          <w:b/>
          <w:szCs w:val="24"/>
        </w:rPr>
      </w:pPr>
      <w:r w:rsidRPr="00E108BF">
        <w:rPr>
          <w:rFonts w:cs="Times New Roman"/>
          <w:szCs w:val="24"/>
        </w:rPr>
        <w:t xml:space="preserve">Direction Régionale des Routes du District de </w:t>
      </w:r>
      <w:r w:rsidR="00C7752E" w:rsidRPr="00E108BF">
        <w:rPr>
          <w:rFonts w:cs="Times New Roman"/>
          <w:szCs w:val="24"/>
        </w:rPr>
        <w:t>Bamako ;</w:t>
      </w:r>
    </w:p>
    <w:p w14:paraId="5344792A" w14:textId="157DE4A2" w:rsidR="00B9652B" w:rsidRPr="00E108BF" w:rsidRDefault="00B9652B" w:rsidP="00DF3BA0">
      <w:pPr>
        <w:pStyle w:val="Paragraphedeliste"/>
        <w:numPr>
          <w:ilvl w:val="0"/>
          <w:numId w:val="171"/>
        </w:numPr>
        <w:spacing w:before="120" w:after="120" w:line="276" w:lineRule="auto"/>
        <w:contextualSpacing w:val="0"/>
        <w:rPr>
          <w:rFonts w:cs="Times New Roman"/>
          <w:b/>
          <w:szCs w:val="24"/>
        </w:rPr>
      </w:pPr>
      <w:r w:rsidRPr="00E108BF">
        <w:rPr>
          <w:rFonts w:cs="Times New Roman"/>
          <w:szCs w:val="24"/>
        </w:rPr>
        <w:t xml:space="preserve">Direction Régionale des Eaux et Forêts du District de </w:t>
      </w:r>
      <w:r w:rsidR="00C7752E" w:rsidRPr="00E108BF">
        <w:rPr>
          <w:rFonts w:cs="Times New Roman"/>
          <w:szCs w:val="24"/>
        </w:rPr>
        <w:t>Bamako ;</w:t>
      </w:r>
    </w:p>
    <w:p w14:paraId="04E911B5" w14:textId="77777777" w:rsidR="00B9652B" w:rsidRPr="00E108BF" w:rsidRDefault="00B9652B" w:rsidP="00DF3BA0">
      <w:pPr>
        <w:pStyle w:val="Paragraphedeliste"/>
        <w:numPr>
          <w:ilvl w:val="0"/>
          <w:numId w:val="171"/>
        </w:numPr>
        <w:spacing w:before="120" w:after="120" w:line="276" w:lineRule="auto"/>
        <w:contextualSpacing w:val="0"/>
        <w:rPr>
          <w:rFonts w:cs="Times New Roman"/>
          <w:b/>
          <w:szCs w:val="24"/>
        </w:rPr>
      </w:pPr>
      <w:r w:rsidRPr="00E108BF">
        <w:rPr>
          <w:rFonts w:cs="Times New Roman"/>
          <w:szCs w:val="24"/>
        </w:rPr>
        <w:t>Direction Régionale de l’Assainissement et du Contrôle des Pollutions et Nuisances du District de Bamako.</w:t>
      </w:r>
    </w:p>
    <w:p w14:paraId="7C59113C" w14:textId="4A86CD9E" w:rsidR="00B9652B" w:rsidRPr="0081445A" w:rsidRDefault="00B9652B" w:rsidP="00DF3BA0">
      <w:pPr>
        <w:pStyle w:val="Paragraphedeliste"/>
        <w:numPr>
          <w:ilvl w:val="0"/>
          <w:numId w:val="170"/>
        </w:numPr>
        <w:spacing w:before="120" w:after="120" w:line="276" w:lineRule="auto"/>
        <w:contextualSpacing w:val="0"/>
        <w:rPr>
          <w:rFonts w:cs="Times New Roman"/>
          <w:b/>
          <w:bCs/>
          <w:szCs w:val="24"/>
        </w:rPr>
      </w:pPr>
      <w:r w:rsidRPr="0081445A">
        <w:rPr>
          <w:rFonts w:cs="Times New Roman"/>
          <w:b/>
          <w:bCs/>
          <w:szCs w:val="24"/>
        </w:rPr>
        <w:t>La société civile (ONG, Associations) </w:t>
      </w:r>
    </w:p>
    <w:p w14:paraId="7FF72BBF" w14:textId="77777777" w:rsidR="00B9652B" w:rsidRPr="00E108BF" w:rsidRDefault="00B9652B" w:rsidP="006E37E6">
      <w:pPr>
        <w:spacing w:before="120" w:after="120" w:line="276" w:lineRule="auto"/>
        <w:rPr>
          <w:rFonts w:cs="Times New Roman"/>
          <w:szCs w:val="24"/>
        </w:rPr>
      </w:pPr>
      <w:r w:rsidRPr="00E108BF">
        <w:rPr>
          <w:rFonts w:cs="Times New Roman"/>
          <w:szCs w:val="24"/>
        </w:rPr>
        <w:t>Les ONG et Associations connaissent le milieu affecté avec lesquels souvent elles ont déjà un partenariat. Ainsi, elles contribuent fortement à la mobilisation et la sensibilisation des populations concernées.</w:t>
      </w:r>
    </w:p>
    <w:p w14:paraId="48562F74" w14:textId="77777777" w:rsidR="00B9652B" w:rsidRPr="00E108BF" w:rsidRDefault="00B9652B" w:rsidP="006E37E6">
      <w:pPr>
        <w:pStyle w:val="Paragraphedeliste"/>
        <w:numPr>
          <w:ilvl w:val="0"/>
          <w:numId w:val="3"/>
        </w:numPr>
        <w:spacing w:before="120" w:after="120" w:line="276" w:lineRule="auto"/>
        <w:ind w:left="284" w:hanging="284"/>
        <w:contextualSpacing w:val="0"/>
        <w:rPr>
          <w:rFonts w:cs="Times New Roman"/>
          <w:szCs w:val="24"/>
        </w:rPr>
      </w:pPr>
      <w:r w:rsidRPr="00E108BF">
        <w:rPr>
          <w:rFonts w:cs="Times New Roman"/>
          <w:szCs w:val="24"/>
        </w:rPr>
        <w:t>Comité de gestion des plaintes</w:t>
      </w:r>
    </w:p>
    <w:p w14:paraId="2D6752BA" w14:textId="2A013777" w:rsidR="00B9652B" w:rsidRPr="00E108BF" w:rsidRDefault="00B9652B" w:rsidP="006E37E6">
      <w:pPr>
        <w:spacing w:before="120" w:after="120" w:line="276" w:lineRule="auto"/>
        <w:rPr>
          <w:rFonts w:cs="Times New Roman"/>
          <w:szCs w:val="24"/>
        </w:rPr>
      </w:pPr>
      <w:r w:rsidRPr="00E108BF">
        <w:rPr>
          <w:rFonts w:cs="Times New Roman"/>
          <w:szCs w:val="24"/>
        </w:rPr>
        <w:t xml:space="preserve">Le comité de suivi est une structure locale de proximité qui existe dans le cadre de la mise en œuvre du PAR.  Le comité </w:t>
      </w:r>
      <w:r w:rsidR="00154E0F">
        <w:rPr>
          <w:rFonts w:cs="Times New Roman"/>
          <w:szCs w:val="24"/>
        </w:rPr>
        <w:t xml:space="preserve">de gestion est déjà mis en place dans les 03 communes concernées par les activités du PASEM et </w:t>
      </w:r>
      <w:r w:rsidRPr="00E108BF">
        <w:rPr>
          <w:rFonts w:cs="Times New Roman"/>
          <w:szCs w:val="24"/>
        </w:rPr>
        <w:t xml:space="preserve">comprend : </w:t>
      </w:r>
    </w:p>
    <w:p w14:paraId="6FDD7E63" w14:textId="77777777" w:rsidR="00B9652B" w:rsidRPr="00E108BF" w:rsidRDefault="00B9652B" w:rsidP="006E37E6">
      <w:pPr>
        <w:numPr>
          <w:ilvl w:val="0"/>
          <w:numId w:val="57"/>
        </w:numPr>
        <w:autoSpaceDE w:val="0"/>
        <w:autoSpaceDN w:val="0"/>
        <w:adjustRightInd w:val="0"/>
        <w:spacing w:before="120" w:after="120" w:line="276" w:lineRule="auto"/>
        <w:rPr>
          <w:rFonts w:eastAsia="Calibri" w:cs="Times New Roman"/>
          <w:szCs w:val="24"/>
        </w:rPr>
      </w:pPr>
      <w:r w:rsidRPr="00E108BF">
        <w:rPr>
          <w:rFonts w:eastAsia="Calibri" w:cs="Times New Roman"/>
          <w:szCs w:val="24"/>
        </w:rPr>
        <w:t>le Maire de la commune concernée (Président) ;</w:t>
      </w:r>
    </w:p>
    <w:p w14:paraId="1F468D7C" w14:textId="77777777" w:rsidR="00B9652B" w:rsidRPr="00E108BF" w:rsidRDefault="00B9652B" w:rsidP="006E37E6">
      <w:pPr>
        <w:numPr>
          <w:ilvl w:val="0"/>
          <w:numId w:val="57"/>
        </w:numPr>
        <w:autoSpaceDE w:val="0"/>
        <w:autoSpaceDN w:val="0"/>
        <w:adjustRightInd w:val="0"/>
        <w:spacing w:before="120" w:after="120" w:line="276" w:lineRule="auto"/>
        <w:rPr>
          <w:rFonts w:eastAsia="Calibri" w:cs="Times New Roman"/>
          <w:szCs w:val="24"/>
        </w:rPr>
      </w:pPr>
      <w:r w:rsidRPr="00E108BF">
        <w:rPr>
          <w:rFonts w:eastAsia="Calibri" w:cs="Times New Roman"/>
          <w:szCs w:val="24"/>
        </w:rPr>
        <w:t>un représentant des PAP ;</w:t>
      </w:r>
    </w:p>
    <w:p w14:paraId="70AE88B7" w14:textId="77777777" w:rsidR="00B9652B" w:rsidRPr="00E108BF" w:rsidRDefault="00B9652B" w:rsidP="006E37E6">
      <w:pPr>
        <w:numPr>
          <w:ilvl w:val="0"/>
          <w:numId w:val="57"/>
        </w:numPr>
        <w:autoSpaceDE w:val="0"/>
        <w:autoSpaceDN w:val="0"/>
        <w:adjustRightInd w:val="0"/>
        <w:spacing w:before="120" w:after="120" w:line="276" w:lineRule="auto"/>
        <w:rPr>
          <w:rFonts w:eastAsia="Calibri" w:cs="Times New Roman"/>
          <w:szCs w:val="24"/>
        </w:rPr>
      </w:pPr>
      <w:r w:rsidRPr="00E108BF">
        <w:rPr>
          <w:rFonts w:eastAsia="Calibri" w:cs="Times New Roman"/>
          <w:szCs w:val="24"/>
        </w:rPr>
        <w:t xml:space="preserve">un représentant de </w:t>
      </w:r>
      <w:r w:rsidRPr="00E108BF">
        <w:rPr>
          <w:rFonts w:cs="Times New Roman"/>
          <w:szCs w:val="24"/>
        </w:rPr>
        <w:t xml:space="preserve">PASEM </w:t>
      </w:r>
      <w:r w:rsidRPr="00E108BF">
        <w:rPr>
          <w:rFonts w:eastAsia="Calibri" w:cs="Times New Roman"/>
          <w:szCs w:val="24"/>
        </w:rPr>
        <w:t>;</w:t>
      </w:r>
    </w:p>
    <w:p w14:paraId="72BFB6EF" w14:textId="77777777" w:rsidR="00B9652B" w:rsidRPr="00E108BF" w:rsidRDefault="00B9652B" w:rsidP="006E37E6">
      <w:pPr>
        <w:numPr>
          <w:ilvl w:val="0"/>
          <w:numId w:val="57"/>
        </w:numPr>
        <w:autoSpaceDE w:val="0"/>
        <w:autoSpaceDN w:val="0"/>
        <w:adjustRightInd w:val="0"/>
        <w:spacing w:before="120" w:after="120" w:line="276" w:lineRule="auto"/>
        <w:rPr>
          <w:rFonts w:eastAsia="Calibri" w:cs="Times New Roman"/>
          <w:szCs w:val="24"/>
        </w:rPr>
      </w:pPr>
      <w:r w:rsidRPr="00E108BF">
        <w:rPr>
          <w:rFonts w:eastAsia="Calibri" w:cs="Times New Roman"/>
          <w:szCs w:val="24"/>
        </w:rPr>
        <w:t>le point focal du Projet au niveau de la mairie ;</w:t>
      </w:r>
    </w:p>
    <w:p w14:paraId="3FD9E2BD" w14:textId="77777777" w:rsidR="00B9652B" w:rsidRPr="00E108BF" w:rsidRDefault="00B9652B" w:rsidP="006E37E6">
      <w:pPr>
        <w:numPr>
          <w:ilvl w:val="0"/>
          <w:numId w:val="57"/>
        </w:numPr>
        <w:autoSpaceDE w:val="0"/>
        <w:autoSpaceDN w:val="0"/>
        <w:adjustRightInd w:val="0"/>
        <w:spacing w:before="120" w:after="120" w:line="276" w:lineRule="auto"/>
        <w:rPr>
          <w:rFonts w:eastAsia="Calibri" w:cs="Times New Roman"/>
          <w:szCs w:val="24"/>
        </w:rPr>
      </w:pPr>
      <w:r w:rsidRPr="00E108BF">
        <w:rPr>
          <w:rFonts w:eastAsia="Calibri" w:cs="Times New Roman"/>
          <w:szCs w:val="24"/>
        </w:rPr>
        <w:t xml:space="preserve">un représentant des services des Domaines et du Cadastre ; </w:t>
      </w:r>
    </w:p>
    <w:p w14:paraId="24DC4680" w14:textId="77777777" w:rsidR="00B9652B" w:rsidRPr="00E108BF" w:rsidRDefault="00B9652B" w:rsidP="006E37E6">
      <w:pPr>
        <w:numPr>
          <w:ilvl w:val="0"/>
          <w:numId w:val="57"/>
        </w:numPr>
        <w:autoSpaceDE w:val="0"/>
        <w:autoSpaceDN w:val="0"/>
        <w:adjustRightInd w:val="0"/>
        <w:spacing w:before="120" w:after="120" w:line="276" w:lineRule="auto"/>
        <w:rPr>
          <w:rFonts w:eastAsia="Calibri" w:cs="Times New Roman"/>
          <w:szCs w:val="24"/>
        </w:rPr>
      </w:pPr>
      <w:r w:rsidRPr="00E108BF">
        <w:rPr>
          <w:rFonts w:eastAsia="Calibri" w:cs="Times New Roman"/>
          <w:szCs w:val="24"/>
        </w:rPr>
        <w:t>Un point focal pour les plaintes sensibles VBG/EAS/HS ;</w:t>
      </w:r>
    </w:p>
    <w:p w14:paraId="31896E2C" w14:textId="77777777" w:rsidR="00B9652B" w:rsidRPr="00E108BF" w:rsidRDefault="00B9652B" w:rsidP="006E37E6">
      <w:pPr>
        <w:numPr>
          <w:ilvl w:val="0"/>
          <w:numId w:val="57"/>
        </w:numPr>
        <w:autoSpaceDE w:val="0"/>
        <w:autoSpaceDN w:val="0"/>
        <w:adjustRightInd w:val="0"/>
        <w:spacing w:before="120" w:after="120" w:line="276" w:lineRule="auto"/>
        <w:rPr>
          <w:rFonts w:eastAsia="Calibri" w:cs="Times New Roman"/>
          <w:szCs w:val="24"/>
        </w:rPr>
      </w:pPr>
      <w:r w:rsidRPr="00E108BF">
        <w:rPr>
          <w:rFonts w:eastAsia="Calibri" w:cs="Times New Roman"/>
          <w:szCs w:val="24"/>
        </w:rPr>
        <w:t>le coordinateur des chefs de quartiers.</w:t>
      </w:r>
    </w:p>
    <w:p w14:paraId="00546761" w14:textId="77777777" w:rsidR="00B9652B" w:rsidRPr="00E108BF" w:rsidRDefault="00B9652B" w:rsidP="006E37E6">
      <w:pPr>
        <w:spacing w:before="120" w:after="120" w:line="276" w:lineRule="auto"/>
        <w:rPr>
          <w:rFonts w:cs="Times New Roman"/>
          <w:szCs w:val="24"/>
        </w:rPr>
      </w:pPr>
      <w:r w:rsidRPr="00E108BF">
        <w:rPr>
          <w:rFonts w:cs="Times New Roman"/>
          <w:szCs w:val="24"/>
        </w:rPr>
        <w:t>Ce comité sera chargé de régler à l’amiable les réclamations des PAP. Le Maire ou son représentant, préside le comité.</w:t>
      </w:r>
    </w:p>
    <w:p w14:paraId="410E9C1A" w14:textId="4DD2C425" w:rsidR="00B9652B" w:rsidRPr="00E108BF" w:rsidRDefault="00B9652B" w:rsidP="003423A3">
      <w:pPr>
        <w:pStyle w:val="Titre31"/>
        <w:numPr>
          <w:ilvl w:val="2"/>
          <w:numId w:val="133"/>
        </w:numPr>
        <w:spacing w:before="120" w:line="276" w:lineRule="auto"/>
        <w:ind w:left="947"/>
        <w:rPr>
          <w:rFonts w:cs="Times New Roman"/>
          <w:b/>
          <w:bCs/>
          <w:color w:val="C00000"/>
          <w:sz w:val="24"/>
          <w:szCs w:val="24"/>
        </w:rPr>
      </w:pPr>
      <w:bookmarkStart w:id="441" w:name="_Toc63176244"/>
      <w:bookmarkStart w:id="442" w:name="_Toc207186583"/>
      <w:r w:rsidRPr="00E108BF">
        <w:rPr>
          <w:rFonts w:cs="Times New Roman"/>
          <w:b/>
          <w:bCs/>
          <w:color w:val="C00000"/>
          <w:sz w:val="24"/>
          <w:szCs w:val="24"/>
        </w:rPr>
        <w:t>Evaluation de la capacité institutionnelle en matière de réinstallation</w:t>
      </w:r>
      <w:bookmarkEnd w:id="441"/>
      <w:bookmarkEnd w:id="442"/>
      <w:r w:rsidRPr="00E108BF">
        <w:rPr>
          <w:rFonts w:cs="Times New Roman"/>
          <w:b/>
          <w:bCs/>
          <w:color w:val="C00000"/>
          <w:sz w:val="24"/>
          <w:szCs w:val="24"/>
        </w:rPr>
        <w:t xml:space="preserve">  </w:t>
      </w:r>
    </w:p>
    <w:p w14:paraId="68875D32" w14:textId="29BB8F8B" w:rsidR="00B9652B" w:rsidRPr="00E108BF" w:rsidRDefault="00B9652B" w:rsidP="006E37E6">
      <w:pPr>
        <w:autoSpaceDE w:val="0"/>
        <w:autoSpaceDN w:val="0"/>
        <w:adjustRightInd w:val="0"/>
        <w:spacing w:before="120" w:after="120" w:line="276" w:lineRule="auto"/>
        <w:rPr>
          <w:rFonts w:cs="Times New Roman"/>
          <w:szCs w:val="24"/>
        </w:rPr>
      </w:pPr>
      <w:r w:rsidRPr="00E108BF">
        <w:rPr>
          <w:rFonts w:cs="Times New Roman"/>
          <w:b/>
          <w:szCs w:val="24"/>
        </w:rPr>
        <w:t xml:space="preserve">PASEM </w:t>
      </w:r>
      <w:r w:rsidRPr="00E108BF">
        <w:rPr>
          <w:rFonts w:eastAsia="Calibri" w:cs="Times New Roman"/>
          <w:b/>
          <w:szCs w:val="24"/>
        </w:rPr>
        <w:t xml:space="preserve">: </w:t>
      </w:r>
      <w:r w:rsidRPr="00E108BF">
        <w:rPr>
          <w:rFonts w:cs="Times New Roman"/>
          <w:szCs w:val="24"/>
        </w:rPr>
        <w:t xml:space="preserve">Elle est le maitre d’ouvrage délégué et est responsable à ce titre de la bonne mise en œuvre de ce PAR à travers ses Spécialistes en Sauvegardes Environnementale et Sociales, son chargé de suivi-évaluation. Ses spécialistes ont de l’expérience dans le suivi de l’exécution du </w:t>
      </w:r>
      <w:r w:rsidRPr="00E108BF">
        <w:rPr>
          <w:rFonts w:cs="Times New Roman"/>
          <w:szCs w:val="24"/>
        </w:rPr>
        <w:lastRenderedPageBreak/>
        <w:t>PAR en milieu urbain suivant les exigences de la PO 4.12 de la BM et dans le processus de recrutement de consultant indépendant pour la mise en œuvre du PAR.</w:t>
      </w:r>
    </w:p>
    <w:p w14:paraId="4F2E040E" w14:textId="10503DE2" w:rsidR="00E56555" w:rsidRPr="00E108BF" w:rsidRDefault="00E56555" w:rsidP="006E37E6">
      <w:pPr>
        <w:spacing w:before="120" w:after="120" w:line="276" w:lineRule="auto"/>
        <w:rPr>
          <w:rFonts w:cs="Times New Roman"/>
          <w:b/>
          <w:szCs w:val="24"/>
        </w:rPr>
      </w:pPr>
      <w:r w:rsidRPr="00E108BF">
        <w:rPr>
          <w:rFonts w:cs="Times New Roman"/>
          <w:b/>
          <w:szCs w:val="24"/>
        </w:rPr>
        <w:t>Ministères directement impliqués</w:t>
      </w:r>
    </w:p>
    <w:p w14:paraId="445D3AF7" w14:textId="0D991A92" w:rsidR="00E56555" w:rsidRPr="00E108BF" w:rsidRDefault="00E56555" w:rsidP="006E37E6">
      <w:pPr>
        <w:spacing w:before="120" w:after="120" w:line="276" w:lineRule="auto"/>
        <w:rPr>
          <w:rFonts w:cs="Times New Roman"/>
          <w:szCs w:val="24"/>
        </w:rPr>
      </w:pPr>
      <w:r w:rsidRPr="00E108BF">
        <w:rPr>
          <w:rFonts w:cs="Times New Roman"/>
          <w:szCs w:val="24"/>
        </w:rPr>
        <w:t xml:space="preserve">Ces ministères </w:t>
      </w:r>
      <w:r w:rsidR="0081445A">
        <w:rPr>
          <w:rFonts w:cs="Times New Roman"/>
          <w:szCs w:val="24"/>
        </w:rPr>
        <w:t xml:space="preserve">ci-dessus </w:t>
      </w:r>
      <w:r w:rsidRPr="00E108BF">
        <w:rPr>
          <w:rFonts w:cs="Times New Roman"/>
          <w:szCs w:val="24"/>
        </w:rPr>
        <w:t>sont impliqués dans le processus de mise en œuvre du PAR. Compte tenu de leur implication depuis de nombres années et ayant travaillé sur des projets multi bailleurs, ils disposent des capacités nécessaires à la mise en œuvre du présent PAR.</w:t>
      </w:r>
    </w:p>
    <w:p w14:paraId="033E042D" w14:textId="61233860" w:rsidR="00E56555" w:rsidRPr="00E108BF" w:rsidRDefault="00E56555" w:rsidP="006E37E6">
      <w:pPr>
        <w:spacing w:before="120" w:after="120" w:line="276" w:lineRule="auto"/>
        <w:rPr>
          <w:rFonts w:cs="Times New Roman"/>
          <w:szCs w:val="24"/>
        </w:rPr>
      </w:pPr>
      <w:r w:rsidRPr="00E108BF">
        <w:rPr>
          <w:rFonts w:cs="Times New Roman"/>
          <w:szCs w:val="24"/>
        </w:rPr>
        <w:t>Toutefois, des séances de rappel seront nécessaire pour les agents désignés puissent mettre en œuvre ce par selon les exigences de la Banque mondiale.</w:t>
      </w:r>
    </w:p>
    <w:p w14:paraId="59E9639B" w14:textId="4AD7B71C" w:rsidR="00E56555" w:rsidRPr="00E108BF" w:rsidRDefault="00E56555" w:rsidP="006E37E6">
      <w:pPr>
        <w:spacing w:before="120" w:after="120" w:line="276" w:lineRule="auto"/>
        <w:rPr>
          <w:rFonts w:cs="Times New Roman"/>
          <w:szCs w:val="24"/>
        </w:rPr>
      </w:pPr>
      <w:r w:rsidRPr="00E108BF">
        <w:rPr>
          <w:rFonts w:cs="Times New Roman"/>
          <w:szCs w:val="24"/>
        </w:rPr>
        <w:t>Ils ne disposent pas de moyens nécessaires pour effectuer adéquatement leurs activités</w:t>
      </w:r>
    </w:p>
    <w:p w14:paraId="2C0F47E4" w14:textId="10E88C5B" w:rsidR="00B9652B" w:rsidRPr="00E108BF" w:rsidRDefault="00B9652B" w:rsidP="006E37E6">
      <w:pPr>
        <w:spacing w:before="120" w:after="120" w:line="276" w:lineRule="auto"/>
        <w:rPr>
          <w:rFonts w:cs="Times New Roman"/>
          <w:b/>
          <w:szCs w:val="24"/>
        </w:rPr>
      </w:pPr>
      <w:r w:rsidRPr="00E108BF">
        <w:rPr>
          <w:rFonts w:cs="Times New Roman"/>
          <w:b/>
          <w:szCs w:val="24"/>
        </w:rPr>
        <w:t xml:space="preserve">Collectivités territoriales : </w:t>
      </w:r>
    </w:p>
    <w:p w14:paraId="6145D1EA" w14:textId="59E9232E" w:rsidR="007B0FA2" w:rsidRPr="00E108BF" w:rsidRDefault="00B9652B" w:rsidP="006E37E6">
      <w:pPr>
        <w:spacing w:line="276" w:lineRule="auto"/>
        <w:rPr>
          <w:rFonts w:cs="Times New Roman"/>
          <w:szCs w:val="24"/>
        </w:rPr>
      </w:pPr>
      <w:r w:rsidRPr="00E108BF">
        <w:rPr>
          <w:rFonts w:cs="Times New Roman"/>
          <w:szCs w:val="24"/>
        </w:rPr>
        <w:t xml:space="preserve">A travers d’autres projets sur financement IDA, les collectivités ont l’habitude de participer activement à la gestion des PAR ainsi qu’au fonctionnement d’un MGP. En effet, ses acquis leur permettront d’accompagner activement le projet dans la mise en œuvre du PAR. </w:t>
      </w:r>
      <w:bookmarkStart w:id="443" w:name="_Hlk51411118"/>
      <w:bookmarkEnd w:id="259"/>
    </w:p>
    <w:p w14:paraId="5FF783C9" w14:textId="77777777" w:rsidR="007B0FA2" w:rsidRPr="00E108BF" w:rsidRDefault="007B0FA2" w:rsidP="006E37E6">
      <w:pPr>
        <w:spacing w:after="160" w:line="276" w:lineRule="auto"/>
        <w:jc w:val="left"/>
        <w:rPr>
          <w:rFonts w:cs="Times New Roman"/>
          <w:szCs w:val="24"/>
        </w:rPr>
      </w:pPr>
      <w:r w:rsidRPr="00E108BF">
        <w:rPr>
          <w:rFonts w:cs="Times New Roman"/>
          <w:szCs w:val="24"/>
        </w:rPr>
        <w:br w:type="page"/>
      </w:r>
    </w:p>
    <w:p w14:paraId="6D6BC172" w14:textId="77777777" w:rsidR="00B9652B" w:rsidRPr="00E108BF" w:rsidRDefault="00B9652B" w:rsidP="006E37E6">
      <w:pPr>
        <w:spacing w:line="276" w:lineRule="auto"/>
        <w:rPr>
          <w:rFonts w:cs="Times New Roman"/>
          <w:szCs w:val="24"/>
        </w:rPr>
        <w:sectPr w:rsidR="00B9652B" w:rsidRPr="00E108BF" w:rsidSect="002F6FC3">
          <w:type w:val="continuous"/>
          <w:pgSz w:w="11906" w:h="16838"/>
          <w:pgMar w:top="1440" w:right="1440" w:bottom="1440" w:left="1440" w:header="708" w:footer="708" w:gutter="0"/>
          <w:cols w:space="708"/>
          <w:docGrid w:linePitch="360"/>
        </w:sectPr>
      </w:pPr>
    </w:p>
    <w:p w14:paraId="4E92E0EA" w14:textId="567C315E" w:rsidR="00B9652B" w:rsidRPr="00E108BF" w:rsidRDefault="00B9652B"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444" w:name="_Toc207186584"/>
      <w:r w:rsidRPr="00E108BF">
        <w:rPr>
          <w:rFonts w:eastAsia="Times New Roman" w:cs="Times New Roman"/>
          <w:b/>
          <w:color w:val="C00000"/>
          <w:sz w:val="28"/>
          <w:szCs w:val="28"/>
        </w:rPr>
        <w:lastRenderedPageBreak/>
        <w:t>MESURE DE MINIMISATION DE L’AMPLEUR DE LA EINSTALLATION :</w:t>
      </w:r>
      <w:bookmarkEnd w:id="444"/>
      <w:r w:rsidRPr="00E108BF">
        <w:rPr>
          <w:rFonts w:eastAsia="Times New Roman" w:cs="Times New Roman"/>
          <w:b/>
          <w:color w:val="C00000"/>
          <w:sz w:val="28"/>
          <w:szCs w:val="28"/>
        </w:rPr>
        <w:t xml:space="preserve"> </w:t>
      </w:r>
    </w:p>
    <w:p w14:paraId="73CB41DA" w14:textId="4C84AC52" w:rsidR="00B9652B" w:rsidRPr="00E108BF" w:rsidRDefault="00B9652B" w:rsidP="006E37E6">
      <w:pPr>
        <w:spacing w:line="276" w:lineRule="auto"/>
        <w:rPr>
          <w:rFonts w:cs="Times New Roman"/>
          <w:bCs/>
          <w:szCs w:val="24"/>
        </w:rPr>
      </w:pPr>
      <w:r w:rsidRPr="00E108BF">
        <w:rPr>
          <w:rFonts w:cs="Times New Roman"/>
          <w:bCs/>
          <w:szCs w:val="24"/>
        </w:rPr>
        <w:t>Pour minimiser l’ampleur des travaux sur les communautés locales, une analyse des variantes a été réalisée en vue de sortir le schéma optimal du point de vue social. Les variantes de moindres impacts sociaux sont détaillées ci-</w:t>
      </w:r>
      <w:r w:rsidR="00856F3F">
        <w:rPr>
          <w:rFonts w:cs="Times New Roman"/>
          <w:bCs/>
          <w:szCs w:val="24"/>
        </w:rPr>
        <w:t>dessous</w:t>
      </w:r>
      <w:r w:rsidRPr="00E108BF">
        <w:rPr>
          <w:rFonts w:cs="Times New Roman"/>
          <w:bCs/>
          <w:szCs w:val="24"/>
        </w:rPr>
        <w:t> :</w:t>
      </w:r>
    </w:p>
    <w:p w14:paraId="57AA4806" w14:textId="77777777" w:rsidR="00B9652B" w:rsidRPr="00E108BF" w:rsidRDefault="00B9652B" w:rsidP="006E37E6">
      <w:pPr>
        <w:spacing w:before="240" w:after="120" w:line="276" w:lineRule="auto"/>
        <w:rPr>
          <w:rFonts w:cs="Times New Roman"/>
          <w:b/>
          <w:spacing w:val="1"/>
          <w:szCs w:val="24"/>
        </w:rPr>
      </w:pPr>
      <w:bookmarkStart w:id="445" w:name="_Toc67330882"/>
      <w:r w:rsidRPr="00E108BF">
        <w:rPr>
          <w:rFonts w:cs="Times New Roman"/>
          <w:b/>
          <w:spacing w:val="1"/>
          <w:szCs w:val="24"/>
        </w:rPr>
        <w:t>Tronçon du poste de Balingué au poste de Darsalam</w:t>
      </w:r>
      <w:bookmarkEnd w:id="445"/>
    </w:p>
    <w:p w14:paraId="3A99E386" w14:textId="77777777" w:rsidR="00B9652B" w:rsidRPr="00E108BF" w:rsidRDefault="00B9652B" w:rsidP="006E37E6">
      <w:pPr>
        <w:spacing w:line="276" w:lineRule="auto"/>
        <w:ind w:right="112"/>
        <w:rPr>
          <w:rFonts w:eastAsia="Calibri" w:cs="Times New Roman"/>
          <w:szCs w:val="24"/>
        </w:rPr>
      </w:pPr>
      <w:bookmarkStart w:id="446" w:name="_Toc67330883"/>
      <w:r w:rsidRPr="00E108BF">
        <w:rPr>
          <w:rFonts w:eastAsia="Calibri" w:cs="Times New Roman"/>
          <w:szCs w:val="24"/>
        </w:rPr>
        <w:t>Tr</w:t>
      </w:r>
      <w:r w:rsidRPr="00E108BF">
        <w:rPr>
          <w:rFonts w:eastAsia="Calibri" w:cs="Times New Roman"/>
          <w:spacing w:val="1"/>
          <w:szCs w:val="24"/>
        </w:rPr>
        <w:t>o</w:t>
      </w:r>
      <w:r w:rsidRPr="00E108BF">
        <w:rPr>
          <w:rFonts w:eastAsia="Calibri" w:cs="Times New Roman"/>
          <w:szCs w:val="24"/>
        </w:rPr>
        <w:t xml:space="preserve">is </w:t>
      </w:r>
      <w:r w:rsidRPr="00E108BF">
        <w:rPr>
          <w:rFonts w:eastAsia="Calibri" w:cs="Times New Roman"/>
          <w:spacing w:val="1"/>
          <w:szCs w:val="24"/>
        </w:rPr>
        <w:t>o</w:t>
      </w:r>
      <w:r w:rsidRPr="00E108BF">
        <w:rPr>
          <w:rFonts w:eastAsia="Calibri" w:cs="Times New Roman"/>
          <w:szCs w:val="24"/>
        </w:rPr>
        <w:t>pti</w:t>
      </w:r>
      <w:r w:rsidRPr="00E108BF">
        <w:rPr>
          <w:rFonts w:eastAsia="Calibri" w:cs="Times New Roman"/>
          <w:spacing w:val="1"/>
          <w:szCs w:val="24"/>
        </w:rPr>
        <w:t>o</w:t>
      </w:r>
      <w:r w:rsidRPr="00E108BF">
        <w:rPr>
          <w:rFonts w:eastAsia="Calibri" w:cs="Times New Roman"/>
          <w:spacing w:val="-1"/>
          <w:szCs w:val="24"/>
        </w:rPr>
        <w:t>n</w:t>
      </w:r>
      <w:r w:rsidRPr="00E108BF">
        <w:rPr>
          <w:rFonts w:eastAsia="Calibri" w:cs="Times New Roman"/>
          <w:szCs w:val="24"/>
        </w:rPr>
        <w:t>s</w:t>
      </w:r>
      <w:r w:rsidRPr="00E108BF">
        <w:rPr>
          <w:rFonts w:eastAsia="Calibri" w:cs="Times New Roman"/>
          <w:spacing w:val="3"/>
          <w:szCs w:val="24"/>
        </w:rPr>
        <w:t xml:space="preserve"> </w:t>
      </w:r>
      <w:r w:rsidRPr="00E108BF">
        <w:rPr>
          <w:rFonts w:eastAsia="Calibri" w:cs="Times New Roman"/>
          <w:spacing w:val="-1"/>
          <w:szCs w:val="24"/>
        </w:rPr>
        <w:t>d</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1"/>
          <w:szCs w:val="24"/>
        </w:rPr>
        <w:t>p</w:t>
      </w:r>
      <w:r w:rsidRPr="00E108BF">
        <w:rPr>
          <w:rFonts w:eastAsia="Calibri" w:cs="Times New Roman"/>
          <w:szCs w:val="24"/>
        </w:rPr>
        <w:t>assa</w:t>
      </w:r>
      <w:r w:rsidRPr="00E108BF">
        <w:rPr>
          <w:rFonts w:eastAsia="Calibri" w:cs="Times New Roman"/>
          <w:spacing w:val="-3"/>
          <w:szCs w:val="24"/>
        </w:rPr>
        <w:t>g</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2"/>
          <w:szCs w:val="24"/>
        </w:rPr>
        <w:t>s</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1"/>
          <w:szCs w:val="24"/>
        </w:rPr>
        <w:t>p</w:t>
      </w:r>
      <w:r w:rsidRPr="00E108BF">
        <w:rPr>
          <w:rFonts w:eastAsia="Calibri" w:cs="Times New Roman"/>
          <w:szCs w:val="24"/>
        </w:rPr>
        <w:t>rés</w:t>
      </w:r>
      <w:r w:rsidRPr="00E108BF">
        <w:rPr>
          <w:rFonts w:eastAsia="Calibri" w:cs="Times New Roman"/>
          <w:spacing w:val="1"/>
          <w:szCs w:val="24"/>
        </w:rPr>
        <w:t>e</w:t>
      </w:r>
      <w:r w:rsidRPr="00E108BF">
        <w:rPr>
          <w:rFonts w:eastAsia="Calibri" w:cs="Times New Roman"/>
          <w:spacing w:val="-1"/>
          <w:szCs w:val="24"/>
        </w:rPr>
        <w:t>n</w:t>
      </w:r>
      <w:r w:rsidRPr="00E108BF">
        <w:rPr>
          <w:rFonts w:eastAsia="Calibri" w:cs="Times New Roman"/>
          <w:szCs w:val="24"/>
        </w:rPr>
        <w:t>t</w:t>
      </w:r>
      <w:r w:rsidRPr="00E108BF">
        <w:rPr>
          <w:rFonts w:eastAsia="Calibri" w:cs="Times New Roman"/>
          <w:spacing w:val="1"/>
          <w:szCs w:val="24"/>
        </w:rPr>
        <w:t>e</w:t>
      </w:r>
      <w:r w:rsidRPr="00E108BF">
        <w:rPr>
          <w:rFonts w:eastAsia="Calibri" w:cs="Times New Roman"/>
          <w:spacing w:val="-3"/>
          <w:szCs w:val="24"/>
        </w:rPr>
        <w:t>n</w:t>
      </w:r>
      <w:r w:rsidRPr="00E108BF">
        <w:rPr>
          <w:rFonts w:eastAsia="Calibri" w:cs="Times New Roman"/>
          <w:szCs w:val="24"/>
        </w:rPr>
        <w:t>t</w:t>
      </w:r>
      <w:r w:rsidRPr="00E108BF">
        <w:rPr>
          <w:rFonts w:eastAsia="Calibri" w:cs="Times New Roman"/>
          <w:spacing w:val="4"/>
          <w:szCs w:val="24"/>
        </w:rPr>
        <w:t xml:space="preserve"> </w:t>
      </w:r>
      <w:r w:rsidRPr="00E108BF">
        <w:rPr>
          <w:rFonts w:eastAsia="Calibri" w:cs="Times New Roman"/>
          <w:spacing w:val="-1"/>
          <w:szCs w:val="24"/>
        </w:rPr>
        <w:t>p</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zCs w:val="24"/>
        </w:rPr>
        <w:t>r</w:t>
      </w:r>
      <w:r w:rsidRPr="00E108BF">
        <w:rPr>
          <w:rFonts w:eastAsia="Calibri" w:cs="Times New Roman"/>
          <w:spacing w:val="3"/>
          <w:szCs w:val="24"/>
        </w:rPr>
        <w:t xml:space="preserve"> </w:t>
      </w:r>
      <w:r w:rsidRPr="00E108BF">
        <w:rPr>
          <w:rFonts w:eastAsia="Calibri" w:cs="Times New Roman"/>
          <w:szCs w:val="24"/>
        </w:rPr>
        <w:t>ce</w:t>
      </w:r>
      <w:r w:rsidRPr="00E108BF">
        <w:rPr>
          <w:rFonts w:eastAsia="Calibri" w:cs="Times New Roman"/>
          <w:spacing w:val="6"/>
          <w:szCs w:val="24"/>
        </w:rPr>
        <w:t xml:space="preserve"> </w:t>
      </w:r>
      <w:r w:rsidRPr="00E108BF">
        <w:rPr>
          <w:rFonts w:eastAsia="Calibri" w:cs="Times New Roman"/>
          <w:spacing w:val="-1"/>
          <w:szCs w:val="24"/>
        </w:rPr>
        <w:t>p</w:t>
      </w:r>
      <w:r w:rsidRPr="00E108BF">
        <w:rPr>
          <w:rFonts w:eastAsia="Calibri" w:cs="Times New Roman"/>
          <w:szCs w:val="24"/>
        </w:rPr>
        <w:t>r</w:t>
      </w:r>
      <w:r w:rsidRPr="00E108BF">
        <w:rPr>
          <w:rFonts w:eastAsia="Calibri" w:cs="Times New Roman"/>
          <w:spacing w:val="-2"/>
          <w:szCs w:val="24"/>
        </w:rPr>
        <w:t>e</w:t>
      </w:r>
      <w:r w:rsidRPr="00E108BF">
        <w:rPr>
          <w:rFonts w:eastAsia="Calibri" w:cs="Times New Roman"/>
          <w:spacing w:val="-1"/>
          <w:szCs w:val="24"/>
        </w:rPr>
        <w:t>m</w:t>
      </w:r>
      <w:r w:rsidRPr="00E108BF">
        <w:rPr>
          <w:rFonts w:eastAsia="Calibri" w:cs="Times New Roman"/>
          <w:szCs w:val="24"/>
        </w:rPr>
        <w:t>ier</w:t>
      </w:r>
      <w:r w:rsidRPr="00E108BF">
        <w:rPr>
          <w:rFonts w:eastAsia="Calibri" w:cs="Times New Roman"/>
          <w:spacing w:val="4"/>
          <w:szCs w:val="24"/>
        </w:rPr>
        <w:t xml:space="preserve"> </w:t>
      </w:r>
      <w:r w:rsidRPr="00E108BF">
        <w:rPr>
          <w:rFonts w:eastAsia="Calibri" w:cs="Times New Roman"/>
          <w:szCs w:val="24"/>
        </w:rPr>
        <w:t>tr</w:t>
      </w:r>
      <w:r w:rsidRPr="00E108BF">
        <w:rPr>
          <w:rFonts w:eastAsia="Calibri" w:cs="Times New Roman"/>
          <w:spacing w:val="1"/>
          <w:szCs w:val="24"/>
        </w:rPr>
        <w:t>o</w:t>
      </w:r>
      <w:r w:rsidRPr="00E108BF">
        <w:rPr>
          <w:rFonts w:eastAsia="Calibri" w:cs="Times New Roman"/>
          <w:spacing w:val="-1"/>
          <w:szCs w:val="24"/>
        </w:rPr>
        <w:t>n</w:t>
      </w:r>
      <w:r w:rsidRPr="00E108BF">
        <w:rPr>
          <w:rFonts w:eastAsia="Calibri" w:cs="Times New Roman"/>
          <w:spacing w:val="-2"/>
          <w:szCs w:val="24"/>
        </w:rPr>
        <w:t>ç</w:t>
      </w:r>
      <w:r w:rsidRPr="00E108BF">
        <w:rPr>
          <w:rFonts w:eastAsia="Calibri" w:cs="Times New Roman"/>
          <w:spacing w:val="1"/>
          <w:szCs w:val="24"/>
        </w:rPr>
        <w:t>o</w:t>
      </w:r>
      <w:r w:rsidRPr="00E108BF">
        <w:rPr>
          <w:rFonts w:eastAsia="Calibri" w:cs="Times New Roman"/>
          <w:szCs w:val="24"/>
        </w:rPr>
        <w:t>n</w:t>
      </w:r>
      <w:r w:rsidRPr="00E108BF">
        <w:rPr>
          <w:rFonts w:eastAsia="Calibri" w:cs="Times New Roman"/>
          <w:spacing w:val="2"/>
          <w:szCs w:val="24"/>
        </w:rPr>
        <w:t xml:space="preserve"> </w:t>
      </w:r>
      <w:r w:rsidRPr="00E108BF">
        <w:rPr>
          <w:rFonts w:eastAsia="Calibri" w:cs="Times New Roman"/>
          <w:spacing w:val="-1"/>
          <w:szCs w:val="24"/>
        </w:rPr>
        <w:t>qu</w:t>
      </w:r>
      <w:r w:rsidRPr="00E108BF">
        <w:rPr>
          <w:rFonts w:eastAsia="Calibri" w:cs="Times New Roman"/>
          <w:szCs w:val="24"/>
        </w:rPr>
        <w:t>i</w:t>
      </w:r>
      <w:r w:rsidRPr="00E108BF">
        <w:rPr>
          <w:rFonts w:eastAsia="Calibri" w:cs="Times New Roman"/>
          <w:spacing w:val="3"/>
          <w:szCs w:val="24"/>
        </w:rPr>
        <w:t xml:space="preserve"> </w:t>
      </w:r>
      <w:r w:rsidRPr="00E108BF">
        <w:rPr>
          <w:rFonts w:eastAsia="Calibri" w:cs="Times New Roman"/>
          <w:szCs w:val="24"/>
        </w:rPr>
        <w:t>s’i</w:t>
      </w:r>
      <w:r w:rsidRPr="00E108BF">
        <w:rPr>
          <w:rFonts w:eastAsia="Calibri" w:cs="Times New Roman"/>
          <w:spacing w:val="-1"/>
          <w:szCs w:val="24"/>
        </w:rPr>
        <w:t>n</w:t>
      </w:r>
      <w:r w:rsidRPr="00E108BF">
        <w:rPr>
          <w:rFonts w:eastAsia="Calibri" w:cs="Times New Roman"/>
          <w:szCs w:val="24"/>
        </w:rPr>
        <w:t>scrit</w:t>
      </w:r>
      <w:r w:rsidRPr="00E108BF">
        <w:rPr>
          <w:rFonts w:eastAsia="Calibri" w:cs="Times New Roman"/>
          <w:spacing w:val="3"/>
          <w:szCs w:val="24"/>
        </w:rPr>
        <w:t xml:space="preserve"> </w:t>
      </w:r>
      <w:r w:rsidRPr="00E108BF">
        <w:rPr>
          <w:rFonts w:eastAsia="Calibri" w:cs="Times New Roman"/>
          <w:spacing w:val="-1"/>
          <w:szCs w:val="24"/>
        </w:rPr>
        <w:t>pou</w:t>
      </w:r>
      <w:r w:rsidRPr="00E108BF">
        <w:rPr>
          <w:rFonts w:eastAsia="Calibri" w:cs="Times New Roman"/>
          <w:szCs w:val="24"/>
        </w:rPr>
        <w:t>r</w:t>
      </w:r>
      <w:r w:rsidRPr="00E108BF">
        <w:rPr>
          <w:rFonts w:eastAsia="Calibri" w:cs="Times New Roman"/>
          <w:spacing w:val="3"/>
          <w:szCs w:val="24"/>
        </w:rPr>
        <w:t xml:space="preserve"> </w:t>
      </w:r>
      <w:r w:rsidRPr="00E108BF">
        <w:rPr>
          <w:rFonts w:eastAsia="Calibri" w:cs="Times New Roman"/>
          <w:spacing w:val="-1"/>
          <w:szCs w:val="24"/>
        </w:rPr>
        <w:t>un</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1"/>
          <w:szCs w:val="24"/>
        </w:rPr>
        <w:t>g</w:t>
      </w:r>
      <w:r w:rsidRPr="00E108BF">
        <w:rPr>
          <w:rFonts w:eastAsia="Calibri" w:cs="Times New Roman"/>
          <w:szCs w:val="24"/>
        </w:rPr>
        <w:t>ra</w:t>
      </w:r>
      <w:r w:rsidRPr="00E108BF">
        <w:rPr>
          <w:rFonts w:eastAsia="Calibri" w:cs="Times New Roman"/>
          <w:spacing w:val="-1"/>
          <w:szCs w:val="24"/>
        </w:rPr>
        <w:t>nd</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1"/>
          <w:szCs w:val="24"/>
        </w:rPr>
        <w:t>p</w:t>
      </w:r>
      <w:r w:rsidRPr="00E108BF">
        <w:rPr>
          <w:rFonts w:eastAsia="Calibri" w:cs="Times New Roman"/>
          <w:szCs w:val="24"/>
        </w:rPr>
        <w:t xml:space="preserve">artie </w:t>
      </w:r>
      <w:r w:rsidRPr="00E108BF">
        <w:rPr>
          <w:rFonts w:eastAsia="Calibri" w:cs="Times New Roman"/>
          <w:spacing w:val="-1"/>
          <w:szCs w:val="24"/>
        </w:rPr>
        <w:t>d</w:t>
      </w:r>
      <w:r w:rsidRPr="00E108BF">
        <w:rPr>
          <w:rFonts w:eastAsia="Calibri" w:cs="Times New Roman"/>
          <w:szCs w:val="24"/>
        </w:rPr>
        <w:t>a</w:t>
      </w:r>
      <w:r w:rsidRPr="00E108BF">
        <w:rPr>
          <w:rFonts w:eastAsia="Calibri" w:cs="Times New Roman"/>
          <w:spacing w:val="-1"/>
          <w:szCs w:val="24"/>
        </w:rPr>
        <w:t>n</w:t>
      </w:r>
      <w:r w:rsidRPr="00E108BF">
        <w:rPr>
          <w:rFonts w:eastAsia="Calibri" w:cs="Times New Roman"/>
          <w:szCs w:val="24"/>
        </w:rPr>
        <w:t>s</w:t>
      </w:r>
      <w:r w:rsidRPr="00E108BF">
        <w:rPr>
          <w:rFonts w:eastAsia="Calibri" w:cs="Times New Roman"/>
          <w:spacing w:val="4"/>
          <w:szCs w:val="24"/>
        </w:rPr>
        <w:t xml:space="preserve"> </w:t>
      </w:r>
      <w:r w:rsidRPr="00E108BF">
        <w:rPr>
          <w:rFonts w:eastAsia="Calibri" w:cs="Times New Roman"/>
          <w:szCs w:val="24"/>
        </w:rPr>
        <w:t>l’</w:t>
      </w:r>
      <w:r w:rsidRPr="00E108BF">
        <w:rPr>
          <w:rFonts w:eastAsia="Calibri" w:cs="Times New Roman"/>
          <w:spacing w:val="-1"/>
          <w:szCs w:val="24"/>
        </w:rPr>
        <w:t>h</w:t>
      </w:r>
      <w:r w:rsidRPr="00E108BF">
        <w:rPr>
          <w:rFonts w:eastAsia="Calibri" w:cs="Times New Roman"/>
          <w:spacing w:val="1"/>
          <w:szCs w:val="24"/>
        </w:rPr>
        <w:t>y</w:t>
      </w:r>
      <w:r w:rsidRPr="00E108BF">
        <w:rPr>
          <w:rFonts w:eastAsia="Calibri" w:cs="Times New Roman"/>
          <w:spacing w:val="-1"/>
          <w:szCs w:val="24"/>
        </w:rPr>
        <w:t>p</w:t>
      </w:r>
      <w:r w:rsidRPr="00E108BF">
        <w:rPr>
          <w:rFonts w:eastAsia="Calibri" w:cs="Times New Roman"/>
          <w:szCs w:val="24"/>
        </w:rPr>
        <w:t>e</w:t>
      </w:r>
      <w:r w:rsidRPr="00E108BF">
        <w:rPr>
          <w:rFonts w:eastAsia="Calibri" w:cs="Times New Roman"/>
          <w:spacing w:val="-2"/>
          <w:szCs w:val="24"/>
        </w:rPr>
        <w:t>r</w:t>
      </w:r>
      <w:r w:rsidRPr="00E108BF">
        <w:rPr>
          <w:rFonts w:eastAsia="Calibri" w:cs="Times New Roman"/>
          <w:szCs w:val="24"/>
        </w:rPr>
        <w:t>cent</w:t>
      </w:r>
      <w:r w:rsidRPr="00E108BF">
        <w:rPr>
          <w:rFonts w:eastAsia="Calibri" w:cs="Times New Roman"/>
          <w:spacing w:val="-2"/>
          <w:szCs w:val="24"/>
        </w:rPr>
        <w:t>r</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3"/>
          <w:szCs w:val="24"/>
        </w:rPr>
        <w:t>d</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2"/>
          <w:szCs w:val="24"/>
        </w:rPr>
        <w:t>B</w:t>
      </w:r>
      <w:r w:rsidRPr="00E108BF">
        <w:rPr>
          <w:rFonts w:eastAsia="Calibri" w:cs="Times New Roman"/>
          <w:szCs w:val="24"/>
        </w:rPr>
        <w:t>a</w:t>
      </w:r>
      <w:r w:rsidRPr="00E108BF">
        <w:rPr>
          <w:rFonts w:eastAsia="Calibri" w:cs="Times New Roman"/>
          <w:spacing w:val="-1"/>
          <w:szCs w:val="24"/>
        </w:rPr>
        <w:t>m</w:t>
      </w:r>
      <w:r w:rsidRPr="00E108BF">
        <w:rPr>
          <w:rFonts w:eastAsia="Calibri" w:cs="Times New Roman"/>
          <w:szCs w:val="24"/>
        </w:rPr>
        <w:t>ak</w:t>
      </w:r>
      <w:r w:rsidRPr="00E108BF">
        <w:rPr>
          <w:rFonts w:eastAsia="Calibri" w:cs="Times New Roman"/>
          <w:spacing w:val="2"/>
          <w:szCs w:val="24"/>
        </w:rPr>
        <w:t>o</w:t>
      </w:r>
      <w:r w:rsidRPr="00E108BF">
        <w:rPr>
          <w:rFonts w:eastAsia="Calibri" w:cs="Times New Roman"/>
          <w:szCs w:val="24"/>
        </w:rPr>
        <w:t>.</w:t>
      </w:r>
      <w:r w:rsidRPr="00E108BF">
        <w:rPr>
          <w:rFonts w:eastAsia="Calibri" w:cs="Times New Roman"/>
          <w:spacing w:val="1"/>
          <w:szCs w:val="24"/>
        </w:rPr>
        <w:t xml:space="preserve"> </w:t>
      </w:r>
      <w:r w:rsidRPr="00E108BF">
        <w:rPr>
          <w:rFonts w:eastAsia="Calibri" w:cs="Times New Roman"/>
          <w:spacing w:val="-2"/>
          <w:szCs w:val="24"/>
        </w:rPr>
        <w:t>T</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zCs w:val="24"/>
        </w:rPr>
        <w:t>t</w:t>
      </w:r>
      <w:r w:rsidRPr="00E108BF">
        <w:rPr>
          <w:rFonts w:eastAsia="Calibri" w:cs="Times New Roman"/>
          <w:spacing w:val="2"/>
          <w:szCs w:val="24"/>
        </w:rPr>
        <w:t xml:space="preserve"> </w:t>
      </w:r>
      <w:r w:rsidRPr="00E108BF">
        <w:rPr>
          <w:rFonts w:eastAsia="Calibri" w:cs="Times New Roman"/>
          <w:spacing w:val="-1"/>
          <w:szCs w:val="24"/>
        </w:rPr>
        <w:t>d</w:t>
      </w:r>
      <w:r w:rsidRPr="00E108BF">
        <w:rPr>
          <w:rFonts w:eastAsia="Calibri" w:cs="Times New Roman"/>
          <w:szCs w:val="24"/>
        </w:rPr>
        <w:t>’a</w:t>
      </w:r>
      <w:r w:rsidRPr="00E108BF">
        <w:rPr>
          <w:rFonts w:eastAsia="Calibri" w:cs="Times New Roman"/>
          <w:spacing w:val="-1"/>
          <w:szCs w:val="24"/>
        </w:rPr>
        <w:t>b</w:t>
      </w:r>
      <w:r w:rsidRPr="00E108BF">
        <w:rPr>
          <w:rFonts w:eastAsia="Calibri" w:cs="Times New Roman"/>
          <w:spacing w:val="1"/>
          <w:szCs w:val="24"/>
        </w:rPr>
        <w:t>o</w:t>
      </w:r>
      <w:r w:rsidRPr="00E108BF">
        <w:rPr>
          <w:rFonts w:eastAsia="Calibri" w:cs="Times New Roman"/>
          <w:szCs w:val="24"/>
        </w:rPr>
        <w:t xml:space="preserve">rd </w:t>
      </w:r>
      <w:r w:rsidRPr="00E108BF">
        <w:rPr>
          <w:rFonts w:eastAsia="Calibri" w:cs="Times New Roman"/>
          <w:spacing w:val="1"/>
          <w:szCs w:val="24"/>
        </w:rPr>
        <w:t>l</w:t>
      </w:r>
      <w:r w:rsidRPr="00E108BF">
        <w:rPr>
          <w:rFonts w:eastAsia="Calibri" w:cs="Times New Roman"/>
          <w:szCs w:val="24"/>
        </w:rPr>
        <w:t>a</w:t>
      </w:r>
      <w:r w:rsidRPr="00E108BF">
        <w:rPr>
          <w:rFonts w:eastAsia="Calibri" w:cs="Times New Roman"/>
          <w:spacing w:val="1"/>
          <w:szCs w:val="24"/>
        </w:rPr>
        <w:t xml:space="preserve"> v</w:t>
      </w:r>
      <w:r w:rsidRPr="00E108BF">
        <w:rPr>
          <w:rFonts w:eastAsia="Calibri" w:cs="Times New Roman"/>
          <w:szCs w:val="24"/>
        </w:rPr>
        <w:t>ar</w:t>
      </w:r>
      <w:r w:rsidRPr="00E108BF">
        <w:rPr>
          <w:rFonts w:eastAsia="Calibri" w:cs="Times New Roman"/>
          <w:spacing w:val="-1"/>
          <w:szCs w:val="24"/>
        </w:rPr>
        <w:t>i</w:t>
      </w:r>
      <w:r w:rsidRPr="00E108BF">
        <w:rPr>
          <w:rFonts w:eastAsia="Calibri" w:cs="Times New Roman"/>
          <w:szCs w:val="24"/>
        </w:rPr>
        <w:t>a</w:t>
      </w:r>
      <w:r w:rsidRPr="00E108BF">
        <w:rPr>
          <w:rFonts w:eastAsia="Calibri" w:cs="Times New Roman"/>
          <w:spacing w:val="-3"/>
          <w:szCs w:val="24"/>
        </w:rPr>
        <w:t>n</w:t>
      </w:r>
      <w:r w:rsidRPr="00E108BF">
        <w:rPr>
          <w:rFonts w:eastAsia="Calibri" w:cs="Times New Roman"/>
          <w:szCs w:val="24"/>
        </w:rPr>
        <w:t>te</w:t>
      </w:r>
      <w:r w:rsidRPr="00E108BF">
        <w:rPr>
          <w:rFonts w:eastAsia="Calibri" w:cs="Times New Roman"/>
          <w:spacing w:val="4"/>
          <w:szCs w:val="24"/>
        </w:rPr>
        <w:t xml:space="preserve"> </w:t>
      </w:r>
      <w:r w:rsidRPr="00E108BF">
        <w:rPr>
          <w:rFonts w:eastAsia="Calibri" w:cs="Times New Roman"/>
          <w:szCs w:val="24"/>
        </w:rPr>
        <w:t>1</w:t>
      </w:r>
      <w:r w:rsidRPr="00E108BF">
        <w:rPr>
          <w:rFonts w:eastAsia="Calibri" w:cs="Times New Roman"/>
          <w:spacing w:val="3"/>
          <w:szCs w:val="24"/>
        </w:rPr>
        <w:t xml:space="preserve"> </w:t>
      </w:r>
      <w:r w:rsidRPr="00E108BF">
        <w:rPr>
          <w:rFonts w:eastAsia="Calibri" w:cs="Times New Roman"/>
          <w:spacing w:val="-2"/>
          <w:szCs w:val="24"/>
        </w:rPr>
        <w:t>e</w:t>
      </w:r>
      <w:r w:rsidRPr="00E108BF">
        <w:rPr>
          <w:rFonts w:eastAsia="Calibri" w:cs="Times New Roman"/>
          <w:spacing w:val="1"/>
          <w:szCs w:val="24"/>
        </w:rPr>
        <w:t>m</w:t>
      </w:r>
      <w:r w:rsidRPr="00E108BF">
        <w:rPr>
          <w:rFonts w:eastAsia="Calibri" w:cs="Times New Roman"/>
          <w:spacing w:val="-1"/>
          <w:szCs w:val="24"/>
        </w:rPr>
        <w:t>p</w:t>
      </w:r>
      <w:r w:rsidRPr="00E108BF">
        <w:rPr>
          <w:rFonts w:eastAsia="Calibri" w:cs="Times New Roman"/>
          <w:szCs w:val="24"/>
        </w:rPr>
        <w:t>r</w:t>
      </w:r>
      <w:r w:rsidRPr="00E108BF">
        <w:rPr>
          <w:rFonts w:eastAsia="Calibri" w:cs="Times New Roman"/>
          <w:spacing w:val="-1"/>
          <w:szCs w:val="24"/>
        </w:rPr>
        <w:t>un</w:t>
      </w:r>
      <w:r w:rsidRPr="00E108BF">
        <w:rPr>
          <w:rFonts w:eastAsia="Calibri" w:cs="Times New Roman"/>
          <w:szCs w:val="24"/>
        </w:rPr>
        <w:t>tant</w:t>
      </w:r>
      <w:r w:rsidRPr="00E108BF">
        <w:rPr>
          <w:rFonts w:eastAsia="Calibri" w:cs="Times New Roman"/>
          <w:spacing w:val="2"/>
          <w:szCs w:val="24"/>
        </w:rPr>
        <w:t xml:space="preserve"> </w:t>
      </w:r>
      <w:r w:rsidRPr="00E108BF">
        <w:rPr>
          <w:rFonts w:eastAsia="Calibri" w:cs="Times New Roman"/>
          <w:szCs w:val="24"/>
        </w:rPr>
        <w:t>le</w:t>
      </w:r>
      <w:r w:rsidRPr="00E108BF">
        <w:rPr>
          <w:rFonts w:eastAsia="Calibri" w:cs="Times New Roman"/>
          <w:spacing w:val="2"/>
          <w:szCs w:val="24"/>
        </w:rPr>
        <w:t xml:space="preserve"> </w:t>
      </w:r>
      <w:r w:rsidRPr="00E108BF">
        <w:rPr>
          <w:rFonts w:eastAsia="Calibri" w:cs="Times New Roman"/>
          <w:spacing w:val="-2"/>
          <w:szCs w:val="24"/>
        </w:rPr>
        <w:t>c</w:t>
      </w:r>
      <w:r w:rsidRPr="00E108BF">
        <w:rPr>
          <w:rFonts w:eastAsia="Calibri" w:cs="Times New Roman"/>
          <w:spacing w:val="1"/>
          <w:szCs w:val="24"/>
        </w:rPr>
        <w:t>o</w:t>
      </w:r>
      <w:r w:rsidRPr="00E108BF">
        <w:rPr>
          <w:rFonts w:eastAsia="Calibri" w:cs="Times New Roman"/>
          <w:szCs w:val="24"/>
        </w:rPr>
        <w:t>rr</w:t>
      </w:r>
      <w:r w:rsidRPr="00E108BF">
        <w:rPr>
          <w:rFonts w:eastAsia="Calibri" w:cs="Times New Roman"/>
          <w:spacing w:val="-1"/>
          <w:szCs w:val="24"/>
        </w:rPr>
        <w:t>ido</w:t>
      </w:r>
      <w:r w:rsidRPr="00E108BF">
        <w:rPr>
          <w:rFonts w:eastAsia="Calibri" w:cs="Times New Roman"/>
          <w:szCs w:val="24"/>
        </w:rPr>
        <w:t>r</w:t>
      </w:r>
      <w:r w:rsidRPr="00E108BF">
        <w:rPr>
          <w:rFonts w:eastAsia="Calibri" w:cs="Times New Roman"/>
          <w:spacing w:val="4"/>
          <w:szCs w:val="24"/>
        </w:rPr>
        <w:t xml:space="preserve"> </w:t>
      </w:r>
      <w:r w:rsidRPr="00E108BF">
        <w:rPr>
          <w:rFonts w:eastAsia="Calibri" w:cs="Times New Roman"/>
          <w:spacing w:val="-1"/>
          <w:szCs w:val="24"/>
        </w:rPr>
        <w:t>d</w:t>
      </w:r>
      <w:r w:rsidRPr="00E108BF">
        <w:rPr>
          <w:rFonts w:eastAsia="Calibri" w:cs="Times New Roman"/>
          <w:szCs w:val="24"/>
        </w:rPr>
        <w:t>es</w:t>
      </w:r>
      <w:r w:rsidRPr="00E108BF">
        <w:rPr>
          <w:rFonts w:eastAsia="Calibri" w:cs="Times New Roman"/>
          <w:spacing w:val="2"/>
          <w:szCs w:val="24"/>
        </w:rPr>
        <w:t xml:space="preserve"> </w:t>
      </w:r>
      <w:r w:rsidRPr="00E108BF">
        <w:rPr>
          <w:rFonts w:eastAsia="Calibri" w:cs="Times New Roman"/>
          <w:szCs w:val="24"/>
        </w:rPr>
        <w:t>ra</w:t>
      </w:r>
      <w:r w:rsidRPr="00E108BF">
        <w:rPr>
          <w:rFonts w:eastAsia="Calibri" w:cs="Times New Roman"/>
          <w:spacing w:val="-1"/>
          <w:szCs w:val="24"/>
        </w:rPr>
        <w:t>i</w:t>
      </w:r>
      <w:r w:rsidRPr="00E108BF">
        <w:rPr>
          <w:rFonts w:eastAsia="Calibri" w:cs="Times New Roman"/>
          <w:szCs w:val="24"/>
        </w:rPr>
        <w:t>ls</w:t>
      </w:r>
      <w:r w:rsidRPr="00E108BF">
        <w:rPr>
          <w:rFonts w:eastAsia="Calibri" w:cs="Times New Roman"/>
          <w:spacing w:val="1"/>
          <w:szCs w:val="24"/>
        </w:rPr>
        <w:t xml:space="preserve"> </w:t>
      </w:r>
      <w:r w:rsidRPr="00E108BF">
        <w:rPr>
          <w:rFonts w:eastAsia="Calibri" w:cs="Times New Roman"/>
          <w:spacing w:val="-3"/>
          <w:szCs w:val="24"/>
        </w:rPr>
        <w:t>a</w:t>
      </w:r>
      <w:r w:rsidRPr="00E108BF">
        <w:rPr>
          <w:rFonts w:eastAsia="Calibri" w:cs="Times New Roman"/>
          <w:spacing w:val="1"/>
          <w:szCs w:val="24"/>
        </w:rPr>
        <w:t>v</w:t>
      </w:r>
      <w:r w:rsidRPr="00E108BF">
        <w:rPr>
          <w:rFonts w:eastAsia="Calibri" w:cs="Times New Roman"/>
          <w:szCs w:val="24"/>
        </w:rPr>
        <w:t>ec</w:t>
      </w:r>
      <w:r w:rsidRPr="00E108BF">
        <w:rPr>
          <w:rFonts w:eastAsia="Calibri" w:cs="Times New Roman"/>
          <w:spacing w:val="2"/>
          <w:szCs w:val="24"/>
        </w:rPr>
        <w:t xml:space="preserve"> </w:t>
      </w:r>
      <w:r w:rsidRPr="00E108BF">
        <w:rPr>
          <w:rFonts w:eastAsia="Calibri" w:cs="Times New Roman"/>
          <w:spacing w:val="-1"/>
          <w:szCs w:val="24"/>
        </w:rPr>
        <w:t>u</w:t>
      </w:r>
      <w:r w:rsidRPr="00E108BF">
        <w:rPr>
          <w:rFonts w:eastAsia="Calibri" w:cs="Times New Roman"/>
          <w:spacing w:val="-3"/>
          <w:szCs w:val="24"/>
        </w:rPr>
        <w:t>n</w:t>
      </w:r>
      <w:r w:rsidRPr="00E108BF">
        <w:rPr>
          <w:rFonts w:eastAsia="Calibri" w:cs="Times New Roman"/>
          <w:szCs w:val="24"/>
        </w:rPr>
        <w:t xml:space="preserve">e </w:t>
      </w:r>
      <w:r w:rsidRPr="00E108BF">
        <w:rPr>
          <w:rFonts w:eastAsia="Calibri" w:cs="Times New Roman"/>
          <w:spacing w:val="1"/>
          <w:szCs w:val="24"/>
        </w:rPr>
        <w:t>o</w:t>
      </w:r>
      <w:r w:rsidRPr="00E108BF">
        <w:rPr>
          <w:rFonts w:eastAsia="Calibri" w:cs="Times New Roman"/>
          <w:spacing w:val="-1"/>
          <w:szCs w:val="24"/>
        </w:rPr>
        <w:t>p</w:t>
      </w:r>
      <w:r w:rsidRPr="00E108BF">
        <w:rPr>
          <w:rFonts w:eastAsia="Calibri" w:cs="Times New Roman"/>
          <w:szCs w:val="24"/>
        </w:rPr>
        <w:t>ti</w:t>
      </w:r>
      <w:r w:rsidRPr="00E108BF">
        <w:rPr>
          <w:rFonts w:eastAsia="Calibri" w:cs="Times New Roman"/>
          <w:spacing w:val="1"/>
          <w:szCs w:val="24"/>
        </w:rPr>
        <w:t>o</w:t>
      </w:r>
      <w:r w:rsidRPr="00E108BF">
        <w:rPr>
          <w:rFonts w:eastAsia="Calibri" w:cs="Times New Roman"/>
          <w:szCs w:val="24"/>
        </w:rPr>
        <w:t xml:space="preserve">n </w:t>
      </w:r>
      <w:r w:rsidRPr="00E108BF">
        <w:rPr>
          <w:rFonts w:eastAsia="Calibri" w:cs="Times New Roman"/>
          <w:spacing w:val="-1"/>
          <w:szCs w:val="24"/>
        </w:rPr>
        <w:t>d</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2"/>
          <w:szCs w:val="24"/>
        </w:rPr>
        <w:t>s</w:t>
      </w:r>
      <w:r w:rsidRPr="00E108BF">
        <w:rPr>
          <w:rFonts w:eastAsia="Calibri" w:cs="Times New Roman"/>
          <w:spacing w:val="1"/>
          <w:szCs w:val="24"/>
        </w:rPr>
        <w:t>o</w:t>
      </w:r>
      <w:r w:rsidRPr="00E108BF">
        <w:rPr>
          <w:rFonts w:eastAsia="Calibri" w:cs="Times New Roman"/>
          <w:szCs w:val="24"/>
        </w:rPr>
        <w:t>rt</w:t>
      </w:r>
      <w:r w:rsidRPr="00E108BF">
        <w:rPr>
          <w:rFonts w:eastAsia="Calibri" w:cs="Times New Roman"/>
          <w:spacing w:val="-2"/>
          <w:szCs w:val="24"/>
        </w:rPr>
        <w:t>i</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1"/>
          <w:szCs w:val="24"/>
        </w:rPr>
        <w:t>d</w:t>
      </w:r>
      <w:r w:rsidRPr="00E108BF">
        <w:rPr>
          <w:rFonts w:eastAsia="Calibri" w:cs="Times New Roman"/>
          <w:szCs w:val="24"/>
        </w:rPr>
        <w:t>u</w:t>
      </w:r>
      <w:r w:rsidRPr="00E108BF">
        <w:rPr>
          <w:rFonts w:eastAsia="Calibri" w:cs="Times New Roman"/>
          <w:spacing w:val="2"/>
          <w:szCs w:val="24"/>
        </w:rPr>
        <w:t xml:space="preserve"> </w:t>
      </w:r>
      <w:r w:rsidRPr="00E108BF">
        <w:rPr>
          <w:rFonts w:eastAsia="Calibri" w:cs="Times New Roman"/>
          <w:spacing w:val="-1"/>
          <w:szCs w:val="24"/>
        </w:rPr>
        <w:t>p</w:t>
      </w:r>
      <w:r w:rsidRPr="00E108BF">
        <w:rPr>
          <w:rFonts w:eastAsia="Calibri" w:cs="Times New Roman"/>
          <w:spacing w:val="1"/>
          <w:szCs w:val="24"/>
        </w:rPr>
        <w:t>o</w:t>
      </w:r>
      <w:r w:rsidRPr="00E108BF">
        <w:rPr>
          <w:rFonts w:eastAsia="Calibri" w:cs="Times New Roman"/>
          <w:spacing w:val="-2"/>
          <w:szCs w:val="24"/>
        </w:rPr>
        <w:t>s</w:t>
      </w:r>
      <w:r w:rsidRPr="00E108BF">
        <w:rPr>
          <w:rFonts w:eastAsia="Calibri" w:cs="Times New Roman"/>
          <w:szCs w:val="24"/>
        </w:rPr>
        <w:t>te</w:t>
      </w:r>
      <w:r w:rsidRPr="00E108BF">
        <w:rPr>
          <w:rFonts w:eastAsia="Calibri" w:cs="Times New Roman"/>
          <w:spacing w:val="4"/>
          <w:szCs w:val="24"/>
        </w:rPr>
        <w:t xml:space="preserve"> </w:t>
      </w:r>
      <w:r w:rsidRPr="00E108BF">
        <w:rPr>
          <w:rFonts w:eastAsia="Calibri" w:cs="Times New Roman"/>
          <w:spacing w:val="-1"/>
          <w:szCs w:val="24"/>
        </w:rPr>
        <w:t>m</w:t>
      </w:r>
      <w:r w:rsidRPr="00E108BF">
        <w:rPr>
          <w:rFonts w:eastAsia="Calibri" w:cs="Times New Roman"/>
          <w:spacing w:val="1"/>
          <w:szCs w:val="24"/>
        </w:rPr>
        <w:t>o</w:t>
      </w:r>
      <w:r w:rsidRPr="00E108BF">
        <w:rPr>
          <w:rFonts w:eastAsia="Calibri" w:cs="Times New Roman"/>
          <w:szCs w:val="24"/>
        </w:rPr>
        <w:t>i</w:t>
      </w:r>
      <w:r w:rsidRPr="00E108BF">
        <w:rPr>
          <w:rFonts w:eastAsia="Calibri" w:cs="Times New Roman"/>
          <w:spacing w:val="-1"/>
          <w:szCs w:val="24"/>
        </w:rPr>
        <w:t>n</w:t>
      </w:r>
      <w:r w:rsidRPr="00E108BF">
        <w:rPr>
          <w:rFonts w:eastAsia="Calibri" w:cs="Times New Roman"/>
          <w:szCs w:val="24"/>
        </w:rPr>
        <w:t>s</w:t>
      </w:r>
      <w:r w:rsidRPr="00E108BF">
        <w:rPr>
          <w:rFonts w:eastAsia="Calibri" w:cs="Times New Roman"/>
          <w:spacing w:val="4"/>
          <w:szCs w:val="24"/>
        </w:rPr>
        <w:t xml:space="preserve"> </w:t>
      </w:r>
      <w:r w:rsidRPr="00E108BF">
        <w:rPr>
          <w:rFonts w:eastAsia="Calibri" w:cs="Times New Roman"/>
          <w:spacing w:val="-3"/>
          <w:szCs w:val="24"/>
        </w:rPr>
        <w:t>i</w:t>
      </w:r>
      <w:r w:rsidRPr="00E108BF">
        <w:rPr>
          <w:rFonts w:eastAsia="Calibri" w:cs="Times New Roman"/>
          <w:spacing w:val="1"/>
          <w:szCs w:val="24"/>
        </w:rPr>
        <w:t>m</w:t>
      </w:r>
      <w:r w:rsidRPr="00E108BF">
        <w:rPr>
          <w:rFonts w:eastAsia="Calibri" w:cs="Times New Roman"/>
          <w:spacing w:val="-1"/>
          <w:szCs w:val="24"/>
        </w:rPr>
        <w:t>p</w:t>
      </w:r>
      <w:r w:rsidRPr="00E108BF">
        <w:rPr>
          <w:rFonts w:eastAsia="Calibri" w:cs="Times New Roman"/>
          <w:szCs w:val="24"/>
        </w:rPr>
        <w:t>actant car présente moins de PAP,</w:t>
      </w:r>
      <w:r w:rsidRPr="00E108BF">
        <w:rPr>
          <w:rFonts w:eastAsia="Calibri" w:cs="Times New Roman"/>
          <w:spacing w:val="1"/>
          <w:szCs w:val="24"/>
        </w:rPr>
        <w:t xml:space="preserve"> </w:t>
      </w:r>
      <w:r w:rsidRPr="00E108BF">
        <w:rPr>
          <w:rFonts w:eastAsia="Calibri" w:cs="Times New Roman"/>
          <w:spacing w:val="-1"/>
          <w:szCs w:val="24"/>
        </w:rPr>
        <w:t>pu</w:t>
      </w:r>
      <w:r w:rsidRPr="00E108BF">
        <w:rPr>
          <w:rFonts w:eastAsia="Calibri" w:cs="Times New Roman"/>
          <w:szCs w:val="24"/>
        </w:rPr>
        <w:t>is</w:t>
      </w:r>
      <w:r w:rsidRPr="00E108BF">
        <w:rPr>
          <w:rFonts w:eastAsia="Calibri" w:cs="Times New Roman"/>
          <w:spacing w:val="3"/>
          <w:szCs w:val="24"/>
        </w:rPr>
        <w:t xml:space="preserve"> </w:t>
      </w:r>
      <w:r w:rsidRPr="00E108BF">
        <w:rPr>
          <w:rFonts w:eastAsia="Calibri" w:cs="Times New Roman"/>
          <w:szCs w:val="24"/>
        </w:rPr>
        <w:t xml:space="preserve">la </w:t>
      </w:r>
      <w:r w:rsidRPr="00E108BF">
        <w:rPr>
          <w:rFonts w:eastAsia="Calibri" w:cs="Times New Roman"/>
          <w:spacing w:val="1"/>
          <w:szCs w:val="24"/>
        </w:rPr>
        <w:t>v</w:t>
      </w:r>
      <w:r w:rsidRPr="00E108BF">
        <w:rPr>
          <w:rFonts w:eastAsia="Calibri" w:cs="Times New Roman"/>
          <w:szCs w:val="24"/>
        </w:rPr>
        <w:t>ar</w:t>
      </w:r>
      <w:r w:rsidRPr="00E108BF">
        <w:rPr>
          <w:rFonts w:eastAsia="Calibri" w:cs="Times New Roman"/>
          <w:spacing w:val="-1"/>
          <w:szCs w:val="24"/>
        </w:rPr>
        <w:t>i</w:t>
      </w:r>
      <w:r w:rsidRPr="00E108BF">
        <w:rPr>
          <w:rFonts w:eastAsia="Calibri" w:cs="Times New Roman"/>
          <w:szCs w:val="24"/>
        </w:rPr>
        <w:t>a</w:t>
      </w:r>
      <w:r w:rsidRPr="00E108BF">
        <w:rPr>
          <w:rFonts w:eastAsia="Calibri" w:cs="Times New Roman"/>
          <w:spacing w:val="-1"/>
          <w:szCs w:val="24"/>
        </w:rPr>
        <w:t>n</w:t>
      </w:r>
      <w:r w:rsidRPr="00E108BF">
        <w:rPr>
          <w:rFonts w:eastAsia="Calibri" w:cs="Times New Roman"/>
          <w:spacing w:val="-2"/>
          <w:szCs w:val="24"/>
        </w:rPr>
        <w:t>t</w:t>
      </w:r>
      <w:r w:rsidRPr="00E108BF">
        <w:rPr>
          <w:rFonts w:eastAsia="Calibri" w:cs="Times New Roman"/>
          <w:szCs w:val="24"/>
        </w:rPr>
        <w:t>e</w:t>
      </w:r>
      <w:r w:rsidRPr="00E108BF">
        <w:rPr>
          <w:rFonts w:eastAsia="Calibri" w:cs="Times New Roman"/>
          <w:spacing w:val="5"/>
          <w:szCs w:val="24"/>
        </w:rPr>
        <w:t xml:space="preserve"> </w:t>
      </w:r>
      <w:r w:rsidRPr="00E108BF">
        <w:rPr>
          <w:rFonts w:eastAsia="Calibri" w:cs="Times New Roman"/>
          <w:szCs w:val="24"/>
        </w:rPr>
        <w:t>2</w:t>
      </w:r>
      <w:r w:rsidRPr="00E108BF">
        <w:rPr>
          <w:rFonts w:eastAsia="Calibri" w:cs="Times New Roman"/>
          <w:spacing w:val="2"/>
          <w:szCs w:val="24"/>
        </w:rPr>
        <w:t xml:space="preserve"> </w:t>
      </w:r>
      <w:r w:rsidRPr="00E108BF">
        <w:rPr>
          <w:rFonts w:eastAsia="Calibri" w:cs="Times New Roman"/>
          <w:szCs w:val="24"/>
        </w:rPr>
        <w:t>l</w:t>
      </w:r>
      <w:r w:rsidRPr="00E108BF">
        <w:rPr>
          <w:rFonts w:eastAsia="Calibri" w:cs="Times New Roman"/>
          <w:spacing w:val="1"/>
          <w:szCs w:val="24"/>
        </w:rPr>
        <w:t>o</w:t>
      </w:r>
      <w:r w:rsidRPr="00E108BF">
        <w:rPr>
          <w:rFonts w:eastAsia="Calibri" w:cs="Times New Roman"/>
          <w:spacing w:val="-1"/>
          <w:szCs w:val="24"/>
        </w:rPr>
        <w:t>ng</w:t>
      </w:r>
      <w:r w:rsidRPr="00E108BF">
        <w:rPr>
          <w:rFonts w:eastAsia="Calibri" w:cs="Times New Roman"/>
          <w:spacing w:val="-2"/>
          <w:szCs w:val="24"/>
        </w:rPr>
        <w:t>e</w:t>
      </w:r>
      <w:r w:rsidRPr="00E108BF">
        <w:rPr>
          <w:rFonts w:eastAsia="Calibri" w:cs="Times New Roman"/>
          <w:szCs w:val="24"/>
        </w:rPr>
        <w:t>a</w:t>
      </w:r>
      <w:r w:rsidRPr="00E108BF">
        <w:rPr>
          <w:rFonts w:eastAsia="Calibri" w:cs="Times New Roman"/>
          <w:spacing w:val="-1"/>
          <w:szCs w:val="24"/>
        </w:rPr>
        <w:t>n</w:t>
      </w:r>
      <w:r w:rsidRPr="00E108BF">
        <w:rPr>
          <w:rFonts w:eastAsia="Calibri" w:cs="Times New Roman"/>
          <w:szCs w:val="24"/>
        </w:rPr>
        <w:t>t</w:t>
      </w:r>
      <w:r w:rsidRPr="00E108BF">
        <w:rPr>
          <w:rFonts w:eastAsia="Calibri" w:cs="Times New Roman"/>
          <w:spacing w:val="4"/>
          <w:szCs w:val="24"/>
        </w:rPr>
        <w:t xml:space="preserve"> </w:t>
      </w:r>
      <w:r w:rsidRPr="00E108BF">
        <w:rPr>
          <w:rFonts w:eastAsia="Calibri" w:cs="Times New Roman"/>
          <w:szCs w:val="24"/>
        </w:rPr>
        <w:t>l’</w:t>
      </w:r>
      <w:r w:rsidRPr="00E108BF">
        <w:rPr>
          <w:rFonts w:eastAsia="Calibri" w:cs="Times New Roman"/>
          <w:spacing w:val="-2"/>
          <w:szCs w:val="24"/>
        </w:rPr>
        <w:t>e</w:t>
      </w:r>
      <w:r w:rsidRPr="00E108BF">
        <w:rPr>
          <w:rFonts w:eastAsia="Calibri" w:cs="Times New Roman"/>
          <w:spacing w:val="-1"/>
          <w:szCs w:val="24"/>
        </w:rPr>
        <w:t>mp</w:t>
      </w:r>
      <w:r w:rsidRPr="00E108BF">
        <w:rPr>
          <w:rFonts w:eastAsia="Calibri" w:cs="Times New Roman"/>
          <w:szCs w:val="24"/>
        </w:rPr>
        <w:t>rise</w:t>
      </w:r>
      <w:r w:rsidRPr="00E108BF">
        <w:rPr>
          <w:rFonts w:eastAsia="Calibri" w:cs="Times New Roman"/>
          <w:spacing w:val="3"/>
          <w:szCs w:val="24"/>
        </w:rPr>
        <w:t xml:space="preserve"> </w:t>
      </w:r>
      <w:r w:rsidRPr="00E108BF">
        <w:rPr>
          <w:rFonts w:eastAsia="Calibri" w:cs="Times New Roman"/>
          <w:spacing w:val="-1"/>
          <w:szCs w:val="24"/>
        </w:rPr>
        <w:t>d</w:t>
      </w:r>
      <w:r w:rsidRPr="00E108BF">
        <w:rPr>
          <w:rFonts w:eastAsia="Calibri" w:cs="Times New Roman"/>
          <w:szCs w:val="24"/>
        </w:rPr>
        <w:t>es</w:t>
      </w:r>
      <w:r w:rsidRPr="00E108BF">
        <w:rPr>
          <w:rFonts w:eastAsia="Calibri" w:cs="Times New Roman"/>
          <w:spacing w:val="1"/>
          <w:szCs w:val="24"/>
        </w:rPr>
        <w:t xml:space="preserve"> </w:t>
      </w:r>
      <w:r w:rsidRPr="00E108BF">
        <w:rPr>
          <w:rFonts w:eastAsia="Calibri" w:cs="Times New Roman"/>
          <w:szCs w:val="24"/>
        </w:rPr>
        <w:t>c</w:t>
      </w:r>
      <w:r w:rsidRPr="00E108BF">
        <w:rPr>
          <w:rFonts w:eastAsia="Calibri" w:cs="Times New Roman"/>
          <w:spacing w:val="1"/>
          <w:szCs w:val="24"/>
        </w:rPr>
        <w:t>o</w:t>
      </w:r>
      <w:r w:rsidRPr="00E108BF">
        <w:rPr>
          <w:rFonts w:eastAsia="Calibri" w:cs="Times New Roman"/>
          <w:szCs w:val="24"/>
        </w:rPr>
        <w:t>l</w:t>
      </w:r>
      <w:r w:rsidRPr="00E108BF">
        <w:rPr>
          <w:rFonts w:eastAsia="Calibri" w:cs="Times New Roman"/>
          <w:spacing w:val="-3"/>
          <w:szCs w:val="24"/>
        </w:rPr>
        <w:t>l</w:t>
      </w:r>
      <w:r w:rsidRPr="00E108BF">
        <w:rPr>
          <w:rFonts w:eastAsia="Calibri" w:cs="Times New Roman"/>
          <w:szCs w:val="24"/>
        </w:rPr>
        <w:t>ec</w:t>
      </w:r>
      <w:r w:rsidRPr="00E108BF">
        <w:rPr>
          <w:rFonts w:eastAsia="Calibri" w:cs="Times New Roman"/>
          <w:spacing w:val="1"/>
          <w:szCs w:val="24"/>
        </w:rPr>
        <w:t>t</w:t>
      </w:r>
      <w:r w:rsidRPr="00E108BF">
        <w:rPr>
          <w:rFonts w:eastAsia="Calibri" w:cs="Times New Roman"/>
          <w:szCs w:val="24"/>
        </w:rPr>
        <w:t>eurs e</w:t>
      </w:r>
      <w:r w:rsidRPr="00E108BF">
        <w:rPr>
          <w:rFonts w:eastAsia="Calibri" w:cs="Times New Roman"/>
          <w:spacing w:val="1"/>
          <w:szCs w:val="24"/>
        </w:rPr>
        <w:t>x</w:t>
      </w:r>
      <w:r w:rsidRPr="00E108BF">
        <w:rPr>
          <w:rFonts w:eastAsia="Calibri" w:cs="Times New Roman"/>
          <w:szCs w:val="24"/>
        </w:rPr>
        <w:t>ista</w:t>
      </w:r>
      <w:r w:rsidRPr="00E108BF">
        <w:rPr>
          <w:rFonts w:eastAsia="Calibri" w:cs="Times New Roman"/>
          <w:spacing w:val="-1"/>
          <w:szCs w:val="24"/>
        </w:rPr>
        <w:t>n</w:t>
      </w:r>
      <w:r w:rsidRPr="00E108BF">
        <w:rPr>
          <w:rFonts w:eastAsia="Calibri" w:cs="Times New Roman"/>
          <w:szCs w:val="24"/>
        </w:rPr>
        <w:t>ts</w:t>
      </w:r>
      <w:r w:rsidRPr="00E108BF">
        <w:rPr>
          <w:rFonts w:eastAsia="Calibri" w:cs="Times New Roman"/>
          <w:spacing w:val="1"/>
          <w:szCs w:val="24"/>
        </w:rPr>
        <w:t xml:space="preserve"> </w:t>
      </w:r>
      <w:r w:rsidRPr="00E108BF">
        <w:rPr>
          <w:rFonts w:eastAsia="Calibri" w:cs="Times New Roman"/>
          <w:spacing w:val="-1"/>
          <w:szCs w:val="24"/>
        </w:rPr>
        <w:t>d</w:t>
      </w:r>
      <w:r w:rsidRPr="00E108BF">
        <w:rPr>
          <w:rFonts w:eastAsia="Calibri" w:cs="Times New Roman"/>
          <w:szCs w:val="24"/>
        </w:rPr>
        <w:t>e</w:t>
      </w:r>
      <w:r w:rsidRPr="00E108BF">
        <w:rPr>
          <w:rFonts w:eastAsia="Calibri" w:cs="Times New Roman"/>
          <w:spacing w:val="1"/>
          <w:szCs w:val="24"/>
        </w:rPr>
        <w:t xml:space="preserve"> </w:t>
      </w:r>
      <w:r w:rsidRPr="00E108BF">
        <w:rPr>
          <w:rFonts w:eastAsia="Calibri" w:cs="Times New Roman"/>
          <w:szCs w:val="24"/>
        </w:rPr>
        <w:t>Qu</w:t>
      </w:r>
      <w:r w:rsidRPr="00E108BF">
        <w:rPr>
          <w:rFonts w:eastAsia="Calibri" w:cs="Times New Roman"/>
          <w:spacing w:val="-1"/>
          <w:szCs w:val="24"/>
        </w:rPr>
        <w:t>inz</w:t>
      </w:r>
      <w:r w:rsidRPr="00E108BF">
        <w:rPr>
          <w:rFonts w:eastAsia="Calibri" w:cs="Times New Roman"/>
          <w:szCs w:val="24"/>
        </w:rPr>
        <w:t>a</w:t>
      </w:r>
      <w:r w:rsidRPr="00E108BF">
        <w:rPr>
          <w:rFonts w:eastAsia="Calibri" w:cs="Times New Roman"/>
          <w:spacing w:val="1"/>
          <w:szCs w:val="24"/>
        </w:rPr>
        <w:t>m</w:t>
      </w:r>
      <w:r w:rsidRPr="00E108BF">
        <w:rPr>
          <w:rFonts w:eastAsia="Calibri" w:cs="Times New Roman"/>
          <w:spacing w:val="-3"/>
          <w:szCs w:val="24"/>
        </w:rPr>
        <w:t>b</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pacing w:val="-3"/>
          <w:szCs w:val="24"/>
        </w:rPr>
        <w:t>g</w:t>
      </w:r>
      <w:r w:rsidRPr="00E108BF">
        <w:rPr>
          <w:rFonts w:eastAsia="Calibri" w:cs="Times New Roman"/>
          <w:spacing w:val="1"/>
          <w:szCs w:val="24"/>
        </w:rPr>
        <w:t>o</w:t>
      </w:r>
      <w:r w:rsidRPr="00E108BF">
        <w:rPr>
          <w:rFonts w:eastAsia="Calibri" w:cs="Times New Roman"/>
          <w:szCs w:val="24"/>
        </w:rPr>
        <w:t>u</w:t>
      </w:r>
      <w:r w:rsidRPr="00E108BF">
        <w:rPr>
          <w:rFonts w:eastAsia="Calibri" w:cs="Times New Roman"/>
          <w:spacing w:val="2"/>
          <w:szCs w:val="24"/>
        </w:rPr>
        <w:t xml:space="preserve"> </w:t>
      </w:r>
      <w:r w:rsidRPr="00E108BF">
        <w:rPr>
          <w:rFonts w:eastAsia="Calibri" w:cs="Times New Roman"/>
          <w:spacing w:val="-2"/>
          <w:szCs w:val="24"/>
        </w:rPr>
        <w:t>e</w:t>
      </w:r>
      <w:r w:rsidRPr="00E108BF">
        <w:rPr>
          <w:rFonts w:eastAsia="Calibri" w:cs="Times New Roman"/>
          <w:szCs w:val="24"/>
        </w:rPr>
        <w:t>t</w:t>
      </w:r>
      <w:r w:rsidRPr="00E108BF">
        <w:rPr>
          <w:rFonts w:eastAsia="Calibri" w:cs="Times New Roman"/>
          <w:spacing w:val="1"/>
          <w:szCs w:val="24"/>
        </w:rPr>
        <w:t xml:space="preserve"> M</w:t>
      </w:r>
      <w:r w:rsidRPr="00E108BF">
        <w:rPr>
          <w:rFonts w:eastAsia="Calibri" w:cs="Times New Roman"/>
          <w:szCs w:val="24"/>
        </w:rPr>
        <w:t>issi</w:t>
      </w:r>
      <w:r w:rsidRPr="00E108BF">
        <w:rPr>
          <w:rFonts w:eastAsia="Calibri" w:cs="Times New Roman"/>
          <w:spacing w:val="-1"/>
          <w:szCs w:val="24"/>
        </w:rPr>
        <w:t>r</w:t>
      </w:r>
      <w:r w:rsidRPr="00E108BF">
        <w:rPr>
          <w:rFonts w:eastAsia="Calibri" w:cs="Times New Roman"/>
          <w:szCs w:val="24"/>
        </w:rPr>
        <w:t xml:space="preserve">a </w:t>
      </w:r>
      <w:r w:rsidRPr="00E108BF">
        <w:rPr>
          <w:rFonts w:eastAsia="Calibri" w:cs="Times New Roman"/>
          <w:spacing w:val="-2"/>
          <w:szCs w:val="24"/>
        </w:rPr>
        <w:t>e</w:t>
      </w:r>
      <w:r w:rsidRPr="00E108BF">
        <w:rPr>
          <w:rFonts w:eastAsia="Calibri" w:cs="Times New Roman"/>
          <w:szCs w:val="24"/>
        </w:rPr>
        <w:t>t</w:t>
      </w:r>
      <w:r w:rsidRPr="00E108BF">
        <w:rPr>
          <w:rFonts w:eastAsia="Calibri" w:cs="Times New Roman"/>
          <w:spacing w:val="1"/>
          <w:szCs w:val="24"/>
        </w:rPr>
        <w:t xml:space="preserve"> </w:t>
      </w:r>
      <w:r w:rsidRPr="00E108BF">
        <w:rPr>
          <w:rFonts w:eastAsia="Calibri" w:cs="Times New Roman"/>
          <w:szCs w:val="24"/>
        </w:rPr>
        <w:t>enf</w:t>
      </w:r>
      <w:r w:rsidRPr="00E108BF">
        <w:rPr>
          <w:rFonts w:eastAsia="Calibri" w:cs="Times New Roman"/>
          <w:spacing w:val="-1"/>
          <w:szCs w:val="24"/>
        </w:rPr>
        <w:t>i</w:t>
      </w:r>
      <w:r w:rsidRPr="00E108BF">
        <w:rPr>
          <w:rFonts w:eastAsia="Calibri" w:cs="Times New Roman"/>
          <w:szCs w:val="24"/>
        </w:rPr>
        <w:t>n</w:t>
      </w:r>
      <w:r w:rsidRPr="00E108BF">
        <w:rPr>
          <w:rFonts w:eastAsia="Calibri" w:cs="Times New Roman"/>
          <w:spacing w:val="2"/>
          <w:szCs w:val="24"/>
        </w:rPr>
        <w:t xml:space="preserve"> l</w:t>
      </w:r>
      <w:r w:rsidRPr="00E108BF">
        <w:rPr>
          <w:rFonts w:eastAsia="Calibri" w:cs="Times New Roman"/>
          <w:szCs w:val="24"/>
        </w:rPr>
        <w:t xml:space="preserve">a </w:t>
      </w:r>
      <w:r w:rsidRPr="00E108BF">
        <w:rPr>
          <w:rFonts w:eastAsia="Calibri" w:cs="Times New Roman"/>
          <w:spacing w:val="-1"/>
          <w:szCs w:val="24"/>
        </w:rPr>
        <w:t>v</w:t>
      </w:r>
      <w:r w:rsidRPr="00E108BF">
        <w:rPr>
          <w:rFonts w:eastAsia="Calibri" w:cs="Times New Roman"/>
          <w:szCs w:val="24"/>
        </w:rPr>
        <w:t>ar</w:t>
      </w:r>
      <w:r w:rsidRPr="00E108BF">
        <w:rPr>
          <w:rFonts w:eastAsia="Calibri" w:cs="Times New Roman"/>
          <w:spacing w:val="-1"/>
          <w:szCs w:val="24"/>
        </w:rPr>
        <w:t>i</w:t>
      </w:r>
      <w:r w:rsidRPr="00E108BF">
        <w:rPr>
          <w:rFonts w:eastAsia="Calibri" w:cs="Times New Roman"/>
          <w:szCs w:val="24"/>
        </w:rPr>
        <w:t>a</w:t>
      </w:r>
      <w:r w:rsidRPr="00E108BF">
        <w:rPr>
          <w:rFonts w:eastAsia="Calibri" w:cs="Times New Roman"/>
          <w:spacing w:val="-1"/>
          <w:szCs w:val="24"/>
        </w:rPr>
        <w:t>n</w:t>
      </w:r>
      <w:r w:rsidRPr="00E108BF">
        <w:rPr>
          <w:rFonts w:eastAsia="Calibri" w:cs="Times New Roman"/>
          <w:szCs w:val="24"/>
        </w:rPr>
        <w:t>te</w:t>
      </w:r>
      <w:r w:rsidRPr="00E108BF">
        <w:rPr>
          <w:rFonts w:eastAsia="Calibri" w:cs="Times New Roman"/>
          <w:spacing w:val="3"/>
          <w:szCs w:val="24"/>
        </w:rPr>
        <w:t xml:space="preserve"> </w:t>
      </w:r>
      <w:r w:rsidRPr="00E108BF">
        <w:rPr>
          <w:rFonts w:eastAsia="Calibri" w:cs="Times New Roman"/>
          <w:szCs w:val="24"/>
        </w:rPr>
        <w:t>3</w:t>
      </w:r>
      <w:r w:rsidRPr="00E108BF">
        <w:rPr>
          <w:rFonts w:eastAsia="Calibri" w:cs="Times New Roman"/>
          <w:spacing w:val="1"/>
          <w:szCs w:val="24"/>
        </w:rPr>
        <w:t xml:space="preserve"> </w:t>
      </w:r>
      <w:r w:rsidRPr="00E108BF">
        <w:rPr>
          <w:rFonts w:eastAsia="Calibri" w:cs="Times New Roman"/>
          <w:szCs w:val="24"/>
        </w:rPr>
        <w:t>c</w:t>
      </w:r>
      <w:r w:rsidRPr="00E108BF">
        <w:rPr>
          <w:rFonts w:eastAsia="Calibri" w:cs="Times New Roman"/>
          <w:spacing w:val="1"/>
          <w:szCs w:val="24"/>
        </w:rPr>
        <w:t>o</w:t>
      </w:r>
      <w:r w:rsidRPr="00E108BF">
        <w:rPr>
          <w:rFonts w:eastAsia="Calibri" w:cs="Times New Roman"/>
          <w:spacing w:val="-1"/>
          <w:szCs w:val="24"/>
        </w:rPr>
        <w:t>n</w:t>
      </w:r>
      <w:r w:rsidRPr="00E108BF">
        <w:rPr>
          <w:rFonts w:eastAsia="Calibri" w:cs="Times New Roman"/>
          <w:spacing w:val="-2"/>
          <w:szCs w:val="24"/>
        </w:rPr>
        <w:t>t</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zCs w:val="24"/>
        </w:rPr>
        <w:t>r</w:t>
      </w:r>
      <w:r w:rsidRPr="00E108BF">
        <w:rPr>
          <w:rFonts w:eastAsia="Calibri" w:cs="Times New Roman"/>
          <w:spacing w:val="-1"/>
          <w:szCs w:val="24"/>
        </w:rPr>
        <w:t>n</w:t>
      </w:r>
      <w:r w:rsidRPr="00E108BF">
        <w:rPr>
          <w:rFonts w:eastAsia="Calibri" w:cs="Times New Roman"/>
          <w:szCs w:val="24"/>
        </w:rPr>
        <w:t>a</w:t>
      </w:r>
      <w:r w:rsidRPr="00E108BF">
        <w:rPr>
          <w:rFonts w:eastAsia="Calibri" w:cs="Times New Roman"/>
          <w:spacing w:val="-1"/>
          <w:szCs w:val="24"/>
        </w:rPr>
        <w:t>n</w:t>
      </w:r>
      <w:r w:rsidRPr="00E108BF">
        <w:rPr>
          <w:rFonts w:eastAsia="Calibri" w:cs="Times New Roman"/>
          <w:szCs w:val="24"/>
        </w:rPr>
        <w:t>t</w:t>
      </w:r>
      <w:r w:rsidRPr="00E108BF">
        <w:rPr>
          <w:rFonts w:eastAsia="Calibri" w:cs="Times New Roman"/>
          <w:spacing w:val="1"/>
          <w:szCs w:val="24"/>
        </w:rPr>
        <w:t xml:space="preserve"> </w:t>
      </w:r>
      <w:r w:rsidRPr="00E108BF">
        <w:rPr>
          <w:rFonts w:eastAsia="Calibri" w:cs="Times New Roman"/>
          <w:szCs w:val="24"/>
        </w:rPr>
        <w:t xml:space="preserve">la </w:t>
      </w:r>
      <w:r w:rsidRPr="00E108BF">
        <w:rPr>
          <w:rFonts w:eastAsia="Calibri" w:cs="Times New Roman"/>
          <w:spacing w:val="1"/>
          <w:szCs w:val="24"/>
        </w:rPr>
        <w:t>v</w:t>
      </w:r>
      <w:r w:rsidRPr="00E108BF">
        <w:rPr>
          <w:rFonts w:eastAsia="Calibri" w:cs="Times New Roman"/>
          <w:spacing w:val="-3"/>
          <w:szCs w:val="24"/>
        </w:rPr>
        <w:t>i</w:t>
      </w:r>
      <w:r w:rsidRPr="00E108BF">
        <w:rPr>
          <w:rFonts w:eastAsia="Calibri" w:cs="Times New Roman"/>
          <w:szCs w:val="24"/>
        </w:rPr>
        <w:t>lle</w:t>
      </w:r>
      <w:r w:rsidRPr="00E108BF">
        <w:rPr>
          <w:rFonts w:eastAsia="Calibri" w:cs="Times New Roman"/>
          <w:spacing w:val="1"/>
          <w:szCs w:val="24"/>
        </w:rPr>
        <w:t xml:space="preserve"> v</w:t>
      </w:r>
      <w:r w:rsidRPr="00E108BF">
        <w:rPr>
          <w:rFonts w:eastAsia="Calibri" w:cs="Times New Roman"/>
          <w:szCs w:val="24"/>
        </w:rPr>
        <w:t>ers</w:t>
      </w:r>
      <w:r w:rsidRPr="00E108BF">
        <w:rPr>
          <w:rFonts w:eastAsia="Calibri" w:cs="Times New Roman"/>
          <w:spacing w:val="1"/>
          <w:szCs w:val="24"/>
        </w:rPr>
        <w:t xml:space="preserve"> </w:t>
      </w:r>
      <w:r w:rsidRPr="00E108BF">
        <w:rPr>
          <w:rFonts w:eastAsia="Calibri" w:cs="Times New Roman"/>
          <w:szCs w:val="24"/>
        </w:rPr>
        <w:t>la c</w:t>
      </w:r>
      <w:r w:rsidRPr="00E108BF">
        <w:rPr>
          <w:rFonts w:eastAsia="Calibri" w:cs="Times New Roman"/>
          <w:spacing w:val="1"/>
          <w:szCs w:val="24"/>
        </w:rPr>
        <w:t>o</w:t>
      </w:r>
      <w:r w:rsidRPr="00E108BF">
        <w:rPr>
          <w:rFonts w:eastAsia="Calibri" w:cs="Times New Roman"/>
          <w:szCs w:val="24"/>
        </w:rPr>
        <w:t>lli</w:t>
      </w:r>
      <w:r w:rsidRPr="00E108BF">
        <w:rPr>
          <w:rFonts w:eastAsia="Calibri" w:cs="Times New Roman"/>
          <w:spacing w:val="-1"/>
          <w:szCs w:val="24"/>
        </w:rPr>
        <w:t>n</w:t>
      </w:r>
      <w:r w:rsidRPr="00E108BF">
        <w:rPr>
          <w:rFonts w:eastAsia="Calibri" w:cs="Times New Roman"/>
          <w:szCs w:val="24"/>
        </w:rPr>
        <w:t>e</w:t>
      </w:r>
      <w:r w:rsidRPr="00E108BF">
        <w:rPr>
          <w:rFonts w:eastAsia="Calibri" w:cs="Times New Roman"/>
          <w:spacing w:val="1"/>
          <w:szCs w:val="24"/>
        </w:rPr>
        <w:t xml:space="preserve"> </w:t>
      </w:r>
      <w:r w:rsidRPr="00E108BF">
        <w:rPr>
          <w:rFonts w:eastAsia="Calibri" w:cs="Times New Roman"/>
          <w:spacing w:val="-1"/>
          <w:szCs w:val="24"/>
        </w:rPr>
        <w:t>d</w:t>
      </w:r>
      <w:r w:rsidRPr="00E108BF">
        <w:rPr>
          <w:rFonts w:eastAsia="Calibri" w:cs="Times New Roman"/>
          <w:szCs w:val="24"/>
        </w:rPr>
        <w:t>e K</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zCs w:val="24"/>
        </w:rPr>
        <w:t>l</w:t>
      </w:r>
      <w:r w:rsidRPr="00E108BF">
        <w:rPr>
          <w:rFonts w:eastAsia="Calibri" w:cs="Times New Roman"/>
          <w:spacing w:val="1"/>
          <w:szCs w:val="24"/>
        </w:rPr>
        <w:t>o</w:t>
      </w:r>
      <w:r w:rsidRPr="00E108BF">
        <w:rPr>
          <w:rFonts w:eastAsia="Calibri" w:cs="Times New Roman"/>
          <w:spacing w:val="-1"/>
          <w:szCs w:val="24"/>
        </w:rPr>
        <w:t>ub</w:t>
      </w:r>
      <w:r w:rsidRPr="00E108BF">
        <w:rPr>
          <w:rFonts w:eastAsia="Calibri" w:cs="Times New Roman"/>
          <w:szCs w:val="24"/>
        </w:rPr>
        <w:t>a.</w:t>
      </w:r>
    </w:p>
    <w:p w14:paraId="3CBA6140" w14:textId="77777777" w:rsidR="00B9652B" w:rsidRPr="00E108BF" w:rsidRDefault="00B9652B" w:rsidP="006F7913">
      <w:pPr>
        <w:spacing w:before="120" w:line="276" w:lineRule="auto"/>
        <w:rPr>
          <w:rFonts w:eastAsia="Calibri" w:cs="Times New Roman"/>
          <w:szCs w:val="24"/>
        </w:rPr>
      </w:pPr>
      <w:r w:rsidRPr="00E108BF">
        <w:rPr>
          <w:rFonts w:eastAsia="Calibri" w:cs="Times New Roman"/>
          <w:spacing w:val="1"/>
          <w:szCs w:val="24"/>
        </w:rPr>
        <w:t>Po</w:t>
      </w:r>
      <w:r w:rsidRPr="00E108BF">
        <w:rPr>
          <w:rFonts w:eastAsia="Calibri" w:cs="Times New Roman"/>
          <w:spacing w:val="-1"/>
          <w:szCs w:val="24"/>
        </w:rPr>
        <w:t>u</w:t>
      </w:r>
      <w:r w:rsidRPr="00E108BF">
        <w:rPr>
          <w:rFonts w:eastAsia="Calibri" w:cs="Times New Roman"/>
          <w:szCs w:val="24"/>
        </w:rPr>
        <w:t>r</w:t>
      </w:r>
      <w:r w:rsidRPr="00E108BF">
        <w:rPr>
          <w:rFonts w:eastAsia="Calibri" w:cs="Times New Roman"/>
          <w:spacing w:val="1"/>
          <w:szCs w:val="24"/>
        </w:rPr>
        <w:t xml:space="preserve"> co</w:t>
      </w:r>
      <w:r w:rsidRPr="00E108BF">
        <w:rPr>
          <w:rFonts w:eastAsia="Calibri" w:cs="Times New Roman"/>
          <w:spacing w:val="-1"/>
          <w:szCs w:val="24"/>
        </w:rPr>
        <w:t>n</w:t>
      </w:r>
      <w:r w:rsidRPr="00E108BF">
        <w:rPr>
          <w:rFonts w:eastAsia="Calibri" w:cs="Times New Roman"/>
          <w:szCs w:val="24"/>
        </w:rPr>
        <w:t>cl</w:t>
      </w:r>
      <w:r w:rsidRPr="00E108BF">
        <w:rPr>
          <w:rFonts w:eastAsia="Calibri" w:cs="Times New Roman"/>
          <w:spacing w:val="-1"/>
          <w:szCs w:val="24"/>
        </w:rPr>
        <w:t>u</w:t>
      </w:r>
      <w:r w:rsidRPr="00E108BF">
        <w:rPr>
          <w:rFonts w:eastAsia="Calibri" w:cs="Times New Roman"/>
          <w:spacing w:val="-3"/>
          <w:szCs w:val="24"/>
        </w:rPr>
        <w:t>r</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zCs w:val="24"/>
        </w:rPr>
        <w:t>sur</w:t>
      </w:r>
      <w:r w:rsidRPr="00E108BF">
        <w:rPr>
          <w:rFonts w:eastAsia="Calibri" w:cs="Times New Roman"/>
          <w:spacing w:val="3"/>
          <w:szCs w:val="24"/>
        </w:rPr>
        <w:t xml:space="preserve"> </w:t>
      </w:r>
      <w:r w:rsidRPr="00E108BF">
        <w:rPr>
          <w:rFonts w:eastAsia="Calibri" w:cs="Times New Roman"/>
          <w:spacing w:val="-3"/>
          <w:szCs w:val="24"/>
        </w:rPr>
        <w:t>l</w:t>
      </w:r>
      <w:r w:rsidRPr="00E108BF">
        <w:rPr>
          <w:rFonts w:eastAsia="Calibri" w:cs="Times New Roman"/>
          <w:szCs w:val="24"/>
        </w:rPr>
        <w:t>e</w:t>
      </w:r>
      <w:r w:rsidRPr="00E108BF">
        <w:rPr>
          <w:rFonts w:eastAsia="Calibri" w:cs="Times New Roman"/>
          <w:spacing w:val="4"/>
          <w:szCs w:val="24"/>
        </w:rPr>
        <w:t xml:space="preserve"> </w:t>
      </w:r>
      <w:r w:rsidRPr="00E108BF">
        <w:rPr>
          <w:rFonts w:eastAsia="Calibri" w:cs="Times New Roman"/>
          <w:spacing w:val="-1"/>
          <w:szCs w:val="24"/>
        </w:rPr>
        <w:t>p</w:t>
      </w:r>
      <w:r w:rsidRPr="00E108BF">
        <w:rPr>
          <w:rFonts w:eastAsia="Calibri" w:cs="Times New Roman"/>
          <w:szCs w:val="24"/>
        </w:rPr>
        <w:t>lan social,</w:t>
      </w:r>
      <w:r w:rsidRPr="00E108BF">
        <w:rPr>
          <w:rFonts w:eastAsia="Calibri" w:cs="Times New Roman"/>
          <w:spacing w:val="2"/>
          <w:szCs w:val="24"/>
        </w:rPr>
        <w:t xml:space="preserve"> </w:t>
      </w:r>
      <w:r w:rsidRPr="00E108BF">
        <w:rPr>
          <w:rFonts w:eastAsia="Calibri" w:cs="Times New Roman"/>
          <w:b/>
          <w:spacing w:val="1"/>
          <w:szCs w:val="24"/>
        </w:rPr>
        <w:t>l</w:t>
      </w:r>
      <w:r w:rsidRPr="00E108BF">
        <w:rPr>
          <w:rFonts w:eastAsia="Calibri" w:cs="Times New Roman"/>
          <w:b/>
          <w:szCs w:val="24"/>
        </w:rPr>
        <w:t>a</w:t>
      </w:r>
      <w:r w:rsidRPr="00E108BF">
        <w:rPr>
          <w:rFonts w:eastAsia="Calibri" w:cs="Times New Roman"/>
          <w:b/>
          <w:spacing w:val="3"/>
          <w:szCs w:val="24"/>
        </w:rPr>
        <w:t xml:space="preserve"> </w:t>
      </w:r>
      <w:r w:rsidRPr="00E108BF">
        <w:rPr>
          <w:rFonts w:eastAsia="Calibri" w:cs="Times New Roman"/>
          <w:b/>
          <w:spacing w:val="1"/>
          <w:szCs w:val="24"/>
        </w:rPr>
        <w:t>v</w:t>
      </w:r>
      <w:r w:rsidRPr="00E108BF">
        <w:rPr>
          <w:rFonts w:eastAsia="Calibri" w:cs="Times New Roman"/>
          <w:b/>
          <w:spacing w:val="-3"/>
          <w:szCs w:val="24"/>
        </w:rPr>
        <w:t>a</w:t>
      </w:r>
      <w:r w:rsidRPr="00E108BF">
        <w:rPr>
          <w:rFonts w:eastAsia="Calibri" w:cs="Times New Roman"/>
          <w:b/>
          <w:spacing w:val="1"/>
          <w:szCs w:val="24"/>
        </w:rPr>
        <w:t>ri</w:t>
      </w:r>
      <w:r w:rsidRPr="00E108BF">
        <w:rPr>
          <w:rFonts w:eastAsia="Calibri" w:cs="Times New Roman"/>
          <w:b/>
          <w:spacing w:val="-1"/>
          <w:szCs w:val="24"/>
        </w:rPr>
        <w:t>a</w:t>
      </w:r>
      <w:r w:rsidRPr="00E108BF">
        <w:rPr>
          <w:rFonts w:eastAsia="Calibri" w:cs="Times New Roman"/>
          <w:b/>
          <w:spacing w:val="-3"/>
          <w:szCs w:val="24"/>
        </w:rPr>
        <w:t>n</w:t>
      </w:r>
      <w:r w:rsidRPr="00E108BF">
        <w:rPr>
          <w:rFonts w:eastAsia="Calibri" w:cs="Times New Roman"/>
          <w:b/>
          <w:szCs w:val="24"/>
        </w:rPr>
        <w:t>te</w:t>
      </w:r>
      <w:r w:rsidRPr="00E108BF">
        <w:rPr>
          <w:rFonts w:eastAsia="Calibri" w:cs="Times New Roman"/>
          <w:b/>
          <w:spacing w:val="3"/>
          <w:szCs w:val="24"/>
        </w:rPr>
        <w:t xml:space="preserve"> 1 </w:t>
      </w:r>
      <w:r w:rsidRPr="00E108BF">
        <w:rPr>
          <w:rFonts w:eastAsia="Calibri" w:cs="Times New Roman"/>
          <w:b/>
          <w:spacing w:val="1"/>
          <w:szCs w:val="24"/>
        </w:rPr>
        <w:t>d</w:t>
      </w:r>
      <w:r w:rsidRPr="00E108BF">
        <w:rPr>
          <w:rFonts w:eastAsia="Calibri" w:cs="Times New Roman"/>
          <w:b/>
          <w:szCs w:val="24"/>
        </w:rPr>
        <w:t>u</w:t>
      </w:r>
      <w:r w:rsidRPr="00E108BF">
        <w:rPr>
          <w:rFonts w:eastAsia="Calibri" w:cs="Times New Roman"/>
          <w:b/>
          <w:spacing w:val="3"/>
          <w:szCs w:val="24"/>
        </w:rPr>
        <w:t xml:space="preserve"> </w:t>
      </w:r>
      <w:r w:rsidRPr="00E108BF">
        <w:rPr>
          <w:rFonts w:eastAsia="Calibri" w:cs="Times New Roman"/>
          <w:b/>
          <w:szCs w:val="24"/>
        </w:rPr>
        <w:t>t</w:t>
      </w:r>
      <w:r w:rsidRPr="00E108BF">
        <w:rPr>
          <w:rFonts w:eastAsia="Calibri" w:cs="Times New Roman"/>
          <w:b/>
          <w:spacing w:val="1"/>
          <w:szCs w:val="24"/>
        </w:rPr>
        <w:t>r</w:t>
      </w:r>
      <w:r w:rsidRPr="00E108BF">
        <w:rPr>
          <w:rFonts w:eastAsia="Calibri" w:cs="Times New Roman"/>
          <w:b/>
          <w:spacing w:val="-1"/>
          <w:szCs w:val="24"/>
        </w:rPr>
        <w:t>a</w:t>
      </w:r>
      <w:r w:rsidRPr="00E108BF">
        <w:rPr>
          <w:rFonts w:eastAsia="Calibri" w:cs="Times New Roman"/>
          <w:b/>
          <w:spacing w:val="1"/>
          <w:szCs w:val="24"/>
        </w:rPr>
        <w:t>c</w:t>
      </w:r>
      <w:r w:rsidRPr="00E108BF">
        <w:rPr>
          <w:rFonts w:eastAsia="Calibri" w:cs="Times New Roman"/>
          <w:b/>
          <w:szCs w:val="24"/>
        </w:rPr>
        <w:t>é</w:t>
      </w:r>
      <w:r w:rsidRPr="00E108BF">
        <w:rPr>
          <w:rFonts w:eastAsia="Calibri" w:cs="Times New Roman"/>
          <w:b/>
          <w:spacing w:val="1"/>
          <w:szCs w:val="24"/>
        </w:rPr>
        <w:t xml:space="preserve"> </w:t>
      </w:r>
      <w:r w:rsidRPr="00E108BF">
        <w:rPr>
          <w:rFonts w:eastAsia="Calibri" w:cs="Times New Roman"/>
          <w:b/>
          <w:spacing w:val="4"/>
          <w:szCs w:val="24"/>
        </w:rPr>
        <w:t>correspond</w:t>
      </w:r>
      <w:r w:rsidRPr="00E108BF">
        <w:rPr>
          <w:rFonts w:eastAsia="Calibri" w:cs="Times New Roman"/>
          <w:spacing w:val="3"/>
          <w:szCs w:val="24"/>
        </w:rPr>
        <w:t xml:space="preserve"> </w:t>
      </w:r>
      <w:r w:rsidRPr="00E108BF">
        <w:rPr>
          <w:rFonts w:eastAsia="Calibri" w:cs="Times New Roman"/>
          <w:spacing w:val="-3"/>
          <w:szCs w:val="24"/>
        </w:rPr>
        <w:t>p</w:t>
      </w:r>
      <w:r w:rsidRPr="00E108BF">
        <w:rPr>
          <w:rFonts w:eastAsia="Calibri" w:cs="Times New Roman"/>
          <w:szCs w:val="24"/>
        </w:rPr>
        <w:t>l</w:t>
      </w:r>
      <w:r w:rsidRPr="00E108BF">
        <w:rPr>
          <w:rFonts w:eastAsia="Calibri" w:cs="Times New Roman"/>
          <w:spacing w:val="-1"/>
          <w:szCs w:val="24"/>
        </w:rPr>
        <w:t>u</w:t>
      </w:r>
      <w:r w:rsidRPr="00E108BF">
        <w:rPr>
          <w:rFonts w:eastAsia="Calibri" w:cs="Times New Roman"/>
          <w:szCs w:val="24"/>
        </w:rPr>
        <w:t xml:space="preserve">s à la variante </w:t>
      </w:r>
      <w:r w:rsidRPr="00E108BF">
        <w:rPr>
          <w:rFonts w:eastAsia="Calibri" w:cs="Times New Roman"/>
          <w:spacing w:val="1"/>
          <w:szCs w:val="24"/>
        </w:rPr>
        <w:t>optimale</w:t>
      </w:r>
      <w:r w:rsidRPr="00E108BF">
        <w:rPr>
          <w:rFonts w:eastAsia="Calibri" w:cs="Times New Roman"/>
          <w:szCs w:val="24"/>
        </w:rPr>
        <w:t xml:space="preserve"> </w:t>
      </w:r>
      <w:r w:rsidRPr="00E108BF">
        <w:rPr>
          <w:rFonts w:eastAsia="Calibri" w:cs="Times New Roman"/>
          <w:spacing w:val="-1"/>
          <w:szCs w:val="24"/>
        </w:rPr>
        <w:t>qu</w:t>
      </w:r>
      <w:r w:rsidRPr="00E108BF">
        <w:rPr>
          <w:rFonts w:eastAsia="Calibri" w:cs="Times New Roman"/>
          <w:szCs w:val="24"/>
        </w:rPr>
        <w:t>e</w:t>
      </w:r>
      <w:r w:rsidRPr="00E108BF">
        <w:rPr>
          <w:rFonts w:eastAsia="Calibri" w:cs="Times New Roman"/>
          <w:spacing w:val="3"/>
          <w:szCs w:val="24"/>
        </w:rPr>
        <w:t xml:space="preserve"> </w:t>
      </w:r>
      <w:r w:rsidRPr="00E108BF">
        <w:rPr>
          <w:rFonts w:eastAsia="Calibri" w:cs="Times New Roman"/>
          <w:szCs w:val="24"/>
        </w:rPr>
        <w:t>les</w:t>
      </w:r>
      <w:r w:rsidRPr="00E108BF">
        <w:rPr>
          <w:rFonts w:eastAsia="Calibri" w:cs="Times New Roman"/>
          <w:spacing w:val="3"/>
          <w:szCs w:val="24"/>
        </w:rPr>
        <w:t xml:space="preserve"> </w:t>
      </w:r>
      <w:r w:rsidRPr="00E108BF">
        <w:rPr>
          <w:rFonts w:eastAsia="Calibri" w:cs="Times New Roman"/>
          <w:spacing w:val="-3"/>
          <w:szCs w:val="24"/>
        </w:rPr>
        <w:t>d</w:t>
      </w:r>
      <w:r w:rsidRPr="00E108BF">
        <w:rPr>
          <w:rFonts w:eastAsia="Calibri" w:cs="Times New Roman"/>
          <w:szCs w:val="24"/>
        </w:rPr>
        <w:t>eux</w:t>
      </w:r>
      <w:r w:rsidRPr="00E108BF">
        <w:rPr>
          <w:rFonts w:eastAsia="Calibri" w:cs="Times New Roman"/>
          <w:spacing w:val="3"/>
          <w:szCs w:val="24"/>
        </w:rPr>
        <w:t xml:space="preserve"> </w:t>
      </w:r>
      <w:r w:rsidRPr="00E108BF">
        <w:rPr>
          <w:rFonts w:eastAsia="Calibri" w:cs="Times New Roman"/>
          <w:szCs w:val="24"/>
        </w:rPr>
        <w:t>a</w:t>
      </w:r>
      <w:r w:rsidRPr="00E108BF">
        <w:rPr>
          <w:rFonts w:eastAsia="Calibri" w:cs="Times New Roman"/>
          <w:spacing w:val="-1"/>
          <w:szCs w:val="24"/>
        </w:rPr>
        <w:t>u</w:t>
      </w:r>
      <w:r w:rsidRPr="00E108BF">
        <w:rPr>
          <w:rFonts w:eastAsia="Calibri" w:cs="Times New Roman"/>
          <w:szCs w:val="24"/>
        </w:rPr>
        <w:t>t</w:t>
      </w:r>
      <w:r w:rsidRPr="00E108BF">
        <w:rPr>
          <w:rFonts w:eastAsia="Calibri" w:cs="Times New Roman"/>
          <w:spacing w:val="-2"/>
          <w:szCs w:val="24"/>
        </w:rPr>
        <w:t>r</w:t>
      </w:r>
      <w:r w:rsidRPr="00E108BF">
        <w:rPr>
          <w:rFonts w:eastAsia="Calibri" w:cs="Times New Roman"/>
          <w:szCs w:val="24"/>
        </w:rPr>
        <w:t>e</w:t>
      </w:r>
      <w:r w:rsidRPr="00E108BF">
        <w:rPr>
          <w:rFonts w:eastAsia="Calibri" w:cs="Times New Roman"/>
          <w:spacing w:val="1"/>
          <w:szCs w:val="24"/>
        </w:rPr>
        <w:t>s</w:t>
      </w:r>
      <w:r w:rsidRPr="00E108BF">
        <w:rPr>
          <w:rFonts w:eastAsia="Calibri" w:cs="Times New Roman"/>
          <w:szCs w:val="24"/>
        </w:rPr>
        <w:t>.</w:t>
      </w:r>
      <w:r w:rsidRPr="00E108BF">
        <w:rPr>
          <w:rFonts w:eastAsia="Calibri" w:cs="Times New Roman"/>
          <w:spacing w:val="3"/>
          <w:szCs w:val="24"/>
        </w:rPr>
        <w:t xml:space="preserve"> </w:t>
      </w:r>
      <w:r w:rsidRPr="00E108BF">
        <w:rPr>
          <w:rFonts w:eastAsia="Calibri" w:cs="Times New Roman"/>
          <w:szCs w:val="24"/>
        </w:rPr>
        <w:t>Il en</w:t>
      </w:r>
      <w:r w:rsidRPr="00E108BF">
        <w:rPr>
          <w:rFonts w:eastAsia="Calibri" w:cs="Times New Roman"/>
          <w:spacing w:val="3"/>
          <w:szCs w:val="24"/>
        </w:rPr>
        <w:t xml:space="preserve"> </w:t>
      </w:r>
      <w:r w:rsidRPr="00E108BF">
        <w:rPr>
          <w:rFonts w:eastAsia="Calibri" w:cs="Times New Roman"/>
          <w:szCs w:val="24"/>
        </w:rPr>
        <w:t>a</w:t>
      </w:r>
      <w:r w:rsidRPr="00E108BF">
        <w:rPr>
          <w:rFonts w:eastAsia="Calibri" w:cs="Times New Roman"/>
          <w:spacing w:val="-3"/>
          <w:szCs w:val="24"/>
        </w:rPr>
        <w:t>i</w:t>
      </w:r>
      <w:r w:rsidRPr="00E108BF">
        <w:rPr>
          <w:rFonts w:eastAsia="Calibri" w:cs="Times New Roman"/>
          <w:szCs w:val="24"/>
        </w:rPr>
        <w:t>t</w:t>
      </w:r>
      <w:r w:rsidRPr="00E108BF">
        <w:rPr>
          <w:rFonts w:eastAsia="Calibri" w:cs="Times New Roman"/>
          <w:spacing w:val="3"/>
          <w:szCs w:val="24"/>
        </w:rPr>
        <w:t xml:space="preserve"> </w:t>
      </w:r>
      <w:r w:rsidRPr="00E108BF">
        <w:rPr>
          <w:rFonts w:eastAsia="Calibri" w:cs="Times New Roman"/>
          <w:spacing w:val="-1"/>
          <w:szCs w:val="24"/>
        </w:rPr>
        <w:t>d</w:t>
      </w:r>
      <w:r w:rsidRPr="00E108BF">
        <w:rPr>
          <w:rFonts w:eastAsia="Calibri" w:cs="Times New Roman"/>
          <w:szCs w:val="24"/>
        </w:rPr>
        <w:t>e</w:t>
      </w:r>
      <w:r w:rsidRPr="00E108BF">
        <w:rPr>
          <w:rFonts w:eastAsia="Calibri" w:cs="Times New Roman"/>
          <w:spacing w:val="1"/>
          <w:szCs w:val="24"/>
        </w:rPr>
        <w:t xml:space="preserve"> m</w:t>
      </w:r>
      <w:r w:rsidRPr="00E108BF">
        <w:rPr>
          <w:rFonts w:eastAsia="Calibri" w:cs="Times New Roman"/>
          <w:spacing w:val="-2"/>
          <w:szCs w:val="24"/>
        </w:rPr>
        <w:t>ê</w:t>
      </w:r>
      <w:r w:rsidRPr="00E108BF">
        <w:rPr>
          <w:rFonts w:eastAsia="Calibri" w:cs="Times New Roman"/>
          <w:spacing w:val="-1"/>
          <w:szCs w:val="24"/>
        </w:rPr>
        <w:t>m</w:t>
      </w:r>
      <w:r w:rsidRPr="00E108BF">
        <w:rPr>
          <w:rFonts w:eastAsia="Calibri" w:cs="Times New Roman"/>
          <w:szCs w:val="24"/>
        </w:rPr>
        <w:t>e</w:t>
      </w:r>
      <w:r w:rsidRPr="00E108BF">
        <w:rPr>
          <w:rFonts w:eastAsia="Calibri" w:cs="Times New Roman"/>
          <w:spacing w:val="5"/>
          <w:szCs w:val="24"/>
        </w:rPr>
        <w:t xml:space="preserve"> </w:t>
      </w:r>
      <w:r w:rsidRPr="00E108BF">
        <w:rPr>
          <w:rFonts w:eastAsia="Calibri" w:cs="Times New Roman"/>
          <w:szCs w:val="24"/>
        </w:rPr>
        <w:t>sur</w:t>
      </w:r>
      <w:r w:rsidRPr="00E108BF">
        <w:rPr>
          <w:rFonts w:eastAsia="Calibri" w:cs="Times New Roman"/>
          <w:spacing w:val="2"/>
          <w:szCs w:val="24"/>
        </w:rPr>
        <w:t xml:space="preserve"> </w:t>
      </w:r>
      <w:r w:rsidRPr="00E108BF">
        <w:rPr>
          <w:rFonts w:eastAsia="Calibri" w:cs="Times New Roman"/>
          <w:spacing w:val="-3"/>
          <w:szCs w:val="24"/>
        </w:rPr>
        <w:t>l</w:t>
      </w:r>
      <w:r w:rsidRPr="00E108BF">
        <w:rPr>
          <w:rFonts w:eastAsia="Calibri" w:cs="Times New Roman"/>
          <w:szCs w:val="24"/>
        </w:rPr>
        <w:t>e</w:t>
      </w:r>
      <w:r w:rsidRPr="00E108BF">
        <w:rPr>
          <w:rFonts w:eastAsia="Calibri" w:cs="Times New Roman"/>
          <w:spacing w:val="3"/>
          <w:szCs w:val="24"/>
        </w:rPr>
        <w:t xml:space="preserve"> </w:t>
      </w:r>
      <w:r w:rsidRPr="00E108BF">
        <w:rPr>
          <w:rFonts w:eastAsia="Calibri" w:cs="Times New Roman"/>
          <w:spacing w:val="-1"/>
          <w:szCs w:val="24"/>
        </w:rPr>
        <w:t>p</w:t>
      </w:r>
      <w:r w:rsidRPr="00E108BF">
        <w:rPr>
          <w:rFonts w:eastAsia="Calibri" w:cs="Times New Roman"/>
          <w:szCs w:val="24"/>
        </w:rPr>
        <w:t>lan</w:t>
      </w:r>
      <w:r w:rsidRPr="00E108BF">
        <w:rPr>
          <w:rFonts w:eastAsia="Calibri" w:cs="Times New Roman"/>
          <w:spacing w:val="2"/>
          <w:szCs w:val="24"/>
        </w:rPr>
        <w:t xml:space="preserve"> </w:t>
      </w:r>
      <w:r w:rsidRPr="00E108BF">
        <w:rPr>
          <w:rFonts w:eastAsia="Calibri" w:cs="Times New Roman"/>
          <w:spacing w:val="-2"/>
          <w:szCs w:val="24"/>
        </w:rPr>
        <w:t>t</w:t>
      </w:r>
      <w:r w:rsidRPr="00E108BF">
        <w:rPr>
          <w:rFonts w:eastAsia="Calibri" w:cs="Times New Roman"/>
          <w:szCs w:val="24"/>
        </w:rPr>
        <w:t>ec</w:t>
      </w:r>
      <w:r w:rsidRPr="00E108BF">
        <w:rPr>
          <w:rFonts w:eastAsia="Calibri" w:cs="Times New Roman"/>
          <w:spacing w:val="-2"/>
          <w:szCs w:val="24"/>
        </w:rPr>
        <w:t>h</w:t>
      </w:r>
      <w:r w:rsidRPr="00E108BF">
        <w:rPr>
          <w:rFonts w:eastAsia="Calibri" w:cs="Times New Roman"/>
          <w:spacing w:val="-1"/>
          <w:szCs w:val="24"/>
        </w:rPr>
        <w:t>n</w:t>
      </w:r>
      <w:r w:rsidRPr="00E108BF">
        <w:rPr>
          <w:rFonts w:eastAsia="Calibri" w:cs="Times New Roman"/>
          <w:szCs w:val="24"/>
        </w:rPr>
        <w:t>i</w:t>
      </w:r>
      <w:r w:rsidRPr="00E108BF">
        <w:rPr>
          <w:rFonts w:eastAsia="Calibri" w:cs="Times New Roman"/>
          <w:spacing w:val="1"/>
          <w:szCs w:val="24"/>
        </w:rPr>
        <w:t>co</w:t>
      </w:r>
      <w:r w:rsidRPr="00E108BF">
        <w:rPr>
          <w:rFonts w:eastAsia="Calibri" w:cs="Times New Roman"/>
          <w:szCs w:val="24"/>
        </w:rPr>
        <w:t>-é</w:t>
      </w:r>
      <w:r w:rsidRPr="00E108BF">
        <w:rPr>
          <w:rFonts w:eastAsia="Calibri" w:cs="Times New Roman"/>
          <w:spacing w:val="-2"/>
          <w:szCs w:val="24"/>
        </w:rPr>
        <w:t>c</w:t>
      </w:r>
      <w:r w:rsidRPr="00E108BF">
        <w:rPr>
          <w:rFonts w:eastAsia="Calibri" w:cs="Times New Roman"/>
          <w:spacing w:val="1"/>
          <w:szCs w:val="24"/>
        </w:rPr>
        <w:t>o</w:t>
      </w:r>
      <w:r w:rsidRPr="00E108BF">
        <w:rPr>
          <w:rFonts w:eastAsia="Calibri" w:cs="Times New Roman"/>
          <w:spacing w:val="-1"/>
          <w:szCs w:val="24"/>
        </w:rPr>
        <w:t>no</w:t>
      </w:r>
      <w:r w:rsidRPr="00E108BF">
        <w:rPr>
          <w:rFonts w:eastAsia="Calibri" w:cs="Times New Roman"/>
          <w:spacing w:val="1"/>
          <w:szCs w:val="24"/>
        </w:rPr>
        <w:t>m</w:t>
      </w:r>
      <w:r w:rsidRPr="00E108BF">
        <w:rPr>
          <w:rFonts w:eastAsia="Calibri" w:cs="Times New Roman"/>
          <w:szCs w:val="24"/>
        </w:rPr>
        <w:t>i</w:t>
      </w:r>
      <w:r w:rsidRPr="00E108BF">
        <w:rPr>
          <w:rFonts w:eastAsia="Calibri" w:cs="Times New Roman"/>
          <w:spacing w:val="-1"/>
          <w:szCs w:val="24"/>
        </w:rPr>
        <w:t>qu</w:t>
      </w:r>
      <w:r w:rsidRPr="00E108BF">
        <w:rPr>
          <w:rFonts w:eastAsia="Calibri" w:cs="Times New Roman"/>
          <w:szCs w:val="24"/>
        </w:rPr>
        <w:t>e et environnemental</w:t>
      </w:r>
      <w:r w:rsidRPr="00E108BF">
        <w:rPr>
          <w:rFonts w:eastAsia="Calibri" w:cs="Times New Roman"/>
          <w:spacing w:val="1"/>
          <w:szCs w:val="24"/>
        </w:rPr>
        <w:t xml:space="preserve"> o</w:t>
      </w:r>
      <w:r w:rsidRPr="00E108BF">
        <w:rPr>
          <w:rFonts w:eastAsia="Calibri" w:cs="Times New Roman"/>
          <w:szCs w:val="24"/>
        </w:rPr>
        <w:t>ù</w:t>
      </w:r>
      <w:r w:rsidRPr="00E108BF">
        <w:rPr>
          <w:rFonts w:eastAsia="Calibri" w:cs="Times New Roman"/>
          <w:spacing w:val="2"/>
          <w:szCs w:val="24"/>
        </w:rPr>
        <w:t xml:space="preserve"> </w:t>
      </w:r>
      <w:r w:rsidRPr="00E108BF">
        <w:rPr>
          <w:rFonts w:eastAsia="Calibri" w:cs="Times New Roman"/>
          <w:spacing w:val="-3"/>
          <w:szCs w:val="24"/>
        </w:rPr>
        <w:t>l</w:t>
      </w:r>
      <w:r w:rsidRPr="00E108BF">
        <w:rPr>
          <w:rFonts w:eastAsia="Calibri" w:cs="Times New Roman"/>
          <w:szCs w:val="24"/>
        </w:rPr>
        <w:t>a</w:t>
      </w:r>
      <w:r w:rsidRPr="00E108BF">
        <w:rPr>
          <w:rFonts w:eastAsia="Calibri" w:cs="Times New Roman"/>
          <w:spacing w:val="3"/>
          <w:szCs w:val="24"/>
        </w:rPr>
        <w:t xml:space="preserve"> </w:t>
      </w:r>
      <w:r w:rsidRPr="00E108BF">
        <w:rPr>
          <w:rFonts w:eastAsia="Calibri" w:cs="Times New Roman"/>
          <w:szCs w:val="24"/>
        </w:rPr>
        <w:t>variante 1</w:t>
      </w:r>
      <w:r w:rsidRPr="00E108BF">
        <w:rPr>
          <w:rFonts w:eastAsia="Calibri" w:cs="Times New Roman"/>
          <w:spacing w:val="1"/>
          <w:szCs w:val="24"/>
        </w:rPr>
        <w:t xml:space="preserve"> </w:t>
      </w:r>
      <w:r w:rsidRPr="00E108BF">
        <w:rPr>
          <w:rFonts w:eastAsia="Calibri" w:cs="Times New Roman"/>
          <w:spacing w:val="3"/>
          <w:szCs w:val="24"/>
        </w:rPr>
        <w:t>e</w:t>
      </w:r>
      <w:r w:rsidRPr="00E108BF">
        <w:rPr>
          <w:rFonts w:eastAsia="Calibri" w:cs="Times New Roman"/>
          <w:szCs w:val="24"/>
        </w:rPr>
        <w:t>st</w:t>
      </w:r>
      <w:r w:rsidRPr="00E108BF">
        <w:rPr>
          <w:rFonts w:eastAsia="Calibri" w:cs="Times New Roman"/>
          <w:spacing w:val="1"/>
          <w:szCs w:val="24"/>
        </w:rPr>
        <w:t xml:space="preserve"> </w:t>
      </w:r>
      <w:r w:rsidRPr="00E108BF">
        <w:rPr>
          <w:rFonts w:eastAsia="Calibri" w:cs="Times New Roman"/>
          <w:spacing w:val="-1"/>
          <w:szCs w:val="24"/>
        </w:rPr>
        <w:t>p</w:t>
      </w:r>
      <w:r w:rsidRPr="00E108BF">
        <w:rPr>
          <w:rFonts w:eastAsia="Calibri" w:cs="Times New Roman"/>
          <w:szCs w:val="24"/>
        </w:rPr>
        <w:t>l</w:t>
      </w:r>
      <w:r w:rsidRPr="00E108BF">
        <w:rPr>
          <w:rFonts w:eastAsia="Calibri" w:cs="Times New Roman"/>
          <w:spacing w:val="-1"/>
          <w:szCs w:val="24"/>
        </w:rPr>
        <w:t>u</w:t>
      </w:r>
      <w:r w:rsidRPr="00E108BF">
        <w:rPr>
          <w:rFonts w:eastAsia="Calibri" w:cs="Times New Roman"/>
          <w:szCs w:val="24"/>
        </w:rPr>
        <w:t>s</w:t>
      </w:r>
      <w:r w:rsidRPr="00E108BF">
        <w:rPr>
          <w:rFonts w:eastAsia="Calibri" w:cs="Times New Roman"/>
          <w:spacing w:val="3"/>
          <w:szCs w:val="24"/>
        </w:rPr>
        <w:t xml:space="preserve"> </w:t>
      </w:r>
      <w:r w:rsidRPr="00E108BF">
        <w:rPr>
          <w:rFonts w:eastAsia="Calibri" w:cs="Times New Roman"/>
          <w:spacing w:val="-2"/>
          <w:szCs w:val="24"/>
        </w:rPr>
        <w:t>c</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zCs w:val="24"/>
        </w:rPr>
        <w:t>rte</w:t>
      </w:r>
      <w:r w:rsidRPr="00E108BF">
        <w:rPr>
          <w:rFonts w:eastAsia="Calibri" w:cs="Times New Roman"/>
          <w:spacing w:val="1"/>
          <w:szCs w:val="24"/>
        </w:rPr>
        <w:t xml:space="preserve"> </w:t>
      </w:r>
      <w:r w:rsidRPr="00E108BF">
        <w:rPr>
          <w:rFonts w:eastAsia="Calibri" w:cs="Times New Roman"/>
          <w:szCs w:val="24"/>
        </w:rPr>
        <w:t>et a</w:t>
      </w:r>
      <w:r w:rsidRPr="00E108BF">
        <w:rPr>
          <w:rFonts w:eastAsia="Calibri" w:cs="Times New Roman"/>
          <w:spacing w:val="2"/>
          <w:szCs w:val="24"/>
        </w:rPr>
        <w:t xml:space="preserve"> </w:t>
      </w:r>
      <w:r w:rsidRPr="00E108BF">
        <w:rPr>
          <w:rFonts w:eastAsia="Calibri" w:cs="Times New Roman"/>
          <w:spacing w:val="1"/>
          <w:szCs w:val="24"/>
        </w:rPr>
        <w:t>mo</w:t>
      </w:r>
      <w:r w:rsidRPr="00E108BF">
        <w:rPr>
          <w:rFonts w:eastAsia="Calibri" w:cs="Times New Roman"/>
          <w:szCs w:val="24"/>
        </w:rPr>
        <w:t>i</w:t>
      </w:r>
      <w:r w:rsidRPr="00E108BF">
        <w:rPr>
          <w:rFonts w:eastAsia="Calibri" w:cs="Times New Roman"/>
          <w:spacing w:val="-1"/>
          <w:szCs w:val="24"/>
        </w:rPr>
        <w:t>n</w:t>
      </w:r>
      <w:r w:rsidRPr="00E108BF">
        <w:rPr>
          <w:rFonts w:eastAsia="Calibri" w:cs="Times New Roman"/>
          <w:szCs w:val="24"/>
        </w:rPr>
        <w:t>s</w:t>
      </w:r>
      <w:r w:rsidRPr="00E108BF">
        <w:rPr>
          <w:rFonts w:eastAsia="Calibri" w:cs="Times New Roman"/>
          <w:spacing w:val="2"/>
          <w:szCs w:val="24"/>
        </w:rPr>
        <w:t xml:space="preserve"> </w:t>
      </w:r>
      <w:r w:rsidRPr="00E108BF">
        <w:rPr>
          <w:rFonts w:eastAsia="Calibri" w:cs="Times New Roman"/>
          <w:szCs w:val="24"/>
        </w:rPr>
        <w:t>d’a</w:t>
      </w:r>
      <w:r w:rsidRPr="00E108BF">
        <w:rPr>
          <w:rFonts w:eastAsia="Calibri" w:cs="Times New Roman"/>
          <w:spacing w:val="-1"/>
          <w:szCs w:val="24"/>
        </w:rPr>
        <w:t>ng</w:t>
      </w:r>
      <w:r w:rsidRPr="00E108BF">
        <w:rPr>
          <w:rFonts w:eastAsia="Calibri" w:cs="Times New Roman"/>
          <w:szCs w:val="24"/>
        </w:rPr>
        <w:t>le</w:t>
      </w:r>
      <w:r w:rsidRPr="00E108BF">
        <w:rPr>
          <w:rFonts w:eastAsia="Calibri" w:cs="Times New Roman"/>
          <w:spacing w:val="2"/>
          <w:szCs w:val="24"/>
        </w:rPr>
        <w:t xml:space="preserve"> </w:t>
      </w:r>
      <w:r w:rsidRPr="00E108BF">
        <w:rPr>
          <w:rFonts w:eastAsia="Calibri" w:cs="Times New Roman"/>
          <w:spacing w:val="-1"/>
          <w:szCs w:val="24"/>
        </w:rPr>
        <w:t>qu</w:t>
      </w:r>
      <w:r w:rsidRPr="00E108BF">
        <w:rPr>
          <w:rFonts w:eastAsia="Calibri" w:cs="Times New Roman"/>
          <w:szCs w:val="24"/>
        </w:rPr>
        <w:t>e</w:t>
      </w:r>
      <w:r w:rsidRPr="00E108BF">
        <w:rPr>
          <w:rFonts w:eastAsia="Calibri" w:cs="Times New Roman"/>
          <w:spacing w:val="3"/>
          <w:szCs w:val="24"/>
        </w:rPr>
        <w:t xml:space="preserve"> </w:t>
      </w:r>
      <w:r w:rsidRPr="00E108BF">
        <w:rPr>
          <w:rFonts w:eastAsia="Calibri" w:cs="Times New Roman"/>
          <w:szCs w:val="24"/>
        </w:rPr>
        <w:t>les</w:t>
      </w:r>
      <w:r w:rsidRPr="00E108BF">
        <w:rPr>
          <w:rFonts w:eastAsia="Calibri" w:cs="Times New Roman"/>
          <w:spacing w:val="2"/>
          <w:szCs w:val="24"/>
        </w:rPr>
        <w:t xml:space="preserve"> </w:t>
      </w:r>
      <w:r w:rsidRPr="00E108BF">
        <w:rPr>
          <w:rFonts w:eastAsia="Calibri" w:cs="Times New Roman"/>
          <w:spacing w:val="-1"/>
          <w:szCs w:val="24"/>
        </w:rPr>
        <w:t>d</w:t>
      </w:r>
      <w:r w:rsidRPr="00E108BF">
        <w:rPr>
          <w:rFonts w:eastAsia="Calibri" w:cs="Times New Roman"/>
          <w:spacing w:val="-2"/>
          <w:szCs w:val="24"/>
        </w:rPr>
        <w:t>e</w:t>
      </w:r>
      <w:r w:rsidRPr="00E108BF">
        <w:rPr>
          <w:rFonts w:eastAsia="Calibri" w:cs="Times New Roman"/>
          <w:spacing w:val="-1"/>
          <w:szCs w:val="24"/>
        </w:rPr>
        <w:t>u</w:t>
      </w:r>
      <w:r w:rsidRPr="00E108BF">
        <w:rPr>
          <w:rFonts w:eastAsia="Calibri" w:cs="Times New Roman"/>
          <w:szCs w:val="24"/>
        </w:rPr>
        <w:t>x</w:t>
      </w:r>
      <w:r w:rsidRPr="00E108BF">
        <w:rPr>
          <w:rFonts w:eastAsia="Calibri" w:cs="Times New Roman"/>
          <w:spacing w:val="3"/>
          <w:szCs w:val="24"/>
        </w:rPr>
        <w:t xml:space="preserve"> </w:t>
      </w:r>
      <w:r w:rsidRPr="00E108BF">
        <w:rPr>
          <w:rFonts w:eastAsia="Calibri" w:cs="Times New Roman"/>
          <w:szCs w:val="24"/>
        </w:rPr>
        <w:t>a</w:t>
      </w:r>
      <w:r w:rsidRPr="00E108BF">
        <w:rPr>
          <w:rFonts w:eastAsia="Calibri" w:cs="Times New Roman"/>
          <w:spacing w:val="-1"/>
          <w:szCs w:val="24"/>
        </w:rPr>
        <w:t>u</w:t>
      </w:r>
      <w:r w:rsidRPr="00E108BF">
        <w:rPr>
          <w:rFonts w:eastAsia="Calibri" w:cs="Times New Roman"/>
          <w:szCs w:val="24"/>
        </w:rPr>
        <w:t>tr</w:t>
      </w:r>
      <w:r w:rsidRPr="00E108BF">
        <w:rPr>
          <w:rFonts w:eastAsia="Calibri" w:cs="Times New Roman"/>
          <w:spacing w:val="2"/>
          <w:szCs w:val="24"/>
        </w:rPr>
        <w:t>e</w:t>
      </w:r>
      <w:r w:rsidRPr="00E108BF">
        <w:rPr>
          <w:rFonts w:eastAsia="Calibri" w:cs="Times New Roman"/>
          <w:szCs w:val="24"/>
        </w:rPr>
        <w:t>s et présente moins d’affectation de bien et moyen de subsistance.</w:t>
      </w:r>
      <w:r w:rsidRPr="00E108BF">
        <w:rPr>
          <w:rFonts w:eastAsia="Calibri" w:cs="Times New Roman"/>
          <w:spacing w:val="2"/>
          <w:szCs w:val="24"/>
        </w:rPr>
        <w:t xml:space="preserve"> </w:t>
      </w:r>
      <w:r w:rsidRPr="00E108BF">
        <w:rPr>
          <w:rFonts w:eastAsia="Calibri" w:cs="Times New Roman"/>
          <w:szCs w:val="24"/>
        </w:rPr>
        <w:t>A</w:t>
      </w:r>
      <w:r w:rsidRPr="00E108BF">
        <w:rPr>
          <w:rFonts w:eastAsia="Calibri" w:cs="Times New Roman"/>
          <w:spacing w:val="-1"/>
          <w:szCs w:val="24"/>
        </w:rPr>
        <w:t>in</w:t>
      </w:r>
      <w:r w:rsidRPr="00E108BF">
        <w:rPr>
          <w:rFonts w:eastAsia="Calibri" w:cs="Times New Roman"/>
          <w:szCs w:val="24"/>
        </w:rPr>
        <w:t>si,</w:t>
      </w:r>
      <w:r w:rsidRPr="00E108BF">
        <w:rPr>
          <w:rFonts w:eastAsia="Calibri" w:cs="Times New Roman"/>
          <w:spacing w:val="2"/>
          <w:szCs w:val="24"/>
        </w:rPr>
        <w:t xml:space="preserve"> </w:t>
      </w:r>
      <w:r w:rsidRPr="00E108BF">
        <w:rPr>
          <w:rFonts w:eastAsia="Calibri" w:cs="Times New Roman"/>
          <w:szCs w:val="24"/>
        </w:rPr>
        <w:t>le</w:t>
      </w:r>
      <w:r w:rsidRPr="00E108BF">
        <w:rPr>
          <w:rFonts w:eastAsia="Calibri" w:cs="Times New Roman"/>
          <w:spacing w:val="2"/>
          <w:szCs w:val="24"/>
        </w:rPr>
        <w:t xml:space="preserve"> </w:t>
      </w:r>
      <w:r w:rsidRPr="00E108BF">
        <w:rPr>
          <w:rFonts w:eastAsia="Calibri" w:cs="Times New Roman"/>
          <w:szCs w:val="24"/>
        </w:rPr>
        <w:t>choix</w:t>
      </w:r>
      <w:r w:rsidRPr="00E108BF">
        <w:rPr>
          <w:rFonts w:eastAsia="Calibri" w:cs="Times New Roman"/>
          <w:spacing w:val="1"/>
          <w:szCs w:val="24"/>
        </w:rPr>
        <w:t xml:space="preserve"> </w:t>
      </w:r>
      <w:r w:rsidRPr="00E108BF">
        <w:rPr>
          <w:rFonts w:eastAsia="Calibri" w:cs="Times New Roman"/>
          <w:szCs w:val="24"/>
        </w:rPr>
        <w:t>e</w:t>
      </w:r>
      <w:r w:rsidRPr="00E108BF">
        <w:rPr>
          <w:rFonts w:eastAsia="Calibri" w:cs="Times New Roman"/>
          <w:spacing w:val="-2"/>
          <w:szCs w:val="24"/>
        </w:rPr>
        <w:t>s</w:t>
      </w:r>
      <w:r w:rsidRPr="00E108BF">
        <w:rPr>
          <w:rFonts w:eastAsia="Calibri" w:cs="Times New Roman"/>
          <w:szCs w:val="24"/>
        </w:rPr>
        <w:t>t</w:t>
      </w:r>
      <w:r w:rsidRPr="00E108BF">
        <w:rPr>
          <w:rFonts w:eastAsia="Calibri" w:cs="Times New Roman"/>
          <w:spacing w:val="3"/>
          <w:szCs w:val="24"/>
        </w:rPr>
        <w:t xml:space="preserve"> </w:t>
      </w:r>
      <w:r w:rsidRPr="00E108BF">
        <w:rPr>
          <w:rFonts w:eastAsia="Calibri" w:cs="Times New Roman"/>
          <w:spacing w:val="-1"/>
          <w:szCs w:val="24"/>
        </w:rPr>
        <w:t>p</w:t>
      </w:r>
      <w:r w:rsidRPr="00E108BF">
        <w:rPr>
          <w:rFonts w:eastAsia="Calibri" w:cs="Times New Roman"/>
          <w:spacing w:val="1"/>
          <w:szCs w:val="24"/>
        </w:rPr>
        <w:t>o</w:t>
      </w:r>
      <w:r w:rsidRPr="00E108BF">
        <w:rPr>
          <w:rFonts w:eastAsia="Calibri" w:cs="Times New Roman"/>
          <w:szCs w:val="24"/>
        </w:rPr>
        <w:t>rté</w:t>
      </w:r>
      <w:r w:rsidRPr="00E108BF">
        <w:rPr>
          <w:rFonts w:eastAsia="Calibri" w:cs="Times New Roman"/>
          <w:spacing w:val="3"/>
          <w:szCs w:val="24"/>
        </w:rPr>
        <w:t xml:space="preserve"> </w:t>
      </w:r>
      <w:r w:rsidRPr="00E108BF">
        <w:rPr>
          <w:rFonts w:eastAsia="Calibri" w:cs="Times New Roman"/>
          <w:szCs w:val="24"/>
        </w:rPr>
        <w:t>sur</w:t>
      </w:r>
      <w:r w:rsidRPr="00E108BF">
        <w:rPr>
          <w:rFonts w:eastAsia="Calibri" w:cs="Times New Roman"/>
          <w:spacing w:val="1"/>
          <w:szCs w:val="24"/>
        </w:rPr>
        <w:t xml:space="preserve"> </w:t>
      </w:r>
      <w:r w:rsidRPr="00E108BF">
        <w:rPr>
          <w:rFonts w:eastAsia="Calibri" w:cs="Times New Roman"/>
          <w:szCs w:val="24"/>
        </w:rPr>
        <w:t>la variante 1</w:t>
      </w:r>
      <w:r w:rsidRPr="00E108BF">
        <w:rPr>
          <w:rFonts w:eastAsia="Calibri" w:cs="Times New Roman"/>
          <w:spacing w:val="3"/>
          <w:szCs w:val="24"/>
        </w:rPr>
        <w:t xml:space="preserve"> </w:t>
      </w:r>
      <w:r w:rsidRPr="00E108BF">
        <w:rPr>
          <w:rFonts w:eastAsia="Calibri" w:cs="Times New Roman"/>
          <w:spacing w:val="-1"/>
          <w:szCs w:val="24"/>
        </w:rPr>
        <w:t>m</w:t>
      </w:r>
      <w:r w:rsidRPr="00E108BF">
        <w:rPr>
          <w:rFonts w:eastAsia="Calibri" w:cs="Times New Roman"/>
          <w:spacing w:val="1"/>
          <w:szCs w:val="24"/>
        </w:rPr>
        <w:t>o</w:t>
      </w:r>
      <w:r w:rsidRPr="00E108BF">
        <w:rPr>
          <w:rFonts w:eastAsia="Calibri" w:cs="Times New Roman"/>
          <w:spacing w:val="-1"/>
          <w:szCs w:val="24"/>
        </w:rPr>
        <w:t>y</w:t>
      </w:r>
      <w:r w:rsidRPr="00E108BF">
        <w:rPr>
          <w:rFonts w:eastAsia="Calibri" w:cs="Times New Roman"/>
          <w:spacing w:val="-2"/>
          <w:szCs w:val="24"/>
        </w:rPr>
        <w:t>e</w:t>
      </w:r>
      <w:r w:rsidRPr="00E108BF">
        <w:rPr>
          <w:rFonts w:eastAsia="Calibri" w:cs="Times New Roman"/>
          <w:spacing w:val="-1"/>
          <w:szCs w:val="24"/>
        </w:rPr>
        <w:t>nn</w:t>
      </w:r>
      <w:r w:rsidRPr="00E108BF">
        <w:rPr>
          <w:rFonts w:eastAsia="Calibri" w:cs="Times New Roman"/>
          <w:spacing w:val="2"/>
          <w:szCs w:val="24"/>
        </w:rPr>
        <w:t>a</w:t>
      </w:r>
      <w:r w:rsidRPr="00E108BF">
        <w:rPr>
          <w:rFonts w:eastAsia="Calibri" w:cs="Times New Roman"/>
          <w:spacing w:val="-1"/>
          <w:szCs w:val="24"/>
        </w:rPr>
        <w:t>n</w:t>
      </w:r>
      <w:r w:rsidRPr="00E108BF">
        <w:rPr>
          <w:rFonts w:eastAsia="Calibri" w:cs="Times New Roman"/>
          <w:szCs w:val="24"/>
        </w:rPr>
        <w:t>t</w:t>
      </w:r>
      <w:r w:rsidRPr="00E108BF">
        <w:rPr>
          <w:rFonts w:eastAsia="Calibri" w:cs="Times New Roman"/>
          <w:spacing w:val="3"/>
          <w:szCs w:val="24"/>
        </w:rPr>
        <w:t xml:space="preserve"> </w:t>
      </w:r>
      <w:r w:rsidRPr="00E108BF">
        <w:rPr>
          <w:rFonts w:eastAsia="Calibri" w:cs="Times New Roman"/>
          <w:szCs w:val="24"/>
        </w:rPr>
        <w:t>l’i</w:t>
      </w:r>
      <w:r w:rsidRPr="00E108BF">
        <w:rPr>
          <w:rFonts w:eastAsia="Calibri" w:cs="Times New Roman"/>
          <w:spacing w:val="-1"/>
          <w:szCs w:val="24"/>
        </w:rPr>
        <w:t>n</w:t>
      </w:r>
      <w:r w:rsidRPr="00E108BF">
        <w:rPr>
          <w:rFonts w:eastAsia="Calibri" w:cs="Times New Roman"/>
          <w:szCs w:val="24"/>
        </w:rPr>
        <w:t>ser</w:t>
      </w:r>
      <w:r w:rsidRPr="00E108BF">
        <w:rPr>
          <w:rFonts w:eastAsia="Calibri" w:cs="Times New Roman"/>
          <w:spacing w:val="1"/>
          <w:szCs w:val="24"/>
        </w:rPr>
        <w:t>t</w:t>
      </w:r>
      <w:r w:rsidRPr="00E108BF">
        <w:rPr>
          <w:rFonts w:eastAsia="Calibri" w:cs="Times New Roman"/>
          <w:szCs w:val="24"/>
        </w:rPr>
        <w:t>i</w:t>
      </w:r>
      <w:r w:rsidRPr="00E108BF">
        <w:rPr>
          <w:rFonts w:eastAsia="Calibri" w:cs="Times New Roman"/>
          <w:spacing w:val="1"/>
          <w:szCs w:val="24"/>
        </w:rPr>
        <w:t>o</w:t>
      </w:r>
      <w:r w:rsidRPr="00E108BF">
        <w:rPr>
          <w:rFonts w:eastAsia="Calibri" w:cs="Times New Roman"/>
          <w:szCs w:val="24"/>
        </w:rPr>
        <w:t>n</w:t>
      </w:r>
      <w:r w:rsidRPr="00E108BF">
        <w:rPr>
          <w:rFonts w:eastAsia="Calibri" w:cs="Times New Roman"/>
          <w:spacing w:val="1"/>
          <w:szCs w:val="24"/>
        </w:rPr>
        <w:t xml:space="preserve"> </w:t>
      </w:r>
      <w:r w:rsidRPr="00E108BF">
        <w:rPr>
          <w:rFonts w:eastAsia="Calibri" w:cs="Times New Roman"/>
          <w:spacing w:val="-1"/>
          <w:szCs w:val="24"/>
        </w:rPr>
        <w:t>d</w:t>
      </w:r>
      <w:r w:rsidRPr="00E108BF">
        <w:rPr>
          <w:rFonts w:eastAsia="Calibri" w:cs="Times New Roman"/>
          <w:szCs w:val="24"/>
        </w:rPr>
        <w:t>e l’</w:t>
      </w:r>
      <w:r w:rsidRPr="00E108BF">
        <w:rPr>
          <w:rFonts w:eastAsia="Calibri" w:cs="Times New Roman"/>
          <w:spacing w:val="1"/>
          <w:szCs w:val="24"/>
        </w:rPr>
        <w:t>o</w:t>
      </w:r>
      <w:r w:rsidRPr="00E108BF">
        <w:rPr>
          <w:rFonts w:eastAsia="Calibri" w:cs="Times New Roman"/>
          <w:spacing w:val="-1"/>
          <w:szCs w:val="24"/>
        </w:rPr>
        <w:t>p</w:t>
      </w:r>
      <w:r w:rsidRPr="00E108BF">
        <w:rPr>
          <w:rFonts w:eastAsia="Calibri" w:cs="Times New Roman"/>
          <w:szCs w:val="24"/>
        </w:rPr>
        <w:t>ti</w:t>
      </w:r>
      <w:r w:rsidRPr="00E108BF">
        <w:rPr>
          <w:rFonts w:eastAsia="Calibri" w:cs="Times New Roman"/>
          <w:spacing w:val="1"/>
          <w:szCs w:val="24"/>
        </w:rPr>
        <w:t>o</w:t>
      </w:r>
      <w:r w:rsidRPr="00E108BF">
        <w:rPr>
          <w:rFonts w:eastAsia="Calibri" w:cs="Times New Roman"/>
          <w:szCs w:val="24"/>
        </w:rPr>
        <w:t>n</w:t>
      </w:r>
      <w:r w:rsidRPr="00E108BF">
        <w:rPr>
          <w:rFonts w:eastAsia="Calibri" w:cs="Times New Roman"/>
          <w:spacing w:val="-3"/>
          <w:szCs w:val="24"/>
        </w:rPr>
        <w:t xml:space="preserve"> </w:t>
      </w:r>
      <w:r w:rsidRPr="00E108BF">
        <w:rPr>
          <w:rFonts w:eastAsia="Calibri" w:cs="Times New Roman"/>
          <w:szCs w:val="24"/>
        </w:rPr>
        <w:t>1</w:t>
      </w:r>
      <w:r w:rsidRPr="00E108BF">
        <w:rPr>
          <w:rFonts w:eastAsia="Calibri" w:cs="Times New Roman"/>
          <w:spacing w:val="1"/>
          <w:szCs w:val="24"/>
        </w:rPr>
        <w:t xml:space="preserve"> </w:t>
      </w:r>
      <w:r w:rsidRPr="00E108BF">
        <w:rPr>
          <w:rFonts w:eastAsia="Calibri" w:cs="Times New Roman"/>
          <w:szCs w:val="24"/>
        </w:rPr>
        <w:t>q</w:t>
      </w:r>
      <w:r w:rsidRPr="00E108BF">
        <w:rPr>
          <w:rFonts w:eastAsia="Calibri" w:cs="Times New Roman"/>
          <w:spacing w:val="-1"/>
          <w:szCs w:val="24"/>
        </w:rPr>
        <w:t>u</w:t>
      </w:r>
      <w:r w:rsidRPr="00E108BF">
        <w:rPr>
          <w:rFonts w:eastAsia="Calibri" w:cs="Times New Roman"/>
          <w:szCs w:val="24"/>
        </w:rPr>
        <w:t xml:space="preserve">i </w:t>
      </w:r>
      <w:r w:rsidRPr="00E108BF">
        <w:rPr>
          <w:rFonts w:eastAsia="Calibri" w:cs="Times New Roman"/>
          <w:spacing w:val="-3"/>
          <w:szCs w:val="24"/>
        </w:rPr>
        <w:t>l</w:t>
      </w:r>
      <w:r w:rsidRPr="00E108BF">
        <w:rPr>
          <w:rFonts w:eastAsia="Calibri" w:cs="Times New Roman"/>
          <w:szCs w:val="24"/>
        </w:rPr>
        <w:t>e</w:t>
      </w:r>
      <w:r w:rsidRPr="00E108BF">
        <w:rPr>
          <w:rFonts w:eastAsia="Calibri" w:cs="Times New Roman"/>
          <w:spacing w:val="1"/>
          <w:szCs w:val="24"/>
        </w:rPr>
        <w:t xml:space="preserve"> </w:t>
      </w:r>
      <w:r w:rsidRPr="00E108BF">
        <w:rPr>
          <w:rFonts w:eastAsia="Calibri" w:cs="Times New Roman"/>
          <w:szCs w:val="24"/>
        </w:rPr>
        <w:t>ra</w:t>
      </w:r>
      <w:r w:rsidRPr="00E108BF">
        <w:rPr>
          <w:rFonts w:eastAsia="Calibri" w:cs="Times New Roman"/>
          <w:spacing w:val="-3"/>
          <w:szCs w:val="24"/>
        </w:rPr>
        <w:t>c</w:t>
      </w:r>
      <w:r w:rsidRPr="00E108BF">
        <w:rPr>
          <w:rFonts w:eastAsia="Calibri" w:cs="Times New Roman"/>
          <w:szCs w:val="24"/>
        </w:rPr>
        <w:t>c</w:t>
      </w:r>
      <w:r w:rsidRPr="00E108BF">
        <w:rPr>
          <w:rFonts w:eastAsia="Calibri" w:cs="Times New Roman"/>
          <w:spacing w:val="1"/>
          <w:szCs w:val="24"/>
        </w:rPr>
        <w:t>o</w:t>
      </w:r>
      <w:r w:rsidRPr="00E108BF">
        <w:rPr>
          <w:rFonts w:eastAsia="Calibri" w:cs="Times New Roman"/>
          <w:spacing w:val="-1"/>
          <w:szCs w:val="24"/>
        </w:rPr>
        <w:t>u</w:t>
      </w:r>
      <w:r w:rsidRPr="00E108BF">
        <w:rPr>
          <w:rFonts w:eastAsia="Calibri" w:cs="Times New Roman"/>
          <w:szCs w:val="24"/>
        </w:rPr>
        <w:t>rci</w:t>
      </w:r>
      <w:r w:rsidRPr="00E108BF">
        <w:rPr>
          <w:rFonts w:eastAsia="Calibri" w:cs="Times New Roman"/>
          <w:spacing w:val="-2"/>
          <w:szCs w:val="24"/>
        </w:rPr>
        <w:t xml:space="preserve"> </w:t>
      </w:r>
      <w:r w:rsidRPr="00E108BF">
        <w:rPr>
          <w:rFonts w:eastAsia="Calibri" w:cs="Times New Roman"/>
          <w:spacing w:val="1"/>
          <w:szCs w:val="24"/>
        </w:rPr>
        <w:t>d</w:t>
      </w:r>
      <w:r w:rsidRPr="00E108BF">
        <w:rPr>
          <w:rFonts w:eastAsia="Calibri" w:cs="Times New Roman"/>
          <w:szCs w:val="24"/>
        </w:rPr>
        <w:t>’a</w:t>
      </w:r>
      <w:r w:rsidRPr="00E108BF">
        <w:rPr>
          <w:rFonts w:eastAsia="Calibri" w:cs="Times New Roman"/>
          <w:spacing w:val="1"/>
          <w:szCs w:val="24"/>
        </w:rPr>
        <w:t>v</w:t>
      </w:r>
      <w:r w:rsidRPr="00E108BF">
        <w:rPr>
          <w:rFonts w:eastAsia="Calibri" w:cs="Times New Roman"/>
          <w:szCs w:val="24"/>
        </w:rPr>
        <w:t>a</w:t>
      </w:r>
      <w:r w:rsidRPr="00E108BF">
        <w:rPr>
          <w:rFonts w:eastAsia="Calibri" w:cs="Times New Roman"/>
          <w:spacing w:val="-1"/>
          <w:szCs w:val="24"/>
        </w:rPr>
        <w:t>n</w:t>
      </w:r>
      <w:r w:rsidRPr="00E108BF">
        <w:rPr>
          <w:rFonts w:eastAsia="Calibri" w:cs="Times New Roman"/>
          <w:szCs w:val="24"/>
        </w:rPr>
        <w:t>tage</w:t>
      </w:r>
      <w:r w:rsidRPr="00E108BF">
        <w:rPr>
          <w:rFonts w:eastAsia="Calibri" w:cs="Times New Roman"/>
          <w:spacing w:val="-2"/>
          <w:szCs w:val="24"/>
        </w:rPr>
        <w:t xml:space="preserve"> </w:t>
      </w:r>
      <w:r w:rsidRPr="00E108BF">
        <w:rPr>
          <w:rFonts w:eastAsia="Calibri" w:cs="Times New Roman"/>
          <w:spacing w:val="1"/>
          <w:szCs w:val="24"/>
        </w:rPr>
        <w:t>e</w:t>
      </w:r>
      <w:r w:rsidRPr="00E108BF">
        <w:rPr>
          <w:rFonts w:eastAsia="Calibri" w:cs="Times New Roman"/>
          <w:szCs w:val="24"/>
        </w:rPr>
        <w:t>t</w:t>
      </w:r>
      <w:r w:rsidRPr="00E108BF">
        <w:rPr>
          <w:rFonts w:eastAsia="Calibri" w:cs="Times New Roman"/>
          <w:spacing w:val="-2"/>
          <w:szCs w:val="24"/>
        </w:rPr>
        <w:t xml:space="preserve"> </w:t>
      </w:r>
      <w:r w:rsidRPr="00E108BF">
        <w:rPr>
          <w:rFonts w:eastAsia="Calibri" w:cs="Times New Roman"/>
          <w:szCs w:val="24"/>
        </w:rPr>
        <w:t>dimin</w:t>
      </w:r>
      <w:r w:rsidRPr="00E108BF">
        <w:rPr>
          <w:rFonts w:eastAsia="Calibri" w:cs="Times New Roman"/>
          <w:spacing w:val="-1"/>
          <w:szCs w:val="24"/>
        </w:rPr>
        <w:t>u</w:t>
      </w:r>
      <w:r w:rsidRPr="00E108BF">
        <w:rPr>
          <w:rFonts w:eastAsia="Calibri" w:cs="Times New Roman"/>
          <w:szCs w:val="24"/>
        </w:rPr>
        <w:t>e</w:t>
      </w:r>
      <w:r w:rsidRPr="00E108BF">
        <w:rPr>
          <w:rFonts w:eastAsia="Calibri" w:cs="Times New Roman"/>
          <w:spacing w:val="1"/>
          <w:szCs w:val="24"/>
        </w:rPr>
        <w:t xml:space="preserve"> </w:t>
      </w:r>
      <w:r w:rsidRPr="00E108BF">
        <w:rPr>
          <w:rFonts w:eastAsia="Calibri" w:cs="Times New Roman"/>
          <w:spacing w:val="-3"/>
          <w:szCs w:val="24"/>
        </w:rPr>
        <w:t>l</w:t>
      </w:r>
      <w:r w:rsidRPr="00E108BF">
        <w:rPr>
          <w:rFonts w:eastAsia="Calibri" w:cs="Times New Roman"/>
          <w:szCs w:val="24"/>
        </w:rPr>
        <w:t>e</w:t>
      </w:r>
      <w:r w:rsidRPr="00E108BF">
        <w:rPr>
          <w:rFonts w:eastAsia="Calibri" w:cs="Times New Roman"/>
          <w:spacing w:val="1"/>
          <w:szCs w:val="24"/>
        </w:rPr>
        <w:t xml:space="preserve"> </w:t>
      </w:r>
      <w:r w:rsidRPr="00E108BF">
        <w:rPr>
          <w:rFonts w:eastAsia="Calibri" w:cs="Times New Roman"/>
          <w:spacing w:val="-3"/>
          <w:szCs w:val="24"/>
        </w:rPr>
        <w:t>n</w:t>
      </w:r>
      <w:r w:rsidRPr="00E108BF">
        <w:rPr>
          <w:rFonts w:eastAsia="Calibri" w:cs="Times New Roman"/>
          <w:spacing w:val="-1"/>
          <w:szCs w:val="24"/>
        </w:rPr>
        <w:t>o</w:t>
      </w:r>
      <w:r w:rsidRPr="00E108BF">
        <w:rPr>
          <w:rFonts w:eastAsia="Calibri" w:cs="Times New Roman"/>
          <w:spacing w:val="1"/>
          <w:szCs w:val="24"/>
        </w:rPr>
        <w:t>m</w:t>
      </w:r>
      <w:r w:rsidRPr="00E108BF">
        <w:rPr>
          <w:rFonts w:eastAsia="Calibri" w:cs="Times New Roman"/>
          <w:spacing w:val="-1"/>
          <w:szCs w:val="24"/>
        </w:rPr>
        <w:t>b</w:t>
      </w:r>
      <w:r w:rsidRPr="00E108BF">
        <w:rPr>
          <w:rFonts w:eastAsia="Calibri" w:cs="Times New Roman"/>
          <w:szCs w:val="24"/>
        </w:rPr>
        <w:t>re</w:t>
      </w:r>
      <w:r w:rsidRPr="00E108BF">
        <w:rPr>
          <w:rFonts w:eastAsia="Calibri" w:cs="Times New Roman"/>
          <w:spacing w:val="1"/>
          <w:szCs w:val="24"/>
        </w:rPr>
        <w:t xml:space="preserve"> d</w:t>
      </w:r>
      <w:r w:rsidRPr="00E108BF">
        <w:rPr>
          <w:rFonts w:eastAsia="Calibri" w:cs="Times New Roman"/>
          <w:szCs w:val="24"/>
        </w:rPr>
        <w:t>’a</w:t>
      </w:r>
      <w:r w:rsidRPr="00E108BF">
        <w:rPr>
          <w:rFonts w:eastAsia="Calibri" w:cs="Times New Roman"/>
          <w:spacing w:val="-1"/>
          <w:szCs w:val="24"/>
        </w:rPr>
        <w:t>ng</w:t>
      </w:r>
      <w:r w:rsidRPr="00E108BF">
        <w:rPr>
          <w:rFonts w:eastAsia="Calibri" w:cs="Times New Roman"/>
          <w:szCs w:val="24"/>
        </w:rPr>
        <w:t>le.</w:t>
      </w:r>
    </w:p>
    <w:bookmarkEnd w:id="443"/>
    <w:bookmarkEnd w:id="446"/>
    <w:p w14:paraId="5E7AAA97" w14:textId="35879B53" w:rsidR="007B0FA2" w:rsidRPr="00E108BF" w:rsidRDefault="007B0FA2" w:rsidP="006E37E6">
      <w:pPr>
        <w:spacing w:after="160" w:line="276" w:lineRule="auto"/>
        <w:jc w:val="left"/>
        <w:rPr>
          <w:rFonts w:eastAsiaTheme="majorEastAsia" w:cs="Times New Roman"/>
          <w:color w:val="2F5496" w:themeColor="accent1" w:themeShade="BF"/>
          <w:szCs w:val="24"/>
        </w:rPr>
      </w:pPr>
      <w:r w:rsidRPr="00E108BF">
        <w:rPr>
          <w:rFonts w:cs="Times New Roman"/>
          <w:szCs w:val="24"/>
        </w:rPr>
        <w:br w:type="page"/>
      </w:r>
    </w:p>
    <w:p w14:paraId="2E5E88CF" w14:textId="77777777" w:rsidR="00B9652B" w:rsidRPr="00E108BF" w:rsidRDefault="00B9652B" w:rsidP="006E37E6">
      <w:pPr>
        <w:pStyle w:val="Titre1"/>
        <w:spacing w:line="276" w:lineRule="auto"/>
        <w:rPr>
          <w:rFonts w:ascii="Times New Roman" w:hAnsi="Times New Roman" w:cs="Times New Roman"/>
          <w:sz w:val="24"/>
          <w:szCs w:val="24"/>
        </w:rPr>
        <w:sectPr w:rsidR="00B9652B" w:rsidRPr="00E108BF" w:rsidSect="002F6FC3">
          <w:type w:val="continuous"/>
          <w:pgSz w:w="11906" w:h="16838"/>
          <w:pgMar w:top="1440" w:right="1440" w:bottom="1440" w:left="1440" w:header="709" w:footer="709" w:gutter="0"/>
          <w:cols w:space="708"/>
          <w:docGrid w:linePitch="360"/>
        </w:sectPr>
      </w:pPr>
    </w:p>
    <w:p w14:paraId="22EF5785" w14:textId="4AF3D65D" w:rsidR="00B9652B" w:rsidRPr="00E108BF" w:rsidRDefault="00B9652B" w:rsidP="006E37E6">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447" w:name="_Toc207186585"/>
      <w:r w:rsidRPr="00E108BF">
        <w:rPr>
          <w:rFonts w:eastAsia="Times New Roman" w:cs="Times New Roman"/>
          <w:b/>
          <w:color w:val="C00000"/>
          <w:sz w:val="28"/>
          <w:szCs w:val="28"/>
        </w:rPr>
        <w:lastRenderedPageBreak/>
        <w:t>PRESENTATION DE LA ZONE D’ETUDE</w:t>
      </w:r>
      <w:bookmarkEnd w:id="90"/>
      <w:bookmarkEnd w:id="91"/>
      <w:bookmarkEnd w:id="447"/>
    </w:p>
    <w:p w14:paraId="5CC0B37D" w14:textId="4B3EC3B2" w:rsidR="00B9652B" w:rsidRPr="00E108BF" w:rsidRDefault="00B9652B" w:rsidP="00BC1D66">
      <w:pPr>
        <w:pStyle w:val="En-tte"/>
        <w:numPr>
          <w:ilvl w:val="1"/>
          <w:numId w:val="25"/>
        </w:numPr>
        <w:autoSpaceDE w:val="0"/>
        <w:autoSpaceDN w:val="0"/>
        <w:adjustRightInd w:val="0"/>
        <w:spacing w:before="120" w:after="120" w:line="276" w:lineRule="auto"/>
        <w:ind w:left="947"/>
        <w:outlineLvl w:val="1"/>
        <w:rPr>
          <w:rFonts w:cs="Times New Roman"/>
          <w:b/>
          <w:bCs/>
          <w:color w:val="C00000"/>
          <w:szCs w:val="24"/>
        </w:rPr>
      </w:pPr>
      <w:bookmarkStart w:id="448" w:name="_Toc47706324"/>
      <w:bookmarkStart w:id="449" w:name="_Toc67330889"/>
      <w:bookmarkStart w:id="450" w:name="_Toc207186586"/>
      <w:r w:rsidRPr="00E108BF">
        <w:rPr>
          <w:rFonts w:cs="Times New Roman"/>
          <w:b/>
          <w:bCs/>
          <w:color w:val="C00000"/>
          <w:szCs w:val="24"/>
        </w:rPr>
        <w:t>Environnement physique</w:t>
      </w:r>
      <w:bookmarkEnd w:id="448"/>
      <w:bookmarkEnd w:id="449"/>
      <w:bookmarkEnd w:id="450"/>
    </w:p>
    <w:p w14:paraId="67B2A3AA" w14:textId="0F12705B" w:rsidR="00B9652B" w:rsidRPr="00E108BF" w:rsidRDefault="00B9652B" w:rsidP="006E37E6">
      <w:pPr>
        <w:spacing w:before="120" w:after="120" w:line="276" w:lineRule="auto"/>
        <w:rPr>
          <w:rFonts w:cs="Times New Roman"/>
          <w:szCs w:val="24"/>
        </w:rPr>
      </w:pPr>
      <w:r w:rsidRPr="00E108BF">
        <w:rPr>
          <w:rFonts w:cs="Times New Roman"/>
          <w:szCs w:val="24"/>
        </w:rPr>
        <w:t xml:space="preserve">La zone d’étude s’étend du District de Bamako et environ notamment les </w:t>
      </w:r>
      <w:r w:rsidR="00CD4D56" w:rsidRPr="00E108BF">
        <w:rPr>
          <w:rFonts w:cs="Times New Roman"/>
          <w:szCs w:val="24"/>
        </w:rPr>
        <w:t>trois</w:t>
      </w:r>
      <w:r w:rsidRPr="00E108BF">
        <w:rPr>
          <w:rFonts w:cs="Times New Roman"/>
          <w:szCs w:val="24"/>
        </w:rPr>
        <w:t xml:space="preserve"> (0</w:t>
      </w:r>
      <w:r w:rsidR="00CD4D56" w:rsidRPr="00E108BF">
        <w:rPr>
          <w:rFonts w:cs="Times New Roman"/>
          <w:szCs w:val="24"/>
        </w:rPr>
        <w:t>3</w:t>
      </w:r>
      <w:r w:rsidRPr="00E108BF">
        <w:rPr>
          <w:rFonts w:cs="Times New Roman"/>
          <w:szCs w:val="24"/>
        </w:rPr>
        <w:t>) communes de Bamako</w:t>
      </w:r>
      <w:r w:rsidR="00A5034F" w:rsidRPr="00E108BF">
        <w:rPr>
          <w:rFonts w:cs="Times New Roman"/>
          <w:szCs w:val="24"/>
        </w:rPr>
        <w:t xml:space="preserve"> qui sont la commune II, la Commune III sur la rive gauche et la Commune V sur la rive droite</w:t>
      </w:r>
      <w:r w:rsidRPr="00E108BF">
        <w:rPr>
          <w:rFonts w:cs="Times New Roman"/>
          <w:szCs w:val="24"/>
        </w:rPr>
        <w:t xml:space="preserve">. </w:t>
      </w:r>
    </w:p>
    <w:p w14:paraId="7B817C24" w14:textId="1C6FA99B" w:rsidR="00B9652B" w:rsidRPr="00E108BF" w:rsidRDefault="00A5034F" w:rsidP="006E37E6">
      <w:pPr>
        <w:pStyle w:val="LgendeTab"/>
        <w:spacing w:line="276" w:lineRule="auto"/>
        <w:jc w:val="center"/>
        <w:rPr>
          <w:i w:val="0"/>
          <w:sz w:val="24"/>
        </w:rPr>
      </w:pPr>
      <w:r w:rsidRPr="00E108BF">
        <w:rPr>
          <w:i w:val="0"/>
          <w:sz w:val="24"/>
        </w:rPr>
        <w:t xml:space="preserve"> </w:t>
      </w:r>
    </w:p>
    <w:p w14:paraId="31845988" w14:textId="77777777" w:rsidR="00B9652B" w:rsidRPr="00E108BF" w:rsidRDefault="00B9652B" w:rsidP="006E37E6">
      <w:pPr>
        <w:spacing w:after="160" w:line="276" w:lineRule="auto"/>
        <w:jc w:val="left"/>
        <w:rPr>
          <w:rFonts w:eastAsia="Cambria" w:cs="Times New Roman"/>
          <w:b/>
          <w:szCs w:val="24"/>
          <w:lang w:val="fr-CA"/>
        </w:rPr>
      </w:pPr>
      <w:bookmarkStart w:id="451" w:name="_Toc439962819"/>
      <w:bookmarkStart w:id="452" w:name="_Toc463362778"/>
      <w:bookmarkStart w:id="453" w:name="_Toc474327030"/>
      <w:bookmarkStart w:id="454" w:name="_Toc20221607"/>
      <w:bookmarkStart w:id="455" w:name="_Toc67330895"/>
      <w:bookmarkStart w:id="456" w:name="_Toc439962820"/>
      <w:bookmarkStart w:id="457" w:name="_Toc463362779"/>
      <w:r w:rsidRPr="00E108BF">
        <w:rPr>
          <w:rFonts w:cs="Times New Roman"/>
          <w:szCs w:val="24"/>
        </w:rPr>
        <w:br w:type="page"/>
      </w:r>
    </w:p>
    <w:p w14:paraId="3D6B71FA" w14:textId="77777777" w:rsidR="00B9652B" w:rsidRPr="00E108BF" w:rsidRDefault="00B9652B" w:rsidP="006E37E6">
      <w:pPr>
        <w:spacing w:after="160" w:line="276" w:lineRule="auto"/>
        <w:jc w:val="left"/>
        <w:rPr>
          <w:rFonts w:cs="Times New Roman"/>
          <w:szCs w:val="24"/>
        </w:rPr>
        <w:sectPr w:rsidR="00B9652B" w:rsidRPr="00E108BF" w:rsidSect="002F6FC3">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9" w:footer="709" w:gutter="0"/>
          <w:cols w:space="708"/>
          <w:docGrid w:linePitch="360"/>
        </w:sectPr>
      </w:pPr>
    </w:p>
    <w:p w14:paraId="4A7EB670" w14:textId="77777777" w:rsidR="00C7752E" w:rsidRPr="00E108BF" w:rsidRDefault="00B9652B" w:rsidP="00C7752E">
      <w:pPr>
        <w:keepNext/>
        <w:spacing w:before="120" w:after="120" w:line="276" w:lineRule="auto"/>
        <w:rPr>
          <w:rFonts w:cs="Times New Roman"/>
          <w:szCs w:val="24"/>
        </w:rPr>
      </w:pPr>
      <w:r w:rsidRPr="00E108BF">
        <w:rPr>
          <w:rFonts w:cs="Times New Roman"/>
          <w:noProof/>
          <w:szCs w:val="24"/>
          <w:lang w:eastAsia="fr-FR"/>
        </w:rPr>
        <w:lastRenderedPageBreak/>
        <w:drawing>
          <wp:inline distT="0" distB="0" distL="0" distR="0" wp14:anchorId="54B7D7C7" wp14:editId="7293E36F">
            <wp:extent cx="8740140" cy="5349922"/>
            <wp:effectExtent l="0" t="0" r="381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802801" cy="5388277"/>
                    </a:xfrm>
                    <a:prstGeom prst="rect">
                      <a:avLst/>
                    </a:prstGeom>
                    <a:noFill/>
                    <a:ln>
                      <a:noFill/>
                    </a:ln>
                  </pic:spPr>
                </pic:pic>
              </a:graphicData>
            </a:graphic>
          </wp:inline>
        </w:drawing>
      </w:r>
    </w:p>
    <w:p w14:paraId="5E0046CE" w14:textId="47E5CC85" w:rsidR="00B9652B" w:rsidRPr="00E108BF" w:rsidRDefault="00C7752E" w:rsidP="00C7752E">
      <w:pPr>
        <w:pStyle w:val="Lgende"/>
        <w:rPr>
          <w:szCs w:val="24"/>
        </w:rPr>
      </w:pPr>
      <w:bookmarkStart w:id="458" w:name="_Toc207186686"/>
      <w:r w:rsidRPr="00E108BF">
        <w:rPr>
          <w:szCs w:val="24"/>
        </w:rPr>
        <w:t xml:space="preserve">Figure </w:t>
      </w:r>
      <w:r w:rsidRPr="00E108BF">
        <w:rPr>
          <w:szCs w:val="24"/>
        </w:rPr>
        <w:fldChar w:fldCharType="begin"/>
      </w:r>
      <w:r w:rsidRPr="00E108BF">
        <w:rPr>
          <w:szCs w:val="24"/>
        </w:rPr>
        <w:instrText xml:space="preserve"> SEQ Figure \* ARABIC </w:instrText>
      </w:r>
      <w:r w:rsidRPr="00E108BF">
        <w:rPr>
          <w:szCs w:val="24"/>
        </w:rPr>
        <w:fldChar w:fldCharType="separate"/>
      </w:r>
      <w:r w:rsidRPr="00E108BF">
        <w:rPr>
          <w:noProof/>
          <w:szCs w:val="24"/>
        </w:rPr>
        <w:t>1</w:t>
      </w:r>
      <w:r w:rsidRPr="00E108BF">
        <w:rPr>
          <w:szCs w:val="24"/>
        </w:rPr>
        <w:fldChar w:fldCharType="end"/>
      </w:r>
      <w:r w:rsidRPr="00E108BF">
        <w:rPr>
          <w:szCs w:val="24"/>
        </w:rPr>
        <w:t> : Situation géographique du District de Bamako et cercle de Kati</w:t>
      </w:r>
      <w:bookmarkEnd w:id="458"/>
    </w:p>
    <w:p w14:paraId="07F8CD92" w14:textId="2B759181" w:rsidR="00A11D39" w:rsidRPr="00E108BF" w:rsidRDefault="00A11D39" w:rsidP="00C7752E">
      <w:pPr>
        <w:pStyle w:val="LgendeTab"/>
        <w:spacing w:line="276" w:lineRule="auto"/>
        <w:rPr>
          <w:i w:val="0"/>
          <w:sz w:val="24"/>
        </w:rPr>
        <w:sectPr w:rsidR="00A11D39" w:rsidRPr="00E108BF" w:rsidSect="002F6FC3">
          <w:type w:val="continuous"/>
          <w:pgSz w:w="16838" w:h="11906" w:orient="landscape"/>
          <w:pgMar w:top="1440" w:right="1440" w:bottom="1440" w:left="1440" w:header="709" w:footer="709" w:gutter="0"/>
          <w:cols w:space="708"/>
          <w:docGrid w:linePitch="360"/>
        </w:sectPr>
      </w:pPr>
    </w:p>
    <w:p w14:paraId="004F2D22" w14:textId="13AC7CFE" w:rsidR="00B9652B" w:rsidRPr="00E108BF" w:rsidRDefault="00B9652B" w:rsidP="00BC1D66">
      <w:pPr>
        <w:pStyle w:val="En-tte"/>
        <w:numPr>
          <w:ilvl w:val="1"/>
          <w:numId w:val="25"/>
        </w:numPr>
        <w:autoSpaceDE w:val="0"/>
        <w:autoSpaceDN w:val="0"/>
        <w:adjustRightInd w:val="0"/>
        <w:spacing w:before="120" w:after="120" w:line="276" w:lineRule="auto"/>
        <w:ind w:left="947"/>
        <w:outlineLvl w:val="1"/>
        <w:rPr>
          <w:rFonts w:cs="Times New Roman"/>
          <w:b/>
          <w:bCs/>
          <w:color w:val="C00000"/>
          <w:szCs w:val="24"/>
        </w:rPr>
      </w:pPr>
      <w:bookmarkStart w:id="459" w:name="_Toc207186587"/>
      <w:r w:rsidRPr="00E108BF">
        <w:rPr>
          <w:rFonts w:cs="Times New Roman"/>
          <w:b/>
          <w:bCs/>
          <w:color w:val="C00000"/>
          <w:szCs w:val="24"/>
        </w:rPr>
        <w:lastRenderedPageBreak/>
        <w:t xml:space="preserve">Environnement humain et </w:t>
      </w:r>
      <w:bookmarkEnd w:id="451"/>
      <w:bookmarkEnd w:id="452"/>
      <w:bookmarkEnd w:id="453"/>
      <w:bookmarkEnd w:id="454"/>
      <w:bookmarkEnd w:id="455"/>
      <w:r w:rsidRPr="00E108BF">
        <w:rPr>
          <w:rFonts w:cs="Times New Roman"/>
          <w:b/>
          <w:bCs/>
          <w:color w:val="C00000"/>
          <w:szCs w:val="24"/>
        </w:rPr>
        <w:t>socio-économique</w:t>
      </w:r>
      <w:bookmarkStart w:id="460" w:name="_Toc41836786"/>
      <w:bookmarkStart w:id="461" w:name="_Toc41837815"/>
      <w:bookmarkStart w:id="462" w:name="_Toc41838944"/>
      <w:bookmarkStart w:id="463" w:name="_Toc41844235"/>
      <w:bookmarkStart w:id="464" w:name="_Toc67330896"/>
      <w:bookmarkStart w:id="465" w:name="_Toc69766474"/>
      <w:bookmarkStart w:id="466" w:name="_Toc69767389"/>
      <w:bookmarkStart w:id="467" w:name="_Toc69767515"/>
      <w:bookmarkStart w:id="468" w:name="_Toc69767738"/>
      <w:bookmarkStart w:id="469" w:name="_Toc69767892"/>
      <w:bookmarkStart w:id="470" w:name="_Toc69768076"/>
      <w:bookmarkStart w:id="471" w:name="_Toc71493545"/>
      <w:bookmarkStart w:id="472" w:name="_Toc71493765"/>
      <w:bookmarkStart w:id="473" w:name="_Toc71495294"/>
      <w:bookmarkStart w:id="474" w:name="_Toc71495982"/>
      <w:bookmarkStart w:id="475" w:name="_Toc71496684"/>
      <w:bookmarkStart w:id="476" w:name="_Toc72083483"/>
      <w:bookmarkStart w:id="477" w:name="_Toc72083705"/>
      <w:bookmarkStart w:id="478" w:name="_Toc72084411"/>
      <w:bookmarkStart w:id="479" w:name="_Toc72084609"/>
      <w:bookmarkStart w:id="480" w:name="_Toc72084746"/>
      <w:bookmarkStart w:id="481" w:name="_Toc72085693"/>
      <w:bookmarkStart w:id="482" w:name="_Toc72085831"/>
      <w:bookmarkStart w:id="483" w:name="_Toc72085969"/>
      <w:bookmarkStart w:id="484" w:name="_Toc72086108"/>
      <w:bookmarkStart w:id="485" w:name="_Toc72410680"/>
      <w:bookmarkStart w:id="486" w:name="_Toc72411038"/>
      <w:bookmarkStart w:id="487" w:name="_Toc78317216"/>
      <w:bookmarkStart w:id="488" w:name="_Toc78317359"/>
      <w:bookmarkStart w:id="489" w:name="_Toc78317500"/>
      <w:bookmarkStart w:id="490" w:name="_Toc78317640"/>
      <w:bookmarkStart w:id="491" w:name="_Toc78317775"/>
      <w:bookmarkStart w:id="492" w:name="_Toc78317910"/>
      <w:bookmarkStart w:id="493" w:name="_Toc78376964"/>
      <w:bookmarkStart w:id="494" w:name="_Toc78378884"/>
      <w:bookmarkStart w:id="495" w:name="_Toc78380136"/>
      <w:bookmarkStart w:id="496" w:name="_Toc78391798"/>
      <w:bookmarkStart w:id="497" w:name="_Toc80718497"/>
      <w:bookmarkStart w:id="498" w:name="_Toc80720317"/>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59"/>
    </w:p>
    <w:p w14:paraId="78830FFE"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499" w:name="_Toc67330897"/>
      <w:bookmarkStart w:id="500" w:name="_Toc207186588"/>
      <w:r w:rsidRPr="00E108BF">
        <w:rPr>
          <w:rFonts w:cs="Times New Roman"/>
          <w:b/>
          <w:bCs/>
          <w:color w:val="C00000"/>
          <w:sz w:val="24"/>
          <w:szCs w:val="24"/>
        </w:rPr>
        <w:t>Population</w:t>
      </w:r>
      <w:bookmarkEnd w:id="456"/>
      <w:bookmarkEnd w:id="457"/>
      <w:r w:rsidRPr="00E108BF">
        <w:rPr>
          <w:rFonts w:cs="Times New Roman"/>
          <w:b/>
          <w:bCs/>
          <w:color w:val="C00000"/>
          <w:sz w:val="24"/>
          <w:szCs w:val="24"/>
        </w:rPr>
        <w:t xml:space="preserve"> et Démographie</w:t>
      </w:r>
      <w:bookmarkEnd w:id="499"/>
      <w:bookmarkEnd w:id="500"/>
      <w:r w:rsidRPr="00E108BF">
        <w:rPr>
          <w:rFonts w:cs="Times New Roman"/>
          <w:b/>
          <w:bCs/>
          <w:color w:val="C00000"/>
          <w:sz w:val="24"/>
          <w:szCs w:val="24"/>
        </w:rPr>
        <w:t xml:space="preserve"> </w:t>
      </w:r>
    </w:p>
    <w:p w14:paraId="57098EA4" w14:textId="22D68E06" w:rsidR="00B9652B" w:rsidRPr="00E108BF" w:rsidRDefault="00B9652B" w:rsidP="006E37E6">
      <w:pPr>
        <w:spacing w:before="120" w:after="120" w:line="276" w:lineRule="auto"/>
        <w:rPr>
          <w:rFonts w:cs="Times New Roman"/>
          <w:szCs w:val="24"/>
        </w:rPr>
      </w:pPr>
      <w:r w:rsidRPr="00E108BF">
        <w:rPr>
          <w:rFonts w:cs="Times New Roman"/>
          <w:szCs w:val="24"/>
        </w:rPr>
        <w:t>La population, essentiellement urbaine est caractérisée par une inégale répartition sur l’ensemble de la zone du projet. Le milieu urbain constituant un pôle de brassage social, on y rencontre quasiment toutes les ethnies présentes au Mali. On remarque quand même une légère dominance des Bambara, Peuhls, Bozos, Sonrhaïs et K</w:t>
      </w:r>
      <w:r w:rsidR="00856F3F">
        <w:rPr>
          <w:rFonts w:cs="Times New Roman"/>
          <w:szCs w:val="24"/>
        </w:rPr>
        <w:t>h</w:t>
      </w:r>
      <w:r w:rsidRPr="00E108BF">
        <w:rPr>
          <w:rFonts w:cs="Times New Roman"/>
          <w:szCs w:val="24"/>
        </w:rPr>
        <w:t xml:space="preserve">assonkés. Comme partout au Mali, la religion dominante est l’islam. </w:t>
      </w:r>
    </w:p>
    <w:p w14:paraId="24B20C1C" w14:textId="77777777" w:rsidR="00B9652B" w:rsidRPr="00E108BF" w:rsidRDefault="00B9652B" w:rsidP="006E37E6">
      <w:pPr>
        <w:spacing w:before="120" w:after="120" w:line="276" w:lineRule="auto"/>
        <w:rPr>
          <w:rFonts w:cs="Times New Roman"/>
          <w:szCs w:val="24"/>
        </w:rPr>
      </w:pPr>
      <w:r w:rsidRPr="00E108BF">
        <w:rPr>
          <w:rFonts w:cs="Times New Roman"/>
          <w:szCs w:val="24"/>
        </w:rPr>
        <w:t xml:space="preserve">Le tableau ci-dessous résume la population de la zone d’étude. </w:t>
      </w:r>
    </w:p>
    <w:p w14:paraId="5D87628A" w14:textId="5860FEB9" w:rsidR="00B9652B" w:rsidRPr="00E108BF" w:rsidRDefault="00B9652B" w:rsidP="006E37E6">
      <w:pPr>
        <w:pStyle w:val="Lgende"/>
        <w:keepNext/>
        <w:spacing w:line="276" w:lineRule="auto"/>
        <w:rPr>
          <w:szCs w:val="24"/>
        </w:rPr>
      </w:pPr>
      <w:bookmarkStart w:id="501" w:name="_Toc204965657"/>
      <w:r w:rsidRPr="00E108BF">
        <w:rPr>
          <w:szCs w:val="24"/>
        </w:rPr>
        <w:t xml:space="preserve">Tableau </w:t>
      </w:r>
      <w:r w:rsidR="0078106B" w:rsidRPr="00E108BF">
        <w:rPr>
          <w:szCs w:val="24"/>
        </w:rPr>
        <w:fldChar w:fldCharType="begin"/>
      </w:r>
      <w:r w:rsidR="0078106B" w:rsidRPr="00E108BF">
        <w:rPr>
          <w:szCs w:val="24"/>
        </w:rPr>
        <w:instrText xml:space="preserve"> SEQ Tableau \* ARABIC </w:instrText>
      </w:r>
      <w:r w:rsidR="0078106B" w:rsidRPr="00E108BF">
        <w:rPr>
          <w:szCs w:val="24"/>
        </w:rPr>
        <w:fldChar w:fldCharType="separate"/>
      </w:r>
      <w:r w:rsidR="00C7752E" w:rsidRPr="00E108BF">
        <w:rPr>
          <w:noProof/>
          <w:szCs w:val="24"/>
        </w:rPr>
        <w:t>2</w:t>
      </w:r>
      <w:r w:rsidR="0078106B" w:rsidRPr="00E108BF">
        <w:rPr>
          <w:noProof/>
          <w:szCs w:val="24"/>
        </w:rPr>
        <w:fldChar w:fldCharType="end"/>
      </w:r>
      <w:r w:rsidRPr="00E108BF">
        <w:rPr>
          <w:szCs w:val="24"/>
        </w:rPr>
        <w:t>: Population de la zone d'étude du projet</w:t>
      </w:r>
      <w:bookmarkEnd w:id="501"/>
    </w:p>
    <w:tbl>
      <w:tblPr>
        <w:tblStyle w:val="Grilledutableau"/>
        <w:tblW w:w="5000" w:type="pct"/>
        <w:tblLook w:val="04A0" w:firstRow="1" w:lastRow="0" w:firstColumn="1" w:lastColumn="0" w:noHBand="0" w:noVBand="1"/>
      </w:tblPr>
      <w:tblGrid>
        <w:gridCol w:w="4390"/>
        <w:gridCol w:w="2126"/>
        <w:gridCol w:w="1277"/>
        <w:gridCol w:w="1223"/>
      </w:tblGrid>
      <w:tr w:rsidR="00D379F1" w:rsidRPr="00E108BF" w14:paraId="5CBC0449" w14:textId="0B168FE4" w:rsidTr="004B3CDA">
        <w:trPr>
          <w:trHeight w:val="223"/>
        </w:trPr>
        <w:tc>
          <w:tcPr>
            <w:tcW w:w="2435" w:type="pct"/>
            <w:vMerge w:val="restart"/>
            <w:vAlign w:val="center"/>
          </w:tcPr>
          <w:p w14:paraId="2DDC3634" w14:textId="563F836E" w:rsidR="00831740" w:rsidRPr="00E108BF" w:rsidRDefault="00D379F1" w:rsidP="006E37E6">
            <w:pPr>
              <w:spacing w:line="276" w:lineRule="auto"/>
              <w:jc w:val="left"/>
              <w:rPr>
                <w:rFonts w:cs="Times New Roman"/>
                <w:b/>
                <w:szCs w:val="24"/>
              </w:rPr>
            </w:pPr>
            <w:r w:rsidRPr="00E108BF">
              <w:rPr>
                <w:rFonts w:cs="Times New Roman"/>
                <w:b/>
                <w:szCs w:val="24"/>
              </w:rPr>
              <w:t>D</w:t>
            </w:r>
            <w:r w:rsidR="004B3CDA">
              <w:rPr>
                <w:rFonts w:cs="Times New Roman"/>
                <w:b/>
                <w:szCs w:val="24"/>
              </w:rPr>
              <w:t>é</w:t>
            </w:r>
            <w:r w:rsidRPr="00E108BF">
              <w:rPr>
                <w:rFonts w:cs="Times New Roman"/>
                <w:b/>
                <w:szCs w:val="24"/>
              </w:rPr>
              <w:t>signation</w:t>
            </w:r>
          </w:p>
        </w:tc>
        <w:tc>
          <w:tcPr>
            <w:tcW w:w="2565" w:type="pct"/>
            <w:gridSpan w:val="3"/>
          </w:tcPr>
          <w:p w14:paraId="7B9AD439" w14:textId="599CDE1C" w:rsidR="00D379F1" w:rsidRPr="00E108BF" w:rsidRDefault="00D379F1">
            <w:pPr>
              <w:spacing w:after="160" w:line="259" w:lineRule="auto"/>
              <w:jc w:val="left"/>
              <w:rPr>
                <w:rFonts w:cs="Times New Roman"/>
                <w:b/>
                <w:bCs/>
                <w:szCs w:val="24"/>
              </w:rPr>
            </w:pPr>
            <w:r w:rsidRPr="00E108BF">
              <w:rPr>
                <w:rFonts w:cs="Times New Roman"/>
                <w:b/>
                <w:bCs/>
                <w:szCs w:val="24"/>
              </w:rPr>
              <w:t>Estimation de la population DNP 2023</w:t>
            </w:r>
          </w:p>
        </w:tc>
      </w:tr>
      <w:tr w:rsidR="00A11D39" w:rsidRPr="00E108BF" w14:paraId="7AA35D16" w14:textId="77777777" w:rsidTr="004B3CDA">
        <w:trPr>
          <w:trHeight w:val="58"/>
        </w:trPr>
        <w:tc>
          <w:tcPr>
            <w:tcW w:w="2435" w:type="pct"/>
            <w:vMerge/>
            <w:vAlign w:val="center"/>
          </w:tcPr>
          <w:p w14:paraId="33FD3F7C" w14:textId="77777777" w:rsidR="00831740" w:rsidRPr="00E108BF" w:rsidRDefault="00831740" w:rsidP="006E37E6">
            <w:pPr>
              <w:spacing w:line="276" w:lineRule="auto"/>
              <w:jc w:val="left"/>
              <w:rPr>
                <w:rFonts w:cs="Times New Roman"/>
                <w:b/>
                <w:szCs w:val="24"/>
              </w:rPr>
            </w:pPr>
          </w:p>
        </w:tc>
        <w:tc>
          <w:tcPr>
            <w:tcW w:w="1179" w:type="pct"/>
            <w:vAlign w:val="center"/>
          </w:tcPr>
          <w:p w14:paraId="15793F28" w14:textId="77777777" w:rsidR="00831740" w:rsidRPr="00E108BF" w:rsidRDefault="00831740" w:rsidP="006E37E6">
            <w:pPr>
              <w:spacing w:line="276" w:lineRule="auto"/>
              <w:jc w:val="center"/>
              <w:rPr>
                <w:rFonts w:cs="Times New Roman"/>
                <w:b/>
                <w:i/>
                <w:iCs/>
                <w:szCs w:val="24"/>
              </w:rPr>
            </w:pPr>
            <w:r w:rsidRPr="00E108BF">
              <w:rPr>
                <w:rFonts w:cs="Times New Roman"/>
                <w:b/>
                <w:i/>
                <w:iCs/>
                <w:szCs w:val="24"/>
              </w:rPr>
              <w:t>Homme</w:t>
            </w:r>
          </w:p>
        </w:tc>
        <w:tc>
          <w:tcPr>
            <w:tcW w:w="708" w:type="pct"/>
            <w:vAlign w:val="center"/>
          </w:tcPr>
          <w:p w14:paraId="6778A377" w14:textId="77777777" w:rsidR="00831740" w:rsidRPr="00E108BF" w:rsidRDefault="00831740" w:rsidP="006E37E6">
            <w:pPr>
              <w:spacing w:line="276" w:lineRule="auto"/>
              <w:jc w:val="center"/>
              <w:rPr>
                <w:rFonts w:cs="Times New Roman"/>
                <w:b/>
                <w:i/>
                <w:iCs/>
                <w:szCs w:val="24"/>
              </w:rPr>
            </w:pPr>
            <w:r w:rsidRPr="00E108BF">
              <w:rPr>
                <w:rFonts w:cs="Times New Roman"/>
                <w:b/>
                <w:i/>
                <w:iCs/>
                <w:szCs w:val="24"/>
              </w:rPr>
              <w:t>Femme</w:t>
            </w:r>
          </w:p>
        </w:tc>
        <w:tc>
          <w:tcPr>
            <w:tcW w:w="678" w:type="pct"/>
            <w:vAlign w:val="center"/>
          </w:tcPr>
          <w:p w14:paraId="1A240671" w14:textId="77777777" w:rsidR="00831740" w:rsidRPr="00E108BF" w:rsidRDefault="00831740" w:rsidP="006E37E6">
            <w:pPr>
              <w:spacing w:line="276" w:lineRule="auto"/>
              <w:jc w:val="center"/>
              <w:rPr>
                <w:rFonts w:cs="Times New Roman"/>
                <w:b/>
                <w:i/>
                <w:iCs/>
                <w:szCs w:val="24"/>
              </w:rPr>
            </w:pPr>
            <w:r w:rsidRPr="00E108BF">
              <w:rPr>
                <w:rFonts w:cs="Times New Roman"/>
                <w:b/>
                <w:i/>
                <w:iCs/>
                <w:szCs w:val="24"/>
              </w:rPr>
              <w:t>Total</w:t>
            </w:r>
          </w:p>
        </w:tc>
      </w:tr>
      <w:tr w:rsidR="00A11D39" w:rsidRPr="00E108BF" w14:paraId="25481864" w14:textId="77777777" w:rsidTr="004B3CDA">
        <w:trPr>
          <w:trHeight w:val="276"/>
        </w:trPr>
        <w:tc>
          <w:tcPr>
            <w:tcW w:w="2435" w:type="pct"/>
            <w:vAlign w:val="center"/>
          </w:tcPr>
          <w:p w14:paraId="4F5F878B" w14:textId="77777777" w:rsidR="00831740" w:rsidRPr="00E108BF" w:rsidRDefault="00831740" w:rsidP="006F7913">
            <w:pPr>
              <w:spacing w:line="276" w:lineRule="auto"/>
              <w:jc w:val="left"/>
              <w:rPr>
                <w:rFonts w:cs="Times New Roman"/>
                <w:szCs w:val="24"/>
              </w:rPr>
            </w:pPr>
            <w:r w:rsidRPr="00E108BF">
              <w:rPr>
                <w:rFonts w:cs="Times New Roman"/>
                <w:szCs w:val="24"/>
              </w:rPr>
              <w:t>Commune II du District de Bamako</w:t>
            </w:r>
          </w:p>
        </w:tc>
        <w:tc>
          <w:tcPr>
            <w:tcW w:w="1179" w:type="pct"/>
            <w:vAlign w:val="center"/>
          </w:tcPr>
          <w:p w14:paraId="6992C8F4" w14:textId="77777777" w:rsidR="00831740" w:rsidRPr="00E108BF" w:rsidRDefault="00831740" w:rsidP="006F7913">
            <w:pPr>
              <w:spacing w:line="276" w:lineRule="auto"/>
              <w:jc w:val="center"/>
              <w:rPr>
                <w:rFonts w:cs="Times New Roman"/>
                <w:bCs/>
                <w:szCs w:val="24"/>
              </w:rPr>
            </w:pPr>
            <w:r w:rsidRPr="00E108BF">
              <w:rPr>
                <w:rFonts w:cs="Times New Roman"/>
                <w:bCs/>
                <w:szCs w:val="24"/>
              </w:rPr>
              <w:t>120 745</w:t>
            </w:r>
          </w:p>
          <w:p w14:paraId="1EDFC8FF" w14:textId="4105D6DB" w:rsidR="00831740" w:rsidRPr="00E108BF" w:rsidRDefault="00831740" w:rsidP="006F7913">
            <w:pPr>
              <w:spacing w:line="276" w:lineRule="auto"/>
              <w:jc w:val="center"/>
              <w:rPr>
                <w:rFonts w:cs="Times New Roman"/>
                <w:bCs/>
                <w:szCs w:val="24"/>
              </w:rPr>
            </w:pPr>
          </w:p>
        </w:tc>
        <w:tc>
          <w:tcPr>
            <w:tcW w:w="708" w:type="pct"/>
            <w:vAlign w:val="center"/>
          </w:tcPr>
          <w:p w14:paraId="7EBF15FE" w14:textId="77777777" w:rsidR="00831740" w:rsidRPr="00E108BF" w:rsidRDefault="00831740" w:rsidP="006F7913">
            <w:pPr>
              <w:spacing w:line="276" w:lineRule="auto"/>
              <w:jc w:val="center"/>
              <w:rPr>
                <w:rFonts w:cs="Times New Roman"/>
                <w:bCs/>
                <w:szCs w:val="24"/>
              </w:rPr>
            </w:pPr>
            <w:r w:rsidRPr="00E108BF">
              <w:rPr>
                <w:rFonts w:cs="Times New Roman"/>
                <w:bCs/>
                <w:szCs w:val="24"/>
              </w:rPr>
              <w:t>123 783</w:t>
            </w:r>
          </w:p>
          <w:p w14:paraId="0A2EAEE3" w14:textId="04D4DBA7" w:rsidR="00831740" w:rsidRPr="00E108BF" w:rsidRDefault="00831740" w:rsidP="006F7913">
            <w:pPr>
              <w:spacing w:line="276" w:lineRule="auto"/>
              <w:jc w:val="center"/>
              <w:rPr>
                <w:rFonts w:cs="Times New Roman"/>
                <w:bCs/>
                <w:szCs w:val="24"/>
              </w:rPr>
            </w:pPr>
          </w:p>
        </w:tc>
        <w:tc>
          <w:tcPr>
            <w:tcW w:w="678" w:type="pct"/>
            <w:vAlign w:val="center"/>
          </w:tcPr>
          <w:p w14:paraId="0AB25DCC" w14:textId="77777777" w:rsidR="00831740" w:rsidRPr="00E108BF" w:rsidRDefault="00831740" w:rsidP="006F7913">
            <w:pPr>
              <w:spacing w:line="276" w:lineRule="auto"/>
              <w:jc w:val="center"/>
              <w:rPr>
                <w:rFonts w:cs="Times New Roman"/>
                <w:bCs/>
                <w:szCs w:val="24"/>
              </w:rPr>
            </w:pPr>
            <w:r w:rsidRPr="00E108BF">
              <w:rPr>
                <w:rFonts w:cs="Times New Roman"/>
                <w:bCs/>
                <w:szCs w:val="24"/>
              </w:rPr>
              <w:t>244 529</w:t>
            </w:r>
          </w:p>
          <w:p w14:paraId="3BF8028C" w14:textId="2429F328" w:rsidR="00831740" w:rsidRPr="00E108BF" w:rsidRDefault="00831740" w:rsidP="006F7913">
            <w:pPr>
              <w:spacing w:line="276" w:lineRule="auto"/>
              <w:jc w:val="center"/>
              <w:rPr>
                <w:rFonts w:cs="Times New Roman"/>
                <w:bCs/>
                <w:szCs w:val="24"/>
              </w:rPr>
            </w:pPr>
          </w:p>
        </w:tc>
      </w:tr>
      <w:tr w:rsidR="00A11D39" w:rsidRPr="00E108BF" w14:paraId="3A83C367" w14:textId="77777777" w:rsidTr="004B3CDA">
        <w:trPr>
          <w:trHeight w:val="60"/>
        </w:trPr>
        <w:tc>
          <w:tcPr>
            <w:tcW w:w="2435" w:type="pct"/>
            <w:vAlign w:val="center"/>
          </w:tcPr>
          <w:p w14:paraId="59DC7F41" w14:textId="77777777" w:rsidR="00831740" w:rsidRPr="00E108BF" w:rsidRDefault="00831740" w:rsidP="006F7913">
            <w:pPr>
              <w:spacing w:line="276" w:lineRule="auto"/>
              <w:jc w:val="left"/>
              <w:rPr>
                <w:rFonts w:cs="Times New Roman"/>
                <w:szCs w:val="24"/>
              </w:rPr>
            </w:pPr>
            <w:r w:rsidRPr="00E108BF">
              <w:rPr>
                <w:rFonts w:cs="Times New Roman"/>
                <w:szCs w:val="24"/>
              </w:rPr>
              <w:t>Commune III du District de Bamako</w:t>
            </w:r>
          </w:p>
        </w:tc>
        <w:tc>
          <w:tcPr>
            <w:tcW w:w="1179" w:type="pct"/>
            <w:vAlign w:val="center"/>
          </w:tcPr>
          <w:p w14:paraId="667F8D7A" w14:textId="77777777" w:rsidR="00831740" w:rsidRPr="00E108BF" w:rsidRDefault="00831740" w:rsidP="006F7913">
            <w:pPr>
              <w:spacing w:line="276" w:lineRule="auto"/>
              <w:jc w:val="center"/>
              <w:rPr>
                <w:rFonts w:cs="Times New Roman"/>
                <w:bCs/>
                <w:szCs w:val="24"/>
              </w:rPr>
            </w:pPr>
            <w:r w:rsidRPr="00E108BF">
              <w:rPr>
                <w:rFonts w:cs="Times New Roman"/>
                <w:bCs/>
                <w:szCs w:val="24"/>
              </w:rPr>
              <w:t>97 885</w:t>
            </w:r>
          </w:p>
          <w:p w14:paraId="7B0AD307" w14:textId="69824DBB" w:rsidR="00831740" w:rsidRPr="00E108BF" w:rsidRDefault="00831740" w:rsidP="006F7913">
            <w:pPr>
              <w:spacing w:line="276" w:lineRule="auto"/>
              <w:jc w:val="center"/>
              <w:rPr>
                <w:rFonts w:cs="Times New Roman"/>
                <w:bCs/>
                <w:szCs w:val="24"/>
              </w:rPr>
            </w:pPr>
          </w:p>
        </w:tc>
        <w:tc>
          <w:tcPr>
            <w:tcW w:w="708" w:type="pct"/>
            <w:vAlign w:val="center"/>
          </w:tcPr>
          <w:p w14:paraId="33D75237" w14:textId="77777777" w:rsidR="00831740" w:rsidRPr="00E108BF" w:rsidRDefault="00831740" w:rsidP="006F7913">
            <w:pPr>
              <w:spacing w:line="276" w:lineRule="auto"/>
              <w:jc w:val="center"/>
              <w:rPr>
                <w:rFonts w:cs="Times New Roman"/>
                <w:bCs/>
                <w:szCs w:val="24"/>
              </w:rPr>
            </w:pPr>
            <w:r w:rsidRPr="00E108BF">
              <w:rPr>
                <w:rFonts w:cs="Times New Roman"/>
                <w:bCs/>
                <w:szCs w:val="24"/>
              </w:rPr>
              <w:t>99 545</w:t>
            </w:r>
          </w:p>
          <w:p w14:paraId="694E9B64" w14:textId="35AD79AF" w:rsidR="00831740" w:rsidRPr="00E108BF" w:rsidRDefault="00831740" w:rsidP="006F7913">
            <w:pPr>
              <w:spacing w:line="276" w:lineRule="auto"/>
              <w:jc w:val="center"/>
              <w:rPr>
                <w:rFonts w:cs="Times New Roman"/>
                <w:bCs/>
                <w:szCs w:val="24"/>
              </w:rPr>
            </w:pPr>
          </w:p>
        </w:tc>
        <w:tc>
          <w:tcPr>
            <w:tcW w:w="678" w:type="pct"/>
            <w:vAlign w:val="center"/>
          </w:tcPr>
          <w:p w14:paraId="6199545B" w14:textId="77777777" w:rsidR="00831740" w:rsidRPr="00E108BF" w:rsidRDefault="00831740" w:rsidP="006F7913">
            <w:pPr>
              <w:spacing w:line="276" w:lineRule="auto"/>
              <w:jc w:val="center"/>
              <w:rPr>
                <w:rFonts w:cs="Times New Roman"/>
                <w:bCs/>
                <w:szCs w:val="24"/>
              </w:rPr>
            </w:pPr>
            <w:r w:rsidRPr="00E108BF">
              <w:rPr>
                <w:rFonts w:cs="Times New Roman"/>
                <w:bCs/>
                <w:szCs w:val="24"/>
              </w:rPr>
              <w:t>197 431</w:t>
            </w:r>
          </w:p>
          <w:p w14:paraId="07AC423E" w14:textId="737F2ADD" w:rsidR="00831740" w:rsidRPr="00E108BF" w:rsidRDefault="00831740" w:rsidP="006F7913">
            <w:pPr>
              <w:spacing w:line="276" w:lineRule="auto"/>
              <w:jc w:val="center"/>
              <w:rPr>
                <w:rFonts w:cs="Times New Roman"/>
                <w:bCs/>
                <w:szCs w:val="24"/>
              </w:rPr>
            </w:pPr>
          </w:p>
        </w:tc>
      </w:tr>
      <w:tr w:rsidR="00A11D39" w:rsidRPr="00E108BF" w14:paraId="7C0A46E5" w14:textId="77777777" w:rsidTr="004B3CDA">
        <w:tc>
          <w:tcPr>
            <w:tcW w:w="2435" w:type="pct"/>
            <w:vAlign w:val="center"/>
          </w:tcPr>
          <w:p w14:paraId="05D8210F" w14:textId="77777777" w:rsidR="00831740" w:rsidRPr="00E108BF" w:rsidRDefault="00831740" w:rsidP="006F7913">
            <w:pPr>
              <w:spacing w:line="276" w:lineRule="auto"/>
              <w:jc w:val="left"/>
              <w:rPr>
                <w:rFonts w:cs="Times New Roman"/>
                <w:szCs w:val="24"/>
              </w:rPr>
            </w:pPr>
            <w:r w:rsidRPr="00E108BF">
              <w:rPr>
                <w:rFonts w:cs="Times New Roman"/>
                <w:szCs w:val="24"/>
              </w:rPr>
              <w:t>Commune V du District de Bamako</w:t>
            </w:r>
          </w:p>
        </w:tc>
        <w:tc>
          <w:tcPr>
            <w:tcW w:w="1179" w:type="pct"/>
            <w:vAlign w:val="center"/>
          </w:tcPr>
          <w:p w14:paraId="7873F26B" w14:textId="77777777" w:rsidR="00831740" w:rsidRPr="00E108BF" w:rsidRDefault="00831740" w:rsidP="006F7913">
            <w:pPr>
              <w:spacing w:line="276" w:lineRule="auto"/>
              <w:jc w:val="center"/>
              <w:rPr>
                <w:rFonts w:cs="Times New Roman"/>
                <w:bCs/>
                <w:szCs w:val="24"/>
              </w:rPr>
            </w:pPr>
            <w:r w:rsidRPr="00E108BF">
              <w:rPr>
                <w:rFonts w:cs="Times New Roman"/>
                <w:bCs/>
                <w:szCs w:val="24"/>
              </w:rPr>
              <w:t>317 244</w:t>
            </w:r>
          </w:p>
          <w:p w14:paraId="4F78DFD1" w14:textId="79099D68" w:rsidR="00831740" w:rsidRPr="00E108BF" w:rsidRDefault="00831740" w:rsidP="006F7913">
            <w:pPr>
              <w:spacing w:line="276" w:lineRule="auto"/>
              <w:jc w:val="center"/>
              <w:rPr>
                <w:rFonts w:cs="Times New Roman"/>
                <w:bCs/>
                <w:szCs w:val="24"/>
              </w:rPr>
            </w:pPr>
          </w:p>
        </w:tc>
        <w:tc>
          <w:tcPr>
            <w:tcW w:w="708" w:type="pct"/>
            <w:vAlign w:val="center"/>
          </w:tcPr>
          <w:p w14:paraId="219D173A" w14:textId="77777777" w:rsidR="00831740" w:rsidRPr="00E108BF" w:rsidRDefault="00831740" w:rsidP="006F7913">
            <w:pPr>
              <w:spacing w:line="276" w:lineRule="auto"/>
              <w:jc w:val="center"/>
              <w:rPr>
                <w:rFonts w:cs="Times New Roman"/>
                <w:bCs/>
                <w:szCs w:val="24"/>
              </w:rPr>
            </w:pPr>
            <w:r w:rsidRPr="00E108BF">
              <w:rPr>
                <w:rFonts w:cs="Times New Roman"/>
                <w:bCs/>
                <w:szCs w:val="24"/>
              </w:rPr>
              <w:t>316 888</w:t>
            </w:r>
          </w:p>
          <w:p w14:paraId="6B2F2492" w14:textId="4A1C40EC" w:rsidR="00831740" w:rsidRPr="00E108BF" w:rsidRDefault="00831740" w:rsidP="006F7913">
            <w:pPr>
              <w:spacing w:line="276" w:lineRule="auto"/>
              <w:jc w:val="center"/>
              <w:rPr>
                <w:rFonts w:cs="Times New Roman"/>
                <w:bCs/>
                <w:szCs w:val="24"/>
              </w:rPr>
            </w:pPr>
          </w:p>
        </w:tc>
        <w:tc>
          <w:tcPr>
            <w:tcW w:w="678" w:type="pct"/>
            <w:vAlign w:val="center"/>
          </w:tcPr>
          <w:p w14:paraId="780CEB89" w14:textId="77777777" w:rsidR="00831740" w:rsidRPr="00E108BF" w:rsidRDefault="00831740" w:rsidP="006F7913">
            <w:pPr>
              <w:spacing w:line="276" w:lineRule="auto"/>
              <w:jc w:val="center"/>
              <w:rPr>
                <w:rFonts w:cs="Times New Roman"/>
                <w:bCs/>
                <w:szCs w:val="24"/>
              </w:rPr>
            </w:pPr>
            <w:r w:rsidRPr="00E108BF">
              <w:rPr>
                <w:rFonts w:cs="Times New Roman"/>
                <w:bCs/>
                <w:szCs w:val="24"/>
              </w:rPr>
              <w:t>634 133</w:t>
            </w:r>
          </w:p>
          <w:p w14:paraId="0A9AF878" w14:textId="534E5576" w:rsidR="00831740" w:rsidRPr="00E108BF" w:rsidRDefault="00831740" w:rsidP="006F7913">
            <w:pPr>
              <w:spacing w:line="276" w:lineRule="auto"/>
              <w:jc w:val="center"/>
              <w:rPr>
                <w:rFonts w:cs="Times New Roman"/>
                <w:bCs/>
                <w:szCs w:val="24"/>
              </w:rPr>
            </w:pPr>
          </w:p>
        </w:tc>
      </w:tr>
    </w:tbl>
    <w:p w14:paraId="38D8FA39" w14:textId="18D3B104" w:rsidR="00B9652B" w:rsidRPr="00E108BF" w:rsidRDefault="00831740" w:rsidP="006E37E6">
      <w:pPr>
        <w:adjustRightInd w:val="0"/>
        <w:spacing w:line="276" w:lineRule="auto"/>
        <w:rPr>
          <w:rFonts w:cs="Times New Roman"/>
          <w:b/>
          <w:iCs/>
          <w:szCs w:val="24"/>
        </w:rPr>
      </w:pPr>
      <w:r w:rsidRPr="00E108BF">
        <w:rPr>
          <w:rFonts w:cs="Times New Roman"/>
          <w:b/>
          <w:bCs/>
          <w:i/>
          <w:szCs w:val="24"/>
        </w:rPr>
        <w:t xml:space="preserve">Source : </w:t>
      </w:r>
      <w:r w:rsidRPr="00E108BF">
        <w:rPr>
          <w:rFonts w:cs="Times New Roman"/>
          <w:b/>
          <w:bCs/>
          <w:iCs/>
          <w:szCs w:val="24"/>
        </w:rPr>
        <w:t xml:space="preserve">Direction </w:t>
      </w:r>
      <w:r w:rsidR="00A11D39" w:rsidRPr="00E108BF">
        <w:rPr>
          <w:rFonts w:cs="Times New Roman"/>
          <w:b/>
          <w:bCs/>
          <w:iCs/>
          <w:szCs w:val="24"/>
        </w:rPr>
        <w:t>N</w:t>
      </w:r>
      <w:r w:rsidRPr="00E108BF">
        <w:rPr>
          <w:rFonts w:cs="Times New Roman"/>
          <w:b/>
          <w:bCs/>
          <w:iCs/>
          <w:szCs w:val="24"/>
        </w:rPr>
        <w:t>ationale de la Population</w:t>
      </w:r>
      <w:r w:rsidR="00301F23">
        <w:rPr>
          <w:rFonts w:cs="Times New Roman"/>
          <w:b/>
          <w:bCs/>
          <w:iCs/>
          <w:szCs w:val="24"/>
        </w:rPr>
        <w:t>,</w:t>
      </w:r>
      <w:r w:rsidRPr="00E108BF">
        <w:rPr>
          <w:rFonts w:cs="Times New Roman"/>
          <w:b/>
          <w:bCs/>
          <w:iCs/>
          <w:szCs w:val="24"/>
        </w:rPr>
        <w:t xml:space="preserve"> </w:t>
      </w:r>
      <w:r w:rsidR="00301F23">
        <w:rPr>
          <w:rFonts w:cs="Times New Roman"/>
          <w:b/>
          <w:bCs/>
          <w:iCs/>
          <w:szCs w:val="24"/>
        </w:rPr>
        <w:t>O</w:t>
      </w:r>
      <w:r w:rsidRPr="00E108BF">
        <w:rPr>
          <w:rFonts w:cs="Times New Roman"/>
          <w:b/>
          <w:bCs/>
          <w:iCs/>
          <w:szCs w:val="24"/>
        </w:rPr>
        <w:t>ctobre 202</w:t>
      </w:r>
      <w:r w:rsidR="00D379F1" w:rsidRPr="00E108BF">
        <w:rPr>
          <w:rFonts w:cs="Times New Roman"/>
          <w:b/>
          <w:bCs/>
          <w:iCs/>
          <w:szCs w:val="24"/>
        </w:rPr>
        <w:t>3</w:t>
      </w:r>
    </w:p>
    <w:p w14:paraId="770431AC"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02" w:name="_Toc48031626"/>
      <w:bookmarkStart w:id="503" w:name="_Toc48575382"/>
      <w:bookmarkStart w:id="504" w:name="_Toc67330898"/>
      <w:bookmarkStart w:id="505" w:name="_Toc207186589"/>
      <w:r w:rsidRPr="00E108BF">
        <w:rPr>
          <w:rFonts w:cs="Times New Roman"/>
          <w:b/>
          <w:bCs/>
          <w:color w:val="C00000"/>
          <w:sz w:val="24"/>
          <w:szCs w:val="24"/>
        </w:rPr>
        <w:t>Situation des violences basées sur le genre</w:t>
      </w:r>
      <w:bookmarkEnd w:id="502"/>
      <w:bookmarkEnd w:id="503"/>
      <w:bookmarkEnd w:id="504"/>
      <w:bookmarkEnd w:id="505"/>
    </w:p>
    <w:p w14:paraId="76F292EF" w14:textId="0C3A9729" w:rsidR="00B9652B" w:rsidRPr="00E108BF" w:rsidRDefault="00B9652B" w:rsidP="00A11D39">
      <w:pPr>
        <w:adjustRightInd w:val="0"/>
        <w:spacing w:before="120" w:after="120" w:line="276" w:lineRule="auto"/>
        <w:rPr>
          <w:rFonts w:cs="Times New Roman"/>
          <w:color w:val="000000"/>
          <w:szCs w:val="24"/>
        </w:rPr>
      </w:pPr>
      <w:r w:rsidRPr="00E108BF">
        <w:rPr>
          <w:rFonts w:cs="Times New Roman"/>
          <w:color w:val="000000"/>
          <w:szCs w:val="24"/>
        </w:rPr>
        <w:t xml:space="preserve">Les entretiens réalisés dans la zone d’étude ont révélé </w:t>
      </w:r>
      <w:r w:rsidRPr="00E108BF">
        <w:rPr>
          <w:rFonts w:cs="Times New Roman"/>
          <w:b/>
          <w:color w:val="000000"/>
          <w:szCs w:val="24"/>
        </w:rPr>
        <w:t>747</w:t>
      </w:r>
      <w:r w:rsidRPr="00E108BF">
        <w:rPr>
          <w:rFonts w:cs="Times New Roman"/>
          <w:color w:val="000000"/>
          <w:szCs w:val="24"/>
        </w:rPr>
        <w:t xml:space="preserve"> Cas de VBG enregistrée </w:t>
      </w:r>
      <w:r w:rsidR="00856F3F">
        <w:rPr>
          <w:rFonts w:cs="Times New Roman"/>
          <w:color w:val="000000"/>
          <w:szCs w:val="24"/>
        </w:rPr>
        <w:t xml:space="preserve">en </w:t>
      </w:r>
      <w:r w:rsidRPr="00E108BF">
        <w:rPr>
          <w:rFonts w:cs="Times New Roman"/>
          <w:color w:val="000000"/>
          <w:szCs w:val="24"/>
        </w:rPr>
        <w:t>202</w:t>
      </w:r>
      <w:r w:rsidR="00856F3F">
        <w:rPr>
          <w:rFonts w:cs="Times New Roman"/>
          <w:color w:val="000000"/>
          <w:szCs w:val="24"/>
        </w:rPr>
        <w:t>1</w:t>
      </w:r>
      <w:r w:rsidRPr="00E108BF">
        <w:rPr>
          <w:rFonts w:cs="Times New Roman"/>
          <w:color w:val="000000"/>
          <w:szCs w:val="24"/>
        </w:rPr>
        <w:t>. Ces entretiens ont concerné le Service Local de la Promotion de Femme, de l’Enfant et de la Famille (SLPFEF), ONE STOP CENTER, le Centre de Santé Communautaire (CSREF), l’Association des Juristes Maliennes et la CAFO.</w:t>
      </w:r>
    </w:p>
    <w:p w14:paraId="52FBD9FA" w14:textId="77777777" w:rsidR="00B9652B" w:rsidRPr="00E108BF" w:rsidRDefault="00B9652B" w:rsidP="00A11D39">
      <w:pPr>
        <w:adjustRightInd w:val="0"/>
        <w:spacing w:before="120" w:after="120" w:line="276" w:lineRule="auto"/>
        <w:rPr>
          <w:rFonts w:cs="Times New Roman"/>
          <w:color w:val="000000"/>
          <w:szCs w:val="24"/>
        </w:rPr>
      </w:pPr>
      <w:r w:rsidRPr="00E108BF">
        <w:rPr>
          <w:rFonts w:cs="Times New Roman"/>
          <w:color w:val="000000"/>
          <w:szCs w:val="24"/>
        </w:rPr>
        <w:t xml:space="preserve">Le résultat de ces entretiens indique qu’il existe bien plus que ces </w:t>
      </w:r>
      <w:r w:rsidRPr="004B3CDA">
        <w:rPr>
          <w:rFonts w:cs="Times New Roman"/>
          <w:bCs/>
          <w:color w:val="000000"/>
          <w:szCs w:val="24"/>
        </w:rPr>
        <w:t>747 Cas</w:t>
      </w:r>
      <w:r w:rsidRPr="00E108BF">
        <w:rPr>
          <w:rFonts w:cs="Times New Roman"/>
          <w:color w:val="000000"/>
          <w:szCs w:val="24"/>
        </w:rPr>
        <w:t xml:space="preserve"> de violences mais que les différends sont en général résolus à travers les mécanismes sociaux dont les liens de parenté. Aussi, les personnes victimes de VBG préfèrent-elles se taire pour ne pas attirer les perceptions négatives et la mauvaise renommée au sein de la communauté.</w:t>
      </w:r>
    </w:p>
    <w:p w14:paraId="22E62F1A" w14:textId="6665E367" w:rsidR="00B9652B" w:rsidRPr="00E108BF" w:rsidRDefault="009D5024" w:rsidP="00A11D39">
      <w:pPr>
        <w:adjustRightInd w:val="0"/>
        <w:spacing w:before="120" w:after="120" w:line="276" w:lineRule="auto"/>
        <w:rPr>
          <w:rFonts w:cs="Times New Roman"/>
          <w:color w:val="000000"/>
          <w:szCs w:val="24"/>
        </w:rPr>
      </w:pPr>
      <w:r>
        <w:rPr>
          <w:rFonts w:cs="Times New Roman"/>
          <w:color w:val="000000"/>
          <w:szCs w:val="24"/>
        </w:rPr>
        <w:t xml:space="preserve">Pour la prise en charge des survivants, ils </w:t>
      </w:r>
      <w:r w:rsidR="00B9652B" w:rsidRPr="00E108BF">
        <w:rPr>
          <w:rFonts w:cs="Times New Roman"/>
          <w:color w:val="000000"/>
          <w:szCs w:val="24"/>
        </w:rPr>
        <w:t>sont orientés vers les structures spécialisées</w:t>
      </w:r>
      <w:r>
        <w:rPr>
          <w:rFonts w:cs="Times New Roman"/>
          <w:color w:val="000000"/>
          <w:szCs w:val="24"/>
        </w:rPr>
        <w:t xml:space="preserve"> telles que le </w:t>
      </w:r>
      <w:r w:rsidR="00B9652B" w:rsidRPr="00E108BF">
        <w:rPr>
          <w:rFonts w:cs="Times New Roman"/>
          <w:color w:val="000000"/>
          <w:szCs w:val="24"/>
        </w:rPr>
        <w:t xml:space="preserve"> Service Local de la Promotion de Femme, de l’Enfant et de la Famille (SLPFEF) et ONE STOP CENTER pour la prise en charge psychosociale, du Centre de Santé Communautaire (CSREF) pour la prise en charge médicale, de l’Association des Juristes Maliennes pour l’assistance juridique, le centre social de la GMS pour la sécurité, de la CAFO, </w:t>
      </w:r>
      <w:r>
        <w:rPr>
          <w:rFonts w:cs="Times New Roman"/>
          <w:color w:val="000000"/>
          <w:szCs w:val="24"/>
        </w:rPr>
        <w:t xml:space="preserve"> </w:t>
      </w:r>
      <w:r w:rsidR="00B9652B" w:rsidRPr="00E108BF">
        <w:rPr>
          <w:rFonts w:cs="Times New Roman"/>
          <w:color w:val="000000"/>
          <w:szCs w:val="24"/>
        </w:rPr>
        <w:t>etc.</w:t>
      </w:r>
    </w:p>
    <w:p w14:paraId="73A9C5C5" w14:textId="77777777" w:rsidR="00B9652B" w:rsidRPr="00E108BF" w:rsidRDefault="00B9652B" w:rsidP="00A11D39">
      <w:pPr>
        <w:adjustRightInd w:val="0"/>
        <w:spacing w:before="120" w:after="120" w:line="276" w:lineRule="auto"/>
        <w:rPr>
          <w:rFonts w:cs="Times New Roman"/>
          <w:color w:val="000000"/>
          <w:szCs w:val="24"/>
        </w:rPr>
      </w:pPr>
      <w:r w:rsidRPr="00E108BF">
        <w:rPr>
          <w:rFonts w:cs="Times New Roman"/>
          <w:color w:val="000000"/>
          <w:szCs w:val="24"/>
        </w:rPr>
        <w:t>Les différents types de VBG rencontrés dans la zone d’étude sont : le viol, les agressions sexuelles et physiques, la maltraitance des enfants, les mariages forcés, les dénis de ressources et les violences psychologiques.</w:t>
      </w:r>
    </w:p>
    <w:p w14:paraId="531501CA" w14:textId="6DD1D9A8" w:rsidR="00B9652B" w:rsidRPr="00E108BF" w:rsidRDefault="00B9652B" w:rsidP="00A11D39">
      <w:pPr>
        <w:adjustRightInd w:val="0"/>
        <w:spacing w:before="120" w:after="120" w:line="276" w:lineRule="auto"/>
        <w:rPr>
          <w:rFonts w:cs="Times New Roman"/>
          <w:color w:val="000000"/>
          <w:szCs w:val="24"/>
        </w:rPr>
      </w:pPr>
      <w:r w:rsidRPr="00E108BF">
        <w:rPr>
          <w:rFonts w:cs="Times New Roman"/>
          <w:color w:val="000000"/>
          <w:szCs w:val="24"/>
        </w:rPr>
        <w:t>Le PASEM à travers le bureau de contrôle et l’Entreprise en charge des travaux veiller</w:t>
      </w:r>
      <w:r w:rsidR="009D5024">
        <w:rPr>
          <w:rFonts w:cs="Times New Roman"/>
          <w:color w:val="000000"/>
          <w:szCs w:val="24"/>
        </w:rPr>
        <w:t>ont</w:t>
      </w:r>
      <w:r w:rsidRPr="00E108BF">
        <w:rPr>
          <w:rFonts w:cs="Times New Roman"/>
          <w:color w:val="000000"/>
          <w:szCs w:val="24"/>
        </w:rPr>
        <w:t xml:space="preserve"> sur le comportement des employés afin qu’ils ne soient pas l’auteur de VBG. Ainsi, une information et une sensibilisation sur la thématique est nécessaire. Cette disposition sera </w:t>
      </w:r>
      <w:r w:rsidRPr="00E108BF">
        <w:rPr>
          <w:rFonts w:cs="Times New Roman"/>
          <w:color w:val="000000"/>
          <w:szCs w:val="24"/>
        </w:rPr>
        <w:lastRenderedPageBreak/>
        <w:t>contenue dans les clauses environnementales et sociales. Au cas où survenait un cas de VBG, les recours seront clairement expliqués dans les procédures de gestion des griefs.</w:t>
      </w:r>
    </w:p>
    <w:p w14:paraId="67F27986" w14:textId="7B2D57BE" w:rsidR="00B9652B" w:rsidRPr="00E108BF" w:rsidRDefault="00B9652B" w:rsidP="00A11D39">
      <w:pPr>
        <w:adjustRightInd w:val="0"/>
        <w:spacing w:before="120" w:after="120" w:line="276" w:lineRule="auto"/>
        <w:rPr>
          <w:rFonts w:cs="Times New Roman"/>
          <w:szCs w:val="24"/>
        </w:rPr>
      </w:pPr>
      <w:r w:rsidRPr="00E108BF">
        <w:rPr>
          <w:rFonts w:cs="Times New Roman"/>
          <w:szCs w:val="24"/>
        </w:rPr>
        <w:t>Les plaintes par rapport aux éventuelles situations de VBG nécessiteront une action urgente de prise en charge de la survivante par l</w:t>
      </w:r>
      <w:r w:rsidR="002E1176">
        <w:rPr>
          <w:rFonts w:cs="Times New Roman"/>
          <w:szCs w:val="24"/>
        </w:rPr>
        <w:t xml:space="preserve">es </w:t>
      </w:r>
      <w:r w:rsidRPr="00E108BF">
        <w:rPr>
          <w:rFonts w:cs="Times New Roman"/>
          <w:szCs w:val="24"/>
        </w:rPr>
        <w:t>ONG locale</w:t>
      </w:r>
      <w:r w:rsidR="002E1176">
        <w:rPr>
          <w:rFonts w:cs="Times New Roman"/>
          <w:szCs w:val="24"/>
        </w:rPr>
        <w:t>s</w:t>
      </w:r>
      <w:r w:rsidRPr="00E108BF">
        <w:rPr>
          <w:rFonts w:cs="Times New Roman"/>
          <w:szCs w:val="24"/>
        </w:rPr>
        <w:t xml:space="preserve"> spécialisée et suivront un processus distinct de traitement afin de permettre une réponse rapide. Ce processus devra être basé sur la survivante en respectant son consentement, l’anonymat et la confidentialité. Pour cela, le projet à travers ses sauvegardes doit élaborer un plan d’actions VBG. Ce plan doit être validé par la Banque mondiale.</w:t>
      </w:r>
    </w:p>
    <w:p w14:paraId="5C2CED09"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06" w:name="_Toc18346069"/>
      <w:bookmarkStart w:id="507" w:name="_Toc32424696"/>
      <w:bookmarkStart w:id="508" w:name="_Toc48031627"/>
      <w:bookmarkStart w:id="509" w:name="_Toc48575383"/>
      <w:bookmarkStart w:id="510" w:name="_Toc67330899"/>
      <w:bookmarkStart w:id="511" w:name="_Toc207186590"/>
      <w:r w:rsidRPr="00E108BF">
        <w:rPr>
          <w:rFonts w:cs="Times New Roman"/>
          <w:b/>
          <w:bCs/>
          <w:color w:val="C00000"/>
          <w:sz w:val="24"/>
          <w:szCs w:val="24"/>
        </w:rPr>
        <w:t>Infrastructures et équipements sociaux de base</w:t>
      </w:r>
      <w:bookmarkEnd w:id="506"/>
      <w:bookmarkEnd w:id="507"/>
      <w:bookmarkEnd w:id="508"/>
      <w:bookmarkEnd w:id="509"/>
      <w:bookmarkEnd w:id="510"/>
      <w:bookmarkEnd w:id="511"/>
    </w:p>
    <w:p w14:paraId="428E4690" w14:textId="77777777" w:rsidR="00B9652B" w:rsidRPr="00E108BF" w:rsidRDefault="00B9652B" w:rsidP="006E37E6">
      <w:pPr>
        <w:pStyle w:val="Paragraphedeliste"/>
        <w:keepNext/>
        <w:keepLines/>
        <w:widowControl w:val="0"/>
        <w:numPr>
          <w:ilvl w:val="2"/>
          <w:numId w:val="68"/>
        </w:numPr>
        <w:tabs>
          <w:tab w:val="left" w:pos="8058"/>
        </w:tabs>
        <w:autoSpaceDE w:val="0"/>
        <w:autoSpaceDN w:val="0"/>
        <w:spacing w:before="120" w:after="120" w:line="276" w:lineRule="auto"/>
        <w:contextualSpacing w:val="0"/>
        <w:outlineLvl w:val="1"/>
        <w:rPr>
          <w:rFonts w:eastAsiaTheme="majorEastAsia" w:cs="Times New Roman"/>
          <w:b/>
          <w:vanish/>
          <w:szCs w:val="24"/>
          <w:lang w:eastAsia="fr-FR" w:bidi="fr-FR"/>
        </w:rPr>
      </w:pPr>
      <w:bookmarkStart w:id="512" w:name="_Toc41836788"/>
      <w:bookmarkStart w:id="513" w:name="_Toc41837817"/>
      <w:bookmarkStart w:id="514" w:name="_Toc41838946"/>
      <w:bookmarkStart w:id="515" w:name="_Toc41844237"/>
      <w:bookmarkStart w:id="516" w:name="_Toc67330900"/>
      <w:bookmarkStart w:id="517" w:name="_Toc69766478"/>
      <w:bookmarkStart w:id="518" w:name="_Toc69767393"/>
      <w:bookmarkStart w:id="519" w:name="_Toc69767519"/>
      <w:bookmarkStart w:id="520" w:name="_Toc69767742"/>
      <w:bookmarkStart w:id="521" w:name="_Toc69767896"/>
      <w:bookmarkStart w:id="522" w:name="_Toc69768080"/>
      <w:bookmarkStart w:id="523" w:name="_Toc71493549"/>
      <w:bookmarkStart w:id="524" w:name="_Toc71493769"/>
      <w:bookmarkStart w:id="525" w:name="_Toc71495298"/>
      <w:bookmarkStart w:id="526" w:name="_Toc71495986"/>
      <w:bookmarkStart w:id="527" w:name="_Toc71496688"/>
      <w:bookmarkStart w:id="528" w:name="_Toc72083487"/>
      <w:bookmarkStart w:id="529" w:name="_Toc72083709"/>
      <w:bookmarkStart w:id="530" w:name="_Toc72084415"/>
      <w:bookmarkStart w:id="531" w:name="_Toc72084613"/>
      <w:bookmarkStart w:id="532" w:name="_Toc72084750"/>
      <w:bookmarkStart w:id="533" w:name="_Toc72085697"/>
      <w:bookmarkStart w:id="534" w:name="_Toc72085835"/>
      <w:bookmarkStart w:id="535" w:name="_Toc72085973"/>
      <w:bookmarkStart w:id="536" w:name="_Toc72086112"/>
      <w:bookmarkStart w:id="537" w:name="_Toc72410684"/>
      <w:bookmarkStart w:id="538" w:name="_Toc72411042"/>
      <w:bookmarkStart w:id="539" w:name="_Toc78317220"/>
      <w:bookmarkStart w:id="540" w:name="_Toc78317363"/>
      <w:bookmarkStart w:id="541" w:name="_Toc78317504"/>
      <w:bookmarkStart w:id="542" w:name="_Toc78317644"/>
      <w:bookmarkStart w:id="543" w:name="_Toc78317779"/>
      <w:bookmarkStart w:id="544" w:name="_Toc78317914"/>
      <w:bookmarkStart w:id="545" w:name="_Toc78376968"/>
      <w:bookmarkStart w:id="546" w:name="_Toc78378888"/>
      <w:bookmarkStart w:id="547" w:name="_Toc78380140"/>
      <w:bookmarkStart w:id="548" w:name="_Toc78391802"/>
      <w:bookmarkStart w:id="549" w:name="_Toc80718501"/>
      <w:bookmarkStart w:id="550" w:name="_Toc80720321"/>
      <w:bookmarkStart w:id="551" w:name="_Toc204438651"/>
      <w:bookmarkStart w:id="552" w:name="_Toc204674750"/>
      <w:bookmarkStart w:id="553" w:name="_Toc204695328"/>
      <w:bookmarkStart w:id="554" w:name="_Toc204701123"/>
      <w:bookmarkStart w:id="555" w:name="_Toc204965560"/>
      <w:bookmarkStart w:id="556" w:name="_Toc206430728"/>
      <w:bookmarkStart w:id="557" w:name="_Toc20718659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6735E969" w14:textId="77777777" w:rsidR="00B9652B" w:rsidRPr="00E108BF" w:rsidRDefault="00B9652B" w:rsidP="006E37E6">
      <w:pPr>
        <w:pStyle w:val="Corpsdetexte"/>
        <w:numPr>
          <w:ilvl w:val="0"/>
          <w:numId w:val="69"/>
        </w:numPr>
        <w:suppressAutoHyphens w:val="0"/>
        <w:overflowPunct/>
        <w:autoSpaceDE/>
        <w:spacing w:before="120" w:line="276" w:lineRule="auto"/>
        <w:ind w:left="357" w:right="142" w:hanging="357"/>
        <w:textAlignment w:val="auto"/>
        <w:rPr>
          <w:b/>
          <w:sz w:val="24"/>
          <w:szCs w:val="24"/>
        </w:rPr>
      </w:pPr>
      <w:r w:rsidRPr="00E108BF">
        <w:rPr>
          <w:b/>
          <w:sz w:val="24"/>
          <w:szCs w:val="24"/>
        </w:rPr>
        <w:t xml:space="preserve">Infrastructures Educatives </w:t>
      </w:r>
    </w:p>
    <w:p w14:paraId="654F63FA" w14:textId="3AD37D65" w:rsidR="002E1176" w:rsidRDefault="00B9652B" w:rsidP="006E37E6">
      <w:pPr>
        <w:pStyle w:val="Corpsdetexte"/>
        <w:spacing w:before="120" w:line="276" w:lineRule="auto"/>
        <w:rPr>
          <w:rFonts w:eastAsiaTheme="minorHAnsi"/>
          <w:color w:val="auto"/>
          <w:sz w:val="24"/>
          <w:szCs w:val="24"/>
          <w:lang w:val="fr-FR" w:eastAsia="en-US"/>
        </w:rPr>
      </w:pPr>
      <w:r w:rsidRPr="00E108BF">
        <w:rPr>
          <w:rFonts w:eastAsiaTheme="minorHAnsi"/>
          <w:color w:val="auto"/>
          <w:sz w:val="24"/>
          <w:szCs w:val="24"/>
          <w:lang w:val="fr-FR" w:eastAsia="en-US"/>
        </w:rPr>
        <w:t>Le District de Bamako couvre deux (02) académies d’enseignement (l’académie d’enseignement de la rive gauche et l’académie d’enseignement de la rive droite)</w:t>
      </w:r>
      <w:r w:rsidR="00C61873">
        <w:rPr>
          <w:rFonts w:eastAsiaTheme="minorHAnsi"/>
          <w:color w:val="auto"/>
          <w:sz w:val="24"/>
          <w:szCs w:val="24"/>
          <w:lang w:val="fr-FR" w:eastAsia="en-US"/>
        </w:rPr>
        <w:t>.</w:t>
      </w:r>
    </w:p>
    <w:p w14:paraId="1A485EF4" w14:textId="2CF173B5" w:rsidR="00B9652B" w:rsidRPr="00E108BF" w:rsidRDefault="002E1176" w:rsidP="006E37E6">
      <w:pPr>
        <w:pStyle w:val="Corpsdetexte"/>
        <w:spacing w:before="120" w:line="276" w:lineRule="auto"/>
        <w:rPr>
          <w:rFonts w:eastAsiaTheme="minorHAnsi"/>
          <w:color w:val="auto"/>
          <w:sz w:val="24"/>
          <w:szCs w:val="24"/>
          <w:lang w:val="fr-FR" w:eastAsia="en-US"/>
        </w:rPr>
      </w:pPr>
      <w:r>
        <w:rPr>
          <w:rFonts w:eastAsiaTheme="minorHAnsi"/>
          <w:color w:val="auto"/>
          <w:sz w:val="24"/>
          <w:szCs w:val="24"/>
          <w:lang w:val="fr-FR" w:eastAsia="en-US"/>
        </w:rPr>
        <w:t xml:space="preserve">Dans la zone du projet, </w:t>
      </w:r>
      <w:r w:rsidR="00C61873">
        <w:rPr>
          <w:rFonts w:eastAsiaTheme="minorHAnsi"/>
          <w:color w:val="auto"/>
          <w:sz w:val="24"/>
          <w:szCs w:val="24"/>
          <w:lang w:val="fr-FR" w:eastAsia="en-US"/>
        </w:rPr>
        <w:t>p</w:t>
      </w:r>
      <w:r w:rsidR="00F83592" w:rsidRPr="00F83592">
        <w:rPr>
          <w:rFonts w:eastAsiaTheme="minorHAnsi"/>
          <w:color w:val="auto"/>
          <w:sz w:val="24"/>
          <w:szCs w:val="24"/>
          <w:lang w:val="fr-FR" w:eastAsia="en-US"/>
        </w:rPr>
        <w:t>our l</w:t>
      </w:r>
      <w:r w:rsidR="00F83592">
        <w:rPr>
          <w:rFonts w:eastAsiaTheme="minorHAnsi"/>
          <w:color w:val="auto"/>
          <w:sz w:val="24"/>
          <w:szCs w:val="24"/>
          <w:lang w:val="fr-FR" w:eastAsia="en-US"/>
        </w:rPr>
        <w:t>a ligne d</w:t>
      </w:r>
      <w:r w:rsidR="00F83592" w:rsidRPr="00F83592">
        <w:rPr>
          <w:rFonts w:eastAsiaTheme="minorHAnsi"/>
          <w:color w:val="auto"/>
          <w:sz w:val="24"/>
          <w:szCs w:val="24"/>
          <w:lang w:val="fr-FR" w:eastAsia="en-US"/>
        </w:rPr>
        <w:t>e transport</w:t>
      </w:r>
      <w:r w:rsidR="00F83592">
        <w:rPr>
          <w:rFonts w:eastAsiaTheme="minorHAnsi"/>
          <w:color w:val="auto"/>
          <w:sz w:val="24"/>
          <w:szCs w:val="24"/>
          <w:lang w:val="fr-FR" w:eastAsia="en-US"/>
        </w:rPr>
        <w:t xml:space="preserve"> d’électricité</w:t>
      </w:r>
      <w:r w:rsidR="00F83592" w:rsidRPr="00F83592">
        <w:rPr>
          <w:rFonts w:eastAsiaTheme="minorHAnsi"/>
          <w:color w:val="auto"/>
          <w:sz w:val="24"/>
          <w:szCs w:val="24"/>
          <w:lang w:val="fr-FR" w:eastAsia="en-US"/>
        </w:rPr>
        <w:t xml:space="preserve">, le tracé de la ligne biterne 225 kV, traverse les communes II, III et les postes sont situés dans les postes existants de Balingué, Darsalam et Badala. </w:t>
      </w:r>
      <w:r w:rsidR="00F83592">
        <w:rPr>
          <w:rFonts w:eastAsiaTheme="minorHAnsi"/>
          <w:color w:val="auto"/>
          <w:sz w:val="24"/>
          <w:szCs w:val="24"/>
          <w:lang w:val="fr-FR" w:eastAsia="en-US"/>
        </w:rPr>
        <w:t xml:space="preserve"> </w:t>
      </w:r>
    </w:p>
    <w:p w14:paraId="7E21743F" w14:textId="77777777" w:rsidR="00B9652B" w:rsidRPr="00E108BF" w:rsidRDefault="00B9652B" w:rsidP="006E37E6">
      <w:pPr>
        <w:pStyle w:val="Corpsdetexte"/>
        <w:numPr>
          <w:ilvl w:val="0"/>
          <w:numId w:val="69"/>
        </w:numPr>
        <w:suppressAutoHyphens w:val="0"/>
        <w:overflowPunct/>
        <w:autoSpaceDE/>
        <w:spacing w:before="120" w:line="276" w:lineRule="auto"/>
        <w:ind w:left="357" w:right="142" w:hanging="357"/>
        <w:textAlignment w:val="auto"/>
        <w:rPr>
          <w:b/>
          <w:sz w:val="24"/>
          <w:szCs w:val="24"/>
        </w:rPr>
      </w:pPr>
      <w:r w:rsidRPr="00E108BF">
        <w:rPr>
          <w:b/>
          <w:sz w:val="24"/>
          <w:szCs w:val="24"/>
        </w:rPr>
        <w:t xml:space="preserve">Infrastructures sanitaires </w:t>
      </w:r>
    </w:p>
    <w:p w14:paraId="6475A3D9" w14:textId="77777777" w:rsidR="00B9652B" w:rsidRPr="00E108BF" w:rsidRDefault="00B9652B" w:rsidP="006E37E6">
      <w:pPr>
        <w:pStyle w:val="Corpsdetexte"/>
        <w:spacing w:before="120" w:line="276" w:lineRule="auto"/>
        <w:rPr>
          <w:rFonts w:eastAsiaTheme="minorHAnsi"/>
          <w:color w:val="auto"/>
          <w:sz w:val="24"/>
          <w:szCs w:val="24"/>
          <w:lang w:val="fr-FR" w:eastAsia="en-US"/>
        </w:rPr>
      </w:pPr>
      <w:bookmarkStart w:id="558" w:name="_Toc482471949"/>
      <w:r w:rsidRPr="00E108BF">
        <w:rPr>
          <w:rFonts w:eastAsiaTheme="minorHAnsi"/>
          <w:color w:val="auto"/>
          <w:sz w:val="24"/>
          <w:szCs w:val="24"/>
          <w:lang w:val="fr-FR" w:eastAsia="en-US"/>
        </w:rPr>
        <w:t>La couverture sanitaire de la zone concernée par le projet est assurée par des infrastructures équipées. Les maladies fréquentes sont : le paludisme, les maladies diarrhéiques, les infections et la fièvre typhoïde. Elles sont fréquentes surtout pendant l’hivernage et sont soignées au niveau des différentes infrastructures dont des Centres de Santé de Référence (CSREF), des Centres de Santé Communautaires (CSCOM) et des structures privées (PDESC des communes de la zone du projet)</w:t>
      </w:r>
      <w:bookmarkStart w:id="559" w:name="_Toc481923282"/>
      <w:bookmarkStart w:id="560" w:name="_Toc481923903"/>
      <w:r w:rsidRPr="00E108BF">
        <w:rPr>
          <w:rFonts w:eastAsiaTheme="minorHAnsi"/>
          <w:color w:val="auto"/>
          <w:sz w:val="24"/>
          <w:szCs w:val="24"/>
          <w:lang w:val="fr-FR" w:eastAsia="en-US"/>
        </w:rPr>
        <w:t xml:space="preserve">. </w:t>
      </w:r>
      <w:bookmarkEnd w:id="558"/>
      <w:bookmarkEnd w:id="559"/>
      <w:bookmarkEnd w:id="560"/>
      <w:r w:rsidRPr="00E108BF">
        <w:rPr>
          <w:rFonts w:eastAsiaTheme="minorHAnsi"/>
          <w:color w:val="auto"/>
          <w:sz w:val="24"/>
          <w:szCs w:val="24"/>
          <w:lang w:val="fr-FR" w:eastAsia="en-US"/>
        </w:rPr>
        <w:t xml:space="preserve">Il convient de noter que chaque Commune du District de Bamako est dotée d’un CSREF et que chaque quartier des différentes Communes concernées par le projet est doté d’un CSCOM.  </w:t>
      </w:r>
    </w:p>
    <w:p w14:paraId="101BAB8E" w14:textId="77777777" w:rsidR="00B9652B" w:rsidRPr="00E108BF" w:rsidRDefault="00B9652B" w:rsidP="006E37E6">
      <w:pPr>
        <w:pStyle w:val="Corpsdetexte"/>
        <w:spacing w:before="120" w:line="276" w:lineRule="auto"/>
        <w:rPr>
          <w:rFonts w:eastAsiaTheme="minorHAnsi"/>
          <w:color w:val="auto"/>
          <w:sz w:val="24"/>
          <w:szCs w:val="24"/>
          <w:lang w:val="fr-FR" w:eastAsia="en-US"/>
        </w:rPr>
      </w:pPr>
      <w:r w:rsidRPr="00E108BF">
        <w:rPr>
          <w:rFonts w:eastAsiaTheme="minorHAnsi"/>
          <w:color w:val="auto"/>
          <w:sz w:val="24"/>
          <w:szCs w:val="24"/>
          <w:lang w:val="fr-FR" w:eastAsia="en-US"/>
        </w:rPr>
        <w:t xml:space="preserve">Malgré des progrès enregistrés ces dernières années dans le domaine sanitaire (augmentation du nombre de centre de santé, amélioration des infrastructures et équipements et de l’utilisation des services), beaucoup reste à faire pour assurer à toute la population une chance de grandir et de vivre en bonne santé dans un milieu sain. </w:t>
      </w:r>
    </w:p>
    <w:p w14:paraId="10911365" w14:textId="7DC87DBE" w:rsidR="00B9652B" w:rsidRPr="00E108BF" w:rsidRDefault="00B9652B" w:rsidP="006E37E6">
      <w:pPr>
        <w:pStyle w:val="Corpsdetexte"/>
        <w:spacing w:before="120" w:line="276" w:lineRule="auto"/>
        <w:rPr>
          <w:rFonts w:eastAsiaTheme="minorHAnsi"/>
          <w:color w:val="auto"/>
          <w:sz w:val="24"/>
          <w:szCs w:val="24"/>
          <w:lang w:val="fr-FR" w:eastAsia="en-US"/>
        </w:rPr>
      </w:pPr>
      <w:r w:rsidRPr="00E108BF">
        <w:rPr>
          <w:rFonts w:eastAsiaTheme="minorHAnsi"/>
          <w:color w:val="auto"/>
          <w:sz w:val="24"/>
          <w:szCs w:val="24"/>
          <w:lang w:val="fr-FR" w:eastAsia="en-US"/>
        </w:rPr>
        <w:t>Les contraintes majeures liées à l’accès aux services de santé dans l</w:t>
      </w:r>
      <w:r w:rsidR="00CD4D56" w:rsidRPr="00E108BF">
        <w:rPr>
          <w:rFonts w:eastAsiaTheme="minorHAnsi"/>
          <w:color w:val="auto"/>
          <w:sz w:val="24"/>
          <w:szCs w:val="24"/>
          <w:lang w:val="fr-FR" w:eastAsia="en-US"/>
        </w:rPr>
        <w:t>e</w:t>
      </w:r>
      <w:r w:rsidRPr="00E108BF">
        <w:rPr>
          <w:rFonts w:eastAsiaTheme="minorHAnsi"/>
          <w:color w:val="auto"/>
          <w:sz w:val="24"/>
          <w:szCs w:val="24"/>
          <w:lang w:val="fr-FR" w:eastAsia="en-US"/>
        </w:rPr>
        <w:t xml:space="preserve"> du District de Bamako sont notamment :</w:t>
      </w:r>
    </w:p>
    <w:p w14:paraId="28A1D4FF" w14:textId="77777777" w:rsidR="00B9652B" w:rsidRPr="00E108BF" w:rsidRDefault="00B9652B" w:rsidP="00DF3BA0">
      <w:pPr>
        <w:pStyle w:val="Paragraphedeliste"/>
        <w:numPr>
          <w:ilvl w:val="0"/>
          <w:numId w:val="172"/>
        </w:numPr>
        <w:spacing w:line="276" w:lineRule="auto"/>
        <w:contextualSpacing w:val="0"/>
        <w:rPr>
          <w:rFonts w:eastAsia="Arial Narrow" w:cs="Times New Roman"/>
          <w:b/>
          <w:bCs/>
          <w:szCs w:val="24"/>
        </w:rPr>
      </w:pPr>
      <w:r w:rsidRPr="00E108BF">
        <w:rPr>
          <w:rFonts w:eastAsia="Arial Narrow" w:cs="Times New Roman"/>
          <w:bCs/>
          <w:szCs w:val="24"/>
        </w:rPr>
        <w:t>L’insuffisance du personnel de santé,</w:t>
      </w:r>
    </w:p>
    <w:p w14:paraId="6375032A" w14:textId="77777777" w:rsidR="00B9652B" w:rsidRPr="00E108BF" w:rsidRDefault="00B9652B" w:rsidP="00DF3BA0">
      <w:pPr>
        <w:pStyle w:val="Paragraphedeliste"/>
        <w:numPr>
          <w:ilvl w:val="0"/>
          <w:numId w:val="172"/>
        </w:numPr>
        <w:spacing w:line="276" w:lineRule="auto"/>
        <w:contextualSpacing w:val="0"/>
        <w:rPr>
          <w:rFonts w:eastAsia="Arial Narrow" w:cs="Times New Roman"/>
          <w:b/>
          <w:bCs/>
          <w:szCs w:val="24"/>
        </w:rPr>
      </w:pPr>
      <w:r w:rsidRPr="00E108BF">
        <w:rPr>
          <w:rFonts w:eastAsia="Arial Narrow" w:cs="Times New Roman"/>
          <w:bCs/>
          <w:szCs w:val="24"/>
        </w:rPr>
        <w:t>Le coût élevé des traitements,</w:t>
      </w:r>
    </w:p>
    <w:p w14:paraId="1B075BDE" w14:textId="77777777" w:rsidR="00B9652B" w:rsidRPr="00E108BF" w:rsidRDefault="00B9652B" w:rsidP="00DF3BA0">
      <w:pPr>
        <w:pStyle w:val="Paragraphedeliste"/>
        <w:numPr>
          <w:ilvl w:val="0"/>
          <w:numId w:val="172"/>
        </w:numPr>
        <w:spacing w:line="276" w:lineRule="auto"/>
        <w:contextualSpacing w:val="0"/>
        <w:rPr>
          <w:rFonts w:eastAsia="Arial Narrow" w:cs="Times New Roman"/>
          <w:b/>
          <w:bCs/>
          <w:szCs w:val="24"/>
        </w:rPr>
      </w:pPr>
      <w:r w:rsidRPr="00E108BF">
        <w:rPr>
          <w:rFonts w:eastAsia="Arial Narrow" w:cs="Times New Roman"/>
          <w:bCs/>
          <w:szCs w:val="24"/>
        </w:rPr>
        <w:t>L’état des pistes et les moyens de transport inadéquats (charrettes) entre les différents quartiers.</w:t>
      </w:r>
    </w:p>
    <w:p w14:paraId="045C25EC" w14:textId="77777777" w:rsidR="00B9652B" w:rsidRPr="00E108BF" w:rsidRDefault="00B9652B" w:rsidP="006E37E6">
      <w:pPr>
        <w:pStyle w:val="Corpsdetexte"/>
        <w:numPr>
          <w:ilvl w:val="0"/>
          <w:numId w:val="69"/>
        </w:numPr>
        <w:suppressAutoHyphens w:val="0"/>
        <w:overflowPunct/>
        <w:autoSpaceDE/>
        <w:spacing w:before="120" w:line="276" w:lineRule="auto"/>
        <w:ind w:left="357" w:right="142" w:hanging="357"/>
        <w:textAlignment w:val="auto"/>
        <w:rPr>
          <w:b/>
          <w:sz w:val="24"/>
          <w:szCs w:val="24"/>
        </w:rPr>
      </w:pPr>
      <w:bookmarkStart w:id="561" w:name="_Toc68516409"/>
      <w:bookmarkStart w:id="562" w:name="_Toc68517409"/>
      <w:bookmarkStart w:id="563" w:name="_Toc68644311"/>
      <w:bookmarkStart w:id="564" w:name="_Toc67330901"/>
      <w:r w:rsidRPr="00E108BF">
        <w:rPr>
          <w:b/>
          <w:sz w:val="24"/>
          <w:szCs w:val="24"/>
        </w:rPr>
        <w:t>Infrastructures Hydrauliques</w:t>
      </w:r>
      <w:bookmarkEnd w:id="561"/>
      <w:bookmarkEnd w:id="562"/>
      <w:bookmarkEnd w:id="563"/>
    </w:p>
    <w:p w14:paraId="5E279324" w14:textId="77777777" w:rsidR="00B9652B" w:rsidRPr="00E108BF" w:rsidRDefault="00B9652B" w:rsidP="006E37E6">
      <w:pPr>
        <w:spacing w:before="120" w:after="120" w:line="276" w:lineRule="auto"/>
        <w:rPr>
          <w:rFonts w:cs="Times New Roman"/>
          <w:szCs w:val="24"/>
        </w:rPr>
      </w:pPr>
      <w:r w:rsidRPr="00E108BF">
        <w:rPr>
          <w:rFonts w:cs="Times New Roman"/>
          <w:szCs w:val="24"/>
        </w:rPr>
        <w:t>La couverture en sources d’approvisionnement en eau potable de la zone concernée par le projet se présente comme suit :</w:t>
      </w:r>
    </w:p>
    <w:p w14:paraId="2F44C610" w14:textId="77777777" w:rsidR="00B9652B" w:rsidRPr="00E108BF" w:rsidRDefault="00B9652B" w:rsidP="006E37E6">
      <w:pPr>
        <w:spacing w:before="120" w:after="120" w:line="276" w:lineRule="auto"/>
        <w:rPr>
          <w:rFonts w:eastAsia="Arial Narrow" w:cs="Times New Roman"/>
          <w:szCs w:val="24"/>
        </w:rPr>
      </w:pPr>
      <w:r w:rsidRPr="00E108BF">
        <w:rPr>
          <w:rFonts w:cs="Times New Roman"/>
          <w:szCs w:val="24"/>
        </w:rPr>
        <w:t xml:space="preserve">Selon les enquêtes de terrain de la zone du projet, les besoins en eau potable sont assurés par la SOMAGEP, des adductions d’eau potable communales, les bornes fontaines, des </w:t>
      </w:r>
      <w:r w:rsidRPr="00E108BF">
        <w:rPr>
          <w:rFonts w:cs="Times New Roman"/>
          <w:szCs w:val="24"/>
        </w:rPr>
        <w:lastRenderedPageBreak/>
        <w:t>branchements particuliers et des forages d’eau équipés de pompes à motricité humaine installées par la DNH, les ONG et les Associations caritatives.  Toutefois, dans les environs du district de Bamako, la plupart des ménages ont uniquement le puits comme source d’approvisionnement en eau à l’intérieur des concessions</w:t>
      </w:r>
    </w:p>
    <w:p w14:paraId="7C6F228F"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65" w:name="_Toc207186592"/>
      <w:r w:rsidRPr="00E108BF">
        <w:rPr>
          <w:rFonts w:cs="Times New Roman"/>
          <w:b/>
          <w:bCs/>
          <w:color w:val="C00000"/>
          <w:sz w:val="24"/>
          <w:szCs w:val="24"/>
        </w:rPr>
        <w:t>Énergie</w:t>
      </w:r>
      <w:bookmarkEnd w:id="564"/>
      <w:bookmarkEnd w:id="565"/>
    </w:p>
    <w:p w14:paraId="4E8DC47B" w14:textId="77777777" w:rsidR="00B9652B" w:rsidRPr="00E108BF" w:rsidRDefault="00B9652B" w:rsidP="006E37E6">
      <w:pPr>
        <w:pStyle w:val="Corpsdetexte"/>
        <w:spacing w:before="120" w:line="276" w:lineRule="auto"/>
        <w:rPr>
          <w:sz w:val="24"/>
          <w:szCs w:val="24"/>
        </w:rPr>
      </w:pPr>
      <w:r w:rsidRPr="00E108BF">
        <w:rPr>
          <w:sz w:val="24"/>
          <w:szCs w:val="24"/>
        </w:rPr>
        <w:t>L’alimentation en énergie électrique du Mali repose fortement sur le réseau électrique d’EDM SA qui, elle-même utilise comme source d’énergie  les centrales thermiques</w:t>
      </w:r>
      <w:r w:rsidRPr="00E108BF">
        <w:rPr>
          <w:sz w:val="24"/>
          <w:szCs w:val="24"/>
          <w:lang w:val="fr-FR"/>
        </w:rPr>
        <w:t>,</w:t>
      </w:r>
      <w:r w:rsidRPr="00E108BF">
        <w:rPr>
          <w:sz w:val="24"/>
          <w:szCs w:val="24"/>
        </w:rPr>
        <w:t xml:space="preserve"> hydro-électriques</w:t>
      </w:r>
      <w:r w:rsidRPr="00E108BF">
        <w:rPr>
          <w:sz w:val="24"/>
          <w:szCs w:val="24"/>
          <w:lang w:val="fr-FR"/>
        </w:rPr>
        <w:t xml:space="preserve"> et l’interconnexion</w:t>
      </w:r>
      <w:r w:rsidRPr="00E108BF">
        <w:rPr>
          <w:sz w:val="24"/>
          <w:szCs w:val="24"/>
        </w:rPr>
        <w:t>.</w:t>
      </w:r>
    </w:p>
    <w:p w14:paraId="2FB77854" w14:textId="7D1001A4" w:rsidR="00B9652B" w:rsidRPr="00E108BF" w:rsidRDefault="00B9652B" w:rsidP="006E37E6">
      <w:pPr>
        <w:pStyle w:val="Corpsdetexte"/>
        <w:spacing w:before="120" w:line="276" w:lineRule="auto"/>
        <w:rPr>
          <w:sz w:val="24"/>
          <w:szCs w:val="24"/>
        </w:rPr>
      </w:pPr>
      <w:r w:rsidRPr="00E108BF">
        <w:rPr>
          <w:sz w:val="24"/>
          <w:szCs w:val="24"/>
        </w:rPr>
        <w:t>Dans la ville de Bamako, l’électricité est assurée par l’énergie du Mali (EDM)</w:t>
      </w:r>
      <w:r w:rsidRPr="00E108BF">
        <w:rPr>
          <w:sz w:val="24"/>
          <w:szCs w:val="24"/>
          <w:lang w:val="fr-FR"/>
        </w:rPr>
        <w:t xml:space="preserve">. </w:t>
      </w:r>
      <w:r w:rsidRPr="00E108BF">
        <w:rPr>
          <w:sz w:val="24"/>
          <w:szCs w:val="24"/>
        </w:rPr>
        <w:t xml:space="preserve">Comme tenu des moyens de production, de transport et de distribution limités de l’EDM SA, </w:t>
      </w:r>
      <w:r w:rsidRPr="00E108BF">
        <w:rPr>
          <w:sz w:val="24"/>
          <w:szCs w:val="24"/>
          <w:lang w:val="fr-FR"/>
        </w:rPr>
        <w:t xml:space="preserve"> </w:t>
      </w:r>
      <w:r w:rsidRPr="00E108BF">
        <w:rPr>
          <w:sz w:val="24"/>
          <w:szCs w:val="24"/>
        </w:rPr>
        <w:t>les quartiers des différentes communes concernées par ce projet peinent à</w:t>
      </w:r>
      <w:r w:rsidR="002C411B">
        <w:rPr>
          <w:sz w:val="24"/>
          <w:szCs w:val="24"/>
        </w:rPr>
        <w:t xml:space="preserve"> </w:t>
      </w:r>
      <w:r w:rsidRPr="00E108BF">
        <w:rPr>
          <w:sz w:val="24"/>
          <w:szCs w:val="24"/>
        </w:rPr>
        <w:t xml:space="preserve">accéder </w:t>
      </w:r>
      <w:r w:rsidRPr="00E108BF">
        <w:rPr>
          <w:sz w:val="24"/>
          <w:szCs w:val="24"/>
          <w:lang w:val="fr-FR"/>
        </w:rPr>
        <w:t xml:space="preserve">à </w:t>
      </w:r>
      <w:r w:rsidRPr="00E108BF">
        <w:rPr>
          <w:sz w:val="24"/>
          <w:szCs w:val="24"/>
        </w:rPr>
        <w:t xml:space="preserve">l’électricité. Ces insuffisances se traduisent par </w:t>
      </w:r>
      <w:r w:rsidRPr="00E108BF">
        <w:rPr>
          <w:sz w:val="24"/>
          <w:szCs w:val="24"/>
          <w:lang w:val="fr-FR"/>
        </w:rPr>
        <w:t xml:space="preserve"> </w:t>
      </w:r>
      <w:r w:rsidRPr="00E108BF">
        <w:rPr>
          <w:sz w:val="24"/>
          <w:szCs w:val="24"/>
        </w:rPr>
        <w:t xml:space="preserve">l’absence d’électricité et c’est le triste constat dans certains nouveaux quartiers </w:t>
      </w:r>
      <w:r w:rsidRPr="00E108BF">
        <w:rPr>
          <w:sz w:val="24"/>
          <w:szCs w:val="24"/>
          <w:lang w:val="fr-FR"/>
        </w:rPr>
        <w:t>des</w:t>
      </w:r>
      <w:r w:rsidRPr="00E108BF">
        <w:rPr>
          <w:sz w:val="24"/>
          <w:szCs w:val="24"/>
        </w:rPr>
        <w:t>es communes</w:t>
      </w:r>
      <w:r w:rsidRPr="00E108BF">
        <w:rPr>
          <w:sz w:val="24"/>
          <w:szCs w:val="24"/>
          <w:lang w:val="fr-FR"/>
        </w:rPr>
        <w:t xml:space="preserve"> du projet</w:t>
      </w:r>
      <w:r w:rsidR="004B3CDA">
        <w:rPr>
          <w:sz w:val="24"/>
          <w:szCs w:val="24"/>
          <w:lang w:val="fr-FR"/>
        </w:rPr>
        <w:t xml:space="preserve"> </w:t>
      </w:r>
    </w:p>
    <w:p w14:paraId="2C8FF998" w14:textId="0DDEF1B2" w:rsidR="00B9652B" w:rsidRPr="00E108BF" w:rsidRDefault="00B9652B" w:rsidP="006E37E6">
      <w:pPr>
        <w:pStyle w:val="Corpsdetexte"/>
        <w:spacing w:before="120" w:line="276" w:lineRule="auto"/>
        <w:rPr>
          <w:sz w:val="24"/>
          <w:szCs w:val="24"/>
        </w:rPr>
      </w:pPr>
      <w:r w:rsidRPr="00E108BF">
        <w:rPr>
          <w:sz w:val="24"/>
          <w:szCs w:val="24"/>
        </w:rPr>
        <w:t>Ces contraintes inhibent le développement de certaines que l’insécurité, le secteur de l’industrie,  le commerce, les services, l’artisanat, le transport. Le taux d’accès limité au réseau d’EDM SA a favorisé la prolifération de groupes électrogènes de particulier, et des panneaux solaires.</w:t>
      </w:r>
    </w:p>
    <w:p w14:paraId="2A671636" w14:textId="11848D1F" w:rsidR="00B9652B" w:rsidRPr="00E108BF" w:rsidRDefault="00B9652B" w:rsidP="006E37E6">
      <w:pPr>
        <w:pStyle w:val="Corpsdetexte"/>
        <w:spacing w:before="120" w:line="276" w:lineRule="auto"/>
        <w:rPr>
          <w:sz w:val="24"/>
          <w:szCs w:val="24"/>
          <w:highlight w:val="yellow"/>
        </w:rPr>
      </w:pPr>
      <w:r w:rsidRPr="00E108BF">
        <w:rPr>
          <w:sz w:val="24"/>
          <w:szCs w:val="24"/>
        </w:rPr>
        <w:t>L’alimentation en électricité de Bamako est assurée actuellement par les postes de Sirakoro, Balingué, Darsalam, Lafia, Kodialani, Kalaban, Badalabougou</w:t>
      </w:r>
      <w:r w:rsidR="002C411B">
        <w:rPr>
          <w:sz w:val="24"/>
          <w:szCs w:val="24"/>
        </w:rPr>
        <w:t>.</w:t>
      </w:r>
      <w:r w:rsidRPr="00E108BF">
        <w:rPr>
          <w:sz w:val="24"/>
          <w:szCs w:val="24"/>
        </w:rPr>
        <w:t xml:space="preserve"> </w:t>
      </w:r>
    </w:p>
    <w:p w14:paraId="4FCBCEDD"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66" w:name="_Toc67330904"/>
      <w:bookmarkStart w:id="567" w:name="_Toc207186593"/>
      <w:r w:rsidRPr="00E108BF">
        <w:rPr>
          <w:rFonts w:cs="Times New Roman"/>
          <w:b/>
          <w:bCs/>
          <w:color w:val="C00000"/>
          <w:sz w:val="24"/>
          <w:szCs w:val="24"/>
        </w:rPr>
        <w:t>Patrimoine culturel</w:t>
      </w:r>
      <w:bookmarkEnd w:id="566"/>
      <w:bookmarkEnd w:id="567"/>
    </w:p>
    <w:p w14:paraId="58CBC56E" w14:textId="77777777" w:rsidR="00B9652B" w:rsidRPr="00E108BF" w:rsidRDefault="00B9652B" w:rsidP="006E37E6">
      <w:pPr>
        <w:tabs>
          <w:tab w:val="left" w:pos="8058"/>
        </w:tabs>
        <w:spacing w:before="120" w:after="120" w:line="276" w:lineRule="auto"/>
        <w:rPr>
          <w:rFonts w:cs="Times New Roman"/>
          <w:bCs/>
          <w:iCs/>
          <w:szCs w:val="24"/>
        </w:rPr>
      </w:pPr>
      <w:r w:rsidRPr="00E108BF">
        <w:rPr>
          <w:rFonts w:cs="Times New Roman"/>
          <w:bCs/>
          <w:iCs/>
          <w:szCs w:val="24"/>
        </w:rPr>
        <w:t>Sur le tracé, aucun lieu de mémoire, de lieu de culte ou sites d’intérêts culturels n’a été identifié dans l’emprise directe des lignes et postes.</w:t>
      </w:r>
    </w:p>
    <w:p w14:paraId="1C62024D" w14:textId="77777777" w:rsidR="00B9652B" w:rsidRPr="00E108BF" w:rsidRDefault="00B9652B" w:rsidP="006E37E6">
      <w:pPr>
        <w:spacing w:before="120" w:after="120" w:line="276" w:lineRule="auto"/>
        <w:rPr>
          <w:rFonts w:cs="Times New Roman"/>
          <w:szCs w:val="24"/>
        </w:rPr>
      </w:pPr>
      <w:r w:rsidRPr="00E108BF">
        <w:rPr>
          <w:rFonts w:cs="Times New Roman"/>
          <w:szCs w:val="24"/>
        </w:rPr>
        <w:t xml:space="preserve">Toutefois, les risques de découvertes fortuites existent pendant les travaux de fouille pour les fondations des infrastructures. Elles seront gérées conformément à la procédure de gestion des découvertes fortuites.  </w:t>
      </w:r>
    </w:p>
    <w:p w14:paraId="76FF08AE"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68" w:name="_Toc67330905"/>
      <w:bookmarkStart w:id="569" w:name="_Toc207186594"/>
      <w:r w:rsidRPr="00E108BF">
        <w:rPr>
          <w:rFonts w:cs="Times New Roman"/>
          <w:b/>
          <w:bCs/>
          <w:color w:val="C00000"/>
          <w:sz w:val="24"/>
          <w:szCs w:val="24"/>
        </w:rPr>
        <w:t>Artisanat</w:t>
      </w:r>
      <w:bookmarkEnd w:id="568"/>
      <w:bookmarkEnd w:id="569"/>
    </w:p>
    <w:p w14:paraId="30FCEAB5" w14:textId="77777777" w:rsidR="00B9652B" w:rsidRPr="00E108BF" w:rsidRDefault="00B9652B" w:rsidP="006E37E6">
      <w:pPr>
        <w:pStyle w:val="NormalWeb"/>
        <w:spacing w:before="120" w:beforeAutospacing="0" w:after="120" w:afterAutospacing="0" w:line="276" w:lineRule="auto"/>
      </w:pPr>
      <w:r w:rsidRPr="00E108BF">
        <w:t>L’artisanat qui connaît un immense essor, occupe une bonne partie de la population. Les artisans sont organisés en associations autour de la Fédération Nationale des Artisans du Mali (FNAM) et répertoriés par corps de métiers au niveau de la Chambre des métiers des communes concernées. Ainsi, on y rencontre plusieurs entreprises qui interviennent dans les domaines suivants : Bâtiment, Habillement et Teinture, Menuiserie métallique, Menuiserie du bois et ameublement, Esthétique et coiffure, Arts et divers, Forgerons, Maçons, Teinturières, Mécaniciens Moto et auto, Bijoutiers, etc…</w:t>
      </w:r>
    </w:p>
    <w:p w14:paraId="71C4E004" w14:textId="77777777" w:rsidR="00B9652B" w:rsidRPr="00E108BF" w:rsidRDefault="00B9652B" w:rsidP="006E37E6">
      <w:pPr>
        <w:pStyle w:val="NormalWeb"/>
        <w:spacing w:before="120" w:beforeAutospacing="0" w:after="120" w:afterAutospacing="0" w:line="276" w:lineRule="auto"/>
      </w:pPr>
      <w:r w:rsidRPr="00E108BF">
        <w:t>Sur le tracé, certains ateliers d’artisans tels que les ateliers mécaniques, ont été identifiés, les menuisiers bois et métalliques ont été répertoriés.</w:t>
      </w:r>
    </w:p>
    <w:p w14:paraId="28D2F77C"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70" w:name="_Toc67330906"/>
      <w:bookmarkStart w:id="571" w:name="_Toc207186595"/>
      <w:r w:rsidRPr="00E108BF">
        <w:rPr>
          <w:rFonts w:cs="Times New Roman"/>
          <w:b/>
          <w:bCs/>
          <w:color w:val="C00000"/>
          <w:sz w:val="24"/>
          <w:szCs w:val="24"/>
        </w:rPr>
        <w:t>Genre et groupements féminins</w:t>
      </w:r>
      <w:bookmarkEnd w:id="570"/>
      <w:bookmarkEnd w:id="571"/>
    </w:p>
    <w:p w14:paraId="406D179B" w14:textId="77777777" w:rsidR="00B9652B" w:rsidRPr="00E108BF" w:rsidRDefault="00B9652B" w:rsidP="006E37E6">
      <w:pPr>
        <w:pStyle w:val="NormalWeb"/>
        <w:spacing w:before="120" w:beforeAutospacing="0" w:after="120" w:afterAutospacing="0" w:line="276" w:lineRule="auto"/>
      </w:pPr>
      <w:r w:rsidRPr="00E108BF">
        <w:t xml:space="preserve">Les femmes occupent une place prépondérante dans la communauté et sont actives dans les domaines du commerce, de l’artisanat, de l’industrie légère et de l’agriculture. </w:t>
      </w:r>
    </w:p>
    <w:p w14:paraId="342F5AB1" w14:textId="77777777" w:rsidR="00B9652B" w:rsidRPr="00E108BF" w:rsidRDefault="00B9652B" w:rsidP="006E37E6">
      <w:pPr>
        <w:pStyle w:val="NormalWeb"/>
        <w:spacing w:before="120" w:beforeAutospacing="0" w:after="120" w:afterAutospacing="0" w:line="276" w:lineRule="auto"/>
      </w:pPr>
      <w:r w:rsidRPr="00E108BF">
        <w:lastRenderedPageBreak/>
        <w:t>L’électrification des environs de Bamako permettra d’améliorer les conditions de travail et surtout sera une opportunité pour elles en termes d’AGR comme les activités de transformation et conservations agro-alimentaires.</w:t>
      </w:r>
      <w:bookmarkStart w:id="572" w:name="_bookmark18"/>
      <w:bookmarkEnd w:id="572"/>
      <w:r w:rsidRPr="00E108BF">
        <w:t xml:space="preserve"> </w:t>
      </w:r>
      <w:bookmarkStart w:id="573" w:name="bookmark2"/>
    </w:p>
    <w:p w14:paraId="17B719C9" w14:textId="77777777" w:rsidR="00B9652B" w:rsidRPr="00E108BF" w:rsidRDefault="00B9652B" w:rsidP="006E37E6">
      <w:pPr>
        <w:pStyle w:val="NormalWeb"/>
        <w:spacing w:before="120" w:beforeAutospacing="0" w:after="120" w:afterAutospacing="0" w:line="276" w:lineRule="auto"/>
      </w:pPr>
      <w:r w:rsidRPr="00E108BF">
        <w:t xml:space="preserve">Dans les différentes localités visitées, il existe des groupements féminins. Notamment il a été noté la présence de l’association des juristes maliennes et la CAFO qui ont une forte expérience sur la gestion des cas de VBG. </w:t>
      </w:r>
    </w:p>
    <w:p w14:paraId="6664F38F"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74" w:name="_Toc67330907"/>
      <w:bookmarkStart w:id="575" w:name="_Toc207186596"/>
      <w:bookmarkEnd w:id="573"/>
      <w:r w:rsidRPr="00E108BF">
        <w:rPr>
          <w:rFonts w:cs="Times New Roman"/>
          <w:b/>
          <w:bCs/>
          <w:color w:val="C00000"/>
          <w:sz w:val="24"/>
          <w:szCs w:val="24"/>
        </w:rPr>
        <w:t>Aspects fonciers</w:t>
      </w:r>
      <w:bookmarkEnd w:id="574"/>
      <w:bookmarkEnd w:id="575"/>
    </w:p>
    <w:p w14:paraId="49E08FFD" w14:textId="55A03B16" w:rsidR="00B9652B" w:rsidRPr="00E108BF" w:rsidRDefault="00B9652B" w:rsidP="006E37E6">
      <w:pPr>
        <w:pStyle w:val="NormalWeb"/>
        <w:spacing w:before="120" w:beforeAutospacing="0" w:after="120" w:afterAutospacing="0" w:line="276" w:lineRule="auto"/>
      </w:pPr>
      <w:r w:rsidRPr="00E108BF">
        <w:t xml:space="preserve">En ce qui concerne la gestion foncière dans la zone, il ressort lors des entretiens avec les autorités que trois (03) niveaux de prérogatives s’exercent sur les ressources foncières dans la zone du projet : les pouvoirs exercés par l’Etat, les pouvoirs exercés par les collectivités, les pouvoirs exercés par les populations à travers les </w:t>
      </w:r>
      <w:r w:rsidR="002C411B">
        <w:t>c</w:t>
      </w:r>
      <w:r w:rsidRPr="00E108BF">
        <w:t xml:space="preserve">hefs de quartier </w:t>
      </w:r>
      <w:r w:rsidR="00707A87">
        <w:t xml:space="preserve"> </w:t>
      </w:r>
    </w:p>
    <w:p w14:paraId="4700AAFC" w14:textId="77777777" w:rsidR="00B9652B" w:rsidRPr="00E108BF" w:rsidRDefault="00B9652B" w:rsidP="00BC1D66">
      <w:pPr>
        <w:pStyle w:val="Titre31"/>
        <w:numPr>
          <w:ilvl w:val="2"/>
          <w:numId w:val="25"/>
        </w:numPr>
        <w:spacing w:before="120" w:line="276" w:lineRule="auto"/>
        <w:ind w:left="1004"/>
        <w:rPr>
          <w:rFonts w:cs="Times New Roman"/>
          <w:b/>
          <w:bCs/>
          <w:color w:val="C00000"/>
          <w:sz w:val="24"/>
          <w:szCs w:val="24"/>
        </w:rPr>
      </w:pPr>
      <w:bookmarkStart w:id="576" w:name="_Toc67330908"/>
      <w:bookmarkStart w:id="577" w:name="_Toc207186597"/>
      <w:r w:rsidRPr="00E108BF">
        <w:rPr>
          <w:rFonts w:cs="Times New Roman"/>
          <w:b/>
          <w:bCs/>
          <w:color w:val="C00000"/>
          <w:sz w:val="24"/>
          <w:szCs w:val="24"/>
        </w:rPr>
        <w:t>Eléments d’occupation de l’emprise du projet</w:t>
      </w:r>
      <w:bookmarkEnd w:id="576"/>
      <w:bookmarkEnd w:id="577"/>
    </w:p>
    <w:p w14:paraId="7FAC69B9" w14:textId="7F1F64FF" w:rsidR="00B9652B" w:rsidRPr="00E108BF" w:rsidRDefault="00B9652B" w:rsidP="006E37E6">
      <w:pPr>
        <w:pStyle w:val="NormalWeb"/>
        <w:spacing w:before="120" w:beforeAutospacing="0" w:after="120" w:afterAutospacing="0" w:line="276" w:lineRule="auto"/>
      </w:pPr>
      <w:r w:rsidRPr="00E108BF">
        <w:t xml:space="preserve">Les principaux éléments d’occupation le long de l’emprise des tracés sont des espèces floristiques, des </w:t>
      </w:r>
      <w:r w:rsidR="001808C8" w:rsidRPr="00E108BF">
        <w:t>installations commerciales (</w:t>
      </w:r>
      <w:r w:rsidRPr="00E108BF">
        <w:t>hangars, kiosques métalliques</w:t>
      </w:r>
      <w:r w:rsidR="001808C8" w:rsidRPr="00E108BF">
        <w:t>)</w:t>
      </w:r>
      <w:r w:rsidRPr="00E108BF">
        <w:t>, de jardin</w:t>
      </w:r>
      <w:r w:rsidR="001808C8" w:rsidRPr="00E108BF">
        <w:t>s</w:t>
      </w:r>
      <w:r w:rsidR="00F938DF" w:rsidRPr="00E108BF">
        <w:t xml:space="preserve"> </w:t>
      </w:r>
      <w:r w:rsidRPr="00E108BF">
        <w:t>maraicher</w:t>
      </w:r>
      <w:r w:rsidR="001808C8" w:rsidRPr="00E108BF">
        <w:t>s</w:t>
      </w:r>
      <w:r w:rsidRPr="00E108BF">
        <w:t xml:space="preserve"> les </w:t>
      </w:r>
      <w:r w:rsidR="001808C8" w:rsidRPr="00E108BF">
        <w:t xml:space="preserve">aménagements de </w:t>
      </w:r>
      <w:r w:rsidRPr="00E108BF">
        <w:t>devanture</w:t>
      </w:r>
      <w:r w:rsidR="001E6C07" w:rsidRPr="00E108BF">
        <w:t>.</w:t>
      </w:r>
    </w:p>
    <w:p w14:paraId="757E4074" w14:textId="1DB4668E" w:rsidR="00C27526" w:rsidRPr="00E108BF" w:rsidRDefault="001808C8" w:rsidP="001808C8">
      <w:pPr>
        <w:rPr>
          <w:rFonts w:cs="Times New Roman"/>
          <w:szCs w:val="24"/>
        </w:rPr>
      </w:pPr>
      <w:bookmarkStart w:id="578" w:name="_Toc9780239"/>
      <w:r w:rsidRPr="00E108BF">
        <w:rPr>
          <w:rFonts w:cs="Times New Roman"/>
          <w:szCs w:val="24"/>
        </w:rPr>
        <w:t xml:space="preserve"> </w:t>
      </w:r>
    </w:p>
    <w:p w14:paraId="2CCF17AD" w14:textId="77777777" w:rsidR="00C27526" w:rsidRPr="00E108BF" w:rsidRDefault="00C27526">
      <w:pPr>
        <w:spacing w:after="160" w:line="259" w:lineRule="auto"/>
        <w:jc w:val="left"/>
        <w:rPr>
          <w:rFonts w:cs="Times New Roman"/>
          <w:szCs w:val="24"/>
        </w:rPr>
      </w:pPr>
      <w:r w:rsidRPr="00E108BF">
        <w:rPr>
          <w:rFonts w:cs="Times New Roman"/>
          <w:szCs w:val="24"/>
        </w:rPr>
        <w:br w:type="page"/>
      </w:r>
    </w:p>
    <w:p w14:paraId="256708BF" w14:textId="3EE515B3" w:rsidR="00B9652B" w:rsidRPr="00E108BF" w:rsidRDefault="00B9652B" w:rsidP="00F938D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579" w:name="_Toc207186598"/>
      <w:r w:rsidRPr="00E108BF">
        <w:rPr>
          <w:rFonts w:eastAsia="Times New Roman" w:cs="Times New Roman"/>
          <w:b/>
          <w:color w:val="C00000"/>
          <w:sz w:val="28"/>
          <w:szCs w:val="28"/>
        </w:rPr>
        <w:lastRenderedPageBreak/>
        <w:t>ELIGIBILITE</w:t>
      </w:r>
      <w:bookmarkEnd w:id="578"/>
      <w:r w:rsidRPr="00E108BF">
        <w:rPr>
          <w:rFonts w:eastAsia="Times New Roman" w:cs="Times New Roman"/>
          <w:b/>
          <w:color w:val="C00000"/>
          <w:sz w:val="28"/>
          <w:szCs w:val="28"/>
        </w:rPr>
        <w:t xml:space="preserve"> ET DROIT A INDEMNISATION</w:t>
      </w:r>
      <w:bookmarkEnd w:id="579"/>
      <w:r w:rsidRPr="00E108BF">
        <w:rPr>
          <w:rFonts w:eastAsia="Times New Roman" w:cs="Times New Roman"/>
          <w:b/>
          <w:color w:val="C00000"/>
          <w:sz w:val="28"/>
          <w:szCs w:val="28"/>
        </w:rPr>
        <w:t xml:space="preserve"> </w:t>
      </w:r>
    </w:p>
    <w:p w14:paraId="7CC75E3A"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Cette section donne les critères de personnes affectées dans le contexte de projet du PASEM selon le cadre légal malien et la PO 4.12. Elle donne les critères d’éligibilité aux paquets de compensation prév</w:t>
      </w:r>
      <w:bookmarkStart w:id="580" w:name="_Toc231019848"/>
      <w:bookmarkStart w:id="581" w:name="_Toc231023032"/>
      <w:bookmarkStart w:id="582" w:name="_Toc231028336"/>
      <w:bookmarkEnd w:id="580"/>
      <w:bookmarkEnd w:id="581"/>
      <w:bookmarkEnd w:id="582"/>
      <w:r w:rsidRPr="00E108BF">
        <w:rPr>
          <w:rFonts w:eastAsia="Times New Roman" w:cs="Times New Roman"/>
          <w:szCs w:val="24"/>
          <w:lang w:eastAsia="fr-FR"/>
        </w:rPr>
        <w:t>ue.</w:t>
      </w:r>
    </w:p>
    <w:p w14:paraId="0776C4EB"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Le déplacement/réinstallation involontaire des personnes affectées par un projet entraîne, en raison de l’expropriation des terres :</w:t>
      </w:r>
    </w:p>
    <w:p w14:paraId="726D29EF" w14:textId="77777777" w:rsidR="00B9652B" w:rsidRPr="00E108BF" w:rsidRDefault="00B9652B" w:rsidP="006E37E6">
      <w:pPr>
        <w:numPr>
          <w:ilvl w:val="0"/>
          <w:numId w:val="40"/>
        </w:numPr>
        <w:spacing w:before="120" w:after="120" w:line="276" w:lineRule="auto"/>
        <w:rPr>
          <w:rFonts w:eastAsia="Times New Roman" w:cs="Times New Roman"/>
          <w:szCs w:val="24"/>
          <w:lang w:eastAsia="fr-FR"/>
        </w:rPr>
      </w:pPr>
      <w:r w:rsidRPr="00E108BF">
        <w:rPr>
          <w:rFonts w:eastAsia="Times New Roman" w:cs="Times New Roman"/>
          <w:szCs w:val="24"/>
          <w:lang w:eastAsia="fr-FR"/>
        </w:rPr>
        <w:t>soit la perte d’habitation ou d’entreprise ;</w:t>
      </w:r>
    </w:p>
    <w:p w14:paraId="60EEA95D" w14:textId="77777777" w:rsidR="00B9652B" w:rsidRPr="00E108BF" w:rsidRDefault="00B9652B" w:rsidP="006E37E6">
      <w:pPr>
        <w:numPr>
          <w:ilvl w:val="0"/>
          <w:numId w:val="40"/>
        </w:numPr>
        <w:spacing w:before="120" w:after="120" w:line="276" w:lineRule="auto"/>
        <w:rPr>
          <w:rFonts w:eastAsia="Times New Roman" w:cs="Times New Roman"/>
          <w:szCs w:val="24"/>
          <w:lang w:eastAsia="fr-FR"/>
        </w:rPr>
      </w:pPr>
      <w:r w:rsidRPr="00E108BF">
        <w:rPr>
          <w:rFonts w:eastAsia="Times New Roman" w:cs="Times New Roman"/>
          <w:szCs w:val="24"/>
          <w:lang w:eastAsia="fr-FR"/>
        </w:rPr>
        <w:t>soit la perte de biens ou d’accès à des biens ;</w:t>
      </w:r>
    </w:p>
    <w:p w14:paraId="53677B97" w14:textId="2B80B5DD" w:rsidR="00B9652B" w:rsidRPr="00E108BF" w:rsidRDefault="00B9652B" w:rsidP="006E37E6">
      <w:pPr>
        <w:numPr>
          <w:ilvl w:val="0"/>
          <w:numId w:val="40"/>
        </w:num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soit la perte de sources de revenus ou de moyens de subsistance. </w:t>
      </w:r>
      <w:bookmarkStart w:id="583" w:name="_Toc72084424"/>
      <w:bookmarkStart w:id="584" w:name="_Toc72084622"/>
      <w:bookmarkStart w:id="585" w:name="_Toc72084759"/>
      <w:bookmarkStart w:id="586" w:name="_Toc72085706"/>
      <w:bookmarkStart w:id="587" w:name="_Toc72085844"/>
      <w:bookmarkStart w:id="588" w:name="_Toc72085982"/>
      <w:bookmarkStart w:id="589" w:name="_Toc72086121"/>
      <w:bookmarkStart w:id="590" w:name="_Toc72410693"/>
      <w:bookmarkStart w:id="591" w:name="_Toc72411051"/>
      <w:bookmarkStart w:id="592" w:name="_Toc78317228"/>
      <w:bookmarkStart w:id="593" w:name="_Toc78317371"/>
      <w:bookmarkStart w:id="594" w:name="_Toc78317512"/>
      <w:bookmarkStart w:id="595" w:name="_Toc78317652"/>
      <w:bookmarkStart w:id="596" w:name="_Toc78317787"/>
      <w:bookmarkStart w:id="597" w:name="_Toc78317922"/>
      <w:bookmarkStart w:id="598" w:name="_Toc78376976"/>
      <w:bookmarkStart w:id="599" w:name="_Toc78378896"/>
      <w:bookmarkStart w:id="600" w:name="_Toc78380148"/>
      <w:bookmarkStart w:id="601" w:name="_Toc78391810"/>
      <w:bookmarkStart w:id="602" w:name="_Toc80718509"/>
      <w:bookmarkStart w:id="603" w:name="_Toc80720329"/>
      <w:bookmarkStart w:id="604" w:name="_Toc349043788"/>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3FD2340" w14:textId="1B753702" w:rsidR="00B9652B" w:rsidRPr="00E108BF" w:rsidRDefault="00B9652B" w:rsidP="00F938DF">
      <w:pPr>
        <w:pStyle w:val="En-tte"/>
        <w:numPr>
          <w:ilvl w:val="1"/>
          <w:numId w:val="173"/>
        </w:numPr>
        <w:autoSpaceDE w:val="0"/>
        <w:autoSpaceDN w:val="0"/>
        <w:adjustRightInd w:val="0"/>
        <w:spacing w:before="240" w:after="240" w:line="276" w:lineRule="auto"/>
        <w:outlineLvl w:val="1"/>
        <w:rPr>
          <w:rFonts w:cs="Times New Roman"/>
          <w:b/>
          <w:bCs/>
          <w:color w:val="C00000"/>
          <w:szCs w:val="24"/>
        </w:rPr>
      </w:pPr>
      <w:bookmarkStart w:id="605" w:name="_Toc207186599"/>
      <w:r w:rsidRPr="00E108BF">
        <w:rPr>
          <w:rFonts w:cs="Times New Roman"/>
          <w:b/>
          <w:bCs/>
          <w:color w:val="C00000"/>
          <w:szCs w:val="24"/>
        </w:rPr>
        <w:t>Critères d’éligibilité</w:t>
      </w:r>
      <w:bookmarkEnd w:id="605"/>
    </w:p>
    <w:p w14:paraId="613E2E75"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Ils sont de deux ordres : </w:t>
      </w:r>
    </w:p>
    <w:p w14:paraId="29892109" w14:textId="77777777" w:rsidR="00B9652B" w:rsidRPr="00E108BF" w:rsidRDefault="00B9652B" w:rsidP="006E37E6">
      <w:pPr>
        <w:spacing w:before="120" w:after="120" w:line="276" w:lineRule="auto"/>
        <w:rPr>
          <w:rFonts w:cs="Times New Roman"/>
          <w:szCs w:val="24"/>
        </w:rPr>
      </w:pPr>
      <w:bookmarkStart w:id="606" w:name="_Toc9780240"/>
      <w:r w:rsidRPr="00E108BF">
        <w:rPr>
          <w:rFonts w:cs="Times New Roman"/>
          <w:b/>
          <w:szCs w:val="24"/>
        </w:rPr>
        <w:t>Critères d’éligibilité selon le cadre légal et réglementaire du Mali</w:t>
      </w:r>
      <w:bookmarkEnd w:id="604"/>
      <w:bookmarkEnd w:id="606"/>
    </w:p>
    <w:p w14:paraId="0CC52AA4"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Selon la loi malienne, pour l’éligibilité à l’indemnisation, il faut être :</w:t>
      </w:r>
    </w:p>
    <w:p w14:paraId="03019D4A" w14:textId="35E3CDF2" w:rsidR="00B9652B" w:rsidRPr="00E108BF" w:rsidRDefault="00B9652B"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Propriétaire de droits fonciers formels ou coutumiers bien établis en conformité avec les dispositions du C</w:t>
      </w:r>
      <w:r w:rsidR="001808C8" w:rsidRPr="00E108BF">
        <w:rPr>
          <w:rFonts w:eastAsia="Times New Roman" w:cs="Times New Roman"/>
          <w:szCs w:val="24"/>
          <w:lang w:eastAsia="fr-FR"/>
        </w:rPr>
        <w:t>ode Domanial et Foncier (C</w:t>
      </w:r>
      <w:r w:rsidRPr="00E108BF">
        <w:rPr>
          <w:rFonts w:eastAsia="Times New Roman" w:cs="Times New Roman"/>
          <w:szCs w:val="24"/>
          <w:lang w:eastAsia="fr-FR"/>
        </w:rPr>
        <w:t>DF</w:t>
      </w:r>
      <w:r w:rsidR="001808C8" w:rsidRPr="00E108BF">
        <w:rPr>
          <w:rFonts w:eastAsia="Times New Roman" w:cs="Times New Roman"/>
          <w:szCs w:val="24"/>
          <w:lang w:eastAsia="fr-FR"/>
        </w:rPr>
        <w:t>)</w:t>
      </w:r>
    </w:p>
    <w:p w14:paraId="6FFBCCD6" w14:textId="77777777" w:rsidR="00B9652B" w:rsidRPr="00E108BF" w:rsidRDefault="00B9652B"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 xml:space="preserve">Détenteur d’un droit réel régulièrement acquis (appelé occupant notoire). </w:t>
      </w:r>
    </w:p>
    <w:p w14:paraId="29EE2D59"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Cette conception restrictive exclut naturellement les occupants irréguliers du bénéfice de l’indemnisation.</w:t>
      </w:r>
    </w:p>
    <w:p w14:paraId="314E86A0" w14:textId="77777777" w:rsidR="00B9652B" w:rsidRPr="00E108BF" w:rsidRDefault="00B9652B" w:rsidP="006E37E6">
      <w:pPr>
        <w:spacing w:before="120" w:after="120" w:line="276" w:lineRule="auto"/>
        <w:rPr>
          <w:rFonts w:cs="Times New Roman"/>
          <w:b/>
          <w:szCs w:val="24"/>
        </w:rPr>
      </w:pPr>
      <w:bookmarkStart w:id="607" w:name="_Toc9780241"/>
      <w:r w:rsidRPr="00E108BF">
        <w:rPr>
          <w:rFonts w:cs="Times New Roman"/>
          <w:b/>
          <w:szCs w:val="24"/>
        </w:rPr>
        <w:t>Critères d’éligibilité selon les OP 4.12 de la BM</w:t>
      </w:r>
      <w:bookmarkEnd w:id="607"/>
    </w:p>
    <w:p w14:paraId="2C8F730E"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Les critères d’éligibilité de la Banque mondiale sont plus larges et prennent en compte trois catégories de PAP :</w:t>
      </w:r>
    </w:p>
    <w:p w14:paraId="163DAC24" w14:textId="77777777" w:rsidR="00B9652B" w:rsidRPr="00E108BF" w:rsidRDefault="00B9652B"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Les détenteurs d’un droit formel sur les terres y compris les droits coutumiers et traditionnels reconnus par la législation nationale ;</w:t>
      </w:r>
    </w:p>
    <w:p w14:paraId="5701A290" w14:textId="77777777" w:rsidR="00B9652B" w:rsidRPr="00E108BF" w:rsidRDefault="00B9652B"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Les occupants notoires qui sont sur les lieux du chef d’un titulaire ou d’un détenteur de droits formels ou coutumiers ;</w:t>
      </w:r>
    </w:p>
    <w:p w14:paraId="74C66512" w14:textId="77777777" w:rsidR="00B9652B" w:rsidRPr="00E108BF" w:rsidRDefault="00B9652B"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Les occupants sans droit ni titre (squatteur), trouvés sur place avant la date butoir d’éligibilité</w:t>
      </w:r>
    </w:p>
    <w:p w14:paraId="7A205FEB"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La procédure OP 4.12 de la BM exige non seulement la réinstallation des personnes déplacées mais elle procède à une catégorisation en fonction de la vulnérabilité des individus. C’est ainsi que si une personne affectée est, pour une raison ou autre, plus vulnérable que la majorité des PAP, elle doit être assistée dans la mesure du possible pour se réinstaller. Le dédommagement des pertes subies doit être juste et équitable et préalable, et le dédommagement doit lui permettre de bénéficier de l’assistance nécessaire à la réinstallation.</w:t>
      </w:r>
    </w:p>
    <w:p w14:paraId="470CA84A"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On constate que le domaine de l’éligibilité est plus large pour la procédure OP 4.12 de la BM, donc plus avantageuse pour la PAP, que la procédure nationale.  </w:t>
      </w:r>
    </w:p>
    <w:p w14:paraId="4BA10AB4"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lastRenderedPageBreak/>
        <w:t xml:space="preserve">En termes spécifiques, les PAP qui, de ce fait, ont droit à une compensation sont normalement catégorisées en fonction du droit d’occupation, de la nature et de la sévérité de l’impact subi, et de leur vulnérabilité. </w:t>
      </w:r>
    </w:p>
    <w:p w14:paraId="7C2483D6" w14:textId="2868AA25" w:rsidR="00B9652B" w:rsidRPr="00E108BF" w:rsidRDefault="00B9652B" w:rsidP="00F938DF">
      <w:pPr>
        <w:pStyle w:val="En-tte"/>
        <w:numPr>
          <w:ilvl w:val="1"/>
          <w:numId w:val="173"/>
        </w:numPr>
        <w:autoSpaceDE w:val="0"/>
        <w:autoSpaceDN w:val="0"/>
        <w:adjustRightInd w:val="0"/>
        <w:spacing w:before="240" w:after="240" w:line="276" w:lineRule="auto"/>
        <w:outlineLvl w:val="1"/>
        <w:rPr>
          <w:rFonts w:cs="Times New Roman"/>
          <w:b/>
          <w:bCs/>
          <w:color w:val="C00000"/>
          <w:szCs w:val="24"/>
        </w:rPr>
      </w:pPr>
      <w:bookmarkStart w:id="608" w:name="_Toc446074185"/>
      <w:bookmarkStart w:id="609" w:name="_Toc207186600"/>
      <w:r w:rsidRPr="00E108BF">
        <w:rPr>
          <w:rFonts w:cs="Times New Roman"/>
          <w:b/>
          <w:bCs/>
          <w:color w:val="C00000"/>
          <w:szCs w:val="24"/>
        </w:rPr>
        <w:t>Catégories de pertes et critères de compensation</w:t>
      </w:r>
      <w:bookmarkEnd w:id="608"/>
      <w:bookmarkEnd w:id="609"/>
    </w:p>
    <w:p w14:paraId="1FE2B0E4" w14:textId="5F183DDD"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Il est clair que le droit de propriété, fondement matériel et économique de la liberté individuelle, constitue l’un des plus importants droits de l’Homme, surtout lorsqu’il s’agit de la propriété foncière. </w:t>
      </w:r>
      <w:r w:rsidRPr="00B7247E">
        <w:rPr>
          <w:rFonts w:eastAsia="Times New Roman" w:cs="Times New Roman"/>
          <w:szCs w:val="24"/>
          <w:lang w:eastAsia="fr-FR"/>
        </w:rPr>
        <w:t xml:space="preserve">C’est pourquoi l’article 13 de la Constitution malienne du </w:t>
      </w:r>
      <w:r w:rsidR="00831740" w:rsidRPr="00B7247E">
        <w:rPr>
          <w:rFonts w:eastAsia="Times New Roman" w:cs="Times New Roman"/>
          <w:szCs w:val="24"/>
          <w:lang w:eastAsia="fr-FR"/>
        </w:rPr>
        <w:t>23</w:t>
      </w:r>
      <w:r w:rsidRPr="00B7247E">
        <w:rPr>
          <w:rFonts w:eastAsia="Times New Roman" w:cs="Times New Roman"/>
          <w:szCs w:val="24"/>
          <w:lang w:eastAsia="fr-FR"/>
        </w:rPr>
        <w:t xml:space="preserve"> </w:t>
      </w:r>
      <w:r w:rsidR="00831740" w:rsidRPr="00B7247E">
        <w:rPr>
          <w:rFonts w:eastAsia="Times New Roman" w:cs="Times New Roman"/>
          <w:szCs w:val="24"/>
          <w:lang w:eastAsia="fr-FR"/>
        </w:rPr>
        <w:t>Juillet</w:t>
      </w:r>
      <w:r w:rsidRPr="00B7247E">
        <w:rPr>
          <w:rFonts w:eastAsia="Times New Roman" w:cs="Times New Roman"/>
          <w:szCs w:val="24"/>
          <w:lang w:eastAsia="fr-FR"/>
        </w:rPr>
        <w:t xml:space="preserve"> </w:t>
      </w:r>
      <w:r w:rsidR="00831740" w:rsidRPr="00B43E60">
        <w:rPr>
          <w:rFonts w:eastAsia="Times New Roman" w:cs="Times New Roman"/>
          <w:szCs w:val="24"/>
          <w:lang w:eastAsia="fr-FR"/>
        </w:rPr>
        <w:t>2023</w:t>
      </w:r>
      <w:r w:rsidRPr="00B43E60">
        <w:rPr>
          <w:rFonts w:eastAsia="Times New Roman" w:cs="Times New Roman"/>
          <w:szCs w:val="24"/>
          <w:lang w:eastAsia="fr-FR"/>
        </w:rPr>
        <w:t xml:space="preserve"> garantit expressément ce droit, et nul ne peut être exproprié, même par la puissance publique, que</w:t>
      </w:r>
      <w:r w:rsidRPr="00D50B08">
        <w:rPr>
          <w:rFonts w:eastAsia="Times New Roman" w:cs="Times New Roman"/>
          <w:szCs w:val="24"/>
          <w:lang w:eastAsia="fr-FR"/>
        </w:rPr>
        <w:t xml:space="preserve"> pour cause d’utilité publique et contre une juste et préalable indemnisation</w:t>
      </w:r>
      <w:r w:rsidRPr="00E108BF">
        <w:rPr>
          <w:rFonts w:eastAsia="Times New Roman" w:cs="Times New Roman"/>
          <w:szCs w:val="24"/>
          <w:lang w:eastAsia="fr-FR"/>
        </w:rPr>
        <w:t xml:space="preserve">. </w:t>
      </w:r>
    </w:p>
    <w:p w14:paraId="56A8CFF4" w14:textId="0B4D3C9C"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Cette disposition constitutionnelle est reprise textuellement par le Code Domanial et Foncier (</w:t>
      </w:r>
      <w:r w:rsidR="00831740" w:rsidRPr="00E108BF">
        <w:rPr>
          <w:rFonts w:eastAsia="Calibri" w:cs="Times New Roman"/>
          <w:szCs w:val="24"/>
        </w:rPr>
        <w:t xml:space="preserve">Loi N°2021-056 du 07 octobre 2021) </w:t>
      </w:r>
      <w:r w:rsidRPr="00E108BF">
        <w:rPr>
          <w:rFonts w:eastAsia="Times New Roman" w:cs="Times New Roman"/>
          <w:szCs w:val="24"/>
          <w:lang w:eastAsia="fr-FR"/>
        </w:rPr>
        <w:t>notamment en ses articles 26, 43, 47 et 225.</w:t>
      </w:r>
    </w:p>
    <w:p w14:paraId="253E952A"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La loi malienne ne parle de purge du moment où il s’agit des droits fonciers coutumiers (article 47 du CDF). </w:t>
      </w:r>
    </w:p>
    <w:p w14:paraId="6CED37B5"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La procédure se déroule exactement comme en matière d’expropriation pour cause d’utilité publique décrite au titre VII du CDF (articles 225 à 270).</w:t>
      </w:r>
    </w:p>
    <w:p w14:paraId="637F1795"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Mais en l’absence d’emprises évidentes et permanentes sur le sol, l’indemnisation se fait comme pour l’occupation du domaine public de l’Etat et des Collectivités territoriales.</w:t>
      </w:r>
    </w:p>
    <w:p w14:paraId="1DB8A0A6"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L’indemnité est fixée par une commission arbitrale de trois membres dont l’un est désigné par le ministre chargé des domaines, l’autre par le propriétaire des droits coutumiers et le troisième par les deux premiers, d’un commun accord.</w:t>
      </w:r>
    </w:p>
    <w:p w14:paraId="4EF7BAE6"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A défaut d’accord, c’est la juridiction administrative compétente qui est saisie.</w:t>
      </w:r>
    </w:p>
    <w:p w14:paraId="10C9E50C"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Cependant l’article 26 du CDF confère la même compétence au président du tribunal dans le ressort duquel est située la propriété en cause, ce qui ne clarifie pas les choses.  </w:t>
      </w:r>
    </w:p>
    <w:p w14:paraId="2C64A885"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Mais si l’intérêt général l’exige, même en l’absence de consentement du propriétaire, le PASEM peut demander à l’Etat l’expropriation moyennant une déclaration d’utilité publique et une juste et préalable indemnisation.</w:t>
      </w:r>
    </w:p>
    <w:p w14:paraId="2CA1C1C5"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A la demande de PASEM, l’Etat doit procéder à la réinstallation des populations dont la présence sur les terrains concédés entrave la réalisation de ce projet d’électrification et ce, aux frais du PASEM.</w:t>
      </w:r>
    </w:p>
    <w:p w14:paraId="54937908"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Ainsi l’indemnisation des propriétaires de structures d’habitat qui occupent des terres sur l’aire du projet pourra se faire suivant les dispositions du CDF combinée avec les dispositions de la PO 4.12 de la Banque mondiale, plus avantageuse à tous points de vue.</w:t>
      </w:r>
    </w:p>
    <w:p w14:paraId="17B16574" w14:textId="7F07A875" w:rsidR="00B9652B" w:rsidRPr="00E108BF" w:rsidRDefault="002C411B" w:rsidP="00F938DF">
      <w:pPr>
        <w:pStyle w:val="En-tte"/>
        <w:numPr>
          <w:ilvl w:val="1"/>
          <w:numId w:val="173"/>
        </w:numPr>
        <w:autoSpaceDE w:val="0"/>
        <w:autoSpaceDN w:val="0"/>
        <w:adjustRightInd w:val="0"/>
        <w:spacing w:before="240" w:after="240" w:line="276" w:lineRule="auto"/>
        <w:outlineLvl w:val="1"/>
        <w:rPr>
          <w:rFonts w:cs="Times New Roman"/>
          <w:b/>
          <w:bCs/>
          <w:color w:val="C00000"/>
          <w:szCs w:val="24"/>
        </w:rPr>
      </w:pPr>
      <w:r>
        <w:rPr>
          <w:rFonts w:cs="Times New Roman"/>
          <w:b/>
          <w:bCs/>
          <w:color w:val="C00000"/>
          <w:szCs w:val="24"/>
        </w:rPr>
        <w:t xml:space="preserve"> </w:t>
      </w:r>
      <w:bookmarkStart w:id="610" w:name="_Toc207186601"/>
      <w:r w:rsidR="00B9652B" w:rsidRPr="00E108BF">
        <w:rPr>
          <w:rFonts w:cs="Times New Roman"/>
          <w:b/>
          <w:bCs/>
          <w:color w:val="C00000"/>
          <w:szCs w:val="24"/>
        </w:rPr>
        <w:t>Date butoir</w:t>
      </w:r>
      <w:bookmarkEnd w:id="610"/>
    </w:p>
    <w:p w14:paraId="0B8DD083" w14:textId="77777777"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En général, la date butoir correspond à la fin de la période de recensement des personnes affectées et de leurs propriétés dans la zone de recensement du projet. </w:t>
      </w:r>
    </w:p>
    <w:p w14:paraId="5A84DBFF" w14:textId="45F0A17F" w:rsidR="00B9652B" w:rsidRPr="00E108BF" w:rsidRDefault="00B9652B"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lastRenderedPageBreak/>
        <w:t xml:space="preserve">En effet, les périodes de recensement ont été rendues publiques et expliquées de façon claire et transparente aux populations affectées par le projet afin qu’elles comprennent que toute personne installée sur le site après le recensement ne sera pas prise en compte (à partir de la date de fin de recensement). En outre, toute occupation de l’emprise des travaux faite après cette date ne permet aucune indemnisation. Dans le cadre du présent projet, la </w:t>
      </w:r>
      <w:r w:rsidR="00831740" w:rsidRPr="00E108BF">
        <w:rPr>
          <w:rFonts w:eastAsia="Times New Roman" w:cs="Times New Roman"/>
          <w:szCs w:val="24"/>
          <w:lang w:eastAsia="fr-FR"/>
        </w:rPr>
        <w:t xml:space="preserve">première </w:t>
      </w:r>
      <w:r w:rsidRPr="00E108BF">
        <w:rPr>
          <w:rFonts w:eastAsia="Times New Roman" w:cs="Times New Roman"/>
          <w:szCs w:val="24"/>
          <w:lang w:eastAsia="fr-FR"/>
        </w:rPr>
        <w:t xml:space="preserve">date butoir a été fixée au 15 mars 2021 </w:t>
      </w:r>
      <w:r w:rsidR="00D10D00" w:rsidRPr="00E108BF">
        <w:rPr>
          <w:rFonts w:eastAsia="Times New Roman" w:cs="Times New Roman"/>
          <w:szCs w:val="24"/>
          <w:lang w:eastAsia="fr-FR"/>
        </w:rPr>
        <w:t xml:space="preserve">lors de l’élaboration du PAR </w:t>
      </w:r>
      <w:r w:rsidR="00831740" w:rsidRPr="00E108BF">
        <w:rPr>
          <w:rFonts w:eastAsia="Times New Roman" w:cs="Times New Roman"/>
          <w:szCs w:val="24"/>
          <w:lang w:eastAsia="fr-FR"/>
        </w:rPr>
        <w:t xml:space="preserve">et par la suite, une deuxième date a été </w:t>
      </w:r>
      <w:r w:rsidR="00D10D00" w:rsidRPr="00E108BF">
        <w:rPr>
          <w:rFonts w:eastAsia="Times New Roman" w:cs="Times New Roman"/>
          <w:szCs w:val="24"/>
          <w:lang w:eastAsia="fr-FR"/>
        </w:rPr>
        <w:t xml:space="preserve">autorisée et </w:t>
      </w:r>
      <w:r w:rsidR="00831740" w:rsidRPr="00E108BF">
        <w:rPr>
          <w:rFonts w:eastAsia="Times New Roman" w:cs="Times New Roman"/>
          <w:szCs w:val="24"/>
          <w:lang w:eastAsia="fr-FR"/>
        </w:rPr>
        <w:t xml:space="preserve">fixée au 24 </w:t>
      </w:r>
      <w:r w:rsidR="00D24B1F">
        <w:rPr>
          <w:rFonts w:eastAsia="Times New Roman" w:cs="Times New Roman"/>
          <w:szCs w:val="24"/>
          <w:lang w:eastAsia="fr-FR"/>
        </w:rPr>
        <w:t>d</w:t>
      </w:r>
      <w:r w:rsidR="00831740" w:rsidRPr="00E108BF">
        <w:rPr>
          <w:rFonts w:eastAsia="Times New Roman" w:cs="Times New Roman"/>
          <w:szCs w:val="24"/>
          <w:lang w:eastAsia="fr-FR"/>
        </w:rPr>
        <w:t xml:space="preserve">écembre 2024 par la commission nationale de recensement et d’évaluation </w:t>
      </w:r>
      <w:r w:rsidR="00D10D00" w:rsidRPr="00E108BF">
        <w:rPr>
          <w:rFonts w:eastAsia="Times New Roman" w:cs="Times New Roman"/>
          <w:szCs w:val="24"/>
          <w:lang w:eastAsia="fr-FR"/>
        </w:rPr>
        <w:t xml:space="preserve">dans le cadre de sa mission de </w:t>
      </w:r>
      <w:r w:rsidR="00C27526" w:rsidRPr="00E108BF">
        <w:rPr>
          <w:rFonts w:eastAsia="Times New Roman" w:cs="Times New Roman"/>
          <w:szCs w:val="24"/>
          <w:lang w:eastAsia="fr-FR"/>
        </w:rPr>
        <w:t>conciliation ;</w:t>
      </w:r>
      <w:r w:rsidRPr="00E108BF">
        <w:rPr>
          <w:rFonts w:eastAsia="Times New Roman" w:cs="Times New Roman"/>
          <w:szCs w:val="24"/>
          <w:lang w:eastAsia="fr-FR"/>
        </w:rPr>
        <w:t xml:space="preserve"> les PAP ainsi que les autorités en ont été informées.</w:t>
      </w:r>
    </w:p>
    <w:p w14:paraId="35F8BE7F" w14:textId="3EC5B5EB" w:rsidR="00B9652B" w:rsidRPr="00E108BF" w:rsidRDefault="00B9652B" w:rsidP="006E37E6">
      <w:pPr>
        <w:spacing w:before="120" w:after="120" w:line="276" w:lineRule="auto"/>
        <w:rPr>
          <w:rFonts w:eastAsia="Times New Roman" w:cs="Times New Roman"/>
          <w:bCs/>
          <w:i/>
          <w:iCs/>
          <w:szCs w:val="24"/>
          <w:u w:val="single"/>
          <w:lang w:eastAsia="fr-FR"/>
        </w:rPr>
      </w:pPr>
      <w:r w:rsidRPr="00E108BF">
        <w:rPr>
          <w:rFonts w:eastAsia="Times New Roman" w:cs="Times New Roman"/>
          <w:szCs w:val="24"/>
          <w:lang w:eastAsia="fr-FR"/>
        </w:rPr>
        <w:t xml:space="preserve">La preuve de diffusion de la lettre d’éligibilité (images en pièce jointe) est en annexe </w:t>
      </w:r>
      <w:r w:rsidR="00EF058A">
        <w:rPr>
          <w:rFonts w:eastAsia="Times New Roman" w:cs="Times New Roman"/>
          <w:szCs w:val="24"/>
          <w:lang w:eastAsia="fr-FR"/>
        </w:rPr>
        <w:t>8</w:t>
      </w:r>
      <w:r w:rsidRPr="00E108BF">
        <w:rPr>
          <w:rFonts w:eastAsia="Times New Roman" w:cs="Times New Roman"/>
          <w:szCs w:val="24"/>
          <w:lang w:eastAsia="fr-FR"/>
        </w:rPr>
        <w:t xml:space="preserve"> du présent rapport. </w:t>
      </w:r>
      <w:r w:rsidR="00D10D00" w:rsidRPr="00E108BF">
        <w:rPr>
          <w:rFonts w:eastAsia="Times New Roman" w:cs="Times New Roman"/>
          <w:szCs w:val="24"/>
          <w:lang w:eastAsia="fr-FR"/>
        </w:rPr>
        <w:t>Les</w:t>
      </w:r>
      <w:r w:rsidRPr="00E108BF">
        <w:rPr>
          <w:rFonts w:eastAsia="Times New Roman" w:cs="Times New Roman"/>
          <w:szCs w:val="24"/>
          <w:lang w:eastAsia="fr-FR"/>
        </w:rPr>
        <w:t xml:space="preserve"> différentes autorités locales ont été utilisées pour relayer le contenu de la lettre. </w:t>
      </w:r>
    </w:p>
    <w:p w14:paraId="22B0E774" w14:textId="77777777" w:rsidR="00B9652B" w:rsidRPr="00E108BF" w:rsidRDefault="00B9652B" w:rsidP="006E37E6">
      <w:pPr>
        <w:spacing w:before="120" w:after="120" w:line="276" w:lineRule="auto"/>
        <w:rPr>
          <w:rFonts w:cs="Times New Roman"/>
          <w:bCs/>
          <w:i/>
          <w:iCs/>
          <w:szCs w:val="24"/>
          <w:u w:val="single"/>
        </w:rPr>
      </w:pPr>
      <w:r w:rsidRPr="00E108BF">
        <w:rPr>
          <w:rFonts w:cs="Times New Roman"/>
          <w:bCs/>
          <w:i/>
          <w:iCs/>
          <w:szCs w:val="24"/>
          <w:u w:val="single"/>
        </w:rPr>
        <w:br w:type="page"/>
      </w:r>
    </w:p>
    <w:p w14:paraId="0B723AD9" w14:textId="45FC0AAC" w:rsidR="00156FD9" w:rsidRPr="00E108BF" w:rsidRDefault="00B9652B" w:rsidP="00F938DF">
      <w:pPr>
        <w:pStyle w:val="Paragraphedeliste"/>
        <w:keepNext/>
        <w:keepLines/>
        <w:numPr>
          <w:ilvl w:val="0"/>
          <w:numId w:val="60"/>
        </w:numPr>
        <w:spacing w:before="240" w:after="240" w:line="276" w:lineRule="auto"/>
        <w:ind w:left="720"/>
        <w:contextualSpacing w:val="0"/>
        <w:outlineLvl w:val="0"/>
        <w:rPr>
          <w:rFonts w:eastAsia="Times New Roman" w:cs="Times New Roman"/>
          <w:b/>
          <w:color w:val="C00000"/>
          <w:sz w:val="28"/>
          <w:szCs w:val="28"/>
        </w:rPr>
      </w:pPr>
      <w:bookmarkStart w:id="611" w:name="_Toc207186602"/>
      <w:r w:rsidRPr="00E108BF">
        <w:rPr>
          <w:rFonts w:eastAsia="Times New Roman" w:cs="Times New Roman"/>
          <w:b/>
          <w:color w:val="C00000"/>
          <w:sz w:val="28"/>
          <w:szCs w:val="28"/>
        </w:rPr>
        <w:lastRenderedPageBreak/>
        <w:t>PROFIL SOCIO-ECONOMIQUE DES PERSONNES AFFECTEES PAR LE PROJET</w:t>
      </w:r>
      <w:bookmarkEnd w:id="611"/>
    </w:p>
    <w:p w14:paraId="0CD4E238" w14:textId="72D157D1"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12" w:name="_Toc72086126"/>
      <w:bookmarkStart w:id="613" w:name="_Toc72410698"/>
      <w:bookmarkStart w:id="614" w:name="_Toc72411056"/>
      <w:bookmarkStart w:id="615" w:name="_Toc78317233"/>
      <w:bookmarkStart w:id="616" w:name="_Toc78317376"/>
      <w:bookmarkStart w:id="617" w:name="_Toc78317517"/>
      <w:bookmarkStart w:id="618" w:name="_Toc78317657"/>
      <w:bookmarkStart w:id="619" w:name="_Toc78317792"/>
      <w:bookmarkStart w:id="620" w:name="_Toc78317927"/>
      <w:bookmarkStart w:id="621" w:name="_Toc78376981"/>
      <w:bookmarkStart w:id="622" w:name="_Toc78378901"/>
      <w:bookmarkStart w:id="623" w:name="_Toc78380153"/>
      <w:bookmarkStart w:id="624" w:name="_Toc78391815"/>
      <w:bookmarkStart w:id="625" w:name="_Toc80718514"/>
      <w:bookmarkStart w:id="626" w:name="_Toc80720334"/>
      <w:bookmarkStart w:id="627" w:name="_Toc207186603"/>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E108BF">
        <w:rPr>
          <w:rFonts w:cs="Times New Roman"/>
          <w:b/>
          <w:bCs/>
          <w:color w:val="C00000"/>
          <w:szCs w:val="24"/>
        </w:rPr>
        <w:t>Répartition des PAP selon leur situation géographique par le pr</w:t>
      </w:r>
      <w:r w:rsidR="00156FD9" w:rsidRPr="00E108BF">
        <w:rPr>
          <w:rFonts w:cs="Times New Roman"/>
          <w:b/>
          <w:bCs/>
          <w:color w:val="C00000"/>
          <w:szCs w:val="24"/>
        </w:rPr>
        <w:t>ojet</w:t>
      </w:r>
      <w:bookmarkEnd w:id="627"/>
    </w:p>
    <w:p w14:paraId="317E2EFC" w14:textId="34863362"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Il ressort de l’analyse de la situation géographique des PAP que les PAP sont reparties entre le</w:t>
      </w:r>
      <w:r w:rsidR="000A28A0">
        <w:rPr>
          <w:rFonts w:eastAsia="Calibri" w:cs="Times New Roman"/>
          <w:szCs w:val="24"/>
          <w:lang w:bidi="en-US"/>
        </w:rPr>
        <w:t>s communes du</w:t>
      </w:r>
      <w:r w:rsidRPr="00E108BF">
        <w:rPr>
          <w:rFonts w:eastAsia="Calibri" w:cs="Times New Roman"/>
          <w:szCs w:val="24"/>
          <w:lang w:bidi="en-US"/>
        </w:rPr>
        <w:t xml:space="preserve"> district de Bamako.  </w:t>
      </w:r>
    </w:p>
    <w:p w14:paraId="5533D5E1" w14:textId="076AD4C1"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Comme indiqué dans le tableau ci-dessous détaillant l’effectif de PAP par </w:t>
      </w:r>
      <w:r w:rsidR="00156FD9" w:rsidRPr="00E108BF">
        <w:rPr>
          <w:rFonts w:eastAsia="Calibri" w:cs="Times New Roman"/>
          <w:szCs w:val="24"/>
          <w:lang w:bidi="en-US"/>
        </w:rPr>
        <w:t>commune.</w:t>
      </w:r>
    </w:p>
    <w:tbl>
      <w:tblPr>
        <w:tblW w:w="5000" w:type="pct"/>
        <w:tblLook w:val="04A0" w:firstRow="1" w:lastRow="0" w:firstColumn="1" w:lastColumn="0" w:noHBand="0" w:noVBand="1"/>
      </w:tblPr>
      <w:tblGrid>
        <w:gridCol w:w="2196"/>
        <w:gridCol w:w="2914"/>
        <w:gridCol w:w="1922"/>
        <w:gridCol w:w="1984"/>
      </w:tblGrid>
      <w:tr w:rsidR="00354613" w:rsidRPr="00354613" w14:paraId="6EC83965" w14:textId="77777777" w:rsidTr="002A7830">
        <w:trPr>
          <w:trHeight w:val="492"/>
        </w:trPr>
        <w:tc>
          <w:tcPr>
            <w:tcW w:w="1218"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D5A3BA8"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Commune</w:t>
            </w:r>
          </w:p>
        </w:tc>
        <w:tc>
          <w:tcPr>
            <w:tcW w:w="1616" w:type="pct"/>
            <w:tcBorders>
              <w:top w:val="single" w:sz="4" w:space="0" w:color="auto"/>
              <w:left w:val="nil"/>
              <w:bottom w:val="single" w:sz="4" w:space="0" w:color="auto"/>
              <w:right w:val="single" w:sz="4" w:space="0" w:color="auto"/>
            </w:tcBorders>
            <w:shd w:val="clear" w:color="000000" w:fill="DDEBF7"/>
            <w:vAlign w:val="center"/>
            <w:hideMark/>
          </w:tcPr>
          <w:p w14:paraId="79AF732B"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Quartier</w:t>
            </w:r>
          </w:p>
        </w:tc>
        <w:tc>
          <w:tcPr>
            <w:tcW w:w="1066" w:type="pct"/>
            <w:tcBorders>
              <w:top w:val="single" w:sz="4" w:space="0" w:color="auto"/>
              <w:left w:val="nil"/>
              <w:bottom w:val="single" w:sz="4" w:space="0" w:color="auto"/>
              <w:right w:val="single" w:sz="4" w:space="0" w:color="auto"/>
            </w:tcBorders>
            <w:shd w:val="clear" w:color="000000" w:fill="DDEBF7"/>
            <w:vAlign w:val="center"/>
            <w:hideMark/>
          </w:tcPr>
          <w:p w14:paraId="5AE24257"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Nombres des PAP</w:t>
            </w:r>
          </w:p>
        </w:tc>
        <w:tc>
          <w:tcPr>
            <w:tcW w:w="1101" w:type="pct"/>
            <w:tcBorders>
              <w:top w:val="single" w:sz="4" w:space="0" w:color="auto"/>
              <w:left w:val="nil"/>
              <w:bottom w:val="single" w:sz="4" w:space="0" w:color="auto"/>
              <w:right w:val="single" w:sz="4" w:space="0" w:color="auto"/>
            </w:tcBorders>
            <w:shd w:val="clear" w:color="000000" w:fill="DDEBF7"/>
            <w:noWrap/>
            <w:vAlign w:val="bottom"/>
            <w:hideMark/>
          </w:tcPr>
          <w:p w14:paraId="3517D80D"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Pourcentage</w:t>
            </w:r>
          </w:p>
        </w:tc>
      </w:tr>
      <w:tr w:rsidR="00354613" w:rsidRPr="00354613" w14:paraId="08C48D77" w14:textId="77777777" w:rsidTr="002A7830">
        <w:trPr>
          <w:trHeight w:val="288"/>
        </w:trPr>
        <w:tc>
          <w:tcPr>
            <w:tcW w:w="1218" w:type="pct"/>
            <w:vMerge w:val="restart"/>
            <w:tcBorders>
              <w:top w:val="nil"/>
              <w:left w:val="single" w:sz="4" w:space="0" w:color="auto"/>
              <w:bottom w:val="single" w:sz="4" w:space="0" w:color="000000"/>
              <w:right w:val="single" w:sz="4" w:space="0" w:color="auto"/>
            </w:tcBorders>
            <w:vAlign w:val="center"/>
            <w:hideMark/>
          </w:tcPr>
          <w:p w14:paraId="124ECD42" w14:textId="77777777" w:rsidR="00354613" w:rsidRPr="00354613" w:rsidRDefault="00354613" w:rsidP="00354613">
            <w:pPr>
              <w:spacing w:line="240" w:lineRule="auto"/>
              <w:jc w:val="center"/>
              <w:rPr>
                <w:rFonts w:eastAsia="Times New Roman" w:cs="Times New Roman"/>
                <w:color w:val="000000"/>
                <w:sz w:val="22"/>
                <w:lang w:val="en-US" w:eastAsia="zh-CN"/>
              </w:rPr>
            </w:pPr>
            <w:r w:rsidRPr="00354613">
              <w:rPr>
                <w:rFonts w:eastAsia="Times New Roman" w:cs="Times New Roman"/>
                <w:color w:val="000000"/>
                <w:sz w:val="22"/>
                <w:lang w:val="en-US" w:eastAsia="zh-CN"/>
              </w:rPr>
              <w:t>commune II</w:t>
            </w:r>
          </w:p>
        </w:tc>
        <w:tc>
          <w:tcPr>
            <w:tcW w:w="1616" w:type="pct"/>
            <w:tcBorders>
              <w:top w:val="nil"/>
              <w:left w:val="nil"/>
              <w:bottom w:val="single" w:sz="4" w:space="0" w:color="auto"/>
              <w:right w:val="single" w:sz="4" w:space="0" w:color="auto"/>
            </w:tcBorders>
            <w:vAlign w:val="center"/>
            <w:hideMark/>
          </w:tcPr>
          <w:p w14:paraId="7425104D"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Zone industrielle</w:t>
            </w:r>
          </w:p>
        </w:tc>
        <w:tc>
          <w:tcPr>
            <w:tcW w:w="1066" w:type="pct"/>
            <w:tcBorders>
              <w:top w:val="nil"/>
              <w:left w:val="nil"/>
              <w:bottom w:val="single" w:sz="4" w:space="0" w:color="auto"/>
              <w:right w:val="single" w:sz="4" w:space="0" w:color="auto"/>
            </w:tcBorders>
            <w:vAlign w:val="center"/>
            <w:hideMark/>
          </w:tcPr>
          <w:p w14:paraId="4CEF4412"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11</w:t>
            </w:r>
          </w:p>
        </w:tc>
        <w:tc>
          <w:tcPr>
            <w:tcW w:w="1101" w:type="pct"/>
            <w:tcBorders>
              <w:top w:val="nil"/>
              <w:left w:val="nil"/>
              <w:bottom w:val="single" w:sz="4" w:space="0" w:color="auto"/>
              <w:right w:val="single" w:sz="4" w:space="0" w:color="auto"/>
            </w:tcBorders>
            <w:noWrap/>
            <w:vAlign w:val="bottom"/>
            <w:hideMark/>
          </w:tcPr>
          <w:p w14:paraId="1213482C"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2,88</w:t>
            </w:r>
          </w:p>
        </w:tc>
      </w:tr>
      <w:tr w:rsidR="00354613" w:rsidRPr="00354613" w14:paraId="52D631C8" w14:textId="77777777" w:rsidTr="002A7830">
        <w:trPr>
          <w:trHeight w:val="240"/>
        </w:trPr>
        <w:tc>
          <w:tcPr>
            <w:tcW w:w="1218" w:type="pct"/>
            <w:vMerge/>
            <w:tcBorders>
              <w:top w:val="nil"/>
              <w:left w:val="single" w:sz="4" w:space="0" w:color="auto"/>
              <w:bottom w:val="single" w:sz="4" w:space="0" w:color="000000"/>
              <w:right w:val="single" w:sz="4" w:space="0" w:color="auto"/>
            </w:tcBorders>
            <w:vAlign w:val="center"/>
            <w:hideMark/>
          </w:tcPr>
          <w:p w14:paraId="7773BAA9" w14:textId="77777777" w:rsidR="00354613" w:rsidRPr="00354613" w:rsidRDefault="00354613" w:rsidP="00354613">
            <w:pPr>
              <w:spacing w:line="240" w:lineRule="auto"/>
              <w:jc w:val="left"/>
              <w:rPr>
                <w:rFonts w:eastAsia="Times New Roman" w:cs="Times New Roman"/>
                <w:color w:val="000000"/>
                <w:sz w:val="22"/>
                <w:lang w:val="en-US" w:eastAsia="zh-CN"/>
              </w:rPr>
            </w:pPr>
          </w:p>
        </w:tc>
        <w:tc>
          <w:tcPr>
            <w:tcW w:w="1616" w:type="pct"/>
            <w:tcBorders>
              <w:top w:val="nil"/>
              <w:left w:val="nil"/>
              <w:bottom w:val="single" w:sz="4" w:space="0" w:color="auto"/>
              <w:right w:val="single" w:sz="4" w:space="0" w:color="auto"/>
            </w:tcBorders>
            <w:vAlign w:val="center"/>
            <w:hideMark/>
          </w:tcPr>
          <w:p w14:paraId="2DCCDA95"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Sans fils</w:t>
            </w:r>
          </w:p>
        </w:tc>
        <w:tc>
          <w:tcPr>
            <w:tcW w:w="1066" w:type="pct"/>
            <w:tcBorders>
              <w:top w:val="nil"/>
              <w:left w:val="nil"/>
              <w:bottom w:val="single" w:sz="4" w:space="0" w:color="auto"/>
              <w:right w:val="single" w:sz="4" w:space="0" w:color="auto"/>
            </w:tcBorders>
            <w:vAlign w:val="center"/>
            <w:hideMark/>
          </w:tcPr>
          <w:p w14:paraId="26EA6344"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53</w:t>
            </w:r>
          </w:p>
        </w:tc>
        <w:tc>
          <w:tcPr>
            <w:tcW w:w="1101" w:type="pct"/>
            <w:tcBorders>
              <w:top w:val="nil"/>
              <w:left w:val="nil"/>
              <w:bottom w:val="single" w:sz="4" w:space="0" w:color="auto"/>
              <w:right w:val="single" w:sz="4" w:space="0" w:color="auto"/>
            </w:tcBorders>
            <w:noWrap/>
            <w:vAlign w:val="bottom"/>
            <w:hideMark/>
          </w:tcPr>
          <w:p w14:paraId="08EEF914"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13,87</w:t>
            </w:r>
          </w:p>
        </w:tc>
      </w:tr>
      <w:tr w:rsidR="00354613" w:rsidRPr="00354613" w14:paraId="67BFB741" w14:textId="77777777" w:rsidTr="002A7830">
        <w:trPr>
          <w:trHeight w:val="288"/>
        </w:trPr>
        <w:tc>
          <w:tcPr>
            <w:tcW w:w="1218" w:type="pct"/>
            <w:vMerge/>
            <w:tcBorders>
              <w:top w:val="nil"/>
              <w:left w:val="single" w:sz="4" w:space="0" w:color="auto"/>
              <w:bottom w:val="single" w:sz="4" w:space="0" w:color="000000"/>
              <w:right w:val="single" w:sz="4" w:space="0" w:color="auto"/>
            </w:tcBorders>
            <w:vAlign w:val="center"/>
            <w:hideMark/>
          </w:tcPr>
          <w:p w14:paraId="7E40A45D" w14:textId="77777777" w:rsidR="00354613" w:rsidRPr="00354613" w:rsidRDefault="00354613" w:rsidP="00354613">
            <w:pPr>
              <w:spacing w:line="240" w:lineRule="auto"/>
              <w:jc w:val="left"/>
              <w:rPr>
                <w:rFonts w:eastAsia="Times New Roman" w:cs="Times New Roman"/>
                <w:color w:val="000000"/>
                <w:sz w:val="22"/>
                <w:lang w:val="en-US" w:eastAsia="zh-CN"/>
              </w:rPr>
            </w:pPr>
          </w:p>
        </w:tc>
        <w:tc>
          <w:tcPr>
            <w:tcW w:w="1616" w:type="pct"/>
            <w:tcBorders>
              <w:top w:val="nil"/>
              <w:left w:val="nil"/>
              <w:bottom w:val="single" w:sz="4" w:space="0" w:color="auto"/>
              <w:right w:val="single" w:sz="4" w:space="0" w:color="auto"/>
            </w:tcBorders>
            <w:vAlign w:val="center"/>
            <w:hideMark/>
          </w:tcPr>
          <w:p w14:paraId="10EE7468"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Quinzanbougou</w:t>
            </w:r>
          </w:p>
        </w:tc>
        <w:tc>
          <w:tcPr>
            <w:tcW w:w="1066" w:type="pct"/>
            <w:tcBorders>
              <w:top w:val="nil"/>
              <w:left w:val="nil"/>
              <w:bottom w:val="single" w:sz="4" w:space="0" w:color="auto"/>
              <w:right w:val="single" w:sz="4" w:space="0" w:color="auto"/>
            </w:tcBorders>
            <w:vAlign w:val="center"/>
            <w:hideMark/>
          </w:tcPr>
          <w:p w14:paraId="26F46D8F"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54</w:t>
            </w:r>
          </w:p>
        </w:tc>
        <w:tc>
          <w:tcPr>
            <w:tcW w:w="1101" w:type="pct"/>
            <w:tcBorders>
              <w:top w:val="nil"/>
              <w:left w:val="nil"/>
              <w:bottom w:val="single" w:sz="4" w:space="0" w:color="auto"/>
              <w:right w:val="single" w:sz="4" w:space="0" w:color="auto"/>
            </w:tcBorders>
            <w:noWrap/>
            <w:vAlign w:val="bottom"/>
            <w:hideMark/>
          </w:tcPr>
          <w:p w14:paraId="0A1BCE22"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14,14</w:t>
            </w:r>
          </w:p>
        </w:tc>
      </w:tr>
      <w:tr w:rsidR="00354613" w:rsidRPr="00354613" w14:paraId="58F33583" w14:textId="77777777" w:rsidTr="002A7830">
        <w:trPr>
          <w:trHeight w:val="288"/>
        </w:trPr>
        <w:tc>
          <w:tcPr>
            <w:tcW w:w="1218" w:type="pct"/>
            <w:vMerge/>
            <w:tcBorders>
              <w:top w:val="nil"/>
              <w:left w:val="single" w:sz="4" w:space="0" w:color="auto"/>
              <w:bottom w:val="single" w:sz="4" w:space="0" w:color="000000"/>
              <w:right w:val="single" w:sz="4" w:space="0" w:color="auto"/>
            </w:tcBorders>
            <w:vAlign w:val="center"/>
            <w:hideMark/>
          </w:tcPr>
          <w:p w14:paraId="40E62EB3" w14:textId="77777777" w:rsidR="00354613" w:rsidRPr="00354613" w:rsidRDefault="00354613" w:rsidP="00354613">
            <w:pPr>
              <w:spacing w:line="240" w:lineRule="auto"/>
              <w:jc w:val="left"/>
              <w:rPr>
                <w:rFonts w:eastAsia="Times New Roman" w:cs="Times New Roman"/>
                <w:color w:val="000000"/>
                <w:sz w:val="22"/>
                <w:lang w:val="en-US" w:eastAsia="zh-CN"/>
              </w:rPr>
            </w:pPr>
          </w:p>
        </w:tc>
        <w:tc>
          <w:tcPr>
            <w:tcW w:w="1616" w:type="pct"/>
            <w:tcBorders>
              <w:top w:val="nil"/>
              <w:left w:val="nil"/>
              <w:bottom w:val="single" w:sz="4" w:space="0" w:color="auto"/>
              <w:right w:val="single" w:sz="4" w:space="0" w:color="auto"/>
            </w:tcBorders>
            <w:vAlign w:val="center"/>
            <w:hideMark/>
          </w:tcPr>
          <w:p w14:paraId="599A6D0E"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Bagadadji</w:t>
            </w:r>
          </w:p>
        </w:tc>
        <w:tc>
          <w:tcPr>
            <w:tcW w:w="1066" w:type="pct"/>
            <w:tcBorders>
              <w:top w:val="nil"/>
              <w:left w:val="nil"/>
              <w:bottom w:val="single" w:sz="4" w:space="0" w:color="auto"/>
              <w:right w:val="single" w:sz="4" w:space="0" w:color="auto"/>
            </w:tcBorders>
            <w:vAlign w:val="center"/>
            <w:hideMark/>
          </w:tcPr>
          <w:p w14:paraId="14569EBC"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67</w:t>
            </w:r>
          </w:p>
        </w:tc>
        <w:tc>
          <w:tcPr>
            <w:tcW w:w="1101" w:type="pct"/>
            <w:tcBorders>
              <w:top w:val="nil"/>
              <w:left w:val="nil"/>
              <w:bottom w:val="single" w:sz="4" w:space="0" w:color="auto"/>
              <w:right w:val="single" w:sz="4" w:space="0" w:color="auto"/>
            </w:tcBorders>
            <w:noWrap/>
            <w:vAlign w:val="bottom"/>
            <w:hideMark/>
          </w:tcPr>
          <w:p w14:paraId="5A14544F"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17,54</w:t>
            </w:r>
          </w:p>
        </w:tc>
      </w:tr>
      <w:tr w:rsidR="00354613" w:rsidRPr="00354613" w14:paraId="3E16568C" w14:textId="77777777" w:rsidTr="002A7830">
        <w:trPr>
          <w:trHeight w:val="288"/>
        </w:trPr>
        <w:tc>
          <w:tcPr>
            <w:tcW w:w="1218" w:type="pct"/>
            <w:vMerge w:val="restart"/>
            <w:tcBorders>
              <w:top w:val="nil"/>
              <w:left w:val="single" w:sz="4" w:space="0" w:color="auto"/>
              <w:bottom w:val="single" w:sz="4" w:space="0" w:color="000000"/>
              <w:right w:val="single" w:sz="4" w:space="0" w:color="auto"/>
            </w:tcBorders>
            <w:vAlign w:val="center"/>
            <w:hideMark/>
          </w:tcPr>
          <w:p w14:paraId="0558C221" w14:textId="77777777" w:rsidR="00354613" w:rsidRPr="00354613" w:rsidRDefault="00354613" w:rsidP="00354613">
            <w:pPr>
              <w:spacing w:line="240" w:lineRule="auto"/>
              <w:jc w:val="center"/>
              <w:rPr>
                <w:rFonts w:eastAsia="Times New Roman" w:cs="Times New Roman"/>
                <w:color w:val="000000"/>
                <w:sz w:val="22"/>
                <w:lang w:val="en-US" w:eastAsia="zh-CN"/>
              </w:rPr>
            </w:pPr>
            <w:r w:rsidRPr="00354613">
              <w:rPr>
                <w:rFonts w:eastAsia="Times New Roman" w:cs="Times New Roman"/>
                <w:color w:val="000000"/>
                <w:sz w:val="22"/>
                <w:lang w:val="en-US" w:eastAsia="zh-CN"/>
              </w:rPr>
              <w:t>commune III</w:t>
            </w:r>
          </w:p>
        </w:tc>
        <w:tc>
          <w:tcPr>
            <w:tcW w:w="1616" w:type="pct"/>
            <w:tcBorders>
              <w:top w:val="nil"/>
              <w:left w:val="nil"/>
              <w:bottom w:val="single" w:sz="4" w:space="0" w:color="auto"/>
              <w:right w:val="single" w:sz="4" w:space="0" w:color="auto"/>
            </w:tcBorders>
            <w:vAlign w:val="center"/>
            <w:hideMark/>
          </w:tcPr>
          <w:p w14:paraId="391C0FCE"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Dar-Salam</w:t>
            </w:r>
          </w:p>
        </w:tc>
        <w:tc>
          <w:tcPr>
            <w:tcW w:w="1066" w:type="pct"/>
            <w:tcBorders>
              <w:top w:val="nil"/>
              <w:left w:val="nil"/>
              <w:bottom w:val="single" w:sz="4" w:space="0" w:color="auto"/>
              <w:right w:val="single" w:sz="4" w:space="0" w:color="auto"/>
            </w:tcBorders>
            <w:vAlign w:val="center"/>
            <w:hideMark/>
          </w:tcPr>
          <w:p w14:paraId="049724EF"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17</w:t>
            </w:r>
          </w:p>
        </w:tc>
        <w:tc>
          <w:tcPr>
            <w:tcW w:w="1101" w:type="pct"/>
            <w:tcBorders>
              <w:top w:val="nil"/>
              <w:left w:val="nil"/>
              <w:bottom w:val="single" w:sz="4" w:space="0" w:color="auto"/>
              <w:right w:val="single" w:sz="4" w:space="0" w:color="auto"/>
            </w:tcBorders>
            <w:noWrap/>
            <w:vAlign w:val="bottom"/>
            <w:hideMark/>
          </w:tcPr>
          <w:p w14:paraId="3570A929"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4,45</w:t>
            </w:r>
          </w:p>
        </w:tc>
      </w:tr>
      <w:tr w:rsidR="00354613" w:rsidRPr="00354613" w14:paraId="7714C468" w14:textId="77777777" w:rsidTr="002A7830">
        <w:trPr>
          <w:trHeight w:val="288"/>
        </w:trPr>
        <w:tc>
          <w:tcPr>
            <w:tcW w:w="1218" w:type="pct"/>
            <w:vMerge/>
            <w:tcBorders>
              <w:top w:val="nil"/>
              <w:left w:val="single" w:sz="4" w:space="0" w:color="auto"/>
              <w:bottom w:val="single" w:sz="4" w:space="0" w:color="000000"/>
              <w:right w:val="single" w:sz="4" w:space="0" w:color="auto"/>
            </w:tcBorders>
            <w:vAlign w:val="center"/>
            <w:hideMark/>
          </w:tcPr>
          <w:p w14:paraId="7A030BBA" w14:textId="77777777" w:rsidR="00354613" w:rsidRPr="00354613" w:rsidRDefault="00354613" w:rsidP="00354613">
            <w:pPr>
              <w:spacing w:line="240" w:lineRule="auto"/>
              <w:jc w:val="left"/>
              <w:rPr>
                <w:rFonts w:eastAsia="Times New Roman" w:cs="Times New Roman"/>
                <w:color w:val="000000"/>
                <w:sz w:val="22"/>
                <w:lang w:val="en-US" w:eastAsia="zh-CN"/>
              </w:rPr>
            </w:pPr>
          </w:p>
        </w:tc>
        <w:tc>
          <w:tcPr>
            <w:tcW w:w="1616" w:type="pct"/>
            <w:tcBorders>
              <w:top w:val="nil"/>
              <w:left w:val="nil"/>
              <w:bottom w:val="single" w:sz="4" w:space="0" w:color="auto"/>
              <w:right w:val="single" w:sz="4" w:space="0" w:color="auto"/>
            </w:tcBorders>
            <w:vAlign w:val="center"/>
            <w:hideMark/>
          </w:tcPr>
          <w:p w14:paraId="61E5DABA"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centre commerciale</w:t>
            </w:r>
          </w:p>
        </w:tc>
        <w:tc>
          <w:tcPr>
            <w:tcW w:w="1066" w:type="pct"/>
            <w:tcBorders>
              <w:top w:val="nil"/>
              <w:left w:val="nil"/>
              <w:bottom w:val="single" w:sz="4" w:space="0" w:color="auto"/>
              <w:right w:val="single" w:sz="4" w:space="0" w:color="auto"/>
            </w:tcBorders>
            <w:vAlign w:val="center"/>
            <w:hideMark/>
          </w:tcPr>
          <w:p w14:paraId="4A04EAA9"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179</w:t>
            </w:r>
          </w:p>
        </w:tc>
        <w:tc>
          <w:tcPr>
            <w:tcW w:w="1101" w:type="pct"/>
            <w:tcBorders>
              <w:top w:val="nil"/>
              <w:left w:val="nil"/>
              <w:bottom w:val="single" w:sz="4" w:space="0" w:color="auto"/>
              <w:right w:val="single" w:sz="4" w:space="0" w:color="auto"/>
            </w:tcBorders>
            <w:noWrap/>
            <w:vAlign w:val="bottom"/>
            <w:hideMark/>
          </w:tcPr>
          <w:p w14:paraId="39AB2E1C"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46,86</w:t>
            </w:r>
          </w:p>
        </w:tc>
      </w:tr>
      <w:tr w:rsidR="00354613" w:rsidRPr="00354613" w14:paraId="7CBF2D15" w14:textId="77777777" w:rsidTr="002A7830">
        <w:trPr>
          <w:trHeight w:val="288"/>
        </w:trPr>
        <w:tc>
          <w:tcPr>
            <w:tcW w:w="1218" w:type="pct"/>
            <w:tcBorders>
              <w:top w:val="nil"/>
              <w:left w:val="single" w:sz="4" w:space="0" w:color="auto"/>
              <w:bottom w:val="single" w:sz="4" w:space="0" w:color="auto"/>
              <w:right w:val="single" w:sz="4" w:space="0" w:color="auto"/>
            </w:tcBorders>
            <w:vAlign w:val="center"/>
            <w:hideMark/>
          </w:tcPr>
          <w:p w14:paraId="72BFBA9F" w14:textId="77777777" w:rsidR="00354613" w:rsidRPr="00354613" w:rsidRDefault="00354613" w:rsidP="00354613">
            <w:pPr>
              <w:spacing w:line="240" w:lineRule="auto"/>
              <w:jc w:val="center"/>
              <w:rPr>
                <w:rFonts w:eastAsia="Times New Roman" w:cs="Times New Roman"/>
                <w:color w:val="000000"/>
                <w:sz w:val="22"/>
                <w:lang w:val="en-US" w:eastAsia="zh-CN"/>
              </w:rPr>
            </w:pPr>
            <w:r w:rsidRPr="00354613">
              <w:rPr>
                <w:rFonts w:eastAsia="Times New Roman" w:cs="Times New Roman"/>
                <w:color w:val="000000"/>
                <w:sz w:val="22"/>
                <w:lang w:val="en-US" w:eastAsia="zh-CN"/>
              </w:rPr>
              <w:t>commune V</w:t>
            </w:r>
          </w:p>
        </w:tc>
        <w:tc>
          <w:tcPr>
            <w:tcW w:w="1616" w:type="pct"/>
            <w:tcBorders>
              <w:top w:val="nil"/>
              <w:left w:val="nil"/>
              <w:bottom w:val="single" w:sz="4" w:space="0" w:color="auto"/>
              <w:right w:val="single" w:sz="4" w:space="0" w:color="auto"/>
            </w:tcBorders>
            <w:vAlign w:val="center"/>
            <w:hideMark/>
          </w:tcPr>
          <w:p w14:paraId="406754E1" w14:textId="77777777" w:rsidR="00354613" w:rsidRPr="00354613" w:rsidRDefault="00354613" w:rsidP="00354613">
            <w:pPr>
              <w:spacing w:line="240" w:lineRule="auto"/>
              <w:jc w:val="left"/>
              <w:rPr>
                <w:rFonts w:eastAsia="Times New Roman" w:cs="Times New Roman"/>
                <w:color w:val="000000"/>
                <w:sz w:val="22"/>
                <w:lang w:val="en-US" w:eastAsia="zh-CN"/>
              </w:rPr>
            </w:pPr>
            <w:r w:rsidRPr="00354613">
              <w:rPr>
                <w:rFonts w:eastAsia="Times New Roman" w:cs="Times New Roman"/>
                <w:color w:val="000000"/>
                <w:sz w:val="22"/>
                <w:lang w:val="en-US" w:eastAsia="zh-CN"/>
              </w:rPr>
              <w:t>Badalabougou</w:t>
            </w:r>
          </w:p>
        </w:tc>
        <w:tc>
          <w:tcPr>
            <w:tcW w:w="1066" w:type="pct"/>
            <w:tcBorders>
              <w:top w:val="nil"/>
              <w:left w:val="nil"/>
              <w:bottom w:val="single" w:sz="4" w:space="0" w:color="auto"/>
              <w:right w:val="single" w:sz="4" w:space="0" w:color="auto"/>
            </w:tcBorders>
            <w:vAlign w:val="center"/>
            <w:hideMark/>
          </w:tcPr>
          <w:p w14:paraId="573023F6"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1</w:t>
            </w:r>
          </w:p>
        </w:tc>
        <w:tc>
          <w:tcPr>
            <w:tcW w:w="1101" w:type="pct"/>
            <w:tcBorders>
              <w:top w:val="nil"/>
              <w:left w:val="nil"/>
              <w:bottom w:val="single" w:sz="4" w:space="0" w:color="auto"/>
              <w:right w:val="single" w:sz="4" w:space="0" w:color="auto"/>
            </w:tcBorders>
            <w:noWrap/>
            <w:vAlign w:val="bottom"/>
            <w:hideMark/>
          </w:tcPr>
          <w:p w14:paraId="6CE0879B" w14:textId="77777777" w:rsidR="00354613" w:rsidRPr="00354613" w:rsidRDefault="00354613" w:rsidP="00354613">
            <w:pPr>
              <w:spacing w:line="240" w:lineRule="auto"/>
              <w:jc w:val="right"/>
              <w:rPr>
                <w:rFonts w:eastAsia="Times New Roman" w:cs="Times New Roman"/>
                <w:color w:val="000000"/>
                <w:sz w:val="22"/>
                <w:lang w:val="en-US" w:eastAsia="zh-CN"/>
              </w:rPr>
            </w:pPr>
            <w:r w:rsidRPr="00354613">
              <w:rPr>
                <w:rFonts w:eastAsia="Times New Roman" w:cs="Times New Roman"/>
                <w:color w:val="000000"/>
                <w:sz w:val="22"/>
                <w:lang w:val="en-US" w:eastAsia="zh-CN"/>
              </w:rPr>
              <w:t>0,26</w:t>
            </w:r>
          </w:p>
        </w:tc>
      </w:tr>
      <w:tr w:rsidR="00354613" w:rsidRPr="00354613" w14:paraId="2B39775B" w14:textId="77777777" w:rsidTr="002A7830">
        <w:trPr>
          <w:trHeight w:val="288"/>
        </w:trPr>
        <w:tc>
          <w:tcPr>
            <w:tcW w:w="1218" w:type="pct"/>
            <w:tcBorders>
              <w:top w:val="nil"/>
              <w:left w:val="single" w:sz="4" w:space="0" w:color="auto"/>
              <w:bottom w:val="single" w:sz="4" w:space="0" w:color="auto"/>
              <w:right w:val="single" w:sz="4" w:space="0" w:color="auto"/>
            </w:tcBorders>
            <w:shd w:val="clear" w:color="000000" w:fill="FFF2CC"/>
            <w:vAlign w:val="center"/>
            <w:hideMark/>
          </w:tcPr>
          <w:p w14:paraId="4D316E7F" w14:textId="77777777" w:rsidR="00354613" w:rsidRPr="00354613" w:rsidRDefault="00354613" w:rsidP="00354613">
            <w:pPr>
              <w:spacing w:line="240" w:lineRule="auto"/>
              <w:jc w:val="left"/>
              <w:rPr>
                <w:rFonts w:eastAsia="Times New Roman" w:cs="Times New Roman"/>
                <w:b/>
                <w:bCs/>
                <w:color w:val="000000"/>
                <w:sz w:val="22"/>
                <w:lang w:val="en-US" w:eastAsia="zh-CN"/>
              </w:rPr>
            </w:pPr>
            <w:r w:rsidRPr="00354613">
              <w:rPr>
                <w:rFonts w:eastAsia="Times New Roman" w:cs="Times New Roman"/>
                <w:b/>
                <w:bCs/>
                <w:color w:val="000000"/>
                <w:sz w:val="22"/>
                <w:lang w:val="en-US" w:eastAsia="zh-CN"/>
              </w:rPr>
              <w:t>TOTAL</w:t>
            </w:r>
          </w:p>
        </w:tc>
        <w:tc>
          <w:tcPr>
            <w:tcW w:w="1616" w:type="pct"/>
            <w:tcBorders>
              <w:top w:val="nil"/>
              <w:left w:val="nil"/>
              <w:bottom w:val="single" w:sz="4" w:space="0" w:color="auto"/>
              <w:right w:val="single" w:sz="4" w:space="0" w:color="auto"/>
            </w:tcBorders>
            <w:shd w:val="clear" w:color="000000" w:fill="FFF2CC"/>
            <w:vAlign w:val="center"/>
            <w:hideMark/>
          </w:tcPr>
          <w:p w14:paraId="7C68DF51" w14:textId="77777777" w:rsidR="00354613" w:rsidRPr="00354613" w:rsidRDefault="00354613" w:rsidP="00354613">
            <w:pPr>
              <w:spacing w:line="240" w:lineRule="auto"/>
              <w:jc w:val="left"/>
              <w:rPr>
                <w:rFonts w:eastAsia="Times New Roman" w:cs="Times New Roman"/>
                <w:b/>
                <w:bCs/>
                <w:color w:val="000000"/>
                <w:sz w:val="22"/>
                <w:lang w:val="en-US" w:eastAsia="zh-CN"/>
              </w:rPr>
            </w:pPr>
            <w:r w:rsidRPr="00354613">
              <w:rPr>
                <w:rFonts w:eastAsia="Times New Roman" w:cs="Times New Roman"/>
                <w:b/>
                <w:bCs/>
                <w:color w:val="000000"/>
                <w:sz w:val="22"/>
                <w:lang w:val="en-US" w:eastAsia="zh-CN"/>
              </w:rPr>
              <w:t> </w:t>
            </w:r>
          </w:p>
        </w:tc>
        <w:tc>
          <w:tcPr>
            <w:tcW w:w="1066" w:type="pct"/>
            <w:tcBorders>
              <w:top w:val="nil"/>
              <w:left w:val="nil"/>
              <w:bottom w:val="single" w:sz="4" w:space="0" w:color="auto"/>
              <w:right w:val="single" w:sz="4" w:space="0" w:color="auto"/>
            </w:tcBorders>
            <w:shd w:val="clear" w:color="000000" w:fill="FFF2CC"/>
            <w:vAlign w:val="center"/>
            <w:hideMark/>
          </w:tcPr>
          <w:p w14:paraId="5E4C16D1" w14:textId="77777777" w:rsidR="00354613" w:rsidRPr="00354613" w:rsidRDefault="00354613" w:rsidP="00354613">
            <w:pPr>
              <w:spacing w:line="240" w:lineRule="auto"/>
              <w:jc w:val="right"/>
              <w:rPr>
                <w:rFonts w:eastAsia="Times New Roman" w:cs="Times New Roman"/>
                <w:b/>
                <w:bCs/>
                <w:color w:val="000000"/>
                <w:sz w:val="22"/>
                <w:lang w:val="en-US" w:eastAsia="zh-CN"/>
              </w:rPr>
            </w:pPr>
            <w:r w:rsidRPr="00354613">
              <w:rPr>
                <w:rFonts w:eastAsia="Times New Roman" w:cs="Times New Roman"/>
                <w:b/>
                <w:bCs/>
                <w:color w:val="000000"/>
                <w:sz w:val="22"/>
                <w:lang w:val="en-US" w:eastAsia="zh-CN"/>
              </w:rPr>
              <w:t>382</w:t>
            </w:r>
          </w:p>
        </w:tc>
        <w:tc>
          <w:tcPr>
            <w:tcW w:w="1101" w:type="pct"/>
            <w:tcBorders>
              <w:top w:val="nil"/>
              <w:left w:val="nil"/>
              <w:bottom w:val="single" w:sz="4" w:space="0" w:color="auto"/>
              <w:right w:val="single" w:sz="4" w:space="0" w:color="auto"/>
            </w:tcBorders>
            <w:shd w:val="clear" w:color="000000" w:fill="FFF2CC"/>
            <w:noWrap/>
            <w:vAlign w:val="bottom"/>
            <w:hideMark/>
          </w:tcPr>
          <w:p w14:paraId="28143B73" w14:textId="77777777" w:rsidR="00354613" w:rsidRPr="00354613" w:rsidRDefault="00354613" w:rsidP="00354613">
            <w:pPr>
              <w:spacing w:line="240" w:lineRule="auto"/>
              <w:jc w:val="right"/>
              <w:rPr>
                <w:rFonts w:eastAsia="Times New Roman" w:cs="Times New Roman"/>
                <w:b/>
                <w:bCs/>
                <w:color w:val="000000"/>
                <w:sz w:val="22"/>
                <w:lang w:val="en-US" w:eastAsia="zh-CN"/>
              </w:rPr>
            </w:pPr>
            <w:r w:rsidRPr="00354613">
              <w:rPr>
                <w:rFonts w:eastAsia="Times New Roman" w:cs="Times New Roman"/>
                <w:b/>
                <w:bCs/>
                <w:color w:val="000000"/>
                <w:sz w:val="22"/>
                <w:lang w:val="en-US" w:eastAsia="zh-CN"/>
              </w:rPr>
              <w:t>100</w:t>
            </w:r>
          </w:p>
        </w:tc>
      </w:tr>
    </w:tbl>
    <w:p w14:paraId="2E724F7C" w14:textId="76A9F778" w:rsidR="00156FD9" w:rsidRPr="00E108BF" w:rsidRDefault="00FC22E7" w:rsidP="006E37E6">
      <w:pPr>
        <w:spacing w:before="120" w:after="120" w:line="276" w:lineRule="auto"/>
        <w:rPr>
          <w:rFonts w:eastAsia="Calibri" w:cs="Times New Roman"/>
          <w:szCs w:val="24"/>
          <w:lang w:bidi="en-US"/>
        </w:rPr>
      </w:pPr>
      <w:r w:rsidRPr="00E108BF">
        <w:rPr>
          <w:rFonts w:cs="Times New Roman"/>
          <w:szCs w:val="24"/>
          <w:lang w:val="fr-CA"/>
        </w:rPr>
        <w:t xml:space="preserve">Source </w:t>
      </w:r>
      <w:r w:rsidR="00D10D00" w:rsidRPr="00E108BF">
        <w:rPr>
          <w:rFonts w:cs="Times New Roman"/>
          <w:szCs w:val="24"/>
          <w:lang w:val="fr-CA"/>
        </w:rPr>
        <w:t>E</w:t>
      </w:r>
      <w:r w:rsidRPr="00E108BF">
        <w:rPr>
          <w:rFonts w:cs="Times New Roman"/>
          <w:szCs w:val="24"/>
          <w:lang w:val="fr-CA"/>
        </w:rPr>
        <w:t xml:space="preserve">nquête/CNRE </w:t>
      </w:r>
      <w:r w:rsidR="00D10D00" w:rsidRPr="00E108BF">
        <w:rPr>
          <w:rFonts w:cs="Times New Roman"/>
          <w:szCs w:val="24"/>
          <w:lang w:val="fr-CA"/>
        </w:rPr>
        <w:t>Déc. 2024</w:t>
      </w:r>
    </w:p>
    <w:p w14:paraId="2210ADE9" w14:textId="77777777"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28" w:name="_Toc207186604"/>
      <w:r w:rsidRPr="00E108BF">
        <w:rPr>
          <w:rFonts w:cs="Times New Roman"/>
          <w:b/>
          <w:bCs/>
          <w:color w:val="C00000"/>
          <w:szCs w:val="24"/>
        </w:rPr>
        <w:t>Répartition des PAP selon le genre</w:t>
      </w:r>
      <w:bookmarkEnd w:id="628"/>
    </w:p>
    <w:p w14:paraId="74EC9A7C" w14:textId="05004DA2"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L’analyse des résultats de l’enquête montre que</w:t>
      </w:r>
      <w:r w:rsidR="00354613">
        <w:rPr>
          <w:rFonts w:eastAsia="Calibri" w:cs="Times New Roman"/>
          <w:szCs w:val="24"/>
          <w:lang w:bidi="en-US"/>
        </w:rPr>
        <w:t xml:space="preserve"> le nombre de PAP est 38</w:t>
      </w:r>
      <w:r w:rsidR="0081410B">
        <w:rPr>
          <w:rFonts w:eastAsia="Calibri" w:cs="Times New Roman"/>
          <w:szCs w:val="24"/>
          <w:lang w:bidi="en-US"/>
        </w:rPr>
        <w:t>2 dont</w:t>
      </w:r>
      <w:r w:rsidRPr="00E108BF">
        <w:rPr>
          <w:rFonts w:eastAsia="Calibri" w:cs="Times New Roman"/>
          <w:szCs w:val="24"/>
          <w:lang w:bidi="en-US"/>
        </w:rPr>
        <w:t xml:space="preserve"> </w:t>
      </w:r>
      <w:r w:rsidR="00FC22E7" w:rsidRPr="00E108BF">
        <w:rPr>
          <w:rFonts w:eastAsia="Calibri" w:cs="Times New Roman"/>
          <w:szCs w:val="24"/>
          <w:lang w:bidi="en-US"/>
        </w:rPr>
        <w:t>7</w:t>
      </w:r>
      <w:r w:rsidR="00354613">
        <w:rPr>
          <w:rFonts w:eastAsia="Calibri" w:cs="Times New Roman"/>
          <w:szCs w:val="24"/>
          <w:lang w:bidi="en-US"/>
        </w:rPr>
        <w:t>8</w:t>
      </w:r>
      <w:r w:rsidR="00FC22E7" w:rsidRPr="00E108BF">
        <w:rPr>
          <w:rFonts w:eastAsia="Calibri" w:cs="Times New Roman"/>
          <w:szCs w:val="24"/>
          <w:lang w:bidi="en-US"/>
        </w:rPr>
        <w:t>,</w:t>
      </w:r>
      <w:r w:rsidR="00354613">
        <w:rPr>
          <w:rFonts w:eastAsia="Calibri" w:cs="Times New Roman"/>
          <w:szCs w:val="24"/>
          <w:lang w:bidi="en-US"/>
        </w:rPr>
        <w:t>01</w:t>
      </w:r>
      <w:r w:rsidRPr="00E108BF">
        <w:rPr>
          <w:rFonts w:eastAsia="Calibri" w:cs="Times New Roman"/>
          <w:szCs w:val="24"/>
          <w:lang w:bidi="en-US"/>
        </w:rPr>
        <w:t xml:space="preserve">% </w:t>
      </w:r>
      <w:r w:rsidR="0081410B">
        <w:rPr>
          <w:rFonts w:eastAsia="Calibri" w:cs="Times New Roman"/>
          <w:szCs w:val="24"/>
          <w:lang w:bidi="en-US"/>
        </w:rPr>
        <w:t>d’</w:t>
      </w:r>
      <w:r w:rsidRPr="00E108BF">
        <w:rPr>
          <w:rFonts w:eastAsia="Calibri" w:cs="Times New Roman"/>
          <w:szCs w:val="24"/>
          <w:lang w:bidi="en-US"/>
        </w:rPr>
        <w:t>homme</w:t>
      </w:r>
      <w:r w:rsidR="00354613">
        <w:rPr>
          <w:rFonts w:eastAsia="Calibri" w:cs="Times New Roman"/>
          <w:szCs w:val="24"/>
          <w:lang w:bidi="en-US"/>
        </w:rPr>
        <w:t xml:space="preserve"> et</w:t>
      </w:r>
      <w:r w:rsidR="00FC22E7" w:rsidRPr="00E108BF">
        <w:rPr>
          <w:rFonts w:eastAsia="Calibri" w:cs="Times New Roman"/>
          <w:szCs w:val="24"/>
          <w:lang w:bidi="en-US"/>
        </w:rPr>
        <w:t xml:space="preserve"> 21,99% sont de femmes</w:t>
      </w:r>
      <w:r w:rsidR="0081410B">
        <w:rPr>
          <w:rFonts w:eastAsia="Calibri" w:cs="Times New Roman"/>
          <w:szCs w:val="24"/>
          <w:lang w:bidi="en-US"/>
        </w:rPr>
        <w:t>.</w:t>
      </w:r>
      <w:r w:rsidR="00FC22E7" w:rsidRPr="00E108BF">
        <w:rPr>
          <w:rFonts w:eastAsia="Calibri" w:cs="Times New Roman"/>
          <w:szCs w:val="24"/>
          <w:lang w:bidi="en-US"/>
        </w:rPr>
        <w:t xml:space="preserve"> </w:t>
      </w:r>
      <w:r w:rsidRPr="00E108BF">
        <w:rPr>
          <w:rFonts w:eastAsia="Calibri" w:cs="Times New Roman"/>
          <w:szCs w:val="24"/>
          <w:lang w:bidi="en-US"/>
        </w:rPr>
        <w:t>.</w:t>
      </w:r>
    </w:p>
    <w:p w14:paraId="33EF74E5" w14:textId="77777777"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On peut donc déduire que les hommes représentent la majorité des personnes dont les biens et activités économiques seront potentiellement affectés.</w:t>
      </w:r>
    </w:p>
    <w:p w14:paraId="046433C3" w14:textId="39E60086" w:rsidR="00B9652B" w:rsidRPr="00E108BF" w:rsidRDefault="00B9652B" w:rsidP="006E37E6">
      <w:pPr>
        <w:pStyle w:val="Lgende"/>
        <w:keepNext/>
        <w:spacing w:line="276" w:lineRule="auto"/>
        <w:rPr>
          <w:szCs w:val="24"/>
        </w:rPr>
      </w:pPr>
      <w:bookmarkStart w:id="629" w:name="_Toc204965658"/>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3</w:t>
      </w:r>
      <w:r w:rsidRPr="00E108BF">
        <w:rPr>
          <w:noProof/>
          <w:szCs w:val="24"/>
        </w:rPr>
        <w:fldChar w:fldCharType="end"/>
      </w:r>
      <w:r w:rsidRPr="00E108BF">
        <w:rPr>
          <w:szCs w:val="24"/>
        </w:rPr>
        <w:t xml:space="preserve"> : Répartition des PAP par genre</w:t>
      </w:r>
      <w:bookmarkEnd w:id="629"/>
    </w:p>
    <w:tbl>
      <w:tblPr>
        <w:tblW w:w="5000" w:type="pct"/>
        <w:tblLook w:val="04A0" w:firstRow="1" w:lastRow="0" w:firstColumn="1" w:lastColumn="0" w:noHBand="0" w:noVBand="1"/>
      </w:tblPr>
      <w:tblGrid>
        <w:gridCol w:w="2817"/>
        <w:gridCol w:w="3736"/>
        <w:gridCol w:w="2463"/>
      </w:tblGrid>
      <w:tr w:rsidR="00354613" w:rsidRPr="00354613" w14:paraId="29F80EE5" w14:textId="77777777" w:rsidTr="002A7830">
        <w:trPr>
          <w:trHeight w:val="288"/>
        </w:trPr>
        <w:tc>
          <w:tcPr>
            <w:tcW w:w="1562"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A24E781" w14:textId="77777777" w:rsidR="00354613" w:rsidRPr="00354613" w:rsidRDefault="00354613" w:rsidP="00354613">
            <w:pPr>
              <w:spacing w:line="240" w:lineRule="auto"/>
              <w:jc w:val="center"/>
              <w:rPr>
                <w:rFonts w:ascii="Cambria" w:eastAsia="Times New Roman" w:hAnsi="Cambria" w:cs="Calibri"/>
                <w:b/>
                <w:bCs/>
                <w:color w:val="000000"/>
                <w:sz w:val="22"/>
                <w:lang w:val="en-US" w:eastAsia="zh-CN"/>
              </w:rPr>
            </w:pPr>
            <w:r w:rsidRPr="00354613">
              <w:rPr>
                <w:rFonts w:ascii="Cambria" w:eastAsia="Times New Roman" w:hAnsi="Cambria" w:cs="Calibri"/>
                <w:b/>
                <w:bCs/>
                <w:color w:val="000000"/>
                <w:sz w:val="22"/>
                <w:lang w:val="en-US" w:eastAsia="zh-CN"/>
              </w:rPr>
              <w:t>Sexe</w:t>
            </w:r>
          </w:p>
        </w:tc>
        <w:tc>
          <w:tcPr>
            <w:tcW w:w="2072" w:type="pct"/>
            <w:tcBorders>
              <w:top w:val="single" w:sz="4" w:space="0" w:color="auto"/>
              <w:left w:val="nil"/>
              <w:bottom w:val="single" w:sz="4" w:space="0" w:color="auto"/>
              <w:right w:val="single" w:sz="4" w:space="0" w:color="auto"/>
            </w:tcBorders>
            <w:shd w:val="clear" w:color="000000" w:fill="D0CECE"/>
            <w:noWrap/>
            <w:vAlign w:val="center"/>
            <w:hideMark/>
          </w:tcPr>
          <w:p w14:paraId="04D21F67" w14:textId="77777777" w:rsidR="00354613" w:rsidRPr="00354613" w:rsidRDefault="00354613" w:rsidP="00354613">
            <w:pPr>
              <w:spacing w:line="240" w:lineRule="auto"/>
              <w:jc w:val="center"/>
              <w:rPr>
                <w:rFonts w:ascii="Cambria" w:eastAsia="Times New Roman" w:hAnsi="Cambria" w:cs="Calibri"/>
                <w:b/>
                <w:bCs/>
                <w:color w:val="000000"/>
                <w:sz w:val="22"/>
                <w:lang w:val="en-US" w:eastAsia="zh-CN"/>
              </w:rPr>
            </w:pPr>
            <w:r w:rsidRPr="00354613">
              <w:rPr>
                <w:rFonts w:ascii="Cambria" w:eastAsia="Times New Roman" w:hAnsi="Cambria" w:cs="Calibri"/>
                <w:b/>
                <w:bCs/>
                <w:color w:val="000000"/>
                <w:sz w:val="22"/>
                <w:lang w:val="en-US" w:eastAsia="zh-CN"/>
              </w:rPr>
              <w:t>Effectif</w:t>
            </w:r>
          </w:p>
        </w:tc>
        <w:tc>
          <w:tcPr>
            <w:tcW w:w="1366" w:type="pct"/>
            <w:tcBorders>
              <w:top w:val="single" w:sz="4" w:space="0" w:color="auto"/>
              <w:left w:val="nil"/>
              <w:bottom w:val="single" w:sz="4" w:space="0" w:color="auto"/>
              <w:right w:val="single" w:sz="4" w:space="0" w:color="auto"/>
            </w:tcBorders>
            <w:shd w:val="clear" w:color="000000" w:fill="D0CECE"/>
            <w:noWrap/>
            <w:vAlign w:val="center"/>
            <w:hideMark/>
          </w:tcPr>
          <w:p w14:paraId="0C0B563D" w14:textId="77777777" w:rsidR="00354613" w:rsidRPr="00354613" w:rsidRDefault="00354613" w:rsidP="00354613">
            <w:pPr>
              <w:spacing w:line="240" w:lineRule="auto"/>
              <w:jc w:val="center"/>
              <w:rPr>
                <w:rFonts w:ascii="Cambria" w:eastAsia="Times New Roman" w:hAnsi="Cambria" w:cs="Calibri"/>
                <w:b/>
                <w:bCs/>
                <w:color w:val="000000"/>
                <w:sz w:val="22"/>
                <w:lang w:val="en-US" w:eastAsia="zh-CN"/>
              </w:rPr>
            </w:pPr>
            <w:r w:rsidRPr="00354613">
              <w:rPr>
                <w:rFonts w:ascii="Cambria" w:eastAsia="Times New Roman" w:hAnsi="Cambria" w:cs="Calibri"/>
                <w:b/>
                <w:bCs/>
                <w:color w:val="000000"/>
                <w:sz w:val="22"/>
                <w:lang w:val="en-US" w:eastAsia="zh-CN"/>
              </w:rPr>
              <w:t>Pourcentage</w:t>
            </w:r>
          </w:p>
        </w:tc>
      </w:tr>
      <w:tr w:rsidR="00354613" w:rsidRPr="00354613" w14:paraId="2DE6D691" w14:textId="77777777" w:rsidTr="002A7830">
        <w:trPr>
          <w:trHeight w:val="288"/>
        </w:trPr>
        <w:tc>
          <w:tcPr>
            <w:tcW w:w="1562" w:type="pct"/>
            <w:tcBorders>
              <w:top w:val="nil"/>
              <w:left w:val="single" w:sz="4" w:space="0" w:color="auto"/>
              <w:bottom w:val="single" w:sz="4" w:space="0" w:color="auto"/>
              <w:right w:val="single" w:sz="4" w:space="0" w:color="auto"/>
            </w:tcBorders>
            <w:noWrap/>
            <w:vAlign w:val="center"/>
            <w:hideMark/>
          </w:tcPr>
          <w:p w14:paraId="2C602B87" w14:textId="77777777" w:rsidR="00354613" w:rsidRPr="00354613" w:rsidRDefault="00354613" w:rsidP="00354613">
            <w:pPr>
              <w:spacing w:line="240" w:lineRule="auto"/>
              <w:jc w:val="left"/>
              <w:rPr>
                <w:rFonts w:ascii="Cambria" w:eastAsia="Times New Roman" w:hAnsi="Cambria" w:cs="Calibri"/>
                <w:color w:val="000000"/>
                <w:sz w:val="22"/>
                <w:lang w:val="en-US" w:eastAsia="zh-CN"/>
              </w:rPr>
            </w:pPr>
            <w:r w:rsidRPr="00354613">
              <w:rPr>
                <w:rFonts w:ascii="Cambria" w:eastAsia="Times New Roman" w:hAnsi="Cambria" w:cs="Calibri"/>
                <w:color w:val="000000"/>
                <w:sz w:val="22"/>
                <w:lang w:val="en-US" w:eastAsia="zh-CN"/>
              </w:rPr>
              <w:t>Homme</w:t>
            </w:r>
          </w:p>
        </w:tc>
        <w:tc>
          <w:tcPr>
            <w:tcW w:w="2072" w:type="pct"/>
            <w:tcBorders>
              <w:top w:val="nil"/>
              <w:left w:val="nil"/>
              <w:bottom w:val="single" w:sz="4" w:space="0" w:color="auto"/>
              <w:right w:val="single" w:sz="4" w:space="0" w:color="auto"/>
            </w:tcBorders>
            <w:noWrap/>
            <w:vAlign w:val="center"/>
            <w:hideMark/>
          </w:tcPr>
          <w:p w14:paraId="0072A6B3" w14:textId="77777777" w:rsidR="00354613" w:rsidRPr="00354613" w:rsidRDefault="00354613" w:rsidP="00354613">
            <w:pPr>
              <w:spacing w:line="240" w:lineRule="auto"/>
              <w:jc w:val="center"/>
              <w:rPr>
                <w:rFonts w:ascii="Cambria" w:eastAsia="Times New Roman" w:hAnsi="Cambria" w:cs="Calibri"/>
                <w:color w:val="000000"/>
                <w:sz w:val="22"/>
                <w:lang w:val="en-US" w:eastAsia="zh-CN"/>
              </w:rPr>
            </w:pPr>
            <w:r w:rsidRPr="00354613">
              <w:rPr>
                <w:rFonts w:ascii="Cambria" w:eastAsia="Times New Roman" w:hAnsi="Cambria" w:cs="Calibri"/>
                <w:color w:val="000000"/>
                <w:sz w:val="22"/>
                <w:lang w:val="en-US" w:eastAsia="zh-CN"/>
              </w:rPr>
              <w:t>298</w:t>
            </w:r>
          </w:p>
        </w:tc>
        <w:tc>
          <w:tcPr>
            <w:tcW w:w="1366" w:type="pct"/>
            <w:tcBorders>
              <w:top w:val="nil"/>
              <w:left w:val="nil"/>
              <w:bottom w:val="single" w:sz="4" w:space="0" w:color="auto"/>
              <w:right w:val="single" w:sz="4" w:space="0" w:color="auto"/>
            </w:tcBorders>
            <w:noWrap/>
            <w:vAlign w:val="center"/>
            <w:hideMark/>
          </w:tcPr>
          <w:p w14:paraId="4971CD89" w14:textId="77777777" w:rsidR="00354613" w:rsidRPr="00354613" w:rsidRDefault="00354613" w:rsidP="00354613">
            <w:pPr>
              <w:spacing w:line="240" w:lineRule="auto"/>
              <w:jc w:val="center"/>
              <w:rPr>
                <w:rFonts w:ascii="Cambria" w:eastAsia="Times New Roman" w:hAnsi="Cambria" w:cs="Calibri"/>
                <w:color w:val="000000"/>
                <w:sz w:val="22"/>
                <w:lang w:val="en-US" w:eastAsia="zh-CN"/>
              </w:rPr>
            </w:pPr>
            <w:r w:rsidRPr="00354613">
              <w:rPr>
                <w:rFonts w:ascii="Cambria" w:eastAsia="Times New Roman" w:hAnsi="Cambria" w:cs="Calibri"/>
                <w:color w:val="000000"/>
                <w:sz w:val="22"/>
                <w:lang w:val="en-US" w:eastAsia="zh-CN"/>
              </w:rPr>
              <w:t xml:space="preserve">                        78,01 </w:t>
            </w:r>
          </w:p>
        </w:tc>
      </w:tr>
      <w:tr w:rsidR="00354613" w:rsidRPr="00354613" w14:paraId="4FF00D27" w14:textId="77777777" w:rsidTr="002A7830">
        <w:trPr>
          <w:trHeight w:val="288"/>
        </w:trPr>
        <w:tc>
          <w:tcPr>
            <w:tcW w:w="1562" w:type="pct"/>
            <w:tcBorders>
              <w:top w:val="nil"/>
              <w:left w:val="single" w:sz="4" w:space="0" w:color="auto"/>
              <w:bottom w:val="single" w:sz="4" w:space="0" w:color="auto"/>
              <w:right w:val="single" w:sz="4" w:space="0" w:color="auto"/>
            </w:tcBorders>
            <w:noWrap/>
            <w:vAlign w:val="center"/>
            <w:hideMark/>
          </w:tcPr>
          <w:p w14:paraId="0BC236CB" w14:textId="77777777" w:rsidR="00354613" w:rsidRPr="00354613" w:rsidRDefault="00354613" w:rsidP="00354613">
            <w:pPr>
              <w:spacing w:line="240" w:lineRule="auto"/>
              <w:jc w:val="left"/>
              <w:rPr>
                <w:rFonts w:ascii="Cambria" w:eastAsia="Times New Roman" w:hAnsi="Cambria" w:cs="Calibri"/>
                <w:color w:val="000000"/>
                <w:sz w:val="22"/>
                <w:lang w:val="en-US" w:eastAsia="zh-CN"/>
              </w:rPr>
            </w:pPr>
            <w:r w:rsidRPr="00354613">
              <w:rPr>
                <w:rFonts w:ascii="Cambria" w:eastAsia="Times New Roman" w:hAnsi="Cambria" w:cs="Calibri"/>
                <w:color w:val="000000"/>
                <w:sz w:val="22"/>
                <w:lang w:val="en-US" w:eastAsia="zh-CN"/>
              </w:rPr>
              <w:t>Femme</w:t>
            </w:r>
          </w:p>
        </w:tc>
        <w:tc>
          <w:tcPr>
            <w:tcW w:w="2072" w:type="pct"/>
            <w:tcBorders>
              <w:top w:val="nil"/>
              <w:left w:val="nil"/>
              <w:bottom w:val="single" w:sz="4" w:space="0" w:color="auto"/>
              <w:right w:val="single" w:sz="4" w:space="0" w:color="auto"/>
            </w:tcBorders>
            <w:noWrap/>
            <w:vAlign w:val="center"/>
            <w:hideMark/>
          </w:tcPr>
          <w:p w14:paraId="34BCD37A" w14:textId="77777777" w:rsidR="00354613" w:rsidRPr="00354613" w:rsidRDefault="00354613" w:rsidP="00354613">
            <w:pPr>
              <w:spacing w:line="240" w:lineRule="auto"/>
              <w:jc w:val="center"/>
              <w:rPr>
                <w:rFonts w:ascii="Cambria" w:eastAsia="Times New Roman" w:hAnsi="Cambria" w:cs="Calibri"/>
                <w:color w:val="000000"/>
                <w:sz w:val="22"/>
                <w:lang w:val="en-US" w:eastAsia="zh-CN"/>
              </w:rPr>
            </w:pPr>
            <w:r w:rsidRPr="00354613">
              <w:rPr>
                <w:rFonts w:ascii="Cambria" w:eastAsia="Times New Roman" w:hAnsi="Cambria" w:cs="Calibri"/>
                <w:color w:val="000000"/>
                <w:sz w:val="22"/>
                <w:lang w:val="en-US" w:eastAsia="zh-CN"/>
              </w:rPr>
              <w:t>84</w:t>
            </w:r>
          </w:p>
        </w:tc>
        <w:tc>
          <w:tcPr>
            <w:tcW w:w="1366" w:type="pct"/>
            <w:tcBorders>
              <w:top w:val="nil"/>
              <w:left w:val="nil"/>
              <w:bottom w:val="single" w:sz="4" w:space="0" w:color="auto"/>
              <w:right w:val="single" w:sz="4" w:space="0" w:color="auto"/>
            </w:tcBorders>
            <w:noWrap/>
            <w:vAlign w:val="center"/>
            <w:hideMark/>
          </w:tcPr>
          <w:p w14:paraId="4B09BEF8" w14:textId="77777777" w:rsidR="00354613" w:rsidRPr="00354613" w:rsidRDefault="00354613" w:rsidP="00354613">
            <w:pPr>
              <w:spacing w:line="240" w:lineRule="auto"/>
              <w:jc w:val="center"/>
              <w:rPr>
                <w:rFonts w:ascii="Cambria" w:eastAsia="Times New Roman" w:hAnsi="Cambria" w:cs="Calibri"/>
                <w:color w:val="000000"/>
                <w:sz w:val="22"/>
                <w:lang w:val="en-US" w:eastAsia="zh-CN"/>
              </w:rPr>
            </w:pPr>
            <w:r w:rsidRPr="00354613">
              <w:rPr>
                <w:rFonts w:ascii="Cambria" w:eastAsia="Times New Roman" w:hAnsi="Cambria" w:cs="Calibri"/>
                <w:color w:val="000000"/>
                <w:sz w:val="22"/>
                <w:lang w:val="en-US" w:eastAsia="zh-CN"/>
              </w:rPr>
              <w:t xml:space="preserve">                        21,99 </w:t>
            </w:r>
          </w:p>
        </w:tc>
      </w:tr>
      <w:tr w:rsidR="00354613" w:rsidRPr="00354613" w14:paraId="31AFC0C3" w14:textId="77777777" w:rsidTr="002A7830">
        <w:trPr>
          <w:trHeight w:val="288"/>
        </w:trPr>
        <w:tc>
          <w:tcPr>
            <w:tcW w:w="1562" w:type="pct"/>
            <w:tcBorders>
              <w:top w:val="nil"/>
              <w:left w:val="single" w:sz="4" w:space="0" w:color="auto"/>
              <w:bottom w:val="single" w:sz="4" w:space="0" w:color="auto"/>
              <w:right w:val="single" w:sz="4" w:space="0" w:color="auto"/>
            </w:tcBorders>
            <w:noWrap/>
            <w:vAlign w:val="center"/>
            <w:hideMark/>
          </w:tcPr>
          <w:p w14:paraId="473581EF" w14:textId="77777777" w:rsidR="00354613" w:rsidRPr="00354613" w:rsidRDefault="00354613" w:rsidP="00354613">
            <w:pPr>
              <w:spacing w:line="240" w:lineRule="auto"/>
              <w:jc w:val="center"/>
              <w:rPr>
                <w:rFonts w:ascii="Cambria" w:eastAsia="Times New Roman" w:hAnsi="Cambria" w:cs="Calibri"/>
                <w:b/>
                <w:bCs/>
                <w:color w:val="000000"/>
                <w:sz w:val="22"/>
                <w:lang w:val="en-US" w:eastAsia="zh-CN"/>
              </w:rPr>
            </w:pPr>
            <w:r w:rsidRPr="00354613">
              <w:rPr>
                <w:rFonts w:ascii="Cambria" w:eastAsia="Times New Roman" w:hAnsi="Cambria" w:cs="Calibri"/>
                <w:b/>
                <w:bCs/>
                <w:color w:val="000000"/>
                <w:sz w:val="22"/>
                <w:lang w:val="en-US" w:eastAsia="zh-CN"/>
              </w:rPr>
              <w:t>Total</w:t>
            </w:r>
          </w:p>
        </w:tc>
        <w:tc>
          <w:tcPr>
            <w:tcW w:w="2072" w:type="pct"/>
            <w:tcBorders>
              <w:top w:val="nil"/>
              <w:left w:val="nil"/>
              <w:bottom w:val="single" w:sz="4" w:space="0" w:color="auto"/>
              <w:right w:val="single" w:sz="4" w:space="0" w:color="auto"/>
            </w:tcBorders>
            <w:noWrap/>
            <w:vAlign w:val="center"/>
            <w:hideMark/>
          </w:tcPr>
          <w:p w14:paraId="6AC695D3" w14:textId="77777777" w:rsidR="00354613" w:rsidRPr="00354613" w:rsidRDefault="00354613" w:rsidP="00354613">
            <w:pPr>
              <w:spacing w:line="240" w:lineRule="auto"/>
              <w:jc w:val="center"/>
              <w:rPr>
                <w:rFonts w:ascii="Cambria" w:eastAsia="Times New Roman" w:hAnsi="Cambria" w:cs="Calibri"/>
                <w:b/>
                <w:bCs/>
                <w:color w:val="000000"/>
                <w:sz w:val="22"/>
                <w:lang w:val="en-US" w:eastAsia="zh-CN"/>
              </w:rPr>
            </w:pPr>
            <w:r w:rsidRPr="00354613">
              <w:rPr>
                <w:rFonts w:ascii="Cambria" w:eastAsia="Times New Roman" w:hAnsi="Cambria" w:cs="Calibri"/>
                <w:b/>
                <w:bCs/>
                <w:color w:val="000000"/>
                <w:sz w:val="22"/>
                <w:lang w:val="en-US" w:eastAsia="zh-CN"/>
              </w:rPr>
              <w:t>382</w:t>
            </w:r>
          </w:p>
        </w:tc>
        <w:tc>
          <w:tcPr>
            <w:tcW w:w="1366" w:type="pct"/>
            <w:tcBorders>
              <w:top w:val="nil"/>
              <w:left w:val="nil"/>
              <w:bottom w:val="single" w:sz="4" w:space="0" w:color="auto"/>
              <w:right w:val="single" w:sz="4" w:space="0" w:color="auto"/>
            </w:tcBorders>
            <w:noWrap/>
            <w:vAlign w:val="center"/>
            <w:hideMark/>
          </w:tcPr>
          <w:p w14:paraId="5F6E9DFC" w14:textId="77777777" w:rsidR="00354613" w:rsidRPr="00354613" w:rsidRDefault="00354613" w:rsidP="00354613">
            <w:pPr>
              <w:spacing w:line="240" w:lineRule="auto"/>
              <w:jc w:val="center"/>
              <w:rPr>
                <w:rFonts w:ascii="Cambria" w:eastAsia="Times New Roman" w:hAnsi="Cambria" w:cs="Calibri"/>
                <w:b/>
                <w:bCs/>
                <w:color w:val="000000"/>
                <w:sz w:val="22"/>
                <w:lang w:val="en-US" w:eastAsia="zh-CN"/>
              </w:rPr>
            </w:pPr>
            <w:r w:rsidRPr="00354613">
              <w:rPr>
                <w:rFonts w:ascii="Cambria" w:eastAsia="Times New Roman" w:hAnsi="Cambria" w:cs="Calibri"/>
                <w:b/>
                <w:bCs/>
                <w:color w:val="000000"/>
                <w:sz w:val="22"/>
                <w:lang w:val="en-US" w:eastAsia="zh-CN"/>
              </w:rPr>
              <w:t>100</w:t>
            </w:r>
          </w:p>
        </w:tc>
      </w:tr>
    </w:tbl>
    <w:p w14:paraId="7BE573F9" w14:textId="372F65BA" w:rsidR="00C27526" w:rsidRDefault="00FC22E7" w:rsidP="006E37E6">
      <w:pPr>
        <w:pStyle w:val="Paragraphedeliste"/>
        <w:spacing w:line="276" w:lineRule="auto"/>
        <w:contextualSpacing w:val="0"/>
        <w:rPr>
          <w:rFonts w:cs="Times New Roman"/>
          <w:szCs w:val="24"/>
          <w:lang w:val="fr-CA"/>
        </w:rPr>
      </w:pPr>
      <w:r w:rsidRPr="00E108BF">
        <w:rPr>
          <w:rFonts w:cs="Times New Roman"/>
          <w:szCs w:val="24"/>
          <w:lang w:val="fr-CA"/>
        </w:rPr>
        <w:t>Source enquête/CNRE DECEMBRE 2024</w:t>
      </w:r>
    </w:p>
    <w:p w14:paraId="4542A0E3" w14:textId="77777777" w:rsidR="002C411B" w:rsidRDefault="002C411B" w:rsidP="006E37E6">
      <w:pPr>
        <w:pStyle w:val="Paragraphedeliste"/>
        <w:spacing w:line="276" w:lineRule="auto"/>
        <w:contextualSpacing w:val="0"/>
        <w:rPr>
          <w:rFonts w:cs="Times New Roman"/>
          <w:szCs w:val="24"/>
          <w:lang w:val="fr-CA"/>
        </w:rPr>
      </w:pPr>
    </w:p>
    <w:p w14:paraId="4C22C466" w14:textId="77777777"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30" w:name="_Toc207186605"/>
      <w:r w:rsidRPr="00E108BF">
        <w:rPr>
          <w:rFonts w:cs="Times New Roman"/>
          <w:b/>
          <w:bCs/>
          <w:color w:val="C00000"/>
          <w:szCs w:val="24"/>
        </w:rPr>
        <w:t>Répartition des PAP selon l’âge</w:t>
      </w:r>
      <w:bookmarkEnd w:id="630"/>
      <w:r w:rsidRPr="00E108BF">
        <w:rPr>
          <w:rFonts w:cs="Times New Roman"/>
          <w:b/>
          <w:bCs/>
          <w:color w:val="C00000"/>
          <w:szCs w:val="24"/>
        </w:rPr>
        <w:t xml:space="preserve"> </w:t>
      </w:r>
    </w:p>
    <w:p w14:paraId="6CD566B3" w14:textId="6FDB74DD"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Les résultats de l’enquête socio-économique révèlent que </w:t>
      </w:r>
      <w:r w:rsidR="0081410B">
        <w:rPr>
          <w:rFonts w:eastAsia="Calibri" w:cs="Times New Roman"/>
          <w:szCs w:val="24"/>
          <w:lang w:bidi="en-US"/>
        </w:rPr>
        <w:t>32,46</w:t>
      </w:r>
      <w:r w:rsidRPr="00E108BF">
        <w:rPr>
          <w:rFonts w:eastAsia="Calibri" w:cs="Times New Roman"/>
          <w:szCs w:val="24"/>
          <w:lang w:bidi="en-US"/>
        </w:rPr>
        <w:t xml:space="preserve">% des PAP ont l’âge compris de 0 à 34 ans. Les personnes ayant plus de 35 à 49 ans représentent </w:t>
      </w:r>
      <w:r w:rsidR="0081410B">
        <w:rPr>
          <w:rFonts w:eastAsia="Calibri" w:cs="Times New Roman"/>
          <w:szCs w:val="24"/>
          <w:lang w:bidi="en-US"/>
        </w:rPr>
        <w:t>43,72</w:t>
      </w:r>
      <w:r w:rsidRPr="00E108BF">
        <w:rPr>
          <w:rFonts w:eastAsia="Calibri" w:cs="Times New Roman"/>
          <w:szCs w:val="24"/>
          <w:lang w:bidi="en-US"/>
        </w:rPr>
        <w:t>% ainsi ceux ayant 50 à 64 ans représentent 1</w:t>
      </w:r>
      <w:r w:rsidR="00FC22E7" w:rsidRPr="00E108BF">
        <w:rPr>
          <w:rFonts w:eastAsia="Calibri" w:cs="Times New Roman"/>
          <w:szCs w:val="24"/>
          <w:lang w:bidi="en-US"/>
        </w:rPr>
        <w:t>9,3</w:t>
      </w:r>
      <w:r w:rsidR="0081410B">
        <w:rPr>
          <w:rFonts w:eastAsia="Calibri" w:cs="Times New Roman"/>
          <w:szCs w:val="24"/>
          <w:lang w:bidi="en-US"/>
        </w:rPr>
        <w:t>7</w:t>
      </w:r>
      <w:r w:rsidRPr="00E108BF">
        <w:rPr>
          <w:rFonts w:eastAsia="Calibri" w:cs="Times New Roman"/>
          <w:szCs w:val="24"/>
          <w:lang w:bidi="en-US"/>
        </w:rPr>
        <w:t xml:space="preserve">% et ceux ayant 65 et plus représentent </w:t>
      </w:r>
      <w:r w:rsidR="00FC22E7" w:rsidRPr="00E108BF">
        <w:rPr>
          <w:rFonts w:eastAsia="Calibri" w:cs="Times New Roman"/>
          <w:szCs w:val="24"/>
          <w:lang w:bidi="en-US"/>
        </w:rPr>
        <w:t>4,4</w:t>
      </w:r>
      <w:r w:rsidR="0081410B">
        <w:rPr>
          <w:rFonts w:eastAsia="Calibri" w:cs="Times New Roman"/>
          <w:szCs w:val="24"/>
          <w:lang w:bidi="en-US"/>
        </w:rPr>
        <w:t>5</w:t>
      </w:r>
      <w:r w:rsidRPr="00E108BF">
        <w:rPr>
          <w:rFonts w:eastAsia="Calibri" w:cs="Times New Roman"/>
          <w:szCs w:val="24"/>
          <w:lang w:bidi="en-US"/>
        </w:rPr>
        <w:t>%.</w:t>
      </w:r>
    </w:p>
    <w:p w14:paraId="51D1E593" w14:textId="3F71FD8B" w:rsidR="00B9652B" w:rsidRPr="00E108BF" w:rsidRDefault="00B9652B" w:rsidP="006E37E6">
      <w:pPr>
        <w:pStyle w:val="Lgende"/>
        <w:keepNext/>
        <w:spacing w:line="276" w:lineRule="auto"/>
        <w:rPr>
          <w:szCs w:val="24"/>
        </w:rPr>
      </w:pPr>
      <w:bookmarkStart w:id="631" w:name="_Toc53573155"/>
      <w:bookmarkStart w:id="632" w:name="_Toc204965659"/>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4</w:t>
      </w:r>
      <w:r w:rsidRPr="00E108BF">
        <w:rPr>
          <w:noProof/>
          <w:szCs w:val="24"/>
        </w:rPr>
        <w:fldChar w:fldCharType="end"/>
      </w:r>
      <w:r w:rsidRPr="00E108BF">
        <w:rPr>
          <w:szCs w:val="24"/>
        </w:rPr>
        <w:t>: Répartition des PAP selon l’âge</w:t>
      </w:r>
      <w:bookmarkEnd w:id="631"/>
      <w:bookmarkEnd w:id="632"/>
    </w:p>
    <w:tbl>
      <w:tblPr>
        <w:tblW w:w="5000" w:type="pct"/>
        <w:tblLook w:val="04A0" w:firstRow="1" w:lastRow="0" w:firstColumn="1" w:lastColumn="0" w:noHBand="0" w:noVBand="1"/>
      </w:tblPr>
      <w:tblGrid>
        <w:gridCol w:w="2232"/>
        <w:gridCol w:w="872"/>
        <w:gridCol w:w="1390"/>
        <w:gridCol w:w="871"/>
        <w:gridCol w:w="1390"/>
        <w:gridCol w:w="871"/>
        <w:gridCol w:w="1390"/>
      </w:tblGrid>
      <w:tr w:rsidR="0081410B" w:rsidRPr="0081410B" w14:paraId="4AD29F89" w14:textId="77777777" w:rsidTr="002A7830">
        <w:trPr>
          <w:trHeight w:val="288"/>
        </w:trPr>
        <w:tc>
          <w:tcPr>
            <w:tcW w:w="2710" w:type="pct"/>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82B3AFC"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Homme</w:t>
            </w:r>
          </w:p>
        </w:tc>
        <w:tc>
          <w:tcPr>
            <w:tcW w:w="1269"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3D82BF32"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Femme</w:t>
            </w:r>
          </w:p>
        </w:tc>
        <w:tc>
          <w:tcPr>
            <w:tcW w:w="1021"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5BEDBF59"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Total</w:t>
            </w:r>
          </w:p>
        </w:tc>
      </w:tr>
      <w:tr w:rsidR="0081410B" w:rsidRPr="0081410B" w14:paraId="5AD28FD0" w14:textId="77777777" w:rsidTr="0081410B">
        <w:trPr>
          <w:trHeight w:val="288"/>
        </w:trPr>
        <w:tc>
          <w:tcPr>
            <w:tcW w:w="1409" w:type="pct"/>
            <w:tcBorders>
              <w:top w:val="nil"/>
              <w:left w:val="single" w:sz="4" w:space="0" w:color="auto"/>
              <w:bottom w:val="single" w:sz="4" w:space="0" w:color="auto"/>
              <w:right w:val="single" w:sz="4" w:space="0" w:color="auto"/>
            </w:tcBorders>
            <w:shd w:val="clear" w:color="000000" w:fill="D0CECE"/>
            <w:noWrap/>
            <w:vAlign w:val="center"/>
            <w:hideMark/>
          </w:tcPr>
          <w:p w14:paraId="0D3F1B52"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Groupe d’âge des PAP</w:t>
            </w:r>
          </w:p>
        </w:tc>
        <w:tc>
          <w:tcPr>
            <w:tcW w:w="471" w:type="pct"/>
            <w:tcBorders>
              <w:top w:val="nil"/>
              <w:left w:val="nil"/>
              <w:bottom w:val="single" w:sz="4" w:space="0" w:color="auto"/>
              <w:right w:val="single" w:sz="4" w:space="0" w:color="auto"/>
            </w:tcBorders>
            <w:shd w:val="clear" w:color="000000" w:fill="D0CECE"/>
            <w:noWrap/>
            <w:vAlign w:val="center"/>
            <w:hideMark/>
          </w:tcPr>
          <w:p w14:paraId="4907D661"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Effectif</w:t>
            </w:r>
          </w:p>
        </w:tc>
        <w:tc>
          <w:tcPr>
            <w:tcW w:w="829" w:type="pct"/>
            <w:tcBorders>
              <w:top w:val="nil"/>
              <w:left w:val="nil"/>
              <w:bottom w:val="single" w:sz="4" w:space="0" w:color="auto"/>
              <w:right w:val="single" w:sz="4" w:space="0" w:color="auto"/>
            </w:tcBorders>
            <w:shd w:val="clear" w:color="000000" w:fill="D0CECE"/>
            <w:noWrap/>
            <w:vAlign w:val="center"/>
            <w:hideMark/>
          </w:tcPr>
          <w:p w14:paraId="4CB82CEA"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Pourcentage</w:t>
            </w:r>
          </w:p>
        </w:tc>
        <w:tc>
          <w:tcPr>
            <w:tcW w:w="460" w:type="pct"/>
            <w:tcBorders>
              <w:top w:val="nil"/>
              <w:left w:val="nil"/>
              <w:bottom w:val="single" w:sz="4" w:space="0" w:color="auto"/>
              <w:right w:val="single" w:sz="4" w:space="0" w:color="auto"/>
            </w:tcBorders>
            <w:shd w:val="clear" w:color="000000" w:fill="D0CECE"/>
            <w:noWrap/>
            <w:vAlign w:val="center"/>
            <w:hideMark/>
          </w:tcPr>
          <w:p w14:paraId="509FF981"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Effectif</w:t>
            </w:r>
          </w:p>
        </w:tc>
        <w:tc>
          <w:tcPr>
            <w:tcW w:w="810" w:type="pct"/>
            <w:tcBorders>
              <w:top w:val="nil"/>
              <w:left w:val="nil"/>
              <w:bottom w:val="single" w:sz="4" w:space="0" w:color="auto"/>
              <w:right w:val="single" w:sz="4" w:space="0" w:color="auto"/>
            </w:tcBorders>
            <w:shd w:val="clear" w:color="000000" w:fill="D0CECE"/>
            <w:noWrap/>
            <w:vAlign w:val="center"/>
            <w:hideMark/>
          </w:tcPr>
          <w:p w14:paraId="2433A44E" w14:textId="77777777" w:rsidR="0081410B" w:rsidRPr="0081410B" w:rsidRDefault="0081410B" w:rsidP="0081410B">
            <w:pPr>
              <w:spacing w:line="240" w:lineRule="auto"/>
              <w:jc w:val="right"/>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Pourcentage</w:t>
            </w:r>
          </w:p>
        </w:tc>
        <w:tc>
          <w:tcPr>
            <w:tcW w:w="378" w:type="pct"/>
            <w:tcBorders>
              <w:top w:val="nil"/>
              <w:left w:val="nil"/>
              <w:bottom w:val="single" w:sz="4" w:space="0" w:color="auto"/>
              <w:right w:val="single" w:sz="4" w:space="0" w:color="auto"/>
            </w:tcBorders>
            <w:shd w:val="clear" w:color="000000" w:fill="D0CECE"/>
            <w:noWrap/>
            <w:vAlign w:val="center"/>
            <w:hideMark/>
          </w:tcPr>
          <w:p w14:paraId="6C33010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Effectif</w:t>
            </w:r>
          </w:p>
        </w:tc>
        <w:tc>
          <w:tcPr>
            <w:tcW w:w="643" w:type="pct"/>
            <w:tcBorders>
              <w:top w:val="nil"/>
              <w:left w:val="nil"/>
              <w:bottom w:val="single" w:sz="4" w:space="0" w:color="auto"/>
              <w:right w:val="single" w:sz="4" w:space="0" w:color="auto"/>
            </w:tcBorders>
            <w:shd w:val="clear" w:color="000000" w:fill="D0CECE"/>
            <w:noWrap/>
            <w:vAlign w:val="center"/>
            <w:hideMark/>
          </w:tcPr>
          <w:p w14:paraId="7BBB4853"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Pourcentage</w:t>
            </w:r>
          </w:p>
        </w:tc>
      </w:tr>
      <w:tr w:rsidR="0081410B" w:rsidRPr="0081410B" w14:paraId="354ADD33" w14:textId="77777777" w:rsidTr="0081410B">
        <w:trPr>
          <w:trHeight w:val="288"/>
        </w:trPr>
        <w:tc>
          <w:tcPr>
            <w:tcW w:w="1409" w:type="pct"/>
            <w:tcBorders>
              <w:top w:val="nil"/>
              <w:left w:val="single" w:sz="4" w:space="0" w:color="auto"/>
              <w:bottom w:val="single" w:sz="4" w:space="0" w:color="auto"/>
              <w:right w:val="single" w:sz="4" w:space="0" w:color="auto"/>
            </w:tcBorders>
            <w:noWrap/>
            <w:vAlign w:val="center"/>
            <w:hideMark/>
          </w:tcPr>
          <w:p w14:paraId="5AE3FB8C"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lastRenderedPageBreak/>
              <w:t>0-34 ans</w:t>
            </w:r>
          </w:p>
        </w:tc>
        <w:tc>
          <w:tcPr>
            <w:tcW w:w="471" w:type="pct"/>
            <w:tcBorders>
              <w:top w:val="nil"/>
              <w:left w:val="nil"/>
              <w:bottom w:val="single" w:sz="4" w:space="0" w:color="auto"/>
              <w:right w:val="single" w:sz="4" w:space="0" w:color="auto"/>
            </w:tcBorders>
            <w:noWrap/>
            <w:vAlign w:val="center"/>
            <w:hideMark/>
          </w:tcPr>
          <w:p w14:paraId="773613A8"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92</w:t>
            </w:r>
          </w:p>
        </w:tc>
        <w:tc>
          <w:tcPr>
            <w:tcW w:w="829" w:type="pct"/>
            <w:tcBorders>
              <w:top w:val="nil"/>
              <w:left w:val="nil"/>
              <w:bottom w:val="single" w:sz="4" w:space="0" w:color="auto"/>
              <w:right w:val="single" w:sz="4" w:space="0" w:color="auto"/>
            </w:tcBorders>
            <w:noWrap/>
            <w:vAlign w:val="center"/>
            <w:hideMark/>
          </w:tcPr>
          <w:p w14:paraId="709D002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30,87</w:t>
            </w:r>
          </w:p>
        </w:tc>
        <w:tc>
          <w:tcPr>
            <w:tcW w:w="460" w:type="pct"/>
            <w:tcBorders>
              <w:top w:val="nil"/>
              <w:left w:val="nil"/>
              <w:bottom w:val="single" w:sz="4" w:space="0" w:color="auto"/>
              <w:right w:val="single" w:sz="4" w:space="0" w:color="auto"/>
            </w:tcBorders>
            <w:noWrap/>
            <w:vAlign w:val="center"/>
            <w:hideMark/>
          </w:tcPr>
          <w:p w14:paraId="521BB634"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32</w:t>
            </w:r>
          </w:p>
        </w:tc>
        <w:tc>
          <w:tcPr>
            <w:tcW w:w="810" w:type="pct"/>
            <w:tcBorders>
              <w:top w:val="nil"/>
              <w:left w:val="nil"/>
              <w:bottom w:val="single" w:sz="4" w:space="0" w:color="auto"/>
              <w:right w:val="single" w:sz="4" w:space="0" w:color="auto"/>
            </w:tcBorders>
            <w:noWrap/>
            <w:vAlign w:val="center"/>
            <w:hideMark/>
          </w:tcPr>
          <w:p w14:paraId="0C29C13C"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38,10</w:t>
            </w:r>
          </w:p>
        </w:tc>
        <w:tc>
          <w:tcPr>
            <w:tcW w:w="378" w:type="pct"/>
            <w:tcBorders>
              <w:top w:val="nil"/>
              <w:left w:val="nil"/>
              <w:bottom w:val="single" w:sz="4" w:space="0" w:color="auto"/>
              <w:right w:val="single" w:sz="4" w:space="0" w:color="auto"/>
            </w:tcBorders>
            <w:noWrap/>
            <w:vAlign w:val="center"/>
            <w:hideMark/>
          </w:tcPr>
          <w:p w14:paraId="38E6D43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124</w:t>
            </w:r>
          </w:p>
        </w:tc>
        <w:tc>
          <w:tcPr>
            <w:tcW w:w="643" w:type="pct"/>
            <w:tcBorders>
              <w:top w:val="nil"/>
              <w:left w:val="nil"/>
              <w:bottom w:val="single" w:sz="4" w:space="0" w:color="auto"/>
              <w:right w:val="single" w:sz="4" w:space="0" w:color="auto"/>
            </w:tcBorders>
            <w:noWrap/>
            <w:vAlign w:val="center"/>
            <w:hideMark/>
          </w:tcPr>
          <w:p w14:paraId="0A673AE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32,46</w:t>
            </w:r>
          </w:p>
        </w:tc>
      </w:tr>
      <w:tr w:rsidR="0081410B" w:rsidRPr="0081410B" w14:paraId="6C23A666" w14:textId="77777777" w:rsidTr="0081410B">
        <w:trPr>
          <w:trHeight w:val="288"/>
        </w:trPr>
        <w:tc>
          <w:tcPr>
            <w:tcW w:w="1409" w:type="pct"/>
            <w:tcBorders>
              <w:top w:val="nil"/>
              <w:left w:val="single" w:sz="4" w:space="0" w:color="auto"/>
              <w:bottom w:val="single" w:sz="4" w:space="0" w:color="auto"/>
              <w:right w:val="single" w:sz="4" w:space="0" w:color="auto"/>
            </w:tcBorders>
            <w:noWrap/>
            <w:vAlign w:val="center"/>
            <w:hideMark/>
          </w:tcPr>
          <w:p w14:paraId="1414B2FD"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35-49 ans</w:t>
            </w:r>
          </w:p>
        </w:tc>
        <w:tc>
          <w:tcPr>
            <w:tcW w:w="471" w:type="pct"/>
            <w:tcBorders>
              <w:top w:val="nil"/>
              <w:left w:val="nil"/>
              <w:bottom w:val="single" w:sz="4" w:space="0" w:color="auto"/>
              <w:right w:val="single" w:sz="4" w:space="0" w:color="auto"/>
            </w:tcBorders>
            <w:noWrap/>
            <w:vAlign w:val="center"/>
            <w:hideMark/>
          </w:tcPr>
          <w:p w14:paraId="792355FE"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125</w:t>
            </w:r>
          </w:p>
        </w:tc>
        <w:tc>
          <w:tcPr>
            <w:tcW w:w="829" w:type="pct"/>
            <w:tcBorders>
              <w:top w:val="nil"/>
              <w:left w:val="nil"/>
              <w:bottom w:val="single" w:sz="4" w:space="0" w:color="auto"/>
              <w:right w:val="single" w:sz="4" w:space="0" w:color="auto"/>
            </w:tcBorders>
            <w:noWrap/>
            <w:vAlign w:val="center"/>
            <w:hideMark/>
          </w:tcPr>
          <w:p w14:paraId="5BA6F96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41,95</w:t>
            </w:r>
          </w:p>
        </w:tc>
        <w:tc>
          <w:tcPr>
            <w:tcW w:w="460" w:type="pct"/>
            <w:tcBorders>
              <w:top w:val="nil"/>
              <w:left w:val="nil"/>
              <w:bottom w:val="single" w:sz="4" w:space="0" w:color="auto"/>
              <w:right w:val="single" w:sz="4" w:space="0" w:color="auto"/>
            </w:tcBorders>
            <w:noWrap/>
            <w:vAlign w:val="center"/>
            <w:hideMark/>
          </w:tcPr>
          <w:p w14:paraId="2FBB595C"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42</w:t>
            </w:r>
          </w:p>
        </w:tc>
        <w:tc>
          <w:tcPr>
            <w:tcW w:w="810" w:type="pct"/>
            <w:tcBorders>
              <w:top w:val="nil"/>
              <w:left w:val="nil"/>
              <w:bottom w:val="single" w:sz="4" w:space="0" w:color="auto"/>
              <w:right w:val="single" w:sz="4" w:space="0" w:color="auto"/>
            </w:tcBorders>
            <w:noWrap/>
            <w:vAlign w:val="center"/>
            <w:hideMark/>
          </w:tcPr>
          <w:p w14:paraId="415FEFF2"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50</w:t>
            </w:r>
          </w:p>
        </w:tc>
        <w:tc>
          <w:tcPr>
            <w:tcW w:w="378" w:type="pct"/>
            <w:tcBorders>
              <w:top w:val="nil"/>
              <w:left w:val="nil"/>
              <w:bottom w:val="single" w:sz="4" w:space="0" w:color="auto"/>
              <w:right w:val="single" w:sz="4" w:space="0" w:color="auto"/>
            </w:tcBorders>
            <w:noWrap/>
            <w:vAlign w:val="center"/>
            <w:hideMark/>
          </w:tcPr>
          <w:p w14:paraId="1884E25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167</w:t>
            </w:r>
          </w:p>
        </w:tc>
        <w:tc>
          <w:tcPr>
            <w:tcW w:w="643" w:type="pct"/>
            <w:tcBorders>
              <w:top w:val="nil"/>
              <w:left w:val="nil"/>
              <w:bottom w:val="single" w:sz="4" w:space="0" w:color="auto"/>
              <w:right w:val="single" w:sz="4" w:space="0" w:color="auto"/>
            </w:tcBorders>
            <w:noWrap/>
            <w:vAlign w:val="center"/>
            <w:hideMark/>
          </w:tcPr>
          <w:p w14:paraId="3CED069E"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43,72</w:t>
            </w:r>
          </w:p>
        </w:tc>
      </w:tr>
      <w:tr w:rsidR="0081410B" w:rsidRPr="0081410B" w14:paraId="1EC67BD2" w14:textId="77777777" w:rsidTr="0081410B">
        <w:trPr>
          <w:trHeight w:val="288"/>
        </w:trPr>
        <w:tc>
          <w:tcPr>
            <w:tcW w:w="1409" w:type="pct"/>
            <w:tcBorders>
              <w:top w:val="nil"/>
              <w:left w:val="single" w:sz="4" w:space="0" w:color="auto"/>
              <w:bottom w:val="single" w:sz="4" w:space="0" w:color="auto"/>
              <w:right w:val="single" w:sz="4" w:space="0" w:color="auto"/>
            </w:tcBorders>
            <w:noWrap/>
            <w:vAlign w:val="center"/>
            <w:hideMark/>
          </w:tcPr>
          <w:p w14:paraId="2EB39071"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50-64 ans</w:t>
            </w:r>
          </w:p>
        </w:tc>
        <w:tc>
          <w:tcPr>
            <w:tcW w:w="471" w:type="pct"/>
            <w:tcBorders>
              <w:top w:val="nil"/>
              <w:left w:val="nil"/>
              <w:bottom w:val="single" w:sz="4" w:space="0" w:color="auto"/>
              <w:right w:val="single" w:sz="4" w:space="0" w:color="auto"/>
            </w:tcBorders>
            <w:noWrap/>
            <w:vAlign w:val="center"/>
            <w:hideMark/>
          </w:tcPr>
          <w:p w14:paraId="39B8FC6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67</w:t>
            </w:r>
          </w:p>
        </w:tc>
        <w:tc>
          <w:tcPr>
            <w:tcW w:w="829" w:type="pct"/>
            <w:tcBorders>
              <w:top w:val="nil"/>
              <w:left w:val="nil"/>
              <w:bottom w:val="single" w:sz="4" w:space="0" w:color="auto"/>
              <w:right w:val="single" w:sz="4" w:space="0" w:color="auto"/>
            </w:tcBorders>
            <w:noWrap/>
            <w:vAlign w:val="center"/>
            <w:hideMark/>
          </w:tcPr>
          <w:p w14:paraId="08B865A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22,48</w:t>
            </w:r>
          </w:p>
        </w:tc>
        <w:tc>
          <w:tcPr>
            <w:tcW w:w="460" w:type="pct"/>
            <w:tcBorders>
              <w:top w:val="nil"/>
              <w:left w:val="nil"/>
              <w:bottom w:val="single" w:sz="4" w:space="0" w:color="auto"/>
              <w:right w:val="single" w:sz="4" w:space="0" w:color="auto"/>
            </w:tcBorders>
            <w:noWrap/>
            <w:vAlign w:val="center"/>
            <w:hideMark/>
          </w:tcPr>
          <w:p w14:paraId="25203D70"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w:t>
            </w:r>
          </w:p>
        </w:tc>
        <w:tc>
          <w:tcPr>
            <w:tcW w:w="810" w:type="pct"/>
            <w:tcBorders>
              <w:top w:val="nil"/>
              <w:left w:val="nil"/>
              <w:bottom w:val="single" w:sz="4" w:space="0" w:color="auto"/>
              <w:right w:val="single" w:sz="4" w:space="0" w:color="auto"/>
            </w:tcBorders>
            <w:noWrap/>
            <w:vAlign w:val="center"/>
            <w:hideMark/>
          </w:tcPr>
          <w:p w14:paraId="60E1CB00"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8,33</w:t>
            </w:r>
          </w:p>
        </w:tc>
        <w:tc>
          <w:tcPr>
            <w:tcW w:w="378" w:type="pct"/>
            <w:tcBorders>
              <w:top w:val="nil"/>
              <w:left w:val="nil"/>
              <w:bottom w:val="single" w:sz="4" w:space="0" w:color="auto"/>
              <w:right w:val="single" w:sz="4" w:space="0" w:color="auto"/>
            </w:tcBorders>
            <w:noWrap/>
            <w:vAlign w:val="center"/>
            <w:hideMark/>
          </w:tcPr>
          <w:p w14:paraId="5135AC9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74</w:t>
            </w:r>
          </w:p>
        </w:tc>
        <w:tc>
          <w:tcPr>
            <w:tcW w:w="643" w:type="pct"/>
            <w:tcBorders>
              <w:top w:val="nil"/>
              <w:left w:val="nil"/>
              <w:bottom w:val="single" w:sz="4" w:space="0" w:color="auto"/>
              <w:right w:val="single" w:sz="4" w:space="0" w:color="auto"/>
            </w:tcBorders>
            <w:noWrap/>
            <w:vAlign w:val="center"/>
            <w:hideMark/>
          </w:tcPr>
          <w:p w14:paraId="132C1FA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19,37</w:t>
            </w:r>
          </w:p>
        </w:tc>
      </w:tr>
      <w:tr w:rsidR="0081410B" w:rsidRPr="0081410B" w14:paraId="640F1628" w14:textId="77777777" w:rsidTr="0081410B">
        <w:trPr>
          <w:trHeight w:val="288"/>
        </w:trPr>
        <w:tc>
          <w:tcPr>
            <w:tcW w:w="1409" w:type="pct"/>
            <w:tcBorders>
              <w:top w:val="nil"/>
              <w:left w:val="single" w:sz="4" w:space="0" w:color="auto"/>
              <w:bottom w:val="single" w:sz="4" w:space="0" w:color="auto"/>
              <w:right w:val="single" w:sz="4" w:space="0" w:color="auto"/>
            </w:tcBorders>
            <w:noWrap/>
            <w:vAlign w:val="center"/>
            <w:hideMark/>
          </w:tcPr>
          <w:p w14:paraId="3F88E554"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65 et plus</w:t>
            </w:r>
          </w:p>
        </w:tc>
        <w:tc>
          <w:tcPr>
            <w:tcW w:w="471" w:type="pct"/>
            <w:tcBorders>
              <w:top w:val="nil"/>
              <w:left w:val="nil"/>
              <w:bottom w:val="single" w:sz="4" w:space="0" w:color="auto"/>
              <w:right w:val="single" w:sz="4" w:space="0" w:color="auto"/>
            </w:tcBorders>
            <w:noWrap/>
            <w:vAlign w:val="center"/>
            <w:hideMark/>
          </w:tcPr>
          <w:p w14:paraId="01D2B0A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14</w:t>
            </w:r>
          </w:p>
        </w:tc>
        <w:tc>
          <w:tcPr>
            <w:tcW w:w="829" w:type="pct"/>
            <w:tcBorders>
              <w:top w:val="nil"/>
              <w:left w:val="nil"/>
              <w:bottom w:val="single" w:sz="4" w:space="0" w:color="auto"/>
              <w:right w:val="single" w:sz="4" w:space="0" w:color="auto"/>
            </w:tcBorders>
            <w:noWrap/>
            <w:vAlign w:val="center"/>
            <w:hideMark/>
          </w:tcPr>
          <w:p w14:paraId="0ACF575A"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4,70</w:t>
            </w:r>
          </w:p>
        </w:tc>
        <w:tc>
          <w:tcPr>
            <w:tcW w:w="460" w:type="pct"/>
            <w:tcBorders>
              <w:top w:val="nil"/>
              <w:left w:val="nil"/>
              <w:bottom w:val="single" w:sz="4" w:space="0" w:color="auto"/>
              <w:right w:val="single" w:sz="4" w:space="0" w:color="auto"/>
            </w:tcBorders>
            <w:noWrap/>
            <w:vAlign w:val="center"/>
            <w:hideMark/>
          </w:tcPr>
          <w:p w14:paraId="4F56CE0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w:t>
            </w:r>
          </w:p>
        </w:tc>
        <w:tc>
          <w:tcPr>
            <w:tcW w:w="810" w:type="pct"/>
            <w:tcBorders>
              <w:top w:val="nil"/>
              <w:left w:val="nil"/>
              <w:bottom w:val="single" w:sz="4" w:space="0" w:color="auto"/>
              <w:right w:val="single" w:sz="4" w:space="0" w:color="auto"/>
            </w:tcBorders>
            <w:noWrap/>
            <w:vAlign w:val="center"/>
            <w:hideMark/>
          </w:tcPr>
          <w:p w14:paraId="502A7ABC"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3,57</w:t>
            </w:r>
          </w:p>
        </w:tc>
        <w:tc>
          <w:tcPr>
            <w:tcW w:w="378" w:type="pct"/>
            <w:tcBorders>
              <w:top w:val="nil"/>
              <w:left w:val="nil"/>
              <w:bottom w:val="single" w:sz="4" w:space="0" w:color="auto"/>
              <w:right w:val="single" w:sz="4" w:space="0" w:color="auto"/>
            </w:tcBorders>
            <w:noWrap/>
            <w:vAlign w:val="center"/>
            <w:hideMark/>
          </w:tcPr>
          <w:p w14:paraId="08B3628E"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17</w:t>
            </w:r>
          </w:p>
        </w:tc>
        <w:tc>
          <w:tcPr>
            <w:tcW w:w="643" w:type="pct"/>
            <w:tcBorders>
              <w:top w:val="nil"/>
              <w:left w:val="nil"/>
              <w:bottom w:val="single" w:sz="4" w:space="0" w:color="auto"/>
              <w:right w:val="single" w:sz="4" w:space="0" w:color="auto"/>
            </w:tcBorders>
            <w:noWrap/>
            <w:vAlign w:val="center"/>
            <w:hideMark/>
          </w:tcPr>
          <w:p w14:paraId="64D89669"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4,45</w:t>
            </w:r>
          </w:p>
        </w:tc>
      </w:tr>
      <w:tr w:rsidR="0081410B" w:rsidRPr="0081410B" w14:paraId="4D84FE0C" w14:textId="77777777" w:rsidTr="0081410B">
        <w:trPr>
          <w:trHeight w:val="288"/>
        </w:trPr>
        <w:tc>
          <w:tcPr>
            <w:tcW w:w="1409" w:type="pct"/>
            <w:tcBorders>
              <w:top w:val="nil"/>
              <w:left w:val="single" w:sz="4" w:space="0" w:color="auto"/>
              <w:bottom w:val="single" w:sz="4" w:space="0" w:color="auto"/>
              <w:right w:val="single" w:sz="4" w:space="0" w:color="auto"/>
            </w:tcBorders>
            <w:noWrap/>
            <w:vAlign w:val="center"/>
            <w:hideMark/>
          </w:tcPr>
          <w:p w14:paraId="31D1D878"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Total</w:t>
            </w:r>
          </w:p>
        </w:tc>
        <w:tc>
          <w:tcPr>
            <w:tcW w:w="471" w:type="pct"/>
            <w:tcBorders>
              <w:top w:val="nil"/>
              <w:left w:val="nil"/>
              <w:bottom w:val="single" w:sz="4" w:space="0" w:color="auto"/>
              <w:right w:val="single" w:sz="4" w:space="0" w:color="auto"/>
            </w:tcBorders>
            <w:noWrap/>
            <w:vAlign w:val="center"/>
            <w:hideMark/>
          </w:tcPr>
          <w:p w14:paraId="5A6A4890"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298</w:t>
            </w:r>
          </w:p>
        </w:tc>
        <w:tc>
          <w:tcPr>
            <w:tcW w:w="829" w:type="pct"/>
            <w:tcBorders>
              <w:top w:val="nil"/>
              <w:left w:val="nil"/>
              <w:bottom w:val="single" w:sz="4" w:space="0" w:color="auto"/>
              <w:right w:val="single" w:sz="4" w:space="0" w:color="auto"/>
            </w:tcBorders>
            <w:noWrap/>
            <w:vAlign w:val="center"/>
            <w:hideMark/>
          </w:tcPr>
          <w:p w14:paraId="3A6E956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100,00</w:t>
            </w:r>
          </w:p>
        </w:tc>
        <w:tc>
          <w:tcPr>
            <w:tcW w:w="460" w:type="pct"/>
            <w:tcBorders>
              <w:top w:val="nil"/>
              <w:left w:val="nil"/>
              <w:bottom w:val="single" w:sz="4" w:space="0" w:color="auto"/>
              <w:right w:val="single" w:sz="4" w:space="0" w:color="auto"/>
            </w:tcBorders>
            <w:noWrap/>
            <w:vAlign w:val="center"/>
            <w:hideMark/>
          </w:tcPr>
          <w:p w14:paraId="3F666922"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84</w:t>
            </w:r>
          </w:p>
        </w:tc>
        <w:tc>
          <w:tcPr>
            <w:tcW w:w="810" w:type="pct"/>
            <w:tcBorders>
              <w:top w:val="nil"/>
              <w:left w:val="nil"/>
              <w:bottom w:val="single" w:sz="4" w:space="0" w:color="auto"/>
              <w:right w:val="single" w:sz="4" w:space="0" w:color="auto"/>
            </w:tcBorders>
            <w:noWrap/>
            <w:vAlign w:val="center"/>
            <w:hideMark/>
          </w:tcPr>
          <w:p w14:paraId="56DC1996" w14:textId="77777777" w:rsidR="0081410B" w:rsidRPr="0081410B" w:rsidRDefault="0081410B" w:rsidP="0081410B">
            <w:pPr>
              <w:spacing w:line="240" w:lineRule="auto"/>
              <w:jc w:val="right"/>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100</w:t>
            </w:r>
          </w:p>
        </w:tc>
        <w:tc>
          <w:tcPr>
            <w:tcW w:w="378" w:type="pct"/>
            <w:tcBorders>
              <w:top w:val="nil"/>
              <w:left w:val="nil"/>
              <w:bottom w:val="single" w:sz="4" w:space="0" w:color="auto"/>
              <w:right w:val="single" w:sz="4" w:space="0" w:color="auto"/>
            </w:tcBorders>
            <w:noWrap/>
            <w:vAlign w:val="center"/>
            <w:hideMark/>
          </w:tcPr>
          <w:p w14:paraId="54CE8055"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382</w:t>
            </w:r>
          </w:p>
        </w:tc>
        <w:tc>
          <w:tcPr>
            <w:tcW w:w="643" w:type="pct"/>
            <w:tcBorders>
              <w:top w:val="nil"/>
              <w:left w:val="nil"/>
              <w:bottom w:val="single" w:sz="4" w:space="0" w:color="auto"/>
              <w:right w:val="single" w:sz="4" w:space="0" w:color="auto"/>
            </w:tcBorders>
            <w:noWrap/>
            <w:vAlign w:val="center"/>
            <w:hideMark/>
          </w:tcPr>
          <w:p w14:paraId="111E2BDA"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100,00</w:t>
            </w:r>
          </w:p>
        </w:tc>
      </w:tr>
    </w:tbl>
    <w:p w14:paraId="5773E14B" w14:textId="374FA957" w:rsidR="00B9652B" w:rsidRPr="00E108BF" w:rsidRDefault="00B9652B" w:rsidP="006E37E6">
      <w:pPr>
        <w:pStyle w:val="Paragraphedeliste"/>
        <w:spacing w:line="276" w:lineRule="auto"/>
        <w:contextualSpacing w:val="0"/>
        <w:jc w:val="left"/>
        <w:rPr>
          <w:rFonts w:cs="Times New Roman"/>
          <w:szCs w:val="24"/>
          <w:lang w:val="fr-CA"/>
        </w:rPr>
      </w:pPr>
      <w:r w:rsidRPr="00E108BF">
        <w:rPr>
          <w:rFonts w:cs="Times New Roman"/>
          <w:szCs w:val="24"/>
          <w:lang w:val="fr-CA"/>
        </w:rPr>
        <w:t xml:space="preserve"> Source enquête</w:t>
      </w:r>
      <w:r w:rsidR="00EC745A" w:rsidRPr="00E108BF">
        <w:rPr>
          <w:rFonts w:cs="Times New Roman"/>
          <w:szCs w:val="24"/>
          <w:lang w:val="fr-CA"/>
        </w:rPr>
        <w:t>/CNRE DECEMBRE 2024</w:t>
      </w:r>
    </w:p>
    <w:p w14:paraId="1396F090" w14:textId="77777777"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33" w:name="_Toc207186606"/>
      <w:r w:rsidRPr="00E108BF">
        <w:rPr>
          <w:rFonts w:cs="Times New Roman"/>
          <w:b/>
          <w:bCs/>
          <w:color w:val="C00000"/>
          <w:szCs w:val="24"/>
        </w:rPr>
        <w:t>Répartition des PAP selon le niveau d’instruction</w:t>
      </w:r>
      <w:bookmarkEnd w:id="633"/>
    </w:p>
    <w:p w14:paraId="20977086" w14:textId="33E629F9"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Les résultats de l’enquête révèlent que </w:t>
      </w:r>
      <w:r w:rsidR="00D93594" w:rsidRPr="00E108BF">
        <w:rPr>
          <w:rFonts w:eastAsia="Calibri" w:cs="Times New Roman"/>
          <w:szCs w:val="24"/>
          <w:lang w:bidi="en-US"/>
        </w:rPr>
        <w:t>28,</w:t>
      </w:r>
      <w:r w:rsidR="0081410B">
        <w:rPr>
          <w:rFonts w:eastAsia="Calibri" w:cs="Times New Roman"/>
          <w:szCs w:val="24"/>
          <w:lang w:bidi="en-US"/>
        </w:rPr>
        <w:t>27</w:t>
      </w:r>
      <w:r w:rsidRPr="00E108BF">
        <w:rPr>
          <w:rFonts w:eastAsia="Calibri" w:cs="Times New Roman"/>
          <w:szCs w:val="24"/>
          <w:lang w:bidi="en-US"/>
        </w:rPr>
        <w:t xml:space="preserve"> % des PAP recensées ne sont pas scolarisés. Ceux ayant le niveau primaire sont de </w:t>
      </w:r>
      <w:r w:rsidR="00D93594" w:rsidRPr="00E108BF">
        <w:rPr>
          <w:rFonts w:eastAsia="Calibri" w:cs="Times New Roman"/>
          <w:szCs w:val="24"/>
          <w:lang w:bidi="en-US"/>
        </w:rPr>
        <w:t>10,2</w:t>
      </w:r>
      <w:r w:rsidR="0081410B">
        <w:rPr>
          <w:rFonts w:eastAsia="Calibri" w:cs="Times New Roman"/>
          <w:szCs w:val="24"/>
          <w:lang w:bidi="en-US"/>
        </w:rPr>
        <w:t>1</w:t>
      </w:r>
      <w:r w:rsidRPr="00E108BF">
        <w:rPr>
          <w:rFonts w:eastAsia="Calibri" w:cs="Times New Roman"/>
          <w:szCs w:val="24"/>
          <w:lang w:bidi="en-US"/>
        </w:rPr>
        <w:t xml:space="preserve"> %.</w:t>
      </w:r>
      <w:r w:rsidR="00F938DF" w:rsidRPr="00E108BF">
        <w:rPr>
          <w:rFonts w:eastAsia="Calibri" w:cs="Times New Roman"/>
          <w:szCs w:val="24"/>
          <w:lang w:bidi="en-US"/>
        </w:rPr>
        <w:t xml:space="preserve"> </w:t>
      </w:r>
      <w:r w:rsidR="00D93594" w:rsidRPr="00E108BF">
        <w:rPr>
          <w:rFonts w:eastAsia="Calibri" w:cs="Times New Roman"/>
          <w:szCs w:val="24"/>
          <w:lang w:bidi="en-US"/>
        </w:rPr>
        <w:t>10,</w:t>
      </w:r>
      <w:r w:rsidR="0081410B">
        <w:rPr>
          <w:rFonts w:eastAsia="Calibri" w:cs="Times New Roman"/>
          <w:szCs w:val="24"/>
          <w:lang w:bidi="en-US"/>
        </w:rPr>
        <w:t>9</w:t>
      </w:r>
      <w:r w:rsidR="00D93594" w:rsidRPr="00E108BF">
        <w:rPr>
          <w:rFonts w:eastAsia="Calibri" w:cs="Times New Roman"/>
          <w:szCs w:val="24"/>
          <w:lang w:bidi="en-US"/>
        </w:rPr>
        <w:t>9</w:t>
      </w:r>
      <w:r w:rsidRPr="00E108BF">
        <w:rPr>
          <w:rFonts w:eastAsia="Calibri" w:cs="Times New Roman"/>
          <w:szCs w:val="24"/>
          <w:lang w:bidi="en-US"/>
        </w:rPr>
        <w:t>% des PAP ont un niveau d’étude secondaire,</w:t>
      </w:r>
      <w:r w:rsidR="00D93594" w:rsidRPr="00E108BF">
        <w:rPr>
          <w:rFonts w:eastAsia="Calibri" w:cs="Times New Roman"/>
          <w:szCs w:val="24"/>
          <w:lang w:bidi="en-US"/>
        </w:rPr>
        <w:t>7,3</w:t>
      </w:r>
      <w:r w:rsidR="0081410B">
        <w:rPr>
          <w:rFonts w:eastAsia="Calibri" w:cs="Times New Roman"/>
          <w:szCs w:val="24"/>
          <w:lang w:bidi="en-US"/>
        </w:rPr>
        <w:t>3</w:t>
      </w:r>
      <w:r w:rsidRPr="00E108BF">
        <w:rPr>
          <w:rFonts w:eastAsia="Calibri" w:cs="Times New Roman"/>
          <w:szCs w:val="24"/>
          <w:lang w:bidi="en-US"/>
        </w:rPr>
        <w:t xml:space="preserve">% ont fait </w:t>
      </w:r>
      <w:r w:rsidR="00D93594" w:rsidRPr="00E108BF">
        <w:rPr>
          <w:rFonts w:eastAsia="Calibri" w:cs="Times New Roman"/>
          <w:szCs w:val="24"/>
          <w:lang w:bidi="en-US"/>
        </w:rPr>
        <w:t>le medersa</w:t>
      </w:r>
      <w:r w:rsidRPr="00E108BF">
        <w:rPr>
          <w:rFonts w:eastAsia="Calibri" w:cs="Times New Roman"/>
          <w:szCs w:val="24"/>
          <w:lang w:bidi="en-US"/>
        </w:rPr>
        <w:t xml:space="preserve"> (niveau primaire) et le niveau supérieur (Maitrise, Masterc1 et Master 2) sont de </w:t>
      </w:r>
      <w:r w:rsidR="00D93594" w:rsidRPr="00E108BF">
        <w:rPr>
          <w:rFonts w:eastAsia="Calibri" w:cs="Times New Roman"/>
          <w:szCs w:val="24"/>
          <w:lang w:bidi="en-US"/>
        </w:rPr>
        <w:t>1,3</w:t>
      </w:r>
      <w:r w:rsidR="0081410B">
        <w:rPr>
          <w:rFonts w:eastAsia="Calibri" w:cs="Times New Roman"/>
          <w:szCs w:val="24"/>
          <w:lang w:bidi="en-US"/>
        </w:rPr>
        <w:t>1</w:t>
      </w:r>
      <w:r w:rsidRPr="00E108BF">
        <w:rPr>
          <w:rFonts w:eastAsia="Calibri" w:cs="Times New Roman"/>
          <w:szCs w:val="24"/>
          <w:lang w:bidi="en-US"/>
        </w:rPr>
        <w:t xml:space="preserve">%. </w:t>
      </w:r>
    </w:p>
    <w:p w14:paraId="6CC47E99" w14:textId="2C791014" w:rsidR="00B9652B" w:rsidRPr="00E108BF" w:rsidRDefault="00B9652B" w:rsidP="006E37E6">
      <w:pPr>
        <w:pStyle w:val="Lgende"/>
        <w:keepNext/>
        <w:spacing w:line="276" w:lineRule="auto"/>
        <w:rPr>
          <w:szCs w:val="24"/>
        </w:rPr>
      </w:pPr>
      <w:bookmarkStart w:id="634" w:name="_Toc53573156"/>
      <w:bookmarkStart w:id="635" w:name="_Toc204965660"/>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5</w:t>
      </w:r>
      <w:r w:rsidRPr="00E108BF">
        <w:rPr>
          <w:noProof/>
          <w:szCs w:val="24"/>
        </w:rPr>
        <w:fldChar w:fldCharType="end"/>
      </w:r>
      <w:r w:rsidRPr="00E108BF">
        <w:rPr>
          <w:szCs w:val="24"/>
        </w:rPr>
        <w:t>: Répartition des PAP selon le niveau d’instruction</w:t>
      </w:r>
      <w:bookmarkEnd w:id="634"/>
      <w:bookmarkEnd w:id="635"/>
    </w:p>
    <w:tbl>
      <w:tblPr>
        <w:tblW w:w="5000" w:type="pct"/>
        <w:tblLook w:val="04A0" w:firstRow="1" w:lastRow="0" w:firstColumn="1" w:lastColumn="0" w:noHBand="0" w:noVBand="1"/>
      </w:tblPr>
      <w:tblGrid>
        <w:gridCol w:w="1504"/>
        <w:gridCol w:w="987"/>
        <w:gridCol w:w="2332"/>
        <w:gridCol w:w="928"/>
        <w:gridCol w:w="1492"/>
        <w:gridCol w:w="1012"/>
        <w:gridCol w:w="761"/>
      </w:tblGrid>
      <w:tr w:rsidR="0081410B" w:rsidRPr="0081410B" w14:paraId="2BA70214" w14:textId="77777777" w:rsidTr="0081410B">
        <w:trPr>
          <w:trHeight w:val="288"/>
        </w:trPr>
        <w:tc>
          <w:tcPr>
            <w:tcW w:w="848"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B740EC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Niveau de fréquence</w:t>
            </w:r>
          </w:p>
        </w:tc>
        <w:tc>
          <w:tcPr>
            <w:tcW w:w="1868"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2E67D6D0"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Homme</w:t>
            </w:r>
          </w:p>
        </w:tc>
        <w:tc>
          <w:tcPr>
            <w:tcW w:w="1272"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60A8C06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Femme</w:t>
            </w:r>
          </w:p>
        </w:tc>
        <w:tc>
          <w:tcPr>
            <w:tcW w:w="1011"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44EA1D43"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Total</w:t>
            </w:r>
          </w:p>
        </w:tc>
      </w:tr>
      <w:tr w:rsidR="0081410B" w:rsidRPr="0081410B" w14:paraId="08773027" w14:textId="77777777" w:rsidTr="0081410B">
        <w:trPr>
          <w:trHeight w:val="288"/>
        </w:trPr>
        <w:tc>
          <w:tcPr>
            <w:tcW w:w="848" w:type="pct"/>
            <w:vMerge/>
            <w:tcBorders>
              <w:top w:val="single" w:sz="4" w:space="0" w:color="auto"/>
              <w:left w:val="single" w:sz="4" w:space="0" w:color="auto"/>
              <w:bottom w:val="single" w:sz="4" w:space="0" w:color="auto"/>
              <w:right w:val="single" w:sz="4" w:space="0" w:color="auto"/>
            </w:tcBorders>
            <w:vAlign w:val="center"/>
            <w:hideMark/>
          </w:tcPr>
          <w:p w14:paraId="7019FC80" w14:textId="77777777" w:rsidR="0081410B" w:rsidRPr="0081410B" w:rsidRDefault="0081410B" w:rsidP="0081410B">
            <w:pPr>
              <w:spacing w:line="240" w:lineRule="auto"/>
              <w:jc w:val="left"/>
              <w:rPr>
                <w:rFonts w:ascii="Cambria" w:eastAsia="Times New Roman" w:hAnsi="Cambria" w:cs="Calibri"/>
                <w:b/>
                <w:bCs/>
                <w:color w:val="000000"/>
                <w:sz w:val="22"/>
                <w:lang w:val="en-US" w:eastAsia="zh-CN"/>
              </w:rPr>
            </w:pPr>
          </w:p>
        </w:tc>
        <w:tc>
          <w:tcPr>
            <w:tcW w:w="561" w:type="pct"/>
            <w:tcBorders>
              <w:top w:val="nil"/>
              <w:left w:val="nil"/>
              <w:bottom w:val="single" w:sz="4" w:space="0" w:color="auto"/>
              <w:right w:val="single" w:sz="4" w:space="0" w:color="auto"/>
            </w:tcBorders>
            <w:shd w:val="clear" w:color="000000" w:fill="D0CECE"/>
            <w:noWrap/>
            <w:vAlign w:val="center"/>
            <w:hideMark/>
          </w:tcPr>
          <w:p w14:paraId="2FF8A00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Effectif</w:t>
            </w:r>
          </w:p>
        </w:tc>
        <w:tc>
          <w:tcPr>
            <w:tcW w:w="1307" w:type="pct"/>
            <w:tcBorders>
              <w:top w:val="nil"/>
              <w:left w:val="nil"/>
              <w:bottom w:val="single" w:sz="4" w:space="0" w:color="auto"/>
              <w:right w:val="single" w:sz="4" w:space="0" w:color="auto"/>
            </w:tcBorders>
            <w:shd w:val="clear" w:color="000000" w:fill="D0CECE"/>
            <w:noWrap/>
            <w:vAlign w:val="center"/>
            <w:hideMark/>
          </w:tcPr>
          <w:p w14:paraId="70200B2D"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Pourcentage</w:t>
            </w:r>
          </w:p>
        </w:tc>
        <w:tc>
          <w:tcPr>
            <w:tcW w:w="461" w:type="pct"/>
            <w:tcBorders>
              <w:top w:val="nil"/>
              <w:left w:val="nil"/>
              <w:bottom w:val="single" w:sz="4" w:space="0" w:color="auto"/>
              <w:right w:val="single" w:sz="4" w:space="0" w:color="auto"/>
            </w:tcBorders>
            <w:shd w:val="clear" w:color="000000" w:fill="D0CECE"/>
            <w:noWrap/>
            <w:vAlign w:val="center"/>
            <w:hideMark/>
          </w:tcPr>
          <w:p w14:paraId="1859A700"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Effectif</w:t>
            </w:r>
          </w:p>
        </w:tc>
        <w:tc>
          <w:tcPr>
            <w:tcW w:w="812" w:type="pct"/>
            <w:tcBorders>
              <w:top w:val="nil"/>
              <w:left w:val="nil"/>
              <w:bottom w:val="single" w:sz="4" w:space="0" w:color="auto"/>
              <w:right w:val="single" w:sz="4" w:space="0" w:color="auto"/>
            </w:tcBorders>
            <w:shd w:val="clear" w:color="000000" w:fill="D0CECE"/>
            <w:noWrap/>
            <w:vAlign w:val="center"/>
            <w:hideMark/>
          </w:tcPr>
          <w:p w14:paraId="426862F9" w14:textId="77777777" w:rsidR="0081410B" w:rsidRPr="0081410B" w:rsidRDefault="0081410B" w:rsidP="0081410B">
            <w:pPr>
              <w:spacing w:line="240" w:lineRule="auto"/>
              <w:jc w:val="right"/>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Pourcentage</w:t>
            </w:r>
          </w:p>
        </w:tc>
        <w:tc>
          <w:tcPr>
            <w:tcW w:w="575" w:type="pct"/>
            <w:tcBorders>
              <w:top w:val="nil"/>
              <w:left w:val="nil"/>
              <w:bottom w:val="single" w:sz="4" w:space="0" w:color="auto"/>
              <w:right w:val="single" w:sz="4" w:space="0" w:color="auto"/>
            </w:tcBorders>
            <w:shd w:val="clear" w:color="000000" w:fill="D0CECE"/>
            <w:noWrap/>
            <w:vAlign w:val="center"/>
            <w:hideMark/>
          </w:tcPr>
          <w:p w14:paraId="39A9B83C"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Effectif</w:t>
            </w:r>
          </w:p>
        </w:tc>
        <w:tc>
          <w:tcPr>
            <w:tcW w:w="436" w:type="pct"/>
            <w:tcBorders>
              <w:top w:val="nil"/>
              <w:left w:val="nil"/>
              <w:bottom w:val="single" w:sz="4" w:space="0" w:color="auto"/>
              <w:right w:val="single" w:sz="4" w:space="0" w:color="auto"/>
            </w:tcBorders>
            <w:shd w:val="clear" w:color="000000" w:fill="D0CECE"/>
            <w:noWrap/>
            <w:vAlign w:val="center"/>
            <w:hideMark/>
          </w:tcPr>
          <w:p w14:paraId="3F0D9E1A"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 </w:t>
            </w:r>
          </w:p>
        </w:tc>
      </w:tr>
      <w:tr w:rsidR="0081410B" w:rsidRPr="0081410B" w14:paraId="626DF805"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5F7F0070"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DEF</w:t>
            </w:r>
          </w:p>
        </w:tc>
        <w:tc>
          <w:tcPr>
            <w:tcW w:w="561" w:type="pct"/>
            <w:tcBorders>
              <w:top w:val="nil"/>
              <w:left w:val="nil"/>
              <w:bottom w:val="single" w:sz="4" w:space="0" w:color="auto"/>
              <w:right w:val="single" w:sz="4" w:space="0" w:color="auto"/>
            </w:tcBorders>
            <w:noWrap/>
            <w:vAlign w:val="center"/>
            <w:hideMark/>
          </w:tcPr>
          <w:p w14:paraId="2640B25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35</w:t>
            </w:r>
          </w:p>
        </w:tc>
        <w:tc>
          <w:tcPr>
            <w:tcW w:w="1307" w:type="pct"/>
            <w:tcBorders>
              <w:top w:val="nil"/>
              <w:left w:val="nil"/>
              <w:bottom w:val="single" w:sz="4" w:space="0" w:color="auto"/>
              <w:right w:val="single" w:sz="4" w:space="0" w:color="auto"/>
            </w:tcBorders>
            <w:noWrap/>
            <w:vAlign w:val="center"/>
            <w:hideMark/>
          </w:tcPr>
          <w:p w14:paraId="1B066B6E"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11,74 </w:t>
            </w:r>
          </w:p>
        </w:tc>
        <w:tc>
          <w:tcPr>
            <w:tcW w:w="461" w:type="pct"/>
            <w:tcBorders>
              <w:top w:val="nil"/>
              <w:left w:val="nil"/>
              <w:bottom w:val="single" w:sz="4" w:space="0" w:color="auto"/>
              <w:right w:val="single" w:sz="4" w:space="0" w:color="auto"/>
            </w:tcBorders>
            <w:noWrap/>
            <w:vAlign w:val="center"/>
            <w:hideMark/>
          </w:tcPr>
          <w:p w14:paraId="60541ACC"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12</w:t>
            </w:r>
          </w:p>
        </w:tc>
        <w:tc>
          <w:tcPr>
            <w:tcW w:w="812" w:type="pct"/>
            <w:tcBorders>
              <w:top w:val="nil"/>
              <w:left w:val="nil"/>
              <w:bottom w:val="single" w:sz="4" w:space="0" w:color="auto"/>
              <w:right w:val="single" w:sz="4" w:space="0" w:color="auto"/>
            </w:tcBorders>
            <w:noWrap/>
            <w:vAlign w:val="center"/>
            <w:hideMark/>
          </w:tcPr>
          <w:p w14:paraId="1594FB06"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14,29</w:t>
            </w:r>
          </w:p>
        </w:tc>
        <w:tc>
          <w:tcPr>
            <w:tcW w:w="575" w:type="pct"/>
            <w:tcBorders>
              <w:top w:val="nil"/>
              <w:left w:val="nil"/>
              <w:bottom w:val="single" w:sz="4" w:space="0" w:color="auto"/>
              <w:right w:val="single" w:sz="4" w:space="0" w:color="auto"/>
            </w:tcBorders>
            <w:noWrap/>
            <w:vAlign w:val="center"/>
            <w:hideMark/>
          </w:tcPr>
          <w:p w14:paraId="0F6ED2C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47</w:t>
            </w:r>
          </w:p>
        </w:tc>
        <w:tc>
          <w:tcPr>
            <w:tcW w:w="436" w:type="pct"/>
            <w:tcBorders>
              <w:top w:val="nil"/>
              <w:left w:val="nil"/>
              <w:bottom w:val="single" w:sz="4" w:space="0" w:color="auto"/>
              <w:right w:val="single" w:sz="4" w:space="0" w:color="auto"/>
            </w:tcBorders>
            <w:noWrap/>
            <w:vAlign w:val="center"/>
            <w:hideMark/>
          </w:tcPr>
          <w:p w14:paraId="2998B53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12,30</w:t>
            </w:r>
          </w:p>
        </w:tc>
      </w:tr>
      <w:tr w:rsidR="0081410B" w:rsidRPr="0081410B" w14:paraId="47FFD717"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2FD0B242"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BT</w:t>
            </w:r>
          </w:p>
        </w:tc>
        <w:tc>
          <w:tcPr>
            <w:tcW w:w="561" w:type="pct"/>
            <w:tcBorders>
              <w:top w:val="nil"/>
              <w:left w:val="nil"/>
              <w:bottom w:val="single" w:sz="4" w:space="0" w:color="auto"/>
              <w:right w:val="single" w:sz="4" w:space="0" w:color="auto"/>
            </w:tcBorders>
            <w:noWrap/>
            <w:vAlign w:val="center"/>
            <w:hideMark/>
          </w:tcPr>
          <w:p w14:paraId="74534AAA"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9</w:t>
            </w:r>
          </w:p>
        </w:tc>
        <w:tc>
          <w:tcPr>
            <w:tcW w:w="1307" w:type="pct"/>
            <w:tcBorders>
              <w:top w:val="nil"/>
              <w:left w:val="nil"/>
              <w:bottom w:val="single" w:sz="4" w:space="0" w:color="auto"/>
              <w:right w:val="single" w:sz="4" w:space="0" w:color="auto"/>
            </w:tcBorders>
            <w:noWrap/>
            <w:vAlign w:val="center"/>
            <w:hideMark/>
          </w:tcPr>
          <w:p w14:paraId="3A6460E8"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3,02 </w:t>
            </w:r>
          </w:p>
        </w:tc>
        <w:tc>
          <w:tcPr>
            <w:tcW w:w="461" w:type="pct"/>
            <w:tcBorders>
              <w:top w:val="nil"/>
              <w:left w:val="nil"/>
              <w:bottom w:val="single" w:sz="4" w:space="0" w:color="auto"/>
              <w:right w:val="single" w:sz="4" w:space="0" w:color="auto"/>
            </w:tcBorders>
            <w:noWrap/>
            <w:vAlign w:val="center"/>
            <w:hideMark/>
          </w:tcPr>
          <w:p w14:paraId="37E67594"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6</w:t>
            </w:r>
          </w:p>
        </w:tc>
        <w:tc>
          <w:tcPr>
            <w:tcW w:w="812" w:type="pct"/>
            <w:tcBorders>
              <w:top w:val="nil"/>
              <w:left w:val="nil"/>
              <w:bottom w:val="single" w:sz="4" w:space="0" w:color="auto"/>
              <w:right w:val="single" w:sz="4" w:space="0" w:color="auto"/>
            </w:tcBorders>
            <w:noWrap/>
            <w:vAlign w:val="center"/>
            <w:hideMark/>
          </w:tcPr>
          <w:p w14:paraId="1F398BAE"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7,14</w:t>
            </w:r>
          </w:p>
        </w:tc>
        <w:tc>
          <w:tcPr>
            <w:tcW w:w="575" w:type="pct"/>
            <w:tcBorders>
              <w:top w:val="nil"/>
              <w:left w:val="nil"/>
              <w:bottom w:val="single" w:sz="4" w:space="0" w:color="auto"/>
              <w:right w:val="single" w:sz="4" w:space="0" w:color="auto"/>
            </w:tcBorders>
            <w:noWrap/>
            <w:vAlign w:val="center"/>
            <w:hideMark/>
          </w:tcPr>
          <w:p w14:paraId="7DB04EAD"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15</w:t>
            </w:r>
          </w:p>
        </w:tc>
        <w:tc>
          <w:tcPr>
            <w:tcW w:w="436" w:type="pct"/>
            <w:tcBorders>
              <w:top w:val="nil"/>
              <w:left w:val="nil"/>
              <w:bottom w:val="single" w:sz="4" w:space="0" w:color="auto"/>
              <w:right w:val="single" w:sz="4" w:space="0" w:color="auto"/>
            </w:tcBorders>
            <w:noWrap/>
            <w:vAlign w:val="center"/>
            <w:hideMark/>
          </w:tcPr>
          <w:p w14:paraId="6FC7331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3,93</w:t>
            </w:r>
          </w:p>
        </w:tc>
      </w:tr>
      <w:tr w:rsidR="0081410B" w:rsidRPr="0081410B" w14:paraId="48712148"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3CEB7030"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DUT</w:t>
            </w:r>
          </w:p>
        </w:tc>
        <w:tc>
          <w:tcPr>
            <w:tcW w:w="561" w:type="pct"/>
            <w:tcBorders>
              <w:top w:val="nil"/>
              <w:left w:val="nil"/>
              <w:bottom w:val="single" w:sz="4" w:space="0" w:color="auto"/>
              <w:right w:val="single" w:sz="4" w:space="0" w:color="auto"/>
            </w:tcBorders>
            <w:noWrap/>
            <w:vAlign w:val="center"/>
            <w:hideMark/>
          </w:tcPr>
          <w:p w14:paraId="2F3BAB5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w:t>
            </w:r>
          </w:p>
        </w:tc>
        <w:tc>
          <w:tcPr>
            <w:tcW w:w="1307" w:type="pct"/>
            <w:tcBorders>
              <w:top w:val="nil"/>
              <w:left w:val="nil"/>
              <w:bottom w:val="single" w:sz="4" w:space="0" w:color="auto"/>
              <w:right w:val="single" w:sz="4" w:space="0" w:color="auto"/>
            </w:tcBorders>
            <w:noWrap/>
            <w:vAlign w:val="center"/>
            <w:hideMark/>
          </w:tcPr>
          <w:p w14:paraId="1F282003"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2,35 </w:t>
            </w:r>
          </w:p>
        </w:tc>
        <w:tc>
          <w:tcPr>
            <w:tcW w:w="461" w:type="pct"/>
            <w:tcBorders>
              <w:top w:val="nil"/>
              <w:left w:val="nil"/>
              <w:bottom w:val="single" w:sz="4" w:space="0" w:color="auto"/>
              <w:right w:val="single" w:sz="4" w:space="0" w:color="auto"/>
            </w:tcBorders>
            <w:noWrap/>
            <w:vAlign w:val="center"/>
            <w:hideMark/>
          </w:tcPr>
          <w:p w14:paraId="6160E7E8"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w:t>
            </w:r>
          </w:p>
        </w:tc>
        <w:tc>
          <w:tcPr>
            <w:tcW w:w="812" w:type="pct"/>
            <w:tcBorders>
              <w:top w:val="nil"/>
              <w:left w:val="nil"/>
              <w:bottom w:val="single" w:sz="4" w:space="0" w:color="auto"/>
              <w:right w:val="single" w:sz="4" w:space="0" w:color="auto"/>
            </w:tcBorders>
            <w:noWrap/>
            <w:vAlign w:val="center"/>
            <w:hideMark/>
          </w:tcPr>
          <w:p w14:paraId="5DADA0CC"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1,19</w:t>
            </w:r>
          </w:p>
        </w:tc>
        <w:tc>
          <w:tcPr>
            <w:tcW w:w="575" w:type="pct"/>
            <w:tcBorders>
              <w:top w:val="nil"/>
              <w:left w:val="nil"/>
              <w:bottom w:val="single" w:sz="4" w:space="0" w:color="auto"/>
              <w:right w:val="single" w:sz="4" w:space="0" w:color="auto"/>
            </w:tcBorders>
            <w:noWrap/>
            <w:vAlign w:val="center"/>
            <w:hideMark/>
          </w:tcPr>
          <w:p w14:paraId="68FE9310"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8</w:t>
            </w:r>
          </w:p>
        </w:tc>
        <w:tc>
          <w:tcPr>
            <w:tcW w:w="436" w:type="pct"/>
            <w:tcBorders>
              <w:top w:val="nil"/>
              <w:left w:val="nil"/>
              <w:bottom w:val="single" w:sz="4" w:space="0" w:color="auto"/>
              <w:right w:val="single" w:sz="4" w:space="0" w:color="auto"/>
            </w:tcBorders>
            <w:noWrap/>
            <w:vAlign w:val="center"/>
            <w:hideMark/>
          </w:tcPr>
          <w:p w14:paraId="095CCEA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2,09</w:t>
            </w:r>
          </w:p>
        </w:tc>
      </w:tr>
      <w:tr w:rsidR="0081410B" w:rsidRPr="0081410B" w14:paraId="6BD93974"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3716929C"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Maitrise</w:t>
            </w:r>
          </w:p>
        </w:tc>
        <w:tc>
          <w:tcPr>
            <w:tcW w:w="561" w:type="pct"/>
            <w:tcBorders>
              <w:top w:val="nil"/>
              <w:left w:val="nil"/>
              <w:bottom w:val="single" w:sz="4" w:space="0" w:color="auto"/>
              <w:right w:val="single" w:sz="4" w:space="0" w:color="auto"/>
            </w:tcBorders>
            <w:noWrap/>
            <w:vAlign w:val="center"/>
            <w:hideMark/>
          </w:tcPr>
          <w:p w14:paraId="7803412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16</w:t>
            </w:r>
          </w:p>
        </w:tc>
        <w:tc>
          <w:tcPr>
            <w:tcW w:w="1307" w:type="pct"/>
            <w:tcBorders>
              <w:top w:val="nil"/>
              <w:left w:val="nil"/>
              <w:bottom w:val="single" w:sz="4" w:space="0" w:color="auto"/>
              <w:right w:val="single" w:sz="4" w:space="0" w:color="auto"/>
            </w:tcBorders>
            <w:noWrap/>
            <w:vAlign w:val="center"/>
            <w:hideMark/>
          </w:tcPr>
          <w:p w14:paraId="2FE6CD15"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5,37 </w:t>
            </w:r>
          </w:p>
        </w:tc>
        <w:tc>
          <w:tcPr>
            <w:tcW w:w="461" w:type="pct"/>
            <w:tcBorders>
              <w:top w:val="nil"/>
              <w:left w:val="nil"/>
              <w:bottom w:val="single" w:sz="4" w:space="0" w:color="auto"/>
              <w:right w:val="single" w:sz="4" w:space="0" w:color="auto"/>
            </w:tcBorders>
            <w:noWrap/>
            <w:vAlign w:val="center"/>
            <w:hideMark/>
          </w:tcPr>
          <w:p w14:paraId="445671B9"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w:t>
            </w:r>
          </w:p>
        </w:tc>
        <w:tc>
          <w:tcPr>
            <w:tcW w:w="812" w:type="pct"/>
            <w:tcBorders>
              <w:top w:val="nil"/>
              <w:left w:val="nil"/>
              <w:bottom w:val="single" w:sz="4" w:space="0" w:color="auto"/>
              <w:right w:val="single" w:sz="4" w:space="0" w:color="auto"/>
            </w:tcBorders>
            <w:noWrap/>
            <w:vAlign w:val="center"/>
            <w:hideMark/>
          </w:tcPr>
          <w:p w14:paraId="4355B0E8"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2,38</w:t>
            </w:r>
          </w:p>
        </w:tc>
        <w:tc>
          <w:tcPr>
            <w:tcW w:w="575" w:type="pct"/>
            <w:tcBorders>
              <w:top w:val="nil"/>
              <w:left w:val="nil"/>
              <w:bottom w:val="single" w:sz="4" w:space="0" w:color="auto"/>
              <w:right w:val="single" w:sz="4" w:space="0" w:color="auto"/>
            </w:tcBorders>
            <w:noWrap/>
            <w:vAlign w:val="center"/>
            <w:hideMark/>
          </w:tcPr>
          <w:p w14:paraId="497080E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18</w:t>
            </w:r>
          </w:p>
        </w:tc>
        <w:tc>
          <w:tcPr>
            <w:tcW w:w="436" w:type="pct"/>
            <w:tcBorders>
              <w:top w:val="nil"/>
              <w:left w:val="nil"/>
              <w:bottom w:val="single" w:sz="4" w:space="0" w:color="auto"/>
              <w:right w:val="single" w:sz="4" w:space="0" w:color="auto"/>
            </w:tcBorders>
            <w:noWrap/>
            <w:vAlign w:val="center"/>
            <w:hideMark/>
          </w:tcPr>
          <w:p w14:paraId="7C0F23B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4,71</w:t>
            </w:r>
          </w:p>
        </w:tc>
      </w:tr>
      <w:tr w:rsidR="0081410B" w:rsidRPr="0081410B" w14:paraId="30F43E8D"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077E1699"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Master 1</w:t>
            </w:r>
          </w:p>
        </w:tc>
        <w:tc>
          <w:tcPr>
            <w:tcW w:w="561" w:type="pct"/>
            <w:tcBorders>
              <w:top w:val="nil"/>
              <w:left w:val="nil"/>
              <w:bottom w:val="single" w:sz="4" w:space="0" w:color="auto"/>
              <w:right w:val="single" w:sz="4" w:space="0" w:color="auto"/>
            </w:tcBorders>
            <w:noWrap/>
            <w:vAlign w:val="center"/>
            <w:hideMark/>
          </w:tcPr>
          <w:p w14:paraId="0B359E0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w:t>
            </w:r>
          </w:p>
        </w:tc>
        <w:tc>
          <w:tcPr>
            <w:tcW w:w="1307" w:type="pct"/>
            <w:tcBorders>
              <w:top w:val="nil"/>
              <w:left w:val="nil"/>
              <w:bottom w:val="single" w:sz="4" w:space="0" w:color="auto"/>
              <w:right w:val="single" w:sz="4" w:space="0" w:color="auto"/>
            </w:tcBorders>
            <w:noWrap/>
            <w:vAlign w:val="center"/>
            <w:hideMark/>
          </w:tcPr>
          <w:p w14:paraId="22FB95EF"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0,34 </w:t>
            </w:r>
          </w:p>
        </w:tc>
        <w:tc>
          <w:tcPr>
            <w:tcW w:w="461" w:type="pct"/>
            <w:tcBorders>
              <w:top w:val="nil"/>
              <w:left w:val="nil"/>
              <w:bottom w:val="single" w:sz="4" w:space="0" w:color="auto"/>
              <w:right w:val="single" w:sz="4" w:space="0" w:color="auto"/>
            </w:tcBorders>
            <w:noWrap/>
            <w:vAlign w:val="center"/>
            <w:hideMark/>
          </w:tcPr>
          <w:p w14:paraId="28B3B82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w:t>
            </w:r>
          </w:p>
        </w:tc>
        <w:tc>
          <w:tcPr>
            <w:tcW w:w="812" w:type="pct"/>
            <w:tcBorders>
              <w:top w:val="nil"/>
              <w:left w:val="nil"/>
              <w:bottom w:val="single" w:sz="4" w:space="0" w:color="auto"/>
              <w:right w:val="single" w:sz="4" w:space="0" w:color="auto"/>
            </w:tcBorders>
            <w:noWrap/>
            <w:vAlign w:val="center"/>
            <w:hideMark/>
          </w:tcPr>
          <w:p w14:paraId="11ADAC0F"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0,00</w:t>
            </w:r>
          </w:p>
        </w:tc>
        <w:tc>
          <w:tcPr>
            <w:tcW w:w="575" w:type="pct"/>
            <w:tcBorders>
              <w:top w:val="nil"/>
              <w:left w:val="nil"/>
              <w:bottom w:val="single" w:sz="4" w:space="0" w:color="auto"/>
              <w:right w:val="single" w:sz="4" w:space="0" w:color="auto"/>
            </w:tcBorders>
            <w:noWrap/>
            <w:vAlign w:val="center"/>
            <w:hideMark/>
          </w:tcPr>
          <w:p w14:paraId="4EAE6BC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w:t>
            </w:r>
          </w:p>
        </w:tc>
        <w:tc>
          <w:tcPr>
            <w:tcW w:w="436" w:type="pct"/>
            <w:tcBorders>
              <w:top w:val="nil"/>
              <w:left w:val="nil"/>
              <w:bottom w:val="single" w:sz="4" w:space="0" w:color="auto"/>
              <w:right w:val="single" w:sz="4" w:space="0" w:color="auto"/>
            </w:tcBorders>
            <w:noWrap/>
            <w:vAlign w:val="center"/>
            <w:hideMark/>
          </w:tcPr>
          <w:p w14:paraId="14699134"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0,26</w:t>
            </w:r>
          </w:p>
        </w:tc>
      </w:tr>
      <w:tr w:rsidR="0081410B" w:rsidRPr="0081410B" w14:paraId="0DF9B638"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251065B7"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Master 2</w:t>
            </w:r>
          </w:p>
        </w:tc>
        <w:tc>
          <w:tcPr>
            <w:tcW w:w="561" w:type="pct"/>
            <w:tcBorders>
              <w:top w:val="nil"/>
              <w:left w:val="nil"/>
              <w:bottom w:val="single" w:sz="4" w:space="0" w:color="auto"/>
              <w:right w:val="single" w:sz="4" w:space="0" w:color="auto"/>
            </w:tcBorders>
            <w:noWrap/>
            <w:vAlign w:val="center"/>
            <w:hideMark/>
          </w:tcPr>
          <w:p w14:paraId="011AE3B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w:t>
            </w:r>
          </w:p>
        </w:tc>
        <w:tc>
          <w:tcPr>
            <w:tcW w:w="1307" w:type="pct"/>
            <w:tcBorders>
              <w:top w:val="nil"/>
              <w:left w:val="nil"/>
              <w:bottom w:val="single" w:sz="4" w:space="0" w:color="auto"/>
              <w:right w:val="single" w:sz="4" w:space="0" w:color="auto"/>
            </w:tcBorders>
            <w:noWrap/>
            <w:vAlign w:val="center"/>
            <w:hideMark/>
          </w:tcPr>
          <w:p w14:paraId="7F9DB857"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1,01 </w:t>
            </w:r>
          </w:p>
        </w:tc>
        <w:tc>
          <w:tcPr>
            <w:tcW w:w="461" w:type="pct"/>
            <w:tcBorders>
              <w:top w:val="nil"/>
              <w:left w:val="nil"/>
              <w:bottom w:val="single" w:sz="4" w:space="0" w:color="auto"/>
              <w:right w:val="single" w:sz="4" w:space="0" w:color="auto"/>
            </w:tcBorders>
            <w:noWrap/>
            <w:vAlign w:val="center"/>
            <w:hideMark/>
          </w:tcPr>
          <w:p w14:paraId="60B5E6E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w:t>
            </w:r>
          </w:p>
        </w:tc>
        <w:tc>
          <w:tcPr>
            <w:tcW w:w="812" w:type="pct"/>
            <w:tcBorders>
              <w:top w:val="nil"/>
              <w:left w:val="nil"/>
              <w:bottom w:val="single" w:sz="4" w:space="0" w:color="auto"/>
              <w:right w:val="single" w:sz="4" w:space="0" w:color="auto"/>
            </w:tcBorders>
            <w:noWrap/>
            <w:vAlign w:val="center"/>
            <w:hideMark/>
          </w:tcPr>
          <w:p w14:paraId="3D6816B1"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1,19</w:t>
            </w:r>
          </w:p>
        </w:tc>
        <w:tc>
          <w:tcPr>
            <w:tcW w:w="575" w:type="pct"/>
            <w:tcBorders>
              <w:top w:val="nil"/>
              <w:left w:val="nil"/>
              <w:bottom w:val="single" w:sz="4" w:space="0" w:color="auto"/>
              <w:right w:val="single" w:sz="4" w:space="0" w:color="auto"/>
            </w:tcBorders>
            <w:noWrap/>
            <w:vAlign w:val="center"/>
            <w:hideMark/>
          </w:tcPr>
          <w:p w14:paraId="5D3B57E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w:t>
            </w:r>
          </w:p>
        </w:tc>
        <w:tc>
          <w:tcPr>
            <w:tcW w:w="436" w:type="pct"/>
            <w:tcBorders>
              <w:top w:val="nil"/>
              <w:left w:val="nil"/>
              <w:bottom w:val="single" w:sz="4" w:space="0" w:color="auto"/>
              <w:right w:val="single" w:sz="4" w:space="0" w:color="auto"/>
            </w:tcBorders>
            <w:noWrap/>
            <w:vAlign w:val="center"/>
            <w:hideMark/>
          </w:tcPr>
          <w:p w14:paraId="48A8C77C"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1,05</w:t>
            </w:r>
          </w:p>
        </w:tc>
      </w:tr>
      <w:tr w:rsidR="0081410B" w:rsidRPr="0081410B" w14:paraId="66ABD87F"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3FD03179"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 er Cycle</w:t>
            </w:r>
          </w:p>
        </w:tc>
        <w:tc>
          <w:tcPr>
            <w:tcW w:w="561" w:type="pct"/>
            <w:tcBorders>
              <w:top w:val="nil"/>
              <w:left w:val="nil"/>
              <w:bottom w:val="single" w:sz="4" w:space="0" w:color="auto"/>
              <w:right w:val="single" w:sz="4" w:space="0" w:color="auto"/>
            </w:tcBorders>
            <w:noWrap/>
            <w:vAlign w:val="center"/>
            <w:hideMark/>
          </w:tcPr>
          <w:p w14:paraId="3106D27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23</w:t>
            </w:r>
          </w:p>
        </w:tc>
        <w:tc>
          <w:tcPr>
            <w:tcW w:w="1307" w:type="pct"/>
            <w:tcBorders>
              <w:top w:val="nil"/>
              <w:left w:val="nil"/>
              <w:bottom w:val="single" w:sz="4" w:space="0" w:color="auto"/>
              <w:right w:val="single" w:sz="4" w:space="0" w:color="auto"/>
            </w:tcBorders>
            <w:noWrap/>
            <w:vAlign w:val="center"/>
            <w:hideMark/>
          </w:tcPr>
          <w:p w14:paraId="6DC4DB19"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7,72 </w:t>
            </w:r>
          </w:p>
        </w:tc>
        <w:tc>
          <w:tcPr>
            <w:tcW w:w="461" w:type="pct"/>
            <w:tcBorders>
              <w:top w:val="nil"/>
              <w:left w:val="nil"/>
              <w:bottom w:val="single" w:sz="4" w:space="0" w:color="auto"/>
              <w:right w:val="single" w:sz="4" w:space="0" w:color="auto"/>
            </w:tcBorders>
            <w:noWrap/>
            <w:vAlign w:val="center"/>
            <w:hideMark/>
          </w:tcPr>
          <w:p w14:paraId="34162CF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16</w:t>
            </w:r>
          </w:p>
        </w:tc>
        <w:tc>
          <w:tcPr>
            <w:tcW w:w="812" w:type="pct"/>
            <w:tcBorders>
              <w:top w:val="nil"/>
              <w:left w:val="nil"/>
              <w:bottom w:val="single" w:sz="4" w:space="0" w:color="auto"/>
              <w:right w:val="single" w:sz="4" w:space="0" w:color="auto"/>
            </w:tcBorders>
            <w:noWrap/>
            <w:vAlign w:val="center"/>
            <w:hideMark/>
          </w:tcPr>
          <w:p w14:paraId="51C6F1E4"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19,05</w:t>
            </w:r>
          </w:p>
        </w:tc>
        <w:tc>
          <w:tcPr>
            <w:tcW w:w="575" w:type="pct"/>
            <w:tcBorders>
              <w:top w:val="nil"/>
              <w:left w:val="nil"/>
              <w:bottom w:val="single" w:sz="4" w:space="0" w:color="auto"/>
              <w:right w:val="single" w:sz="4" w:space="0" w:color="auto"/>
            </w:tcBorders>
            <w:noWrap/>
            <w:vAlign w:val="center"/>
            <w:hideMark/>
          </w:tcPr>
          <w:p w14:paraId="583A979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39</w:t>
            </w:r>
          </w:p>
        </w:tc>
        <w:tc>
          <w:tcPr>
            <w:tcW w:w="436" w:type="pct"/>
            <w:tcBorders>
              <w:top w:val="nil"/>
              <w:left w:val="nil"/>
              <w:bottom w:val="single" w:sz="4" w:space="0" w:color="auto"/>
              <w:right w:val="single" w:sz="4" w:space="0" w:color="auto"/>
            </w:tcBorders>
            <w:noWrap/>
            <w:vAlign w:val="center"/>
            <w:hideMark/>
          </w:tcPr>
          <w:p w14:paraId="5AD6349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10,21</w:t>
            </w:r>
          </w:p>
        </w:tc>
      </w:tr>
      <w:tr w:rsidR="0081410B" w:rsidRPr="0081410B" w14:paraId="784ED275"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699D6BF5"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2 -ème Cycle</w:t>
            </w:r>
          </w:p>
        </w:tc>
        <w:tc>
          <w:tcPr>
            <w:tcW w:w="561" w:type="pct"/>
            <w:tcBorders>
              <w:top w:val="nil"/>
              <w:left w:val="nil"/>
              <w:bottom w:val="single" w:sz="4" w:space="0" w:color="auto"/>
              <w:right w:val="single" w:sz="4" w:space="0" w:color="auto"/>
            </w:tcBorders>
            <w:noWrap/>
            <w:vAlign w:val="center"/>
            <w:hideMark/>
          </w:tcPr>
          <w:p w14:paraId="57437E74"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38</w:t>
            </w:r>
          </w:p>
        </w:tc>
        <w:tc>
          <w:tcPr>
            <w:tcW w:w="1307" w:type="pct"/>
            <w:tcBorders>
              <w:top w:val="nil"/>
              <w:left w:val="nil"/>
              <w:bottom w:val="single" w:sz="4" w:space="0" w:color="auto"/>
              <w:right w:val="single" w:sz="4" w:space="0" w:color="auto"/>
            </w:tcBorders>
            <w:noWrap/>
            <w:vAlign w:val="center"/>
            <w:hideMark/>
          </w:tcPr>
          <w:p w14:paraId="535709EC"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12,75 </w:t>
            </w:r>
          </w:p>
        </w:tc>
        <w:tc>
          <w:tcPr>
            <w:tcW w:w="461" w:type="pct"/>
            <w:tcBorders>
              <w:top w:val="nil"/>
              <w:left w:val="nil"/>
              <w:bottom w:val="single" w:sz="4" w:space="0" w:color="auto"/>
              <w:right w:val="single" w:sz="4" w:space="0" w:color="auto"/>
            </w:tcBorders>
            <w:noWrap/>
            <w:vAlign w:val="center"/>
            <w:hideMark/>
          </w:tcPr>
          <w:p w14:paraId="4D247E2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w:t>
            </w:r>
          </w:p>
        </w:tc>
        <w:tc>
          <w:tcPr>
            <w:tcW w:w="812" w:type="pct"/>
            <w:tcBorders>
              <w:top w:val="nil"/>
              <w:left w:val="nil"/>
              <w:bottom w:val="single" w:sz="4" w:space="0" w:color="auto"/>
              <w:right w:val="single" w:sz="4" w:space="0" w:color="auto"/>
            </w:tcBorders>
            <w:noWrap/>
            <w:vAlign w:val="center"/>
            <w:hideMark/>
          </w:tcPr>
          <w:p w14:paraId="0C08425D"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4,76</w:t>
            </w:r>
          </w:p>
        </w:tc>
        <w:tc>
          <w:tcPr>
            <w:tcW w:w="575" w:type="pct"/>
            <w:tcBorders>
              <w:top w:val="nil"/>
              <w:left w:val="nil"/>
              <w:bottom w:val="single" w:sz="4" w:space="0" w:color="auto"/>
              <w:right w:val="single" w:sz="4" w:space="0" w:color="auto"/>
            </w:tcBorders>
            <w:noWrap/>
            <w:vAlign w:val="center"/>
            <w:hideMark/>
          </w:tcPr>
          <w:p w14:paraId="33E692F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42</w:t>
            </w:r>
          </w:p>
        </w:tc>
        <w:tc>
          <w:tcPr>
            <w:tcW w:w="436" w:type="pct"/>
            <w:tcBorders>
              <w:top w:val="nil"/>
              <w:left w:val="nil"/>
              <w:bottom w:val="single" w:sz="4" w:space="0" w:color="auto"/>
              <w:right w:val="single" w:sz="4" w:space="0" w:color="auto"/>
            </w:tcBorders>
            <w:noWrap/>
            <w:vAlign w:val="center"/>
            <w:hideMark/>
          </w:tcPr>
          <w:p w14:paraId="2FA216B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10,99</w:t>
            </w:r>
          </w:p>
        </w:tc>
      </w:tr>
      <w:tr w:rsidR="0081410B" w:rsidRPr="0081410B" w14:paraId="45CA88A7"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02ECBA22"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CAP</w:t>
            </w:r>
          </w:p>
        </w:tc>
        <w:tc>
          <w:tcPr>
            <w:tcW w:w="561" w:type="pct"/>
            <w:tcBorders>
              <w:top w:val="nil"/>
              <w:left w:val="nil"/>
              <w:bottom w:val="single" w:sz="4" w:space="0" w:color="auto"/>
              <w:right w:val="single" w:sz="4" w:space="0" w:color="auto"/>
            </w:tcBorders>
            <w:noWrap/>
            <w:vAlign w:val="center"/>
            <w:hideMark/>
          </w:tcPr>
          <w:p w14:paraId="4EAD65E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w:t>
            </w:r>
          </w:p>
        </w:tc>
        <w:tc>
          <w:tcPr>
            <w:tcW w:w="1307" w:type="pct"/>
            <w:tcBorders>
              <w:top w:val="nil"/>
              <w:left w:val="nil"/>
              <w:bottom w:val="single" w:sz="4" w:space="0" w:color="auto"/>
              <w:right w:val="single" w:sz="4" w:space="0" w:color="auto"/>
            </w:tcBorders>
            <w:noWrap/>
            <w:vAlign w:val="center"/>
            <w:hideMark/>
          </w:tcPr>
          <w:p w14:paraId="6D2BD1B8"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1,01 </w:t>
            </w:r>
          </w:p>
        </w:tc>
        <w:tc>
          <w:tcPr>
            <w:tcW w:w="461" w:type="pct"/>
            <w:tcBorders>
              <w:top w:val="nil"/>
              <w:left w:val="nil"/>
              <w:bottom w:val="single" w:sz="4" w:space="0" w:color="auto"/>
              <w:right w:val="single" w:sz="4" w:space="0" w:color="auto"/>
            </w:tcBorders>
            <w:noWrap/>
            <w:vAlign w:val="center"/>
            <w:hideMark/>
          </w:tcPr>
          <w:p w14:paraId="45197F8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6</w:t>
            </w:r>
          </w:p>
        </w:tc>
        <w:tc>
          <w:tcPr>
            <w:tcW w:w="812" w:type="pct"/>
            <w:tcBorders>
              <w:top w:val="nil"/>
              <w:left w:val="nil"/>
              <w:bottom w:val="single" w:sz="4" w:space="0" w:color="auto"/>
              <w:right w:val="single" w:sz="4" w:space="0" w:color="auto"/>
            </w:tcBorders>
            <w:noWrap/>
            <w:vAlign w:val="center"/>
            <w:hideMark/>
          </w:tcPr>
          <w:p w14:paraId="7E3DFEEF"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7,14</w:t>
            </w:r>
          </w:p>
        </w:tc>
        <w:tc>
          <w:tcPr>
            <w:tcW w:w="575" w:type="pct"/>
            <w:tcBorders>
              <w:top w:val="nil"/>
              <w:left w:val="nil"/>
              <w:bottom w:val="single" w:sz="4" w:space="0" w:color="auto"/>
              <w:right w:val="single" w:sz="4" w:space="0" w:color="auto"/>
            </w:tcBorders>
            <w:noWrap/>
            <w:vAlign w:val="center"/>
            <w:hideMark/>
          </w:tcPr>
          <w:p w14:paraId="2B6A0D10"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9</w:t>
            </w:r>
          </w:p>
        </w:tc>
        <w:tc>
          <w:tcPr>
            <w:tcW w:w="436" w:type="pct"/>
            <w:tcBorders>
              <w:top w:val="nil"/>
              <w:left w:val="nil"/>
              <w:bottom w:val="single" w:sz="4" w:space="0" w:color="auto"/>
              <w:right w:val="single" w:sz="4" w:space="0" w:color="auto"/>
            </w:tcBorders>
            <w:noWrap/>
            <w:vAlign w:val="center"/>
            <w:hideMark/>
          </w:tcPr>
          <w:p w14:paraId="1E83EA9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2,36</w:t>
            </w:r>
          </w:p>
        </w:tc>
      </w:tr>
      <w:tr w:rsidR="0081410B" w:rsidRPr="0081410B" w14:paraId="7634BCD7"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05E94F8E"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BAC</w:t>
            </w:r>
          </w:p>
        </w:tc>
        <w:tc>
          <w:tcPr>
            <w:tcW w:w="561" w:type="pct"/>
            <w:tcBorders>
              <w:top w:val="nil"/>
              <w:left w:val="nil"/>
              <w:bottom w:val="single" w:sz="4" w:space="0" w:color="auto"/>
              <w:right w:val="single" w:sz="4" w:space="0" w:color="auto"/>
            </w:tcBorders>
            <w:noWrap/>
            <w:vAlign w:val="center"/>
            <w:hideMark/>
          </w:tcPr>
          <w:p w14:paraId="629DA8BD"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28</w:t>
            </w:r>
          </w:p>
        </w:tc>
        <w:tc>
          <w:tcPr>
            <w:tcW w:w="1307" w:type="pct"/>
            <w:tcBorders>
              <w:top w:val="nil"/>
              <w:left w:val="nil"/>
              <w:bottom w:val="single" w:sz="4" w:space="0" w:color="auto"/>
              <w:right w:val="single" w:sz="4" w:space="0" w:color="auto"/>
            </w:tcBorders>
            <w:noWrap/>
            <w:vAlign w:val="center"/>
            <w:hideMark/>
          </w:tcPr>
          <w:p w14:paraId="555F56AA"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9,40 </w:t>
            </w:r>
          </w:p>
        </w:tc>
        <w:tc>
          <w:tcPr>
            <w:tcW w:w="461" w:type="pct"/>
            <w:tcBorders>
              <w:top w:val="nil"/>
              <w:left w:val="nil"/>
              <w:bottom w:val="single" w:sz="4" w:space="0" w:color="auto"/>
              <w:right w:val="single" w:sz="4" w:space="0" w:color="auto"/>
            </w:tcBorders>
            <w:noWrap/>
            <w:vAlign w:val="center"/>
            <w:hideMark/>
          </w:tcPr>
          <w:p w14:paraId="458CA93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w:t>
            </w:r>
          </w:p>
        </w:tc>
        <w:tc>
          <w:tcPr>
            <w:tcW w:w="812" w:type="pct"/>
            <w:tcBorders>
              <w:top w:val="nil"/>
              <w:left w:val="nil"/>
              <w:bottom w:val="single" w:sz="4" w:space="0" w:color="auto"/>
              <w:right w:val="single" w:sz="4" w:space="0" w:color="auto"/>
            </w:tcBorders>
            <w:noWrap/>
            <w:vAlign w:val="center"/>
            <w:hideMark/>
          </w:tcPr>
          <w:p w14:paraId="4043E384"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1,19</w:t>
            </w:r>
          </w:p>
        </w:tc>
        <w:tc>
          <w:tcPr>
            <w:tcW w:w="575" w:type="pct"/>
            <w:tcBorders>
              <w:top w:val="nil"/>
              <w:left w:val="nil"/>
              <w:bottom w:val="single" w:sz="4" w:space="0" w:color="auto"/>
              <w:right w:val="single" w:sz="4" w:space="0" w:color="auto"/>
            </w:tcBorders>
            <w:noWrap/>
            <w:vAlign w:val="center"/>
            <w:hideMark/>
          </w:tcPr>
          <w:p w14:paraId="077C1E9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29</w:t>
            </w:r>
          </w:p>
        </w:tc>
        <w:tc>
          <w:tcPr>
            <w:tcW w:w="436" w:type="pct"/>
            <w:tcBorders>
              <w:top w:val="nil"/>
              <w:left w:val="nil"/>
              <w:bottom w:val="single" w:sz="4" w:space="0" w:color="auto"/>
              <w:right w:val="single" w:sz="4" w:space="0" w:color="auto"/>
            </w:tcBorders>
            <w:noWrap/>
            <w:vAlign w:val="center"/>
            <w:hideMark/>
          </w:tcPr>
          <w:p w14:paraId="3FAD4B7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7,59</w:t>
            </w:r>
          </w:p>
        </w:tc>
      </w:tr>
      <w:tr w:rsidR="0081410B" w:rsidRPr="0081410B" w14:paraId="5520ACBA"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603D6F2D"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Licence</w:t>
            </w:r>
          </w:p>
        </w:tc>
        <w:tc>
          <w:tcPr>
            <w:tcW w:w="561" w:type="pct"/>
            <w:tcBorders>
              <w:top w:val="nil"/>
              <w:left w:val="nil"/>
              <w:bottom w:val="single" w:sz="4" w:space="0" w:color="auto"/>
              <w:right w:val="single" w:sz="4" w:space="0" w:color="auto"/>
            </w:tcBorders>
            <w:noWrap/>
            <w:vAlign w:val="center"/>
            <w:hideMark/>
          </w:tcPr>
          <w:p w14:paraId="2FDF00E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w:t>
            </w:r>
          </w:p>
        </w:tc>
        <w:tc>
          <w:tcPr>
            <w:tcW w:w="1307" w:type="pct"/>
            <w:tcBorders>
              <w:top w:val="nil"/>
              <w:left w:val="nil"/>
              <w:bottom w:val="single" w:sz="4" w:space="0" w:color="auto"/>
              <w:right w:val="single" w:sz="4" w:space="0" w:color="auto"/>
            </w:tcBorders>
            <w:noWrap/>
            <w:vAlign w:val="center"/>
            <w:hideMark/>
          </w:tcPr>
          <w:p w14:paraId="1932FC9C"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2,35 </w:t>
            </w:r>
          </w:p>
        </w:tc>
        <w:tc>
          <w:tcPr>
            <w:tcW w:w="461" w:type="pct"/>
            <w:tcBorders>
              <w:top w:val="nil"/>
              <w:left w:val="nil"/>
              <w:bottom w:val="single" w:sz="4" w:space="0" w:color="auto"/>
              <w:right w:val="single" w:sz="4" w:space="0" w:color="auto"/>
            </w:tcBorders>
            <w:noWrap/>
            <w:vAlign w:val="center"/>
            <w:hideMark/>
          </w:tcPr>
          <w:p w14:paraId="541199DA"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w:t>
            </w:r>
          </w:p>
        </w:tc>
        <w:tc>
          <w:tcPr>
            <w:tcW w:w="812" w:type="pct"/>
            <w:tcBorders>
              <w:top w:val="nil"/>
              <w:left w:val="nil"/>
              <w:bottom w:val="single" w:sz="4" w:space="0" w:color="auto"/>
              <w:right w:val="single" w:sz="4" w:space="0" w:color="auto"/>
            </w:tcBorders>
            <w:noWrap/>
            <w:vAlign w:val="center"/>
            <w:hideMark/>
          </w:tcPr>
          <w:p w14:paraId="42482E57"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3,57</w:t>
            </w:r>
          </w:p>
        </w:tc>
        <w:tc>
          <w:tcPr>
            <w:tcW w:w="575" w:type="pct"/>
            <w:tcBorders>
              <w:top w:val="nil"/>
              <w:left w:val="nil"/>
              <w:bottom w:val="single" w:sz="4" w:space="0" w:color="auto"/>
              <w:right w:val="single" w:sz="4" w:space="0" w:color="auto"/>
            </w:tcBorders>
            <w:noWrap/>
            <w:vAlign w:val="center"/>
            <w:hideMark/>
          </w:tcPr>
          <w:p w14:paraId="662699E4"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10</w:t>
            </w:r>
          </w:p>
        </w:tc>
        <w:tc>
          <w:tcPr>
            <w:tcW w:w="436" w:type="pct"/>
            <w:tcBorders>
              <w:top w:val="nil"/>
              <w:left w:val="nil"/>
              <w:bottom w:val="single" w:sz="4" w:space="0" w:color="auto"/>
              <w:right w:val="single" w:sz="4" w:space="0" w:color="auto"/>
            </w:tcBorders>
            <w:noWrap/>
            <w:vAlign w:val="center"/>
            <w:hideMark/>
          </w:tcPr>
          <w:p w14:paraId="71EABB4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2,62</w:t>
            </w:r>
          </w:p>
        </w:tc>
      </w:tr>
      <w:tr w:rsidR="0081410B" w:rsidRPr="0081410B" w14:paraId="24599D72"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618F2C1E"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Ingénieur</w:t>
            </w:r>
          </w:p>
        </w:tc>
        <w:tc>
          <w:tcPr>
            <w:tcW w:w="561" w:type="pct"/>
            <w:tcBorders>
              <w:top w:val="nil"/>
              <w:left w:val="nil"/>
              <w:bottom w:val="single" w:sz="4" w:space="0" w:color="auto"/>
              <w:right w:val="single" w:sz="4" w:space="0" w:color="auto"/>
            </w:tcBorders>
            <w:noWrap/>
            <w:vAlign w:val="center"/>
            <w:hideMark/>
          </w:tcPr>
          <w:p w14:paraId="4C9C5EDA"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16</w:t>
            </w:r>
          </w:p>
        </w:tc>
        <w:tc>
          <w:tcPr>
            <w:tcW w:w="1307" w:type="pct"/>
            <w:tcBorders>
              <w:top w:val="nil"/>
              <w:left w:val="nil"/>
              <w:bottom w:val="single" w:sz="4" w:space="0" w:color="auto"/>
              <w:right w:val="single" w:sz="4" w:space="0" w:color="auto"/>
            </w:tcBorders>
            <w:noWrap/>
            <w:vAlign w:val="center"/>
            <w:hideMark/>
          </w:tcPr>
          <w:p w14:paraId="25EFB6E0"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5,37 </w:t>
            </w:r>
          </w:p>
        </w:tc>
        <w:tc>
          <w:tcPr>
            <w:tcW w:w="461" w:type="pct"/>
            <w:tcBorders>
              <w:top w:val="nil"/>
              <w:left w:val="nil"/>
              <w:bottom w:val="single" w:sz="4" w:space="0" w:color="auto"/>
              <w:right w:val="single" w:sz="4" w:space="0" w:color="auto"/>
            </w:tcBorders>
            <w:noWrap/>
            <w:vAlign w:val="center"/>
            <w:hideMark/>
          </w:tcPr>
          <w:p w14:paraId="7847758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w:t>
            </w:r>
          </w:p>
        </w:tc>
        <w:tc>
          <w:tcPr>
            <w:tcW w:w="812" w:type="pct"/>
            <w:tcBorders>
              <w:top w:val="nil"/>
              <w:left w:val="nil"/>
              <w:bottom w:val="single" w:sz="4" w:space="0" w:color="auto"/>
              <w:right w:val="single" w:sz="4" w:space="0" w:color="auto"/>
            </w:tcBorders>
            <w:noWrap/>
            <w:vAlign w:val="center"/>
            <w:hideMark/>
          </w:tcPr>
          <w:p w14:paraId="6873D6AA"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0,00</w:t>
            </w:r>
          </w:p>
        </w:tc>
        <w:tc>
          <w:tcPr>
            <w:tcW w:w="575" w:type="pct"/>
            <w:tcBorders>
              <w:top w:val="nil"/>
              <w:left w:val="nil"/>
              <w:bottom w:val="single" w:sz="4" w:space="0" w:color="auto"/>
              <w:right w:val="single" w:sz="4" w:space="0" w:color="auto"/>
            </w:tcBorders>
            <w:noWrap/>
            <w:vAlign w:val="center"/>
            <w:hideMark/>
          </w:tcPr>
          <w:p w14:paraId="3EFF1AE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16</w:t>
            </w:r>
          </w:p>
        </w:tc>
        <w:tc>
          <w:tcPr>
            <w:tcW w:w="436" w:type="pct"/>
            <w:tcBorders>
              <w:top w:val="nil"/>
              <w:left w:val="nil"/>
              <w:bottom w:val="single" w:sz="4" w:space="0" w:color="auto"/>
              <w:right w:val="single" w:sz="4" w:space="0" w:color="auto"/>
            </w:tcBorders>
            <w:noWrap/>
            <w:vAlign w:val="center"/>
            <w:hideMark/>
          </w:tcPr>
          <w:p w14:paraId="5BB75C3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4,19</w:t>
            </w:r>
          </w:p>
        </w:tc>
      </w:tr>
      <w:tr w:rsidR="0081410B" w:rsidRPr="0081410B" w14:paraId="1FACDA5B"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1CF9F4BC"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Docteur</w:t>
            </w:r>
          </w:p>
        </w:tc>
        <w:tc>
          <w:tcPr>
            <w:tcW w:w="561" w:type="pct"/>
            <w:tcBorders>
              <w:top w:val="nil"/>
              <w:left w:val="nil"/>
              <w:bottom w:val="single" w:sz="4" w:space="0" w:color="auto"/>
              <w:right w:val="single" w:sz="4" w:space="0" w:color="auto"/>
            </w:tcBorders>
            <w:noWrap/>
            <w:vAlign w:val="center"/>
            <w:hideMark/>
          </w:tcPr>
          <w:p w14:paraId="3C2E8D5D"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w:t>
            </w:r>
          </w:p>
        </w:tc>
        <w:tc>
          <w:tcPr>
            <w:tcW w:w="1307" w:type="pct"/>
            <w:tcBorders>
              <w:top w:val="nil"/>
              <w:left w:val="nil"/>
              <w:bottom w:val="single" w:sz="4" w:space="0" w:color="auto"/>
              <w:right w:val="single" w:sz="4" w:space="0" w:color="auto"/>
            </w:tcBorders>
            <w:noWrap/>
            <w:vAlign w:val="center"/>
            <w:hideMark/>
          </w:tcPr>
          <w:p w14:paraId="60F2040C"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0,34 </w:t>
            </w:r>
          </w:p>
        </w:tc>
        <w:tc>
          <w:tcPr>
            <w:tcW w:w="461" w:type="pct"/>
            <w:tcBorders>
              <w:top w:val="nil"/>
              <w:left w:val="nil"/>
              <w:bottom w:val="single" w:sz="4" w:space="0" w:color="auto"/>
              <w:right w:val="single" w:sz="4" w:space="0" w:color="auto"/>
            </w:tcBorders>
            <w:noWrap/>
            <w:vAlign w:val="center"/>
            <w:hideMark/>
          </w:tcPr>
          <w:p w14:paraId="3F92235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w:t>
            </w:r>
          </w:p>
        </w:tc>
        <w:tc>
          <w:tcPr>
            <w:tcW w:w="812" w:type="pct"/>
            <w:tcBorders>
              <w:top w:val="nil"/>
              <w:left w:val="nil"/>
              <w:bottom w:val="single" w:sz="4" w:space="0" w:color="auto"/>
              <w:right w:val="single" w:sz="4" w:space="0" w:color="auto"/>
            </w:tcBorders>
            <w:noWrap/>
            <w:vAlign w:val="center"/>
            <w:hideMark/>
          </w:tcPr>
          <w:p w14:paraId="6462986B"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0,00</w:t>
            </w:r>
          </w:p>
        </w:tc>
        <w:tc>
          <w:tcPr>
            <w:tcW w:w="575" w:type="pct"/>
            <w:tcBorders>
              <w:top w:val="nil"/>
              <w:left w:val="nil"/>
              <w:bottom w:val="single" w:sz="4" w:space="0" w:color="auto"/>
              <w:right w:val="single" w:sz="4" w:space="0" w:color="auto"/>
            </w:tcBorders>
            <w:noWrap/>
            <w:vAlign w:val="center"/>
            <w:hideMark/>
          </w:tcPr>
          <w:p w14:paraId="357E3C94"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w:t>
            </w:r>
          </w:p>
        </w:tc>
        <w:tc>
          <w:tcPr>
            <w:tcW w:w="436" w:type="pct"/>
            <w:tcBorders>
              <w:top w:val="nil"/>
              <w:left w:val="nil"/>
              <w:bottom w:val="single" w:sz="4" w:space="0" w:color="auto"/>
              <w:right w:val="single" w:sz="4" w:space="0" w:color="auto"/>
            </w:tcBorders>
            <w:noWrap/>
            <w:vAlign w:val="center"/>
            <w:hideMark/>
          </w:tcPr>
          <w:p w14:paraId="46E6CF5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0,26</w:t>
            </w:r>
          </w:p>
        </w:tc>
      </w:tr>
      <w:tr w:rsidR="0081410B" w:rsidRPr="0081410B" w14:paraId="3AB1D700"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45418CCE"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Alphabétisé</w:t>
            </w:r>
          </w:p>
        </w:tc>
        <w:tc>
          <w:tcPr>
            <w:tcW w:w="561" w:type="pct"/>
            <w:tcBorders>
              <w:top w:val="nil"/>
              <w:left w:val="nil"/>
              <w:bottom w:val="single" w:sz="4" w:space="0" w:color="auto"/>
              <w:right w:val="single" w:sz="4" w:space="0" w:color="auto"/>
            </w:tcBorders>
            <w:noWrap/>
            <w:vAlign w:val="center"/>
            <w:hideMark/>
          </w:tcPr>
          <w:p w14:paraId="7EC39A1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w:t>
            </w:r>
          </w:p>
        </w:tc>
        <w:tc>
          <w:tcPr>
            <w:tcW w:w="1307" w:type="pct"/>
            <w:tcBorders>
              <w:top w:val="nil"/>
              <w:left w:val="nil"/>
              <w:bottom w:val="single" w:sz="4" w:space="0" w:color="auto"/>
              <w:right w:val="single" w:sz="4" w:space="0" w:color="auto"/>
            </w:tcBorders>
            <w:noWrap/>
            <w:vAlign w:val="center"/>
            <w:hideMark/>
          </w:tcPr>
          <w:p w14:paraId="30FA7936"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2,35 </w:t>
            </w:r>
          </w:p>
        </w:tc>
        <w:tc>
          <w:tcPr>
            <w:tcW w:w="461" w:type="pct"/>
            <w:tcBorders>
              <w:top w:val="nil"/>
              <w:left w:val="nil"/>
              <w:bottom w:val="single" w:sz="4" w:space="0" w:color="auto"/>
              <w:right w:val="single" w:sz="4" w:space="0" w:color="auto"/>
            </w:tcBorders>
            <w:noWrap/>
            <w:vAlign w:val="center"/>
            <w:hideMark/>
          </w:tcPr>
          <w:p w14:paraId="1408C9FD"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w:t>
            </w:r>
          </w:p>
        </w:tc>
        <w:tc>
          <w:tcPr>
            <w:tcW w:w="812" w:type="pct"/>
            <w:tcBorders>
              <w:top w:val="nil"/>
              <w:left w:val="nil"/>
              <w:bottom w:val="single" w:sz="4" w:space="0" w:color="auto"/>
              <w:right w:val="single" w:sz="4" w:space="0" w:color="auto"/>
            </w:tcBorders>
            <w:noWrap/>
            <w:vAlign w:val="center"/>
            <w:hideMark/>
          </w:tcPr>
          <w:p w14:paraId="30399952"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0,00</w:t>
            </w:r>
          </w:p>
        </w:tc>
        <w:tc>
          <w:tcPr>
            <w:tcW w:w="575" w:type="pct"/>
            <w:tcBorders>
              <w:top w:val="nil"/>
              <w:left w:val="nil"/>
              <w:bottom w:val="single" w:sz="4" w:space="0" w:color="auto"/>
              <w:right w:val="single" w:sz="4" w:space="0" w:color="auto"/>
            </w:tcBorders>
            <w:noWrap/>
            <w:vAlign w:val="center"/>
            <w:hideMark/>
          </w:tcPr>
          <w:p w14:paraId="2CBBB149"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w:t>
            </w:r>
          </w:p>
        </w:tc>
        <w:tc>
          <w:tcPr>
            <w:tcW w:w="436" w:type="pct"/>
            <w:tcBorders>
              <w:top w:val="nil"/>
              <w:left w:val="nil"/>
              <w:bottom w:val="single" w:sz="4" w:space="0" w:color="auto"/>
              <w:right w:val="single" w:sz="4" w:space="0" w:color="auto"/>
            </w:tcBorders>
            <w:noWrap/>
            <w:vAlign w:val="center"/>
            <w:hideMark/>
          </w:tcPr>
          <w:p w14:paraId="378D16D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1,83</w:t>
            </w:r>
          </w:p>
        </w:tc>
      </w:tr>
      <w:tr w:rsidR="0081410B" w:rsidRPr="0081410B" w14:paraId="1AD2C546"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5391EADF"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Medersa</w:t>
            </w:r>
          </w:p>
        </w:tc>
        <w:tc>
          <w:tcPr>
            <w:tcW w:w="561" w:type="pct"/>
            <w:tcBorders>
              <w:top w:val="nil"/>
              <w:left w:val="nil"/>
              <w:bottom w:val="single" w:sz="4" w:space="0" w:color="auto"/>
              <w:right w:val="single" w:sz="4" w:space="0" w:color="auto"/>
            </w:tcBorders>
            <w:noWrap/>
            <w:vAlign w:val="center"/>
            <w:hideMark/>
          </w:tcPr>
          <w:p w14:paraId="1FEC5EF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21</w:t>
            </w:r>
          </w:p>
        </w:tc>
        <w:tc>
          <w:tcPr>
            <w:tcW w:w="1307" w:type="pct"/>
            <w:tcBorders>
              <w:top w:val="nil"/>
              <w:left w:val="nil"/>
              <w:bottom w:val="single" w:sz="4" w:space="0" w:color="auto"/>
              <w:right w:val="single" w:sz="4" w:space="0" w:color="auto"/>
            </w:tcBorders>
            <w:noWrap/>
            <w:vAlign w:val="center"/>
            <w:hideMark/>
          </w:tcPr>
          <w:p w14:paraId="4A048139"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7,05 </w:t>
            </w:r>
          </w:p>
        </w:tc>
        <w:tc>
          <w:tcPr>
            <w:tcW w:w="461" w:type="pct"/>
            <w:tcBorders>
              <w:top w:val="nil"/>
              <w:left w:val="nil"/>
              <w:bottom w:val="single" w:sz="4" w:space="0" w:color="auto"/>
              <w:right w:val="single" w:sz="4" w:space="0" w:color="auto"/>
            </w:tcBorders>
            <w:noWrap/>
            <w:vAlign w:val="center"/>
            <w:hideMark/>
          </w:tcPr>
          <w:p w14:paraId="29DE50D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w:t>
            </w:r>
          </w:p>
        </w:tc>
        <w:tc>
          <w:tcPr>
            <w:tcW w:w="812" w:type="pct"/>
            <w:tcBorders>
              <w:top w:val="nil"/>
              <w:left w:val="nil"/>
              <w:bottom w:val="single" w:sz="4" w:space="0" w:color="auto"/>
              <w:right w:val="single" w:sz="4" w:space="0" w:color="auto"/>
            </w:tcBorders>
            <w:noWrap/>
            <w:vAlign w:val="center"/>
            <w:hideMark/>
          </w:tcPr>
          <w:p w14:paraId="50CFCF26"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8,33</w:t>
            </w:r>
          </w:p>
        </w:tc>
        <w:tc>
          <w:tcPr>
            <w:tcW w:w="575" w:type="pct"/>
            <w:tcBorders>
              <w:top w:val="nil"/>
              <w:left w:val="nil"/>
              <w:bottom w:val="single" w:sz="4" w:space="0" w:color="auto"/>
              <w:right w:val="single" w:sz="4" w:space="0" w:color="auto"/>
            </w:tcBorders>
            <w:noWrap/>
            <w:vAlign w:val="center"/>
            <w:hideMark/>
          </w:tcPr>
          <w:p w14:paraId="4F4AC17E"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28</w:t>
            </w:r>
          </w:p>
        </w:tc>
        <w:tc>
          <w:tcPr>
            <w:tcW w:w="436" w:type="pct"/>
            <w:tcBorders>
              <w:top w:val="nil"/>
              <w:left w:val="nil"/>
              <w:bottom w:val="single" w:sz="4" w:space="0" w:color="auto"/>
              <w:right w:val="single" w:sz="4" w:space="0" w:color="auto"/>
            </w:tcBorders>
            <w:noWrap/>
            <w:vAlign w:val="center"/>
            <w:hideMark/>
          </w:tcPr>
          <w:p w14:paraId="01EDCCB4"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7,33</w:t>
            </w:r>
          </w:p>
        </w:tc>
      </w:tr>
      <w:tr w:rsidR="0081410B" w:rsidRPr="0081410B" w14:paraId="65BBC129"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22E6C488"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Non Scolarisé</w:t>
            </w:r>
          </w:p>
        </w:tc>
        <w:tc>
          <w:tcPr>
            <w:tcW w:w="561" w:type="pct"/>
            <w:tcBorders>
              <w:top w:val="nil"/>
              <w:left w:val="nil"/>
              <w:bottom w:val="single" w:sz="4" w:space="0" w:color="auto"/>
              <w:right w:val="single" w:sz="4" w:space="0" w:color="auto"/>
            </w:tcBorders>
            <w:noWrap/>
            <w:vAlign w:val="center"/>
            <w:hideMark/>
          </w:tcPr>
          <w:p w14:paraId="0A0E656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83</w:t>
            </w:r>
          </w:p>
        </w:tc>
        <w:tc>
          <w:tcPr>
            <w:tcW w:w="1307" w:type="pct"/>
            <w:tcBorders>
              <w:top w:val="nil"/>
              <w:left w:val="nil"/>
              <w:bottom w:val="single" w:sz="4" w:space="0" w:color="auto"/>
              <w:right w:val="single" w:sz="4" w:space="0" w:color="auto"/>
            </w:tcBorders>
            <w:noWrap/>
            <w:vAlign w:val="center"/>
            <w:hideMark/>
          </w:tcPr>
          <w:p w14:paraId="65560680"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27,85 </w:t>
            </w:r>
          </w:p>
        </w:tc>
        <w:tc>
          <w:tcPr>
            <w:tcW w:w="461" w:type="pct"/>
            <w:tcBorders>
              <w:top w:val="nil"/>
              <w:left w:val="nil"/>
              <w:bottom w:val="single" w:sz="4" w:space="0" w:color="auto"/>
              <w:right w:val="single" w:sz="4" w:space="0" w:color="auto"/>
            </w:tcBorders>
            <w:noWrap/>
            <w:vAlign w:val="center"/>
            <w:hideMark/>
          </w:tcPr>
          <w:p w14:paraId="304438AA"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25</w:t>
            </w:r>
          </w:p>
        </w:tc>
        <w:tc>
          <w:tcPr>
            <w:tcW w:w="812" w:type="pct"/>
            <w:tcBorders>
              <w:top w:val="nil"/>
              <w:left w:val="nil"/>
              <w:bottom w:val="single" w:sz="4" w:space="0" w:color="auto"/>
              <w:right w:val="single" w:sz="4" w:space="0" w:color="auto"/>
            </w:tcBorders>
            <w:noWrap/>
            <w:vAlign w:val="center"/>
            <w:hideMark/>
          </w:tcPr>
          <w:p w14:paraId="443E9545"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29,76</w:t>
            </w:r>
          </w:p>
        </w:tc>
        <w:tc>
          <w:tcPr>
            <w:tcW w:w="575" w:type="pct"/>
            <w:tcBorders>
              <w:top w:val="nil"/>
              <w:left w:val="nil"/>
              <w:bottom w:val="single" w:sz="4" w:space="0" w:color="auto"/>
              <w:right w:val="single" w:sz="4" w:space="0" w:color="auto"/>
            </w:tcBorders>
            <w:noWrap/>
            <w:vAlign w:val="center"/>
            <w:hideMark/>
          </w:tcPr>
          <w:p w14:paraId="2FF144C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108</w:t>
            </w:r>
          </w:p>
        </w:tc>
        <w:tc>
          <w:tcPr>
            <w:tcW w:w="436" w:type="pct"/>
            <w:tcBorders>
              <w:top w:val="nil"/>
              <w:left w:val="nil"/>
              <w:bottom w:val="single" w:sz="4" w:space="0" w:color="auto"/>
              <w:right w:val="single" w:sz="4" w:space="0" w:color="auto"/>
            </w:tcBorders>
            <w:noWrap/>
            <w:vAlign w:val="center"/>
            <w:hideMark/>
          </w:tcPr>
          <w:p w14:paraId="55E8F99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28,27</w:t>
            </w:r>
          </w:p>
        </w:tc>
      </w:tr>
      <w:tr w:rsidR="0081410B" w:rsidRPr="0081410B" w14:paraId="450342EB" w14:textId="77777777" w:rsidTr="0081410B">
        <w:trPr>
          <w:trHeight w:val="288"/>
        </w:trPr>
        <w:tc>
          <w:tcPr>
            <w:tcW w:w="848" w:type="pct"/>
            <w:tcBorders>
              <w:top w:val="nil"/>
              <w:left w:val="single" w:sz="4" w:space="0" w:color="auto"/>
              <w:bottom w:val="single" w:sz="4" w:space="0" w:color="auto"/>
              <w:right w:val="single" w:sz="4" w:space="0" w:color="auto"/>
            </w:tcBorders>
            <w:noWrap/>
            <w:vAlign w:val="center"/>
            <w:hideMark/>
          </w:tcPr>
          <w:p w14:paraId="6EEE41A5"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Total</w:t>
            </w:r>
          </w:p>
        </w:tc>
        <w:tc>
          <w:tcPr>
            <w:tcW w:w="561" w:type="pct"/>
            <w:tcBorders>
              <w:top w:val="nil"/>
              <w:left w:val="nil"/>
              <w:bottom w:val="single" w:sz="4" w:space="0" w:color="auto"/>
              <w:right w:val="single" w:sz="4" w:space="0" w:color="auto"/>
            </w:tcBorders>
            <w:noWrap/>
            <w:vAlign w:val="center"/>
            <w:hideMark/>
          </w:tcPr>
          <w:p w14:paraId="45594B88"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298</w:t>
            </w:r>
          </w:p>
        </w:tc>
        <w:tc>
          <w:tcPr>
            <w:tcW w:w="1307" w:type="pct"/>
            <w:tcBorders>
              <w:top w:val="nil"/>
              <w:left w:val="nil"/>
              <w:bottom w:val="single" w:sz="4" w:space="0" w:color="auto"/>
              <w:right w:val="single" w:sz="4" w:space="0" w:color="auto"/>
            </w:tcBorders>
            <w:noWrap/>
            <w:vAlign w:val="center"/>
            <w:hideMark/>
          </w:tcPr>
          <w:p w14:paraId="0DB36C2A" w14:textId="77777777" w:rsidR="0081410B" w:rsidRPr="0081410B" w:rsidRDefault="0081410B" w:rsidP="0081410B">
            <w:pPr>
              <w:spacing w:line="240" w:lineRule="auto"/>
              <w:jc w:val="left"/>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 xml:space="preserve">                           100 </w:t>
            </w:r>
          </w:p>
        </w:tc>
        <w:tc>
          <w:tcPr>
            <w:tcW w:w="461" w:type="pct"/>
            <w:tcBorders>
              <w:top w:val="nil"/>
              <w:left w:val="nil"/>
              <w:bottom w:val="single" w:sz="4" w:space="0" w:color="auto"/>
              <w:right w:val="single" w:sz="4" w:space="0" w:color="auto"/>
            </w:tcBorders>
            <w:noWrap/>
            <w:vAlign w:val="center"/>
            <w:hideMark/>
          </w:tcPr>
          <w:p w14:paraId="37492CDF"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84</w:t>
            </w:r>
          </w:p>
        </w:tc>
        <w:tc>
          <w:tcPr>
            <w:tcW w:w="812" w:type="pct"/>
            <w:tcBorders>
              <w:top w:val="nil"/>
              <w:left w:val="nil"/>
              <w:bottom w:val="single" w:sz="4" w:space="0" w:color="auto"/>
              <w:right w:val="single" w:sz="4" w:space="0" w:color="auto"/>
            </w:tcBorders>
            <w:noWrap/>
            <w:vAlign w:val="center"/>
            <w:hideMark/>
          </w:tcPr>
          <w:p w14:paraId="0D4B47E6" w14:textId="77777777" w:rsidR="0081410B" w:rsidRPr="0081410B" w:rsidRDefault="0081410B" w:rsidP="0081410B">
            <w:pPr>
              <w:spacing w:line="240" w:lineRule="auto"/>
              <w:jc w:val="right"/>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100</w:t>
            </w:r>
          </w:p>
        </w:tc>
        <w:tc>
          <w:tcPr>
            <w:tcW w:w="575" w:type="pct"/>
            <w:tcBorders>
              <w:top w:val="nil"/>
              <w:left w:val="nil"/>
              <w:bottom w:val="single" w:sz="4" w:space="0" w:color="auto"/>
              <w:right w:val="single" w:sz="4" w:space="0" w:color="auto"/>
            </w:tcBorders>
            <w:noWrap/>
            <w:vAlign w:val="center"/>
            <w:hideMark/>
          </w:tcPr>
          <w:p w14:paraId="1C11F0B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382</w:t>
            </w:r>
          </w:p>
        </w:tc>
        <w:tc>
          <w:tcPr>
            <w:tcW w:w="436" w:type="pct"/>
            <w:tcBorders>
              <w:top w:val="nil"/>
              <w:left w:val="nil"/>
              <w:bottom w:val="single" w:sz="4" w:space="0" w:color="auto"/>
              <w:right w:val="single" w:sz="4" w:space="0" w:color="auto"/>
            </w:tcBorders>
            <w:noWrap/>
            <w:vAlign w:val="center"/>
            <w:hideMark/>
          </w:tcPr>
          <w:p w14:paraId="774C4BC2"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100</w:t>
            </w:r>
          </w:p>
        </w:tc>
      </w:tr>
    </w:tbl>
    <w:p w14:paraId="17E0E38E" w14:textId="6C0724D8" w:rsidR="00B9652B" w:rsidRPr="00E108BF" w:rsidRDefault="00AA68B8" w:rsidP="006E37E6">
      <w:pPr>
        <w:pStyle w:val="Paragraphedeliste"/>
        <w:spacing w:line="276" w:lineRule="auto"/>
        <w:contextualSpacing w:val="0"/>
        <w:jc w:val="left"/>
        <w:rPr>
          <w:rFonts w:cs="Times New Roman"/>
          <w:szCs w:val="24"/>
          <w:lang w:val="fr-CA"/>
        </w:rPr>
      </w:pPr>
      <w:r w:rsidRPr="00E108BF">
        <w:rPr>
          <w:rFonts w:cs="Times New Roman"/>
          <w:szCs w:val="24"/>
          <w:lang w:val="fr-CA"/>
        </w:rPr>
        <w:t>Source enquête/CNRE DECEMBRE 2024</w:t>
      </w:r>
    </w:p>
    <w:p w14:paraId="29868BFD" w14:textId="77777777"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36" w:name="_Toc207186607"/>
      <w:r w:rsidRPr="00E108BF">
        <w:rPr>
          <w:rFonts w:cs="Times New Roman"/>
          <w:b/>
          <w:bCs/>
          <w:color w:val="C00000"/>
          <w:szCs w:val="24"/>
        </w:rPr>
        <w:t>Répartition des PAP selon le type d’handicap</w:t>
      </w:r>
      <w:bookmarkEnd w:id="636"/>
    </w:p>
    <w:p w14:paraId="40CCA9AD" w14:textId="399D4A3F" w:rsidR="0012329F"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Selon les </w:t>
      </w:r>
      <w:r w:rsidR="0012329F" w:rsidRPr="00E108BF">
        <w:rPr>
          <w:rFonts w:eastAsia="Calibri" w:cs="Times New Roman"/>
          <w:szCs w:val="24"/>
          <w:lang w:bidi="en-US"/>
        </w:rPr>
        <w:t xml:space="preserve">critères de vulnérabilité définis, dix (10) </w:t>
      </w:r>
      <w:r w:rsidR="002C411B">
        <w:rPr>
          <w:rFonts w:eastAsia="Calibri" w:cs="Times New Roman"/>
          <w:szCs w:val="24"/>
          <w:lang w:bidi="en-US"/>
        </w:rPr>
        <w:t xml:space="preserve">PAPs </w:t>
      </w:r>
      <w:r w:rsidR="0012329F" w:rsidRPr="00E108BF">
        <w:rPr>
          <w:rFonts w:eastAsia="Calibri" w:cs="Times New Roman"/>
          <w:szCs w:val="24"/>
          <w:lang w:bidi="en-US"/>
        </w:rPr>
        <w:t>ont été identifiées comme vulnérables. Le tableau ci-dessous donne les codes ainsi que les motifs de vulnérabilité.</w:t>
      </w:r>
    </w:p>
    <w:p w14:paraId="6383669D" w14:textId="26F559F5" w:rsidR="00355D6B" w:rsidRPr="00E108BF" w:rsidRDefault="00355D6B" w:rsidP="006E37E6">
      <w:pPr>
        <w:spacing w:before="120" w:after="120" w:line="276" w:lineRule="auto"/>
        <w:rPr>
          <w:rFonts w:eastAsia="Calibri" w:cs="Times New Roman"/>
          <w:szCs w:val="24"/>
          <w:lang w:bidi="en-US"/>
        </w:rPr>
      </w:pPr>
      <w:r w:rsidRPr="00E108BF">
        <w:rPr>
          <w:rFonts w:eastAsia="Calibri" w:cs="Times New Roman"/>
          <w:szCs w:val="24"/>
          <w:lang w:bidi="en-US"/>
        </w:rPr>
        <w:t>On constate que 40% des personnes vulnérables sont des femmes contre 60% d’ho</w:t>
      </w:r>
      <w:r w:rsidR="00562579" w:rsidRPr="00E108BF">
        <w:rPr>
          <w:rFonts w:eastAsia="Calibri" w:cs="Times New Roman"/>
          <w:szCs w:val="24"/>
          <w:lang w:bidi="en-US"/>
        </w:rPr>
        <w:t>mm</w:t>
      </w:r>
      <w:r w:rsidRPr="00E108BF">
        <w:rPr>
          <w:rFonts w:eastAsia="Calibri" w:cs="Times New Roman"/>
          <w:szCs w:val="24"/>
          <w:lang w:bidi="en-US"/>
        </w:rPr>
        <w:t>es.</w:t>
      </w:r>
    </w:p>
    <w:p w14:paraId="65B69DD5" w14:textId="77777777" w:rsidR="0012329F" w:rsidRPr="00E108BF" w:rsidRDefault="0012329F" w:rsidP="0012329F">
      <w:pPr>
        <w:rPr>
          <w:rFonts w:cs="Times New Roman"/>
          <w:szCs w:val="24"/>
        </w:rPr>
      </w:pPr>
      <w:r w:rsidRPr="00E108BF">
        <w:rPr>
          <w:rFonts w:cs="Times New Roman"/>
          <w:szCs w:val="24"/>
        </w:rPr>
        <w:t>La liste des personnes vulnérables sur le tronçon Balingué Darsalam</w:t>
      </w:r>
    </w:p>
    <w:tbl>
      <w:tblPr>
        <w:tblStyle w:val="Grilledutableau"/>
        <w:tblW w:w="9067" w:type="dxa"/>
        <w:tblLook w:val="04A0" w:firstRow="1" w:lastRow="0" w:firstColumn="1" w:lastColumn="0" w:noHBand="0" w:noVBand="1"/>
      </w:tblPr>
      <w:tblGrid>
        <w:gridCol w:w="1056"/>
        <w:gridCol w:w="1207"/>
        <w:gridCol w:w="993"/>
        <w:gridCol w:w="2551"/>
        <w:gridCol w:w="3260"/>
      </w:tblGrid>
      <w:tr w:rsidR="00355D6B" w:rsidRPr="00E108BF" w14:paraId="489CCFB3" w14:textId="77777777" w:rsidTr="00E664A1">
        <w:tc>
          <w:tcPr>
            <w:tcW w:w="1056" w:type="dxa"/>
          </w:tcPr>
          <w:p w14:paraId="29D1D317" w14:textId="7AAE9BA0" w:rsidR="00355D6B" w:rsidRPr="00E108BF" w:rsidRDefault="00355D6B" w:rsidP="00CB25A6">
            <w:pPr>
              <w:rPr>
                <w:rFonts w:cs="Times New Roman"/>
                <w:b/>
                <w:bCs/>
                <w:szCs w:val="24"/>
              </w:rPr>
            </w:pPr>
            <w:r w:rsidRPr="00E108BF">
              <w:rPr>
                <w:rFonts w:cs="Times New Roman"/>
                <w:b/>
                <w:bCs/>
                <w:szCs w:val="24"/>
              </w:rPr>
              <w:t>Nbre</w:t>
            </w:r>
          </w:p>
        </w:tc>
        <w:tc>
          <w:tcPr>
            <w:tcW w:w="1207" w:type="dxa"/>
          </w:tcPr>
          <w:p w14:paraId="719BE39B" w14:textId="77777777" w:rsidR="00355D6B" w:rsidRPr="00E108BF" w:rsidRDefault="00355D6B" w:rsidP="00CB25A6">
            <w:pPr>
              <w:rPr>
                <w:rFonts w:cs="Times New Roman"/>
                <w:b/>
                <w:bCs/>
                <w:szCs w:val="24"/>
              </w:rPr>
            </w:pPr>
            <w:r w:rsidRPr="00E108BF">
              <w:rPr>
                <w:rFonts w:cs="Times New Roman"/>
                <w:b/>
                <w:bCs/>
                <w:szCs w:val="24"/>
              </w:rPr>
              <w:t>Code</w:t>
            </w:r>
          </w:p>
        </w:tc>
        <w:tc>
          <w:tcPr>
            <w:tcW w:w="993" w:type="dxa"/>
          </w:tcPr>
          <w:p w14:paraId="09F220F2" w14:textId="4169CAA3" w:rsidR="00355D6B" w:rsidRPr="00E108BF" w:rsidRDefault="00355D6B" w:rsidP="00CB25A6">
            <w:pPr>
              <w:rPr>
                <w:rFonts w:cs="Times New Roman"/>
                <w:b/>
                <w:bCs/>
                <w:szCs w:val="24"/>
              </w:rPr>
            </w:pPr>
            <w:r w:rsidRPr="00E108BF">
              <w:rPr>
                <w:rFonts w:cs="Times New Roman"/>
                <w:b/>
                <w:bCs/>
                <w:szCs w:val="24"/>
              </w:rPr>
              <w:t>Sexe</w:t>
            </w:r>
          </w:p>
        </w:tc>
        <w:tc>
          <w:tcPr>
            <w:tcW w:w="2551" w:type="dxa"/>
          </w:tcPr>
          <w:p w14:paraId="7EEA6005" w14:textId="3525E5EA" w:rsidR="00355D6B" w:rsidRPr="00E108BF" w:rsidRDefault="00355D6B" w:rsidP="00CB25A6">
            <w:pPr>
              <w:rPr>
                <w:rFonts w:cs="Times New Roman"/>
                <w:b/>
                <w:bCs/>
                <w:szCs w:val="24"/>
              </w:rPr>
            </w:pPr>
            <w:r w:rsidRPr="00E108BF">
              <w:rPr>
                <w:rFonts w:cs="Times New Roman"/>
                <w:b/>
                <w:bCs/>
                <w:szCs w:val="24"/>
              </w:rPr>
              <w:t>Quartiers/Commune</w:t>
            </w:r>
          </w:p>
        </w:tc>
        <w:tc>
          <w:tcPr>
            <w:tcW w:w="3260" w:type="dxa"/>
          </w:tcPr>
          <w:p w14:paraId="0072A126" w14:textId="07CAA63B" w:rsidR="00355D6B" w:rsidRPr="00E108BF" w:rsidRDefault="00355D6B" w:rsidP="00CB25A6">
            <w:pPr>
              <w:rPr>
                <w:rFonts w:cs="Times New Roman"/>
                <w:b/>
                <w:bCs/>
                <w:szCs w:val="24"/>
              </w:rPr>
            </w:pPr>
            <w:r w:rsidRPr="00E108BF">
              <w:rPr>
                <w:rFonts w:cs="Times New Roman"/>
                <w:b/>
                <w:bCs/>
                <w:szCs w:val="24"/>
              </w:rPr>
              <w:t>Motifs de vulnérabilité</w:t>
            </w:r>
          </w:p>
        </w:tc>
      </w:tr>
      <w:tr w:rsidR="00355D6B" w:rsidRPr="00E108BF" w14:paraId="646E496E" w14:textId="77777777" w:rsidTr="00E664A1">
        <w:tc>
          <w:tcPr>
            <w:tcW w:w="1056" w:type="dxa"/>
          </w:tcPr>
          <w:p w14:paraId="42D8D5E7" w14:textId="77777777" w:rsidR="00355D6B" w:rsidRPr="00E108BF" w:rsidRDefault="00355D6B" w:rsidP="00CB25A6">
            <w:pPr>
              <w:rPr>
                <w:rFonts w:cs="Times New Roman"/>
                <w:szCs w:val="24"/>
              </w:rPr>
            </w:pPr>
            <w:r w:rsidRPr="00E108BF">
              <w:rPr>
                <w:rFonts w:cs="Times New Roman"/>
                <w:szCs w:val="24"/>
              </w:rPr>
              <w:t>1</w:t>
            </w:r>
          </w:p>
        </w:tc>
        <w:tc>
          <w:tcPr>
            <w:tcW w:w="1207" w:type="dxa"/>
          </w:tcPr>
          <w:p w14:paraId="1392D5FD" w14:textId="77777777" w:rsidR="00355D6B" w:rsidRPr="00E108BF" w:rsidRDefault="00355D6B" w:rsidP="00CB25A6">
            <w:pPr>
              <w:rPr>
                <w:rFonts w:cs="Times New Roman"/>
                <w:szCs w:val="24"/>
              </w:rPr>
            </w:pPr>
            <w:r w:rsidRPr="00E108BF">
              <w:rPr>
                <w:rFonts w:cs="Times New Roman"/>
                <w:szCs w:val="24"/>
              </w:rPr>
              <w:t>DB2/174</w:t>
            </w:r>
          </w:p>
        </w:tc>
        <w:tc>
          <w:tcPr>
            <w:tcW w:w="993" w:type="dxa"/>
          </w:tcPr>
          <w:p w14:paraId="3216BFD2" w14:textId="7AC48219" w:rsidR="00355D6B" w:rsidRPr="00E108BF" w:rsidRDefault="00355D6B" w:rsidP="00CB25A6">
            <w:pPr>
              <w:rPr>
                <w:rFonts w:cs="Times New Roman"/>
                <w:szCs w:val="24"/>
              </w:rPr>
            </w:pPr>
            <w:r w:rsidRPr="00E108BF">
              <w:rPr>
                <w:rFonts w:cs="Times New Roman"/>
                <w:szCs w:val="24"/>
              </w:rPr>
              <w:t>Femme</w:t>
            </w:r>
          </w:p>
        </w:tc>
        <w:tc>
          <w:tcPr>
            <w:tcW w:w="2551" w:type="dxa"/>
          </w:tcPr>
          <w:p w14:paraId="30B8A93E" w14:textId="28E69CB6" w:rsidR="00355D6B" w:rsidRPr="00E108BF" w:rsidRDefault="00355D6B" w:rsidP="00CB25A6">
            <w:pPr>
              <w:rPr>
                <w:rFonts w:cs="Times New Roman"/>
                <w:szCs w:val="24"/>
              </w:rPr>
            </w:pPr>
            <w:r w:rsidRPr="00E108BF">
              <w:rPr>
                <w:rFonts w:cs="Times New Roman"/>
                <w:szCs w:val="24"/>
              </w:rPr>
              <w:t>Centre commercial/ CIII</w:t>
            </w:r>
          </w:p>
        </w:tc>
        <w:tc>
          <w:tcPr>
            <w:tcW w:w="3260" w:type="dxa"/>
          </w:tcPr>
          <w:p w14:paraId="37416FE4" w14:textId="77777777" w:rsidR="00355D6B" w:rsidRPr="00E108BF" w:rsidRDefault="00355D6B" w:rsidP="00CB25A6">
            <w:pPr>
              <w:rPr>
                <w:rFonts w:cs="Times New Roman"/>
                <w:szCs w:val="24"/>
              </w:rPr>
            </w:pPr>
            <w:r w:rsidRPr="00E108BF">
              <w:rPr>
                <w:rFonts w:cs="Times New Roman"/>
                <w:szCs w:val="24"/>
              </w:rPr>
              <w:t xml:space="preserve">Personne démunie </w:t>
            </w:r>
          </w:p>
        </w:tc>
      </w:tr>
      <w:tr w:rsidR="00355D6B" w:rsidRPr="00E108BF" w14:paraId="1B913AE1" w14:textId="77777777" w:rsidTr="00E664A1">
        <w:tc>
          <w:tcPr>
            <w:tcW w:w="1056" w:type="dxa"/>
          </w:tcPr>
          <w:p w14:paraId="7603E55D" w14:textId="77777777" w:rsidR="00355D6B" w:rsidRPr="00E108BF" w:rsidRDefault="00355D6B" w:rsidP="00CB25A6">
            <w:pPr>
              <w:rPr>
                <w:rFonts w:cs="Times New Roman"/>
                <w:szCs w:val="24"/>
              </w:rPr>
            </w:pPr>
            <w:r w:rsidRPr="00E108BF">
              <w:rPr>
                <w:rFonts w:cs="Times New Roman"/>
                <w:szCs w:val="24"/>
              </w:rPr>
              <w:lastRenderedPageBreak/>
              <w:t>2</w:t>
            </w:r>
          </w:p>
        </w:tc>
        <w:tc>
          <w:tcPr>
            <w:tcW w:w="1207" w:type="dxa"/>
          </w:tcPr>
          <w:p w14:paraId="0E8309EA" w14:textId="77777777" w:rsidR="00355D6B" w:rsidRPr="00E108BF" w:rsidRDefault="00355D6B" w:rsidP="00CB25A6">
            <w:pPr>
              <w:rPr>
                <w:rFonts w:cs="Times New Roman"/>
                <w:szCs w:val="24"/>
              </w:rPr>
            </w:pPr>
            <w:r w:rsidRPr="00E108BF">
              <w:rPr>
                <w:rFonts w:cs="Times New Roman"/>
                <w:szCs w:val="24"/>
              </w:rPr>
              <w:t>BD1/1</w:t>
            </w:r>
          </w:p>
        </w:tc>
        <w:tc>
          <w:tcPr>
            <w:tcW w:w="993" w:type="dxa"/>
          </w:tcPr>
          <w:p w14:paraId="2A8A8EF4" w14:textId="487DC234" w:rsidR="00355D6B" w:rsidRPr="00E108BF" w:rsidRDefault="00355D6B" w:rsidP="00CB25A6">
            <w:pPr>
              <w:rPr>
                <w:rFonts w:cs="Times New Roman"/>
                <w:szCs w:val="24"/>
              </w:rPr>
            </w:pPr>
            <w:r w:rsidRPr="00E108BF">
              <w:rPr>
                <w:rFonts w:cs="Times New Roman"/>
                <w:szCs w:val="24"/>
              </w:rPr>
              <w:t>Homme</w:t>
            </w:r>
          </w:p>
        </w:tc>
        <w:tc>
          <w:tcPr>
            <w:tcW w:w="2551" w:type="dxa"/>
          </w:tcPr>
          <w:p w14:paraId="6B32B610" w14:textId="2DC99CA1" w:rsidR="00355D6B" w:rsidRPr="00E108BF" w:rsidRDefault="00355D6B" w:rsidP="00CB25A6">
            <w:pPr>
              <w:rPr>
                <w:rFonts w:cs="Times New Roman"/>
                <w:szCs w:val="24"/>
              </w:rPr>
            </w:pPr>
            <w:r w:rsidRPr="00E108BF">
              <w:rPr>
                <w:rFonts w:cs="Times New Roman"/>
                <w:szCs w:val="24"/>
              </w:rPr>
              <w:t xml:space="preserve">Badala/Commune V </w:t>
            </w:r>
          </w:p>
        </w:tc>
        <w:tc>
          <w:tcPr>
            <w:tcW w:w="3260" w:type="dxa"/>
          </w:tcPr>
          <w:p w14:paraId="137F73FC" w14:textId="0C519CFF" w:rsidR="00355D6B" w:rsidRPr="00E108BF" w:rsidRDefault="00355D6B" w:rsidP="00CB25A6">
            <w:pPr>
              <w:rPr>
                <w:rFonts w:cs="Times New Roman"/>
                <w:szCs w:val="24"/>
              </w:rPr>
            </w:pPr>
            <w:r w:rsidRPr="00E108BF">
              <w:rPr>
                <w:rFonts w:cs="Times New Roman"/>
                <w:szCs w:val="24"/>
              </w:rPr>
              <w:t xml:space="preserve">Agé plus de 70 ans ayant une famille en charge </w:t>
            </w:r>
          </w:p>
        </w:tc>
      </w:tr>
      <w:tr w:rsidR="00355D6B" w:rsidRPr="00E108BF" w14:paraId="328FE8A4" w14:textId="77777777" w:rsidTr="00E664A1">
        <w:tc>
          <w:tcPr>
            <w:tcW w:w="1056" w:type="dxa"/>
          </w:tcPr>
          <w:p w14:paraId="2D8C8349" w14:textId="77777777" w:rsidR="00355D6B" w:rsidRPr="00E108BF" w:rsidRDefault="00355D6B" w:rsidP="00CB25A6">
            <w:pPr>
              <w:rPr>
                <w:rFonts w:cs="Times New Roman"/>
                <w:szCs w:val="24"/>
              </w:rPr>
            </w:pPr>
            <w:r w:rsidRPr="00E108BF">
              <w:rPr>
                <w:rFonts w:cs="Times New Roman"/>
                <w:szCs w:val="24"/>
              </w:rPr>
              <w:t>3</w:t>
            </w:r>
          </w:p>
        </w:tc>
        <w:tc>
          <w:tcPr>
            <w:tcW w:w="1207" w:type="dxa"/>
          </w:tcPr>
          <w:p w14:paraId="02954E2E" w14:textId="77777777" w:rsidR="00355D6B" w:rsidRPr="00E108BF" w:rsidRDefault="00355D6B" w:rsidP="00CB25A6">
            <w:pPr>
              <w:rPr>
                <w:rFonts w:cs="Times New Roman"/>
                <w:szCs w:val="24"/>
              </w:rPr>
            </w:pPr>
            <w:r w:rsidRPr="00E108BF">
              <w:rPr>
                <w:rFonts w:cs="Times New Roman"/>
                <w:szCs w:val="24"/>
              </w:rPr>
              <w:t>BD1/41</w:t>
            </w:r>
          </w:p>
        </w:tc>
        <w:tc>
          <w:tcPr>
            <w:tcW w:w="993" w:type="dxa"/>
          </w:tcPr>
          <w:p w14:paraId="70581AF0" w14:textId="59DB79BF" w:rsidR="00355D6B" w:rsidRPr="00E108BF" w:rsidRDefault="00355D6B" w:rsidP="00CB25A6">
            <w:pPr>
              <w:rPr>
                <w:rFonts w:cs="Times New Roman"/>
                <w:szCs w:val="24"/>
              </w:rPr>
            </w:pPr>
            <w:r w:rsidRPr="00E108BF">
              <w:rPr>
                <w:rFonts w:cs="Times New Roman"/>
                <w:szCs w:val="24"/>
              </w:rPr>
              <w:t>Homme</w:t>
            </w:r>
          </w:p>
        </w:tc>
        <w:tc>
          <w:tcPr>
            <w:tcW w:w="2551" w:type="dxa"/>
          </w:tcPr>
          <w:p w14:paraId="4F39061A" w14:textId="209ADE8A" w:rsidR="00355D6B" w:rsidRPr="00E108BF" w:rsidRDefault="00355D6B" w:rsidP="00CB25A6">
            <w:pPr>
              <w:rPr>
                <w:rFonts w:cs="Times New Roman"/>
                <w:szCs w:val="24"/>
              </w:rPr>
            </w:pPr>
            <w:r w:rsidRPr="00E108BF">
              <w:rPr>
                <w:rFonts w:cs="Times New Roman"/>
                <w:szCs w:val="24"/>
              </w:rPr>
              <w:t>Quinzambougou/CII</w:t>
            </w:r>
          </w:p>
        </w:tc>
        <w:tc>
          <w:tcPr>
            <w:tcW w:w="3260" w:type="dxa"/>
          </w:tcPr>
          <w:p w14:paraId="59ABE57E" w14:textId="2B762698" w:rsidR="00355D6B" w:rsidRPr="00E108BF" w:rsidRDefault="00355D6B" w:rsidP="00CB25A6">
            <w:pPr>
              <w:rPr>
                <w:rFonts w:cs="Times New Roman"/>
                <w:szCs w:val="24"/>
              </w:rPr>
            </w:pPr>
            <w:r w:rsidRPr="00E108BF">
              <w:rPr>
                <w:rFonts w:cs="Times New Roman"/>
                <w:szCs w:val="24"/>
              </w:rPr>
              <w:t>Personne en situation d’handicap   physique (membres inférieurs)</w:t>
            </w:r>
          </w:p>
        </w:tc>
      </w:tr>
      <w:tr w:rsidR="00355D6B" w:rsidRPr="00E108BF" w14:paraId="1A6BAB23" w14:textId="77777777" w:rsidTr="00E664A1">
        <w:tc>
          <w:tcPr>
            <w:tcW w:w="1056" w:type="dxa"/>
          </w:tcPr>
          <w:p w14:paraId="55DCBB8F" w14:textId="77777777" w:rsidR="00355D6B" w:rsidRPr="00E108BF" w:rsidRDefault="00355D6B" w:rsidP="00CB25A6">
            <w:pPr>
              <w:rPr>
                <w:rFonts w:cs="Times New Roman"/>
                <w:szCs w:val="24"/>
              </w:rPr>
            </w:pPr>
            <w:r w:rsidRPr="00E108BF">
              <w:rPr>
                <w:rFonts w:cs="Times New Roman"/>
                <w:szCs w:val="24"/>
              </w:rPr>
              <w:t>4</w:t>
            </w:r>
          </w:p>
        </w:tc>
        <w:tc>
          <w:tcPr>
            <w:tcW w:w="1207" w:type="dxa"/>
          </w:tcPr>
          <w:p w14:paraId="101450F1" w14:textId="77777777" w:rsidR="00355D6B" w:rsidRPr="00E108BF" w:rsidRDefault="00355D6B" w:rsidP="00CB25A6">
            <w:pPr>
              <w:rPr>
                <w:rFonts w:cs="Times New Roman"/>
                <w:szCs w:val="24"/>
              </w:rPr>
            </w:pPr>
            <w:r w:rsidRPr="00E108BF">
              <w:rPr>
                <w:rFonts w:cs="Times New Roman"/>
                <w:szCs w:val="24"/>
              </w:rPr>
              <w:t>DB2/13</w:t>
            </w:r>
          </w:p>
        </w:tc>
        <w:tc>
          <w:tcPr>
            <w:tcW w:w="993" w:type="dxa"/>
          </w:tcPr>
          <w:p w14:paraId="64EB6A26" w14:textId="62DBACEA" w:rsidR="00355D6B" w:rsidRPr="00E108BF" w:rsidRDefault="00355D6B" w:rsidP="00CB25A6">
            <w:pPr>
              <w:rPr>
                <w:rFonts w:cs="Times New Roman"/>
                <w:szCs w:val="24"/>
              </w:rPr>
            </w:pPr>
            <w:r w:rsidRPr="00E108BF">
              <w:rPr>
                <w:rFonts w:cs="Times New Roman"/>
                <w:szCs w:val="24"/>
              </w:rPr>
              <w:t>Femme</w:t>
            </w:r>
          </w:p>
        </w:tc>
        <w:tc>
          <w:tcPr>
            <w:tcW w:w="2551" w:type="dxa"/>
          </w:tcPr>
          <w:p w14:paraId="0ADB0F52" w14:textId="7F0E5BF9" w:rsidR="00355D6B" w:rsidRPr="00E108BF" w:rsidRDefault="00355D6B" w:rsidP="00CB25A6">
            <w:pPr>
              <w:rPr>
                <w:rFonts w:cs="Times New Roman"/>
                <w:szCs w:val="24"/>
              </w:rPr>
            </w:pPr>
            <w:r w:rsidRPr="00E108BF">
              <w:rPr>
                <w:rFonts w:cs="Times New Roman"/>
                <w:szCs w:val="24"/>
              </w:rPr>
              <w:t>Darsalam/CIII</w:t>
            </w:r>
          </w:p>
        </w:tc>
        <w:tc>
          <w:tcPr>
            <w:tcW w:w="3260" w:type="dxa"/>
          </w:tcPr>
          <w:p w14:paraId="10E77477" w14:textId="77777777" w:rsidR="00355D6B" w:rsidRPr="00E108BF" w:rsidRDefault="00355D6B" w:rsidP="00CB25A6">
            <w:pPr>
              <w:rPr>
                <w:rFonts w:cs="Times New Roman"/>
                <w:szCs w:val="24"/>
              </w:rPr>
            </w:pPr>
            <w:r w:rsidRPr="00E108BF">
              <w:rPr>
                <w:rFonts w:cs="Times New Roman"/>
                <w:szCs w:val="24"/>
              </w:rPr>
              <w:t>Personne démunie</w:t>
            </w:r>
          </w:p>
        </w:tc>
      </w:tr>
      <w:tr w:rsidR="00355D6B" w:rsidRPr="00E108BF" w14:paraId="08459C92" w14:textId="77777777" w:rsidTr="00E664A1">
        <w:tc>
          <w:tcPr>
            <w:tcW w:w="1056" w:type="dxa"/>
          </w:tcPr>
          <w:p w14:paraId="2F911025" w14:textId="77777777" w:rsidR="00355D6B" w:rsidRPr="00E108BF" w:rsidRDefault="00355D6B" w:rsidP="00CB25A6">
            <w:pPr>
              <w:rPr>
                <w:rFonts w:cs="Times New Roman"/>
                <w:szCs w:val="24"/>
              </w:rPr>
            </w:pPr>
            <w:r w:rsidRPr="00E108BF">
              <w:rPr>
                <w:rFonts w:cs="Times New Roman"/>
                <w:szCs w:val="24"/>
              </w:rPr>
              <w:t>5</w:t>
            </w:r>
          </w:p>
        </w:tc>
        <w:tc>
          <w:tcPr>
            <w:tcW w:w="1207" w:type="dxa"/>
          </w:tcPr>
          <w:p w14:paraId="6B251848" w14:textId="77777777" w:rsidR="00355D6B" w:rsidRPr="00E108BF" w:rsidRDefault="00355D6B" w:rsidP="00CB25A6">
            <w:pPr>
              <w:rPr>
                <w:rFonts w:cs="Times New Roman"/>
                <w:szCs w:val="24"/>
              </w:rPr>
            </w:pPr>
            <w:r w:rsidRPr="00E108BF">
              <w:rPr>
                <w:rFonts w:cs="Times New Roman"/>
                <w:szCs w:val="24"/>
              </w:rPr>
              <w:t>DB2/207</w:t>
            </w:r>
          </w:p>
        </w:tc>
        <w:tc>
          <w:tcPr>
            <w:tcW w:w="993" w:type="dxa"/>
          </w:tcPr>
          <w:p w14:paraId="52DE3621" w14:textId="0849CC6E" w:rsidR="00355D6B" w:rsidRPr="00E108BF" w:rsidRDefault="00355D6B" w:rsidP="00CB25A6">
            <w:pPr>
              <w:rPr>
                <w:rFonts w:cs="Times New Roman"/>
                <w:szCs w:val="24"/>
              </w:rPr>
            </w:pPr>
            <w:r w:rsidRPr="00E108BF">
              <w:rPr>
                <w:rFonts w:cs="Times New Roman"/>
                <w:szCs w:val="24"/>
              </w:rPr>
              <w:t>Femme</w:t>
            </w:r>
          </w:p>
        </w:tc>
        <w:tc>
          <w:tcPr>
            <w:tcW w:w="2551" w:type="dxa"/>
          </w:tcPr>
          <w:p w14:paraId="62A776CB" w14:textId="36541609" w:rsidR="00355D6B" w:rsidRPr="00E108BF" w:rsidRDefault="00355D6B" w:rsidP="00CB25A6">
            <w:pPr>
              <w:rPr>
                <w:rFonts w:cs="Times New Roman"/>
                <w:szCs w:val="24"/>
              </w:rPr>
            </w:pPr>
            <w:r w:rsidRPr="00E108BF">
              <w:rPr>
                <w:rFonts w:cs="Times New Roman"/>
                <w:szCs w:val="24"/>
              </w:rPr>
              <w:t>Bagadadji/CII</w:t>
            </w:r>
          </w:p>
        </w:tc>
        <w:tc>
          <w:tcPr>
            <w:tcW w:w="3260" w:type="dxa"/>
          </w:tcPr>
          <w:p w14:paraId="4D852768" w14:textId="7E7C632C" w:rsidR="00355D6B" w:rsidRPr="00E108BF" w:rsidRDefault="00F27073" w:rsidP="00CB25A6">
            <w:pPr>
              <w:rPr>
                <w:rFonts w:cs="Times New Roman"/>
                <w:szCs w:val="24"/>
              </w:rPr>
            </w:pPr>
            <w:r w:rsidRPr="00E108BF">
              <w:rPr>
                <w:rFonts w:cs="Times New Roman"/>
                <w:szCs w:val="24"/>
              </w:rPr>
              <w:t>Personne démunie</w:t>
            </w:r>
          </w:p>
        </w:tc>
      </w:tr>
      <w:tr w:rsidR="00355D6B" w:rsidRPr="00E108BF" w14:paraId="144325FF" w14:textId="77777777" w:rsidTr="00E664A1">
        <w:trPr>
          <w:trHeight w:val="289"/>
        </w:trPr>
        <w:tc>
          <w:tcPr>
            <w:tcW w:w="1056" w:type="dxa"/>
          </w:tcPr>
          <w:p w14:paraId="71945412" w14:textId="77777777" w:rsidR="00355D6B" w:rsidRPr="00E108BF" w:rsidRDefault="00355D6B" w:rsidP="00355D6B">
            <w:pPr>
              <w:rPr>
                <w:rFonts w:cs="Times New Roman"/>
                <w:szCs w:val="24"/>
              </w:rPr>
            </w:pPr>
            <w:r w:rsidRPr="00E108BF">
              <w:rPr>
                <w:rFonts w:cs="Times New Roman"/>
                <w:szCs w:val="24"/>
              </w:rPr>
              <w:t>6</w:t>
            </w:r>
          </w:p>
        </w:tc>
        <w:tc>
          <w:tcPr>
            <w:tcW w:w="1207" w:type="dxa"/>
          </w:tcPr>
          <w:p w14:paraId="626A17DF" w14:textId="77777777" w:rsidR="00355D6B" w:rsidRPr="00E108BF" w:rsidRDefault="00355D6B" w:rsidP="00355D6B">
            <w:pPr>
              <w:rPr>
                <w:rFonts w:cs="Times New Roman"/>
                <w:szCs w:val="24"/>
              </w:rPr>
            </w:pPr>
            <w:r w:rsidRPr="00E108BF">
              <w:rPr>
                <w:rFonts w:cs="Times New Roman"/>
                <w:szCs w:val="24"/>
              </w:rPr>
              <w:t>BD1/21</w:t>
            </w:r>
          </w:p>
        </w:tc>
        <w:tc>
          <w:tcPr>
            <w:tcW w:w="993" w:type="dxa"/>
          </w:tcPr>
          <w:p w14:paraId="7CDC7E87" w14:textId="12191353" w:rsidR="00355D6B" w:rsidRPr="00E108BF" w:rsidRDefault="00355D6B" w:rsidP="00355D6B">
            <w:pPr>
              <w:rPr>
                <w:rFonts w:cs="Times New Roman"/>
                <w:szCs w:val="24"/>
              </w:rPr>
            </w:pPr>
            <w:r w:rsidRPr="00E108BF">
              <w:rPr>
                <w:rFonts w:cs="Times New Roman"/>
                <w:szCs w:val="24"/>
              </w:rPr>
              <w:t>Homme</w:t>
            </w:r>
          </w:p>
        </w:tc>
        <w:tc>
          <w:tcPr>
            <w:tcW w:w="2551" w:type="dxa"/>
          </w:tcPr>
          <w:p w14:paraId="1A1642F9" w14:textId="31CF682E" w:rsidR="00355D6B" w:rsidRPr="00E108BF" w:rsidRDefault="00355D6B" w:rsidP="00355D6B">
            <w:pPr>
              <w:rPr>
                <w:rFonts w:cs="Times New Roman"/>
                <w:szCs w:val="24"/>
              </w:rPr>
            </w:pPr>
            <w:r w:rsidRPr="00E108BF">
              <w:rPr>
                <w:rFonts w:cs="Times New Roman"/>
                <w:szCs w:val="24"/>
              </w:rPr>
              <w:t>Sans-fils/CII</w:t>
            </w:r>
          </w:p>
        </w:tc>
        <w:tc>
          <w:tcPr>
            <w:tcW w:w="3260" w:type="dxa"/>
          </w:tcPr>
          <w:p w14:paraId="631413A9" w14:textId="09E84EF5" w:rsidR="00355D6B" w:rsidRPr="00E108BF" w:rsidRDefault="00355D6B" w:rsidP="00355D6B">
            <w:pPr>
              <w:rPr>
                <w:rFonts w:cs="Times New Roman"/>
                <w:szCs w:val="24"/>
              </w:rPr>
            </w:pPr>
            <w:r w:rsidRPr="00E108BF">
              <w:rPr>
                <w:rFonts w:cs="Times New Roman"/>
                <w:szCs w:val="24"/>
              </w:rPr>
              <w:t xml:space="preserve">Agé plus de 70 ans ayant une famille en charge </w:t>
            </w:r>
          </w:p>
        </w:tc>
      </w:tr>
      <w:tr w:rsidR="00355D6B" w:rsidRPr="00E108BF" w14:paraId="72CB471D" w14:textId="77777777" w:rsidTr="00E664A1">
        <w:trPr>
          <w:trHeight w:val="328"/>
        </w:trPr>
        <w:tc>
          <w:tcPr>
            <w:tcW w:w="1056" w:type="dxa"/>
          </w:tcPr>
          <w:p w14:paraId="6F1554D1" w14:textId="77777777" w:rsidR="00355D6B" w:rsidRPr="00E108BF" w:rsidRDefault="00355D6B" w:rsidP="00355D6B">
            <w:pPr>
              <w:rPr>
                <w:rFonts w:cs="Times New Roman"/>
                <w:szCs w:val="24"/>
              </w:rPr>
            </w:pPr>
            <w:r w:rsidRPr="00E108BF">
              <w:rPr>
                <w:rFonts w:cs="Times New Roman"/>
                <w:szCs w:val="24"/>
              </w:rPr>
              <w:t>7</w:t>
            </w:r>
          </w:p>
        </w:tc>
        <w:tc>
          <w:tcPr>
            <w:tcW w:w="1207" w:type="dxa"/>
          </w:tcPr>
          <w:p w14:paraId="2063C413" w14:textId="77777777" w:rsidR="00355D6B" w:rsidRPr="00E108BF" w:rsidRDefault="00355D6B" w:rsidP="00355D6B">
            <w:pPr>
              <w:rPr>
                <w:rFonts w:cs="Times New Roman"/>
                <w:szCs w:val="24"/>
              </w:rPr>
            </w:pPr>
            <w:r w:rsidRPr="00E108BF">
              <w:rPr>
                <w:rFonts w:cs="Times New Roman"/>
                <w:szCs w:val="24"/>
              </w:rPr>
              <w:t>BD1/24</w:t>
            </w:r>
          </w:p>
        </w:tc>
        <w:tc>
          <w:tcPr>
            <w:tcW w:w="993" w:type="dxa"/>
          </w:tcPr>
          <w:p w14:paraId="3B15085B" w14:textId="67070109" w:rsidR="00355D6B" w:rsidRPr="00E108BF" w:rsidRDefault="00355D6B" w:rsidP="00355D6B">
            <w:pPr>
              <w:rPr>
                <w:rFonts w:cs="Times New Roman"/>
                <w:szCs w:val="24"/>
              </w:rPr>
            </w:pPr>
            <w:r w:rsidRPr="00E108BF">
              <w:rPr>
                <w:rFonts w:cs="Times New Roman"/>
                <w:szCs w:val="24"/>
              </w:rPr>
              <w:t>Homme</w:t>
            </w:r>
          </w:p>
        </w:tc>
        <w:tc>
          <w:tcPr>
            <w:tcW w:w="2551" w:type="dxa"/>
          </w:tcPr>
          <w:p w14:paraId="10A919E1" w14:textId="31EF0EBC" w:rsidR="00355D6B" w:rsidRPr="00E108BF" w:rsidRDefault="00355D6B" w:rsidP="00355D6B">
            <w:pPr>
              <w:rPr>
                <w:rFonts w:cs="Times New Roman"/>
                <w:szCs w:val="24"/>
              </w:rPr>
            </w:pPr>
            <w:r w:rsidRPr="00E108BF">
              <w:rPr>
                <w:rFonts w:cs="Times New Roman"/>
                <w:szCs w:val="24"/>
              </w:rPr>
              <w:t>Sans-fils/CII</w:t>
            </w:r>
          </w:p>
        </w:tc>
        <w:tc>
          <w:tcPr>
            <w:tcW w:w="3260" w:type="dxa"/>
          </w:tcPr>
          <w:p w14:paraId="42528529" w14:textId="1FB5639F" w:rsidR="00355D6B" w:rsidRPr="00E108BF" w:rsidRDefault="00355D6B" w:rsidP="00355D6B">
            <w:pPr>
              <w:rPr>
                <w:rFonts w:cs="Times New Roman"/>
                <w:szCs w:val="24"/>
              </w:rPr>
            </w:pPr>
            <w:r w:rsidRPr="00E108BF">
              <w:rPr>
                <w:rFonts w:cs="Times New Roman"/>
                <w:szCs w:val="24"/>
              </w:rPr>
              <w:t>Agé plus de 70 ans ayant une famille en charge</w:t>
            </w:r>
          </w:p>
        </w:tc>
      </w:tr>
      <w:tr w:rsidR="00355D6B" w:rsidRPr="00E108BF" w14:paraId="0EC32729" w14:textId="77777777" w:rsidTr="00E664A1">
        <w:trPr>
          <w:trHeight w:val="328"/>
        </w:trPr>
        <w:tc>
          <w:tcPr>
            <w:tcW w:w="1056" w:type="dxa"/>
          </w:tcPr>
          <w:p w14:paraId="7B741FD7" w14:textId="77777777" w:rsidR="00355D6B" w:rsidRPr="00E108BF" w:rsidRDefault="00355D6B" w:rsidP="00355D6B">
            <w:pPr>
              <w:rPr>
                <w:rFonts w:cs="Times New Roman"/>
                <w:szCs w:val="24"/>
              </w:rPr>
            </w:pPr>
            <w:r w:rsidRPr="00E108BF">
              <w:rPr>
                <w:rFonts w:cs="Times New Roman"/>
                <w:szCs w:val="24"/>
              </w:rPr>
              <w:t>8</w:t>
            </w:r>
          </w:p>
        </w:tc>
        <w:tc>
          <w:tcPr>
            <w:tcW w:w="1207" w:type="dxa"/>
          </w:tcPr>
          <w:p w14:paraId="30F66222" w14:textId="77777777" w:rsidR="00355D6B" w:rsidRPr="00E108BF" w:rsidRDefault="00355D6B" w:rsidP="00355D6B">
            <w:pPr>
              <w:rPr>
                <w:rFonts w:cs="Times New Roman"/>
                <w:szCs w:val="24"/>
              </w:rPr>
            </w:pPr>
            <w:r w:rsidRPr="00E108BF">
              <w:rPr>
                <w:rFonts w:cs="Times New Roman"/>
                <w:szCs w:val="24"/>
              </w:rPr>
              <w:t>BD1/30</w:t>
            </w:r>
          </w:p>
        </w:tc>
        <w:tc>
          <w:tcPr>
            <w:tcW w:w="993" w:type="dxa"/>
          </w:tcPr>
          <w:p w14:paraId="43AD4838" w14:textId="12BFA4B8" w:rsidR="00355D6B" w:rsidRPr="00E108BF" w:rsidRDefault="00355D6B" w:rsidP="00355D6B">
            <w:pPr>
              <w:rPr>
                <w:rFonts w:cs="Times New Roman"/>
                <w:szCs w:val="24"/>
              </w:rPr>
            </w:pPr>
            <w:r w:rsidRPr="00E108BF">
              <w:rPr>
                <w:rFonts w:cs="Times New Roman"/>
                <w:szCs w:val="24"/>
              </w:rPr>
              <w:t>Homme</w:t>
            </w:r>
          </w:p>
        </w:tc>
        <w:tc>
          <w:tcPr>
            <w:tcW w:w="2551" w:type="dxa"/>
          </w:tcPr>
          <w:p w14:paraId="0EED9583" w14:textId="30EE5E88" w:rsidR="00355D6B" w:rsidRPr="00E108BF" w:rsidRDefault="00355D6B" w:rsidP="00355D6B">
            <w:pPr>
              <w:rPr>
                <w:rFonts w:cs="Times New Roman"/>
                <w:szCs w:val="24"/>
              </w:rPr>
            </w:pPr>
            <w:r w:rsidRPr="00E108BF">
              <w:rPr>
                <w:rFonts w:cs="Times New Roman"/>
                <w:szCs w:val="24"/>
              </w:rPr>
              <w:t>Sans-fils/CII</w:t>
            </w:r>
          </w:p>
        </w:tc>
        <w:tc>
          <w:tcPr>
            <w:tcW w:w="3260" w:type="dxa"/>
          </w:tcPr>
          <w:p w14:paraId="4B8D820E" w14:textId="17FAF7D6" w:rsidR="00355D6B" w:rsidRPr="00E108BF" w:rsidRDefault="00355D6B" w:rsidP="00355D6B">
            <w:pPr>
              <w:rPr>
                <w:rFonts w:cs="Times New Roman"/>
                <w:szCs w:val="24"/>
              </w:rPr>
            </w:pPr>
            <w:r w:rsidRPr="00E108BF">
              <w:rPr>
                <w:rFonts w:cs="Times New Roman"/>
                <w:szCs w:val="24"/>
              </w:rPr>
              <w:t>Agé plus de 75 ans ayant une famille en charge</w:t>
            </w:r>
          </w:p>
        </w:tc>
      </w:tr>
      <w:tr w:rsidR="00355D6B" w:rsidRPr="00E108BF" w14:paraId="4D8C9964" w14:textId="77777777" w:rsidTr="00E664A1">
        <w:trPr>
          <w:trHeight w:val="328"/>
        </w:trPr>
        <w:tc>
          <w:tcPr>
            <w:tcW w:w="1056" w:type="dxa"/>
          </w:tcPr>
          <w:p w14:paraId="6FC1FBBA" w14:textId="77777777" w:rsidR="00355D6B" w:rsidRPr="00E108BF" w:rsidRDefault="00355D6B" w:rsidP="00CB25A6">
            <w:pPr>
              <w:rPr>
                <w:rFonts w:cs="Times New Roman"/>
                <w:szCs w:val="24"/>
              </w:rPr>
            </w:pPr>
            <w:r w:rsidRPr="00E108BF">
              <w:rPr>
                <w:rFonts w:cs="Times New Roman"/>
                <w:szCs w:val="24"/>
              </w:rPr>
              <w:t>9</w:t>
            </w:r>
          </w:p>
        </w:tc>
        <w:tc>
          <w:tcPr>
            <w:tcW w:w="1207" w:type="dxa"/>
          </w:tcPr>
          <w:p w14:paraId="7FE2F25F" w14:textId="77777777" w:rsidR="00355D6B" w:rsidRPr="00E108BF" w:rsidRDefault="00355D6B" w:rsidP="00CB25A6">
            <w:pPr>
              <w:rPr>
                <w:rFonts w:cs="Times New Roman"/>
                <w:szCs w:val="24"/>
              </w:rPr>
            </w:pPr>
            <w:r w:rsidRPr="00E108BF">
              <w:rPr>
                <w:rFonts w:cs="Times New Roman"/>
                <w:szCs w:val="24"/>
              </w:rPr>
              <w:t>DB2/182</w:t>
            </w:r>
          </w:p>
        </w:tc>
        <w:tc>
          <w:tcPr>
            <w:tcW w:w="993" w:type="dxa"/>
          </w:tcPr>
          <w:p w14:paraId="62E442DB" w14:textId="46505DF8" w:rsidR="00355D6B" w:rsidRPr="00E108BF" w:rsidRDefault="00355D6B" w:rsidP="00CB25A6">
            <w:pPr>
              <w:rPr>
                <w:rFonts w:cs="Times New Roman"/>
                <w:szCs w:val="24"/>
              </w:rPr>
            </w:pPr>
            <w:r w:rsidRPr="00E108BF">
              <w:rPr>
                <w:rFonts w:cs="Times New Roman"/>
                <w:szCs w:val="24"/>
              </w:rPr>
              <w:t>Femme</w:t>
            </w:r>
          </w:p>
        </w:tc>
        <w:tc>
          <w:tcPr>
            <w:tcW w:w="2551" w:type="dxa"/>
          </w:tcPr>
          <w:p w14:paraId="027E8FDA" w14:textId="69B86AC0" w:rsidR="00355D6B" w:rsidRPr="00E108BF" w:rsidRDefault="00355D6B" w:rsidP="00CB25A6">
            <w:pPr>
              <w:rPr>
                <w:rFonts w:cs="Times New Roman"/>
                <w:szCs w:val="24"/>
              </w:rPr>
            </w:pPr>
            <w:r w:rsidRPr="00E108BF">
              <w:rPr>
                <w:rFonts w:cs="Times New Roman"/>
                <w:szCs w:val="24"/>
              </w:rPr>
              <w:t>Centre commercial/ Commune III</w:t>
            </w:r>
          </w:p>
        </w:tc>
        <w:tc>
          <w:tcPr>
            <w:tcW w:w="3260" w:type="dxa"/>
          </w:tcPr>
          <w:p w14:paraId="4C61587D" w14:textId="77777777" w:rsidR="00355D6B" w:rsidRPr="00E108BF" w:rsidRDefault="00355D6B" w:rsidP="00CB25A6">
            <w:pPr>
              <w:rPr>
                <w:rFonts w:cs="Times New Roman"/>
                <w:szCs w:val="24"/>
              </w:rPr>
            </w:pPr>
            <w:r w:rsidRPr="00E108BF">
              <w:rPr>
                <w:rFonts w:cs="Times New Roman"/>
                <w:szCs w:val="24"/>
              </w:rPr>
              <w:t xml:space="preserve">Veuve </w:t>
            </w:r>
          </w:p>
        </w:tc>
      </w:tr>
      <w:tr w:rsidR="00355D6B" w:rsidRPr="00E108BF" w14:paraId="779B12AF" w14:textId="77777777" w:rsidTr="00E664A1">
        <w:trPr>
          <w:trHeight w:val="328"/>
        </w:trPr>
        <w:tc>
          <w:tcPr>
            <w:tcW w:w="1056" w:type="dxa"/>
          </w:tcPr>
          <w:p w14:paraId="25E563FA" w14:textId="77777777" w:rsidR="00355D6B" w:rsidRPr="00E108BF" w:rsidRDefault="00355D6B" w:rsidP="00CB25A6">
            <w:pPr>
              <w:rPr>
                <w:rFonts w:cs="Times New Roman"/>
                <w:szCs w:val="24"/>
              </w:rPr>
            </w:pPr>
            <w:r w:rsidRPr="00E108BF">
              <w:rPr>
                <w:rFonts w:cs="Times New Roman"/>
                <w:szCs w:val="24"/>
              </w:rPr>
              <w:t>10</w:t>
            </w:r>
          </w:p>
        </w:tc>
        <w:tc>
          <w:tcPr>
            <w:tcW w:w="1207" w:type="dxa"/>
          </w:tcPr>
          <w:p w14:paraId="6C392EB5" w14:textId="77777777" w:rsidR="00355D6B" w:rsidRPr="00E108BF" w:rsidRDefault="00355D6B" w:rsidP="00CB25A6">
            <w:pPr>
              <w:rPr>
                <w:rFonts w:cs="Times New Roman"/>
                <w:szCs w:val="24"/>
              </w:rPr>
            </w:pPr>
            <w:r w:rsidRPr="00E108BF">
              <w:rPr>
                <w:rFonts w:cs="Times New Roman"/>
                <w:szCs w:val="24"/>
              </w:rPr>
              <w:t>BD1/50</w:t>
            </w:r>
          </w:p>
        </w:tc>
        <w:tc>
          <w:tcPr>
            <w:tcW w:w="993" w:type="dxa"/>
          </w:tcPr>
          <w:p w14:paraId="2C880EE3" w14:textId="47C0115A" w:rsidR="00355D6B" w:rsidRPr="00E108BF" w:rsidRDefault="00355D6B" w:rsidP="00CB25A6">
            <w:pPr>
              <w:rPr>
                <w:rFonts w:cs="Times New Roman"/>
                <w:szCs w:val="24"/>
              </w:rPr>
            </w:pPr>
            <w:r w:rsidRPr="00E108BF">
              <w:rPr>
                <w:rFonts w:cs="Times New Roman"/>
                <w:szCs w:val="24"/>
              </w:rPr>
              <w:t>Homme</w:t>
            </w:r>
          </w:p>
        </w:tc>
        <w:tc>
          <w:tcPr>
            <w:tcW w:w="2551" w:type="dxa"/>
          </w:tcPr>
          <w:p w14:paraId="6B34D80C" w14:textId="69E5B61B" w:rsidR="00355D6B" w:rsidRPr="00E108BF" w:rsidRDefault="00355D6B" w:rsidP="00CB25A6">
            <w:pPr>
              <w:rPr>
                <w:rFonts w:cs="Times New Roman"/>
                <w:szCs w:val="24"/>
              </w:rPr>
            </w:pPr>
            <w:r w:rsidRPr="00E108BF">
              <w:rPr>
                <w:rFonts w:cs="Times New Roman"/>
                <w:szCs w:val="24"/>
              </w:rPr>
              <w:t>Quinzambougou/CII</w:t>
            </w:r>
          </w:p>
        </w:tc>
        <w:tc>
          <w:tcPr>
            <w:tcW w:w="3260" w:type="dxa"/>
          </w:tcPr>
          <w:p w14:paraId="65513640" w14:textId="77777777" w:rsidR="00355D6B" w:rsidRPr="00E108BF" w:rsidRDefault="00355D6B" w:rsidP="00CB25A6">
            <w:pPr>
              <w:rPr>
                <w:rFonts w:cs="Times New Roman"/>
                <w:szCs w:val="24"/>
              </w:rPr>
            </w:pPr>
            <w:r w:rsidRPr="00E108BF">
              <w:rPr>
                <w:rFonts w:cs="Times New Roman"/>
                <w:szCs w:val="24"/>
              </w:rPr>
              <w:t>Agé plus de 75 ans ayant la famille en charge</w:t>
            </w:r>
          </w:p>
        </w:tc>
      </w:tr>
    </w:tbl>
    <w:p w14:paraId="58CB9084" w14:textId="17953BD8" w:rsidR="00B9652B" w:rsidRPr="00E108BF" w:rsidRDefault="0012329F" w:rsidP="00E664A1">
      <w:pPr>
        <w:rPr>
          <w:rFonts w:cs="Times New Roman"/>
          <w:szCs w:val="24"/>
          <w:lang w:val="fr-CA"/>
        </w:rPr>
      </w:pPr>
      <w:r w:rsidRPr="00E108BF">
        <w:rPr>
          <w:rFonts w:cs="Times New Roman"/>
          <w:szCs w:val="24"/>
        </w:rPr>
        <w:t xml:space="preserve"> </w:t>
      </w:r>
      <w:r w:rsidR="00AA68B8" w:rsidRPr="00E108BF">
        <w:rPr>
          <w:rFonts w:cs="Times New Roman"/>
          <w:szCs w:val="24"/>
          <w:lang w:val="fr-CA"/>
        </w:rPr>
        <w:t>Source enquête/CNRE DECEMBRE 2024</w:t>
      </w:r>
      <w:r w:rsidR="00355D6B" w:rsidRPr="00E108BF">
        <w:rPr>
          <w:rFonts w:cs="Times New Roman"/>
          <w:szCs w:val="24"/>
          <w:lang w:val="fr-CA"/>
        </w:rPr>
        <w:t>, actualisée en juillet 2025</w:t>
      </w:r>
    </w:p>
    <w:p w14:paraId="14740C05" w14:textId="77777777"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37" w:name="_Toc207186608"/>
      <w:r w:rsidRPr="00E108BF">
        <w:rPr>
          <w:rFonts w:cs="Times New Roman"/>
          <w:b/>
          <w:bCs/>
          <w:color w:val="C00000"/>
          <w:szCs w:val="24"/>
        </w:rPr>
        <w:t>Répartition des PAP selon le statut matrimonial</w:t>
      </w:r>
      <w:bookmarkEnd w:id="637"/>
    </w:p>
    <w:p w14:paraId="42FDDD27" w14:textId="02B476B0"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Les résultats des enquêtes indiquent que </w:t>
      </w:r>
      <w:r w:rsidR="00322587" w:rsidRPr="00E108BF">
        <w:rPr>
          <w:rFonts w:eastAsia="Calibri" w:cs="Times New Roman"/>
          <w:szCs w:val="24"/>
          <w:lang w:bidi="en-US"/>
        </w:rPr>
        <w:t>77,7</w:t>
      </w:r>
      <w:r w:rsidR="0081410B">
        <w:rPr>
          <w:rFonts w:eastAsia="Calibri" w:cs="Times New Roman"/>
          <w:szCs w:val="24"/>
          <w:lang w:bidi="en-US"/>
        </w:rPr>
        <w:t>5</w:t>
      </w:r>
      <w:r w:rsidRPr="00E108BF">
        <w:rPr>
          <w:rFonts w:eastAsia="Calibri" w:cs="Times New Roman"/>
          <w:szCs w:val="24"/>
          <w:lang w:bidi="en-US"/>
        </w:rPr>
        <w:t xml:space="preserve">% des PAP sont mariés, </w:t>
      </w:r>
      <w:r w:rsidR="00322587" w:rsidRPr="00E108BF">
        <w:rPr>
          <w:rFonts w:eastAsia="Calibri" w:cs="Times New Roman"/>
          <w:szCs w:val="24"/>
          <w:lang w:bidi="en-US"/>
        </w:rPr>
        <w:t>1</w:t>
      </w:r>
      <w:r w:rsidR="0081410B">
        <w:rPr>
          <w:rFonts w:eastAsia="Calibri" w:cs="Times New Roman"/>
          <w:szCs w:val="24"/>
          <w:lang w:bidi="en-US"/>
        </w:rPr>
        <w:t>8,85</w:t>
      </w:r>
      <w:r w:rsidRPr="00E108BF">
        <w:rPr>
          <w:rFonts w:eastAsia="Calibri" w:cs="Times New Roman"/>
          <w:szCs w:val="24"/>
          <w:lang w:bidi="en-US"/>
        </w:rPr>
        <w:t xml:space="preserve">% sont des célibataires, </w:t>
      </w:r>
      <w:r w:rsidR="00322587" w:rsidRPr="00E108BF">
        <w:rPr>
          <w:rFonts w:eastAsia="Calibri" w:cs="Times New Roman"/>
          <w:szCs w:val="24"/>
          <w:lang w:bidi="en-US"/>
        </w:rPr>
        <w:t>2,</w:t>
      </w:r>
      <w:r w:rsidR="0081410B">
        <w:rPr>
          <w:rFonts w:eastAsia="Calibri" w:cs="Times New Roman"/>
          <w:szCs w:val="24"/>
          <w:lang w:bidi="en-US"/>
        </w:rPr>
        <w:t>88</w:t>
      </w:r>
      <w:r w:rsidRPr="00E108BF">
        <w:rPr>
          <w:rFonts w:eastAsia="Calibri" w:cs="Times New Roman"/>
          <w:szCs w:val="24"/>
          <w:lang w:bidi="en-US"/>
        </w:rPr>
        <w:t xml:space="preserve">% sont divorcés et les veufs représentent </w:t>
      </w:r>
      <w:r w:rsidR="00322587" w:rsidRPr="00E108BF">
        <w:rPr>
          <w:rFonts w:eastAsia="Calibri" w:cs="Times New Roman"/>
          <w:szCs w:val="24"/>
          <w:lang w:bidi="en-US"/>
        </w:rPr>
        <w:t>0,5</w:t>
      </w:r>
      <w:r w:rsidR="0081410B">
        <w:rPr>
          <w:rFonts w:eastAsia="Calibri" w:cs="Times New Roman"/>
          <w:szCs w:val="24"/>
          <w:lang w:bidi="en-US"/>
        </w:rPr>
        <w:t>2</w:t>
      </w:r>
      <w:r w:rsidRPr="00E108BF">
        <w:rPr>
          <w:rFonts w:eastAsia="Calibri" w:cs="Times New Roman"/>
          <w:szCs w:val="24"/>
          <w:lang w:bidi="en-US"/>
        </w:rPr>
        <w:t>%.</w:t>
      </w:r>
    </w:p>
    <w:p w14:paraId="201A09FF" w14:textId="77777777"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La situation matrimoniale des PAP est résumée dans le tableau suivant : </w:t>
      </w:r>
    </w:p>
    <w:p w14:paraId="21FE3389" w14:textId="2798748A" w:rsidR="00B9652B" w:rsidRPr="00E108BF" w:rsidRDefault="00B9652B" w:rsidP="006E37E6">
      <w:pPr>
        <w:pStyle w:val="Lgende"/>
        <w:keepNext/>
        <w:spacing w:line="276" w:lineRule="auto"/>
        <w:rPr>
          <w:szCs w:val="24"/>
        </w:rPr>
      </w:pPr>
      <w:bookmarkStart w:id="638" w:name="_Toc53573158"/>
      <w:bookmarkStart w:id="639" w:name="_Toc204965661"/>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6</w:t>
      </w:r>
      <w:r w:rsidRPr="00E108BF">
        <w:rPr>
          <w:noProof/>
          <w:szCs w:val="24"/>
        </w:rPr>
        <w:fldChar w:fldCharType="end"/>
      </w:r>
      <w:r w:rsidRPr="00E108BF">
        <w:rPr>
          <w:szCs w:val="24"/>
        </w:rPr>
        <w:t>: Répartition des PAP selon le statut matrimonial</w:t>
      </w:r>
      <w:bookmarkEnd w:id="638"/>
      <w:bookmarkEnd w:id="639"/>
    </w:p>
    <w:tbl>
      <w:tblPr>
        <w:tblW w:w="5000" w:type="pct"/>
        <w:tblLook w:val="04A0" w:firstRow="1" w:lastRow="0" w:firstColumn="1" w:lastColumn="0" w:noHBand="0" w:noVBand="1"/>
      </w:tblPr>
      <w:tblGrid>
        <w:gridCol w:w="1490"/>
        <w:gridCol w:w="928"/>
        <w:gridCol w:w="2291"/>
        <w:gridCol w:w="799"/>
        <w:gridCol w:w="1375"/>
        <w:gridCol w:w="799"/>
        <w:gridCol w:w="1334"/>
      </w:tblGrid>
      <w:tr w:rsidR="0081410B" w:rsidRPr="0081410B" w14:paraId="65174670" w14:textId="77777777" w:rsidTr="0081410B">
        <w:trPr>
          <w:trHeight w:val="288"/>
        </w:trPr>
        <w:tc>
          <w:tcPr>
            <w:tcW w:w="846"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6F714B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Statut matrimonial</w:t>
            </w:r>
          </w:p>
        </w:tc>
        <w:tc>
          <w:tcPr>
            <w:tcW w:w="1863"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6FE28020"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Homme</w:t>
            </w:r>
          </w:p>
        </w:tc>
        <w:tc>
          <w:tcPr>
            <w:tcW w:w="1269"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5F5A4F0C"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Femme</w:t>
            </w:r>
          </w:p>
        </w:tc>
        <w:tc>
          <w:tcPr>
            <w:tcW w:w="1021" w:type="pct"/>
            <w:gridSpan w:val="2"/>
            <w:tcBorders>
              <w:top w:val="single" w:sz="4" w:space="0" w:color="auto"/>
              <w:left w:val="nil"/>
              <w:bottom w:val="single" w:sz="4" w:space="0" w:color="auto"/>
              <w:right w:val="single" w:sz="4" w:space="0" w:color="auto"/>
            </w:tcBorders>
            <w:shd w:val="clear" w:color="000000" w:fill="D0CECE"/>
            <w:noWrap/>
            <w:vAlign w:val="center"/>
            <w:hideMark/>
          </w:tcPr>
          <w:p w14:paraId="2697704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Total</w:t>
            </w:r>
          </w:p>
        </w:tc>
      </w:tr>
      <w:tr w:rsidR="0081410B" w:rsidRPr="0081410B" w14:paraId="7526F7F9" w14:textId="77777777" w:rsidTr="0081410B">
        <w:trPr>
          <w:trHeight w:val="288"/>
        </w:trPr>
        <w:tc>
          <w:tcPr>
            <w:tcW w:w="846" w:type="pct"/>
            <w:vMerge/>
            <w:tcBorders>
              <w:top w:val="single" w:sz="4" w:space="0" w:color="auto"/>
              <w:left w:val="single" w:sz="4" w:space="0" w:color="auto"/>
              <w:bottom w:val="single" w:sz="4" w:space="0" w:color="auto"/>
              <w:right w:val="single" w:sz="4" w:space="0" w:color="auto"/>
            </w:tcBorders>
            <w:vAlign w:val="center"/>
            <w:hideMark/>
          </w:tcPr>
          <w:p w14:paraId="4C3D47FB" w14:textId="77777777" w:rsidR="0081410B" w:rsidRPr="0081410B" w:rsidRDefault="0081410B" w:rsidP="0081410B">
            <w:pPr>
              <w:spacing w:line="240" w:lineRule="auto"/>
              <w:jc w:val="left"/>
              <w:rPr>
                <w:rFonts w:ascii="Cambria" w:eastAsia="Times New Roman" w:hAnsi="Cambria" w:cs="Calibri"/>
                <w:b/>
                <w:bCs/>
                <w:color w:val="000000"/>
                <w:sz w:val="22"/>
                <w:lang w:val="en-US" w:eastAsia="zh-CN"/>
              </w:rPr>
            </w:pPr>
          </w:p>
        </w:tc>
        <w:tc>
          <w:tcPr>
            <w:tcW w:w="560" w:type="pct"/>
            <w:tcBorders>
              <w:top w:val="nil"/>
              <w:left w:val="nil"/>
              <w:bottom w:val="single" w:sz="4" w:space="0" w:color="auto"/>
              <w:right w:val="single" w:sz="4" w:space="0" w:color="auto"/>
            </w:tcBorders>
            <w:shd w:val="clear" w:color="000000" w:fill="D0CECE"/>
            <w:noWrap/>
            <w:vAlign w:val="center"/>
            <w:hideMark/>
          </w:tcPr>
          <w:p w14:paraId="65FF3F2C"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1303" w:type="pct"/>
            <w:tcBorders>
              <w:top w:val="nil"/>
              <w:left w:val="nil"/>
              <w:bottom w:val="single" w:sz="4" w:space="0" w:color="auto"/>
              <w:right w:val="single" w:sz="4" w:space="0" w:color="auto"/>
            </w:tcBorders>
            <w:shd w:val="clear" w:color="000000" w:fill="D0CECE"/>
            <w:noWrap/>
            <w:vAlign w:val="center"/>
            <w:hideMark/>
          </w:tcPr>
          <w:p w14:paraId="0C2776C5"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c>
          <w:tcPr>
            <w:tcW w:w="460" w:type="pct"/>
            <w:tcBorders>
              <w:top w:val="nil"/>
              <w:left w:val="nil"/>
              <w:bottom w:val="single" w:sz="4" w:space="0" w:color="auto"/>
              <w:right w:val="single" w:sz="4" w:space="0" w:color="auto"/>
            </w:tcBorders>
            <w:shd w:val="clear" w:color="000000" w:fill="D0CECE"/>
            <w:noWrap/>
            <w:vAlign w:val="center"/>
            <w:hideMark/>
          </w:tcPr>
          <w:p w14:paraId="755C4E02"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810" w:type="pct"/>
            <w:tcBorders>
              <w:top w:val="nil"/>
              <w:left w:val="nil"/>
              <w:bottom w:val="single" w:sz="4" w:space="0" w:color="auto"/>
              <w:right w:val="single" w:sz="4" w:space="0" w:color="auto"/>
            </w:tcBorders>
            <w:shd w:val="clear" w:color="000000" w:fill="D0CECE"/>
            <w:noWrap/>
            <w:vAlign w:val="center"/>
            <w:hideMark/>
          </w:tcPr>
          <w:p w14:paraId="660E8E30" w14:textId="77777777" w:rsidR="0081410B" w:rsidRPr="00E664A1" w:rsidRDefault="0081410B" w:rsidP="0081410B">
            <w:pPr>
              <w:spacing w:line="240" w:lineRule="auto"/>
              <w:jc w:val="right"/>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c>
          <w:tcPr>
            <w:tcW w:w="378" w:type="pct"/>
            <w:tcBorders>
              <w:top w:val="nil"/>
              <w:left w:val="nil"/>
              <w:bottom w:val="single" w:sz="4" w:space="0" w:color="auto"/>
              <w:right w:val="single" w:sz="4" w:space="0" w:color="auto"/>
            </w:tcBorders>
            <w:shd w:val="clear" w:color="000000" w:fill="D0CECE"/>
            <w:noWrap/>
            <w:vAlign w:val="center"/>
            <w:hideMark/>
          </w:tcPr>
          <w:p w14:paraId="5771B4E8"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643" w:type="pct"/>
            <w:tcBorders>
              <w:top w:val="nil"/>
              <w:left w:val="nil"/>
              <w:bottom w:val="single" w:sz="4" w:space="0" w:color="auto"/>
              <w:right w:val="single" w:sz="4" w:space="0" w:color="auto"/>
            </w:tcBorders>
            <w:shd w:val="clear" w:color="000000" w:fill="D0CECE"/>
            <w:noWrap/>
            <w:vAlign w:val="center"/>
            <w:hideMark/>
          </w:tcPr>
          <w:p w14:paraId="40361095"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r>
      <w:tr w:rsidR="0081410B" w:rsidRPr="0081410B" w14:paraId="164D8EE9" w14:textId="77777777" w:rsidTr="0081410B">
        <w:trPr>
          <w:trHeight w:val="288"/>
        </w:trPr>
        <w:tc>
          <w:tcPr>
            <w:tcW w:w="846" w:type="pct"/>
            <w:tcBorders>
              <w:top w:val="nil"/>
              <w:left w:val="single" w:sz="4" w:space="0" w:color="auto"/>
              <w:bottom w:val="single" w:sz="4" w:space="0" w:color="auto"/>
              <w:right w:val="single" w:sz="4" w:space="0" w:color="auto"/>
            </w:tcBorders>
            <w:noWrap/>
            <w:vAlign w:val="center"/>
            <w:hideMark/>
          </w:tcPr>
          <w:p w14:paraId="7303EF1C"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Mariée</w:t>
            </w:r>
          </w:p>
        </w:tc>
        <w:tc>
          <w:tcPr>
            <w:tcW w:w="560" w:type="pct"/>
            <w:tcBorders>
              <w:top w:val="nil"/>
              <w:left w:val="nil"/>
              <w:bottom w:val="single" w:sz="4" w:space="0" w:color="auto"/>
              <w:right w:val="single" w:sz="4" w:space="0" w:color="auto"/>
            </w:tcBorders>
            <w:noWrap/>
            <w:vAlign w:val="center"/>
            <w:hideMark/>
          </w:tcPr>
          <w:p w14:paraId="5BC8A69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224</w:t>
            </w:r>
          </w:p>
        </w:tc>
        <w:tc>
          <w:tcPr>
            <w:tcW w:w="1303" w:type="pct"/>
            <w:tcBorders>
              <w:top w:val="nil"/>
              <w:left w:val="nil"/>
              <w:bottom w:val="single" w:sz="4" w:space="0" w:color="auto"/>
              <w:right w:val="single" w:sz="4" w:space="0" w:color="auto"/>
            </w:tcBorders>
            <w:noWrap/>
            <w:vAlign w:val="center"/>
            <w:hideMark/>
          </w:tcPr>
          <w:p w14:paraId="3BAB8496"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75,17 </w:t>
            </w:r>
          </w:p>
        </w:tc>
        <w:tc>
          <w:tcPr>
            <w:tcW w:w="460" w:type="pct"/>
            <w:tcBorders>
              <w:top w:val="nil"/>
              <w:left w:val="nil"/>
              <w:bottom w:val="single" w:sz="4" w:space="0" w:color="auto"/>
              <w:right w:val="single" w:sz="4" w:space="0" w:color="auto"/>
            </w:tcBorders>
            <w:noWrap/>
            <w:vAlign w:val="center"/>
            <w:hideMark/>
          </w:tcPr>
          <w:p w14:paraId="3E0A3BE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73</w:t>
            </w:r>
          </w:p>
        </w:tc>
        <w:tc>
          <w:tcPr>
            <w:tcW w:w="810" w:type="pct"/>
            <w:tcBorders>
              <w:top w:val="nil"/>
              <w:left w:val="nil"/>
              <w:bottom w:val="single" w:sz="4" w:space="0" w:color="auto"/>
              <w:right w:val="single" w:sz="4" w:space="0" w:color="auto"/>
            </w:tcBorders>
            <w:noWrap/>
            <w:vAlign w:val="center"/>
            <w:hideMark/>
          </w:tcPr>
          <w:p w14:paraId="42106EC3"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86,90 </w:t>
            </w:r>
          </w:p>
        </w:tc>
        <w:tc>
          <w:tcPr>
            <w:tcW w:w="378" w:type="pct"/>
            <w:tcBorders>
              <w:top w:val="nil"/>
              <w:left w:val="nil"/>
              <w:bottom w:val="single" w:sz="4" w:space="0" w:color="auto"/>
              <w:right w:val="single" w:sz="4" w:space="0" w:color="auto"/>
            </w:tcBorders>
            <w:noWrap/>
            <w:vAlign w:val="center"/>
            <w:hideMark/>
          </w:tcPr>
          <w:p w14:paraId="4AA7E7D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297</w:t>
            </w:r>
          </w:p>
        </w:tc>
        <w:tc>
          <w:tcPr>
            <w:tcW w:w="643" w:type="pct"/>
            <w:tcBorders>
              <w:top w:val="nil"/>
              <w:left w:val="nil"/>
              <w:bottom w:val="single" w:sz="4" w:space="0" w:color="auto"/>
              <w:right w:val="single" w:sz="4" w:space="0" w:color="auto"/>
            </w:tcBorders>
            <w:noWrap/>
            <w:vAlign w:val="center"/>
            <w:hideMark/>
          </w:tcPr>
          <w:p w14:paraId="2675F53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77,75 </w:t>
            </w:r>
          </w:p>
        </w:tc>
      </w:tr>
      <w:tr w:rsidR="0081410B" w:rsidRPr="0081410B" w14:paraId="306294A8" w14:textId="77777777" w:rsidTr="0081410B">
        <w:trPr>
          <w:trHeight w:val="288"/>
        </w:trPr>
        <w:tc>
          <w:tcPr>
            <w:tcW w:w="846" w:type="pct"/>
            <w:tcBorders>
              <w:top w:val="nil"/>
              <w:left w:val="single" w:sz="4" w:space="0" w:color="auto"/>
              <w:bottom w:val="single" w:sz="4" w:space="0" w:color="auto"/>
              <w:right w:val="single" w:sz="4" w:space="0" w:color="auto"/>
            </w:tcBorders>
            <w:noWrap/>
            <w:vAlign w:val="center"/>
            <w:hideMark/>
          </w:tcPr>
          <w:p w14:paraId="38703625"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Célibataires</w:t>
            </w:r>
          </w:p>
        </w:tc>
        <w:tc>
          <w:tcPr>
            <w:tcW w:w="560" w:type="pct"/>
            <w:tcBorders>
              <w:top w:val="nil"/>
              <w:left w:val="nil"/>
              <w:bottom w:val="single" w:sz="4" w:space="0" w:color="auto"/>
              <w:right w:val="single" w:sz="4" w:space="0" w:color="auto"/>
            </w:tcBorders>
            <w:noWrap/>
            <w:vAlign w:val="center"/>
            <w:hideMark/>
          </w:tcPr>
          <w:p w14:paraId="43D9F77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68</w:t>
            </w:r>
          </w:p>
        </w:tc>
        <w:tc>
          <w:tcPr>
            <w:tcW w:w="1303" w:type="pct"/>
            <w:tcBorders>
              <w:top w:val="nil"/>
              <w:left w:val="nil"/>
              <w:bottom w:val="single" w:sz="4" w:space="0" w:color="auto"/>
              <w:right w:val="single" w:sz="4" w:space="0" w:color="auto"/>
            </w:tcBorders>
            <w:noWrap/>
            <w:vAlign w:val="center"/>
            <w:hideMark/>
          </w:tcPr>
          <w:p w14:paraId="0C6141E0"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22,82 </w:t>
            </w:r>
          </w:p>
        </w:tc>
        <w:tc>
          <w:tcPr>
            <w:tcW w:w="460" w:type="pct"/>
            <w:tcBorders>
              <w:top w:val="nil"/>
              <w:left w:val="nil"/>
              <w:bottom w:val="single" w:sz="4" w:space="0" w:color="auto"/>
              <w:right w:val="single" w:sz="4" w:space="0" w:color="auto"/>
            </w:tcBorders>
            <w:noWrap/>
            <w:vAlign w:val="center"/>
            <w:hideMark/>
          </w:tcPr>
          <w:p w14:paraId="0A28F077"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4</w:t>
            </w:r>
          </w:p>
        </w:tc>
        <w:tc>
          <w:tcPr>
            <w:tcW w:w="810" w:type="pct"/>
            <w:tcBorders>
              <w:top w:val="nil"/>
              <w:left w:val="nil"/>
              <w:bottom w:val="single" w:sz="4" w:space="0" w:color="auto"/>
              <w:right w:val="single" w:sz="4" w:space="0" w:color="auto"/>
            </w:tcBorders>
            <w:noWrap/>
            <w:vAlign w:val="center"/>
            <w:hideMark/>
          </w:tcPr>
          <w:p w14:paraId="5F9DC0A6"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4,76 </w:t>
            </w:r>
          </w:p>
        </w:tc>
        <w:tc>
          <w:tcPr>
            <w:tcW w:w="378" w:type="pct"/>
            <w:tcBorders>
              <w:top w:val="nil"/>
              <w:left w:val="nil"/>
              <w:bottom w:val="single" w:sz="4" w:space="0" w:color="auto"/>
              <w:right w:val="single" w:sz="4" w:space="0" w:color="auto"/>
            </w:tcBorders>
            <w:noWrap/>
            <w:vAlign w:val="center"/>
            <w:hideMark/>
          </w:tcPr>
          <w:p w14:paraId="5B3B0C6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72</w:t>
            </w:r>
          </w:p>
        </w:tc>
        <w:tc>
          <w:tcPr>
            <w:tcW w:w="643" w:type="pct"/>
            <w:tcBorders>
              <w:top w:val="nil"/>
              <w:left w:val="nil"/>
              <w:bottom w:val="single" w:sz="4" w:space="0" w:color="auto"/>
              <w:right w:val="single" w:sz="4" w:space="0" w:color="auto"/>
            </w:tcBorders>
            <w:noWrap/>
            <w:vAlign w:val="center"/>
            <w:hideMark/>
          </w:tcPr>
          <w:p w14:paraId="4D221A9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18,85 </w:t>
            </w:r>
          </w:p>
        </w:tc>
      </w:tr>
      <w:tr w:rsidR="0081410B" w:rsidRPr="0081410B" w14:paraId="129CB109" w14:textId="77777777" w:rsidTr="0081410B">
        <w:trPr>
          <w:trHeight w:val="288"/>
        </w:trPr>
        <w:tc>
          <w:tcPr>
            <w:tcW w:w="846" w:type="pct"/>
            <w:tcBorders>
              <w:top w:val="nil"/>
              <w:left w:val="single" w:sz="4" w:space="0" w:color="auto"/>
              <w:bottom w:val="single" w:sz="4" w:space="0" w:color="auto"/>
              <w:right w:val="single" w:sz="4" w:space="0" w:color="auto"/>
            </w:tcBorders>
            <w:noWrap/>
            <w:vAlign w:val="center"/>
            <w:hideMark/>
          </w:tcPr>
          <w:p w14:paraId="50EDB24B"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Divorcé</w:t>
            </w:r>
          </w:p>
        </w:tc>
        <w:tc>
          <w:tcPr>
            <w:tcW w:w="560" w:type="pct"/>
            <w:tcBorders>
              <w:top w:val="nil"/>
              <w:left w:val="nil"/>
              <w:bottom w:val="single" w:sz="4" w:space="0" w:color="auto"/>
              <w:right w:val="single" w:sz="4" w:space="0" w:color="auto"/>
            </w:tcBorders>
            <w:noWrap/>
            <w:vAlign w:val="center"/>
            <w:hideMark/>
          </w:tcPr>
          <w:p w14:paraId="49DDC91A"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6</w:t>
            </w:r>
          </w:p>
        </w:tc>
        <w:tc>
          <w:tcPr>
            <w:tcW w:w="1303" w:type="pct"/>
            <w:tcBorders>
              <w:top w:val="nil"/>
              <w:left w:val="nil"/>
              <w:bottom w:val="single" w:sz="4" w:space="0" w:color="auto"/>
              <w:right w:val="single" w:sz="4" w:space="0" w:color="auto"/>
            </w:tcBorders>
            <w:noWrap/>
            <w:vAlign w:val="center"/>
            <w:hideMark/>
          </w:tcPr>
          <w:p w14:paraId="5C78CCD3"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2,01 </w:t>
            </w:r>
          </w:p>
        </w:tc>
        <w:tc>
          <w:tcPr>
            <w:tcW w:w="460" w:type="pct"/>
            <w:tcBorders>
              <w:top w:val="nil"/>
              <w:left w:val="nil"/>
              <w:bottom w:val="single" w:sz="4" w:space="0" w:color="auto"/>
              <w:right w:val="single" w:sz="4" w:space="0" w:color="auto"/>
            </w:tcBorders>
            <w:noWrap/>
            <w:vAlign w:val="center"/>
            <w:hideMark/>
          </w:tcPr>
          <w:p w14:paraId="484414FB"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5</w:t>
            </w:r>
          </w:p>
        </w:tc>
        <w:tc>
          <w:tcPr>
            <w:tcW w:w="810" w:type="pct"/>
            <w:tcBorders>
              <w:top w:val="nil"/>
              <w:left w:val="nil"/>
              <w:bottom w:val="single" w:sz="4" w:space="0" w:color="auto"/>
              <w:right w:val="single" w:sz="4" w:space="0" w:color="auto"/>
            </w:tcBorders>
            <w:noWrap/>
            <w:vAlign w:val="center"/>
            <w:hideMark/>
          </w:tcPr>
          <w:p w14:paraId="76E5CFA0"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5,95 </w:t>
            </w:r>
          </w:p>
        </w:tc>
        <w:tc>
          <w:tcPr>
            <w:tcW w:w="378" w:type="pct"/>
            <w:tcBorders>
              <w:top w:val="nil"/>
              <w:left w:val="nil"/>
              <w:bottom w:val="single" w:sz="4" w:space="0" w:color="auto"/>
              <w:right w:val="single" w:sz="4" w:space="0" w:color="auto"/>
            </w:tcBorders>
            <w:noWrap/>
            <w:vAlign w:val="center"/>
            <w:hideMark/>
          </w:tcPr>
          <w:p w14:paraId="695B2349"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11</w:t>
            </w:r>
          </w:p>
        </w:tc>
        <w:tc>
          <w:tcPr>
            <w:tcW w:w="643" w:type="pct"/>
            <w:tcBorders>
              <w:top w:val="nil"/>
              <w:left w:val="nil"/>
              <w:bottom w:val="single" w:sz="4" w:space="0" w:color="auto"/>
              <w:right w:val="single" w:sz="4" w:space="0" w:color="auto"/>
            </w:tcBorders>
            <w:noWrap/>
            <w:vAlign w:val="center"/>
            <w:hideMark/>
          </w:tcPr>
          <w:p w14:paraId="1BB59A5A"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2,88 </w:t>
            </w:r>
          </w:p>
        </w:tc>
      </w:tr>
      <w:tr w:rsidR="0081410B" w:rsidRPr="0081410B" w14:paraId="201E11DF" w14:textId="77777777" w:rsidTr="0081410B">
        <w:trPr>
          <w:trHeight w:val="288"/>
        </w:trPr>
        <w:tc>
          <w:tcPr>
            <w:tcW w:w="846" w:type="pct"/>
            <w:tcBorders>
              <w:top w:val="nil"/>
              <w:left w:val="single" w:sz="4" w:space="0" w:color="auto"/>
              <w:bottom w:val="single" w:sz="4" w:space="0" w:color="auto"/>
              <w:right w:val="single" w:sz="4" w:space="0" w:color="auto"/>
            </w:tcBorders>
            <w:noWrap/>
            <w:vAlign w:val="center"/>
            <w:hideMark/>
          </w:tcPr>
          <w:p w14:paraId="20406DAE" w14:textId="77777777" w:rsidR="0081410B" w:rsidRPr="0081410B" w:rsidRDefault="0081410B" w:rsidP="0081410B">
            <w:pPr>
              <w:spacing w:line="240" w:lineRule="auto"/>
              <w:jc w:val="lef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Veuve/veuf</w:t>
            </w:r>
          </w:p>
        </w:tc>
        <w:tc>
          <w:tcPr>
            <w:tcW w:w="560" w:type="pct"/>
            <w:tcBorders>
              <w:top w:val="nil"/>
              <w:left w:val="nil"/>
              <w:bottom w:val="single" w:sz="4" w:space="0" w:color="auto"/>
              <w:right w:val="single" w:sz="4" w:space="0" w:color="auto"/>
            </w:tcBorders>
            <w:noWrap/>
            <w:vAlign w:val="center"/>
            <w:hideMark/>
          </w:tcPr>
          <w:p w14:paraId="62BC63A8"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0</w:t>
            </w:r>
          </w:p>
        </w:tc>
        <w:tc>
          <w:tcPr>
            <w:tcW w:w="1303" w:type="pct"/>
            <w:tcBorders>
              <w:top w:val="nil"/>
              <w:left w:val="nil"/>
              <w:bottom w:val="single" w:sz="4" w:space="0" w:color="auto"/>
              <w:right w:val="single" w:sz="4" w:space="0" w:color="auto"/>
            </w:tcBorders>
            <w:noWrap/>
            <w:vAlign w:val="center"/>
            <w:hideMark/>
          </w:tcPr>
          <w:p w14:paraId="70480DC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   </w:t>
            </w:r>
          </w:p>
        </w:tc>
        <w:tc>
          <w:tcPr>
            <w:tcW w:w="460" w:type="pct"/>
            <w:tcBorders>
              <w:top w:val="nil"/>
              <w:left w:val="nil"/>
              <w:bottom w:val="single" w:sz="4" w:space="0" w:color="auto"/>
              <w:right w:val="single" w:sz="4" w:space="0" w:color="auto"/>
            </w:tcBorders>
            <w:noWrap/>
            <w:vAlign w:val="center"/>
            <w:hideMark/>
          </w:tcPr>
          <w:p w14:paraId="17448A45"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w:t>
            </w:r>
          </w:p>
        </w:tc>
        <w:tc>
          <w:tcPr>
            <w:tcW w:w="810" w:type="pct"/>
            <w:tcBorders>
              <w:top w:val="nil"/>
              <w:left w:val="nil"/>
              <w:bottom w:val="single" w:sz="4" w:space="0" w:color="auto"/>
              <w:right w:val="single" w:sz="4" w:space="0" w:color="auto"/>
            </w:tcBorders>
            <w:noWrap/>
            <w:vAlign w:val="center"/>
            <w:hideMark/>
          </w:tcPr>
          <w:p w14:paraId="27778B36" w14:textId="77777777" w:rsidR="0081410B" w:rsidRPr="0081410B" w:rsidRDefault="0081410B" w:rsidP="0081410B">
            <w:pPr>
              <w:spacing w:line="240" w:lineRule="auto"/>
              <w:jc w:val="right"/>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2,38 </w:t>
            </w:r>
          </w:p>
        </w:tc>
        <w:tc>
          <w:tcPr>
            <w:tcW w:w="378" w:type="pct"/>
            <w:tcBorders>
              <w:top w:val="nil"/>
              <w:left w:val="nil"/>
              <w:bottom w:val="single" w:sz="4" w:space="0" w:color="auto"/>
              <w:right w:val="single" w:sz="4" w:space="0" w:color="auto"/>
            </w:tcBorders>
            <w:noWrap/>
            <w:vAlign w:val="center"/>
            <w:hideMark/>
          </w:tcPr>
          <w:p w14:paraId="3024631F"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2</w:t>
            </w:r>
          </w:p>
        </w:tc>
        <w:tc>
          <w:tcPr>
            <w:tcW w:w="643" w:type="pct"/>
            <w:tcBorders>
              <w:top w:val="nil"/>
              <w:left w:val="nil"/>
              <w:bottom w:val="single" w:sz="4" w:space="0" w:color="auto"/>
              <w:right w:val="single" w:sz="4" w:space="0" w:color="auto"/>
            </w:tcBorders>
            <w:noWrap/>
            <w:vAlign w:val="center"/>
            <w:hideMark/>
          </w:tcPr>
          <w:p w14:paraId="7EFB6131" w14:textId="77777777" w:rsidR="0081410B" w:rsidRPr="0081410B" w:rsidRDefault="0081410B" w:rsidP="0081410B">
            <w:pPr>
              <w:spacing w:line="240" w:lineRule="auto"/>
              <w:jc w:val="center"/>
              <w:rPr>
                <w:rFonts w:ascii="Cambria" w:eastAsia="Times New Roman" w:hAnsi="Cambria" w:cs="Calibri"/>
                <w:color w:val="000000"/>
                <w:sz w:val="22"/>
                <w:lang w:val="en-US" w:eastAsia="zh-CN"/>
              </w:rPr>
            </w:pPr>
            <w:r w:rsidRPr="0081410B">
              <w:rPr>
                <w:rFonts w:ascii="Cambria" w:eastAsia="Times New Roman" w:hAnsi="Cambria" w:cs="Calibri"/>
                <w:color w:val="000000"/>
                <w:sz w:val="22"/>
                <w:lang w:val="en-US" w:eastAsia="zh-CN"/>
              </w:rPr>
              <w:t xml:space="preserve">              0,52 </w:t>
            </w:r>
          </w:p>
        </w:tc>
      </w:tr>
      <w:tr w:rsidR="0081410B" w:rsidRPr="0081410B" w14:paraId="4D6B4383" w14:textId="77777777" w:rsidTr="0081410B">
        <w:trPr>
          <w:trHeight w:val="288"/>
        </w:trPr>
        <w:tc>
          <w:tcPr>
            <w:tcW w:w="846" w:type="pct"/>
            <w:tcBorders>
              <w:top w:val="nil"/>
              <w:left w:val="single" w:sz="4" w:space="0" w:color="auto"/>
              <w:bottom w:val="single" w:sz="4" w:space="0" w:color="auto"/>
              <w:right w:val="single" w:sz="4" w:space="0" w:color="auto"/>
            </w:tcBorders>
            <w:noWrap/>
            <w:vAlign w:val="center"/>
            <w:hideMark/>
          </w:tcPr>
          <w:p w14:paraId="6D5FE1DD"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Total</w:t>
            </w:r>
          </w:p>
        </w:tc>
        <w:tc>
          <w:tcPr>
            <w:tcW w:w="560" w:type="pct"/>
            <w:tcBorders>
              <w:top w:val="nil"/>
              <w:left w:val="nil"/>
              <w:bottom w:val="single" w:sz="4" w:space="0" w:color="auto"/>
              <w:right w:val="single" w:sz="4" w:space="0" w:color="auto"/>
            </w:tcBorders>
            <w:noWrap/>
            <w:vAlign w:val="center"/>
            <w:hideMark/>
          </w:tcPr>
          <w:p w14:paraId="1268C862"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298</w:t>
            </w:r>
          </w:p>
        </w:tc>
        <w:tc>
          <w:tcPr>
            <w:tcW w:w="1303" w:type="pct"/>
            <w:tcBorders>
              <w:top w:val="nil"/>
              <w:left w:val="nil"/>
              <w:bottom w:val="single" w:sz="4" w:space="0" w:color="auto"/>
              <w:right w:val="single" w:sz="4" w:space="0" w:color="auto"/>
            </w:tcBorders>
            <w:noWrap/>
            <w:vAlign w:val="center"/>
            <w:hideMark/>
          </w:tcPr>
          <w:p w14:paraId="58DC1D0F"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100</w:t>
            </w:r>
          </w:p>
        </w:tc>
        <w:tc>
          <w:tcPr>
            <w:tcW w:w="460" w:type="pct"/>
            <w:tcBorders>
              <w:top w:val="nil"/>
              <w:left w:val="nil"/>
              <w:bottom w:val="single" w:sz="4" w:space="0" w:color="auto"/>
              <w:right w:val="single" w:sz="4" w:space="0" w:color="auto"/>
            </w:tcBorders>
            <w:noWrap/>
            <w:vAlign w:val="center"/>
            <w:hideMark/>
          </w:tcPr>
          <w:p w14:paraId="0F53B0E7"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84</w:t>
            </w:r>
          </w:p>
        </w:tc>
        <w:tc>
          <w:tcPr>
            <w:tcW w:w="810" w:type="pct"/>
            <w:tcBorders>
              <w:top w:val="nil"/>
              <w:left w:val="nil"/>
              <w:bottom w:val="single" w:sz="4" w:space="0" w:color="auto"/>
              <w:right w:val="single" w:sz="4" w:space="0" w:color="auto"/>
            </w:tcBorders>
            <w:noWrap/>
            <w:vAlign w:val="center"/>
            <w:hideMark/>
          </w:tcPr>
          <w:p w14:paraId="18B64957" w14:textId="77777777" w:rsidR="0081410B" w:rsidRPr="0081410B" w:rsidRDefault="0081410B" w:rsidP="0081410B">
            <w:pPr>
              <w:spacing w:line="240" w:lineRule="auto"/>
              <w:jc w:val="right"/>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100</w:t>
            </w:r>
          </w:p>
        </w:tc>
        <w:tc>
          <w:tcPr>
            <w:tcW w:w="378" w:type="pct"/>
            <w:tcBorders>
              <w:top w:val="nil"/>
              <w:left w:val="nil"/>
              <w:bottom w:val="single" w:sz="4" w:space="0" w:color="auto"/>
              <w:right w:val="single" w:sz="4" w:space="0" w:color="auto"/>
            </w:tcBorders>
            <w:noWrap/>
            <w:vAlign w:val="center"/>
            <w:hideMark/>
          </w:tcPr>
          <w:p w14:paraId="16D20B7C"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382</w:t>
            </w:r>
          </w:p>
        </w:tc>
        <w:tc>
          <w:tcPr>
            <w:tcW w:w="643" w:type="pct"/>
            <w:tcBorders>
              <w:top w:val="nil"/>
              <w:left w:val="nil"/>
              <w:bottom w:val="single" w:sz="4" w:space="0" w:color="auto"/>
              <w:right w:val="single" w:sz="4" w:space="0" w:color="auto"/>
            </w:tcBorders>
            <w:noWrap/>
            <w:vAlign w:val="center"/>
            <w:hideMark/>
          </w:tcPr>
          <w:p w14:paraId="130F4F8B" w14:textId="77777777" w:rsidR="0081410B" w:rsidRPr="0081410B" w:rsidRDefault="0081410B" w:rsidP="0081410B">
            <w:pPr>
              <w:spacing w:line="240" w:lineRule="auto"/>
              <w:jc w:val="center"/>
              <w:rPr>
                <w:rFonts w:ascii="Cambria" w:eastAsia="Times New Roman" w:hAnsi="Cambria" w:cs="Calibri"/>
                <w:b/>
                <w:bCs/>
                <w:color w:val="000000"/>
                <w:sz w:val="22"/>
                <w:lang w:val="en-US" w:eastAsia="zh-CN"/>
              </w:rPr>
            </w:pPr>
            <w:r w:rsidRPr="0081410B">
              <w:rPr>
                <w:rFonts w:ascii="Cambria" w:eastAsia="Times New Roman" w:hAnsi="Cambria" w:cs="Calibri"/>
                <w:b/>
                <w:bCs/>
                <w:color w:val="000000"/>
                <w:sz w:val="22"/>
                <w:lang w:val="en-US" w:eastAsia="zh-CN"/>
              </w:rPr>
              <w:t xml:space="preserve">               100 </w:t>
            </w:r>
          </w:p>
        </w:tc>
      </w:tr>
    </w:tbl>
    <w:p w14:paraId="714FB375" w14:textId="3FFC1B1A" w:rsidR="00B9652B" w:rsidRDefault="00AA68B8" w:rsidP="006E37E6">
      <w:pPr>
        <w:pStyle w:val="Paragraphedeliste"/>
        <w:spacing w:line="276" w:lineRule="auto"/>
        <w:ind w:left="0"/>
        <w:contextualSpacing w:val="0"/>
        <w:jc w:val="left"/>
        <w:rPr>
          <w:rFonts w:cs="Times New Roman"/>
          <w:szCs w:val="24"/>
          <w:lang w:val="fr-CA"/>
        </w:rPr>
      </w:pPr>
      <w:r w:rsidRPr="00E108BF">
        <w:rPr>
          <w:rFonts w:cs="Times New Roman"/>
          <w:szCs w:val="24"/>
          <w:lang w:val="fr-CA"/>
        </w:rPr>
        <w:t>Source enquête/CNRE DECEMBRE 2024</w:t>
      </w:r>
    </w:p>
    <w:p w14:paraId="53DD278D" w14:textId="77777777" w:rsidR="002C411B" w:rsidRDefault="002C411B" w:rsidP="006E37E6">
      <w:pPr>
        <w:pStyle w:val="Paragraphedeliste"/>
        <w:spacing w:line="276" w:lineRule="auto"/>
        <w:ind w:left="0"/>
        <w:contextualSpacing w:val="0"/>
        <w:jc w:val="left"/>
        <w:rPr>
          <w:rFonts w:cs="Times New Roman"/>
          <w:szCs w:val="24"/>
          <w:lang w:val="fr-CA"/>
        </w:rPr>
      </w:pPr>
    </w:p>
    <w:p w14:paraId="308070FA" w14:textId="77777777" w:rsidR="001B3FC2" w:rsidRDefault="001B3FC2" w:rsidP="006E37E6">
      <w:pPr>
        <w:pStyle w:val="Paragraphedeliste"/>
        <w:spacing w:line="276" w:lineRule="auto"/>
        <w:ind w:left="0"/>
        <w:contextualSpacing w:val="0"/>
        <w:jc w:val="left"/>
        <w:rPr>
          <w:rFonts w:cs="Times New Roman"/>
          <w:szCs w:val="24"/>
          <w:lang w:val="fr-CA"/>
        </w:rPr>
      </w:pPr>
    </w:p>
    <w:p w14:paraId="6C340C4C" w14:textId="77777777" w:rsidR="001B3FC2" w:rsidRDefault="001B3FC2" w:rsidP="006E37E6">
      <w:pPr>
        <w:pStyle w:val="Paragraphedeliste"/>
        <w:spacing w:line="276" w:lineRule="auto"/>
        <w:ind w:left="0"/>
        <w:contextualSpacing w:val="0"/>
        <w:jc w:val="left"/>
        <w:rPr>
          <w:rFonts w:cs="Times New Roman"/>
          <w:szCs w:val="24"/>
          <w:lang w:val="fr-CA"/>
        </w:rPr>
      </w:pPr>
    </w:p>
    <w:p w14:paraId="43E235B7" w14:textId="77777777" w:rsidR="001B3FC2" w:rsidRPr="00E108BF" w:rsidRDefault="001B3FC2" w:rsidP="006E37E6">
      <w:pPr>
        <w:pStyle w:val="Paragraphedeliste"/>
        <w:spacing w:line="276" w:lineRule="auto"/>
        <w:ind w:left="0"/>
        <w:contextualSpacing w:val="0"/>
        <w:jc w:val="left"/>
        <w:rPr>
          <w:rFonts w:cs="Times New Roman"/>
          <w:szCs w:val="24"/>
          <w:lang w:val="fr-CA"/>
        </w:rPr>
      </w:pPr>
    </w:p>
    <w:p w14:paraId="19A49421" w14:textId="77777777"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40" w:name="_Toc52190407"/>
      <w:bookmarkStart w:id="641" w:name="_Toc53573057"/>
      <w:bookmarkStart w:id="642" w:name="_Toc207186609"/>
      <w:r w:rsidRPr="00E108BF">
        <w:rPr>
          <w:rFonts w:cs="Times New Roman"/>
          <w:b/>
          <w:bCs/>
          <w:color w:val="C00000"/>
          <w:szCs w:val="24"/>
        </w:rPr>
        <w:lastRenderedPageBreak/>
        <w:t>Activités économiques de la population affectée</w:t>
      </w:r>
      <w:bookmarkEnd w:id="640"/>
      <w:bookmarkEnd w:id="641"/>
      <w:bookmarkEnd w:id="642"/>
      <w:r w:rsidRPr="00E108BF">
        <w:rPr>
          <w:rFonts w:cs="Times New Roman"/>
          <w:b/>
          <w:bCs/>
          <w:color w:val="C00000"/>
          <w:szCs w:val="24"/>
        </w:rPr>
        <w:t xml:space="preserve">  </w:t>
      </w:r>
    </w:p>
    <w:p w14:paraId="216D2A48" w14:textId="2A11BFA2"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Les personnes affectées par le projet mènent diverses activités économiques et ont divers biens comme l’indique le tableau ci-dessous. De façon générale des PAP recensées interviennent dans les activités économiques principalement le Commerce général avec </w:t>
      </w:r>
      <w:r w:rsidR="00C06F31">
        <w:rPr>
          <w:rFonts w:eastAsia="Calibri" w:cs="Times New Roman"/>
          <w:szCs w:val="24"/>
          <w:lang w:bidi="en-US"/>
        </w:rPr>
        <w:t>30,89</w:t>
      </w:r>
      <w:r w:rsidRPr="00E108BF">
        <w:rPr>
          <w:rFonts w:eastAsia="Calibri" w:cs="Times New Roman"/>
          <w:szCs w:val="24"/>
          <w:lang w:bidi="en-US"/>
        </w:rPr>
        <w:t>%, le petit</w:t>
      </w:r>
      <w:r w:rsidR="00F30056" w:rsidRPr="00E108BF">
        <w:rPr>
          <w:rFonts w:eastAsia="Calibri" w:cs="Times New Roman"/>
          <w:szCs w:val="24"/>
          <w:lang w:bidi="en-US"/>
        </w:rPr>
        <w:t xml:space="preserve"> commerce 13,</w:t>
      </w:r>
      <w:r w:rsidR="00C06F31">
        <w:rPr>
          <w:rFonts w:eastAsia="Calibri" w:cs="Times New Roman"/>
          <w:szCs w:val="24"/>
          <w:lang w:bidi="en-US"/>
        </w:rPr>
        <w:t>87</w:t>
      </w:r>
      <w:r w:rsidR="00F30056" w:rsidRPr="00E108BF">
        <w:rPr>
          <w:rFonts w:eastAsia="Calibri" w:cs="Times New Roman"/>
          <w:szCs w:val="24"/>
          <w:lang w:bidi="en-US"/>
        </w:rPr>
        <w:t>%, etc</w:t>
      </w:r>
      <w:r w:rsidRPr="00E108BF">
        <w:rPr>
          <w:rFonts w:eastAsia="Calibri" w:cs="Times New Roman"/>
          <w:szCs w:val="24"/>
          <w:lang w:bidi="en-US"/>
        </w:rPr>
        <w:t xml:space="preserve">. Suivent ensuite, les ateliers mécaniques, la restauration, la blanchisserie ; Tapeur de bazin, l’artisanat représenté par des ateliers de construction métallique, la soudure, atelier de couture, et l’agroalimentaire (boulangerie, dibiterie) etc.  </w:t>
      </w:r>
    </w:p>
    <w:p w14:paraId="73FBC1E1" w14:textId="2CBD2377" w:rsidR="00B9652B" w:rsidRPr="00E108BF" w:rsidRDefault="00B9652B" w:rsidP="006E37E6">
      <w:pPr>
        <w:pStyle w:val="Lgende"/>
        <w:keepNext/>
        <w:spacing w:line="276" w:lineRule="auto"/>
        <w:rPr>
          <w:szCs w:val="24"/>
        </w:rPr>
      </w:pPr>
      <w:bookmarkStart w:id="643" w:name="_Toc53573160"/>
      <w:bookmarkStart w:id="644" w:name="_Toc204965662"/>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7</w:t>
      </w:r>
      <w:r w:rsidRPr="00E108BF">
        <w:rPr>
          <w:noProof/>
          <w:szCs w:val="24"/>
        </w:rPr>
        <w:fldChar w:fldCharType="end"/>
      </w:r>
      <w:r w:rsidRPr="00E108BF">
        <w:rPr>
          <w:szCs w:val="24"/>
        </w:rPr>
        <w:t xml:space="preserve">: Activités économiques </w:t>
      </w:r>
      <w:bookmarkEnd w:id="643"/>
      <w:r w:rsidRPr="00E108BF">
        <w:rPr>
          <w:szCs w:val="24"/>
        </w:rPr>
        <w:t>des PAP affectées</w:t>
      </w:r>
      <w:bookmarkEnd w:id="644"/>
    </w:p>
    <w:tbl>
      <w:tblPr>
        <w:tblW w:w="0" w:type="auto"/>
        <w:tblLook w:val="04A0" w:firstRow="1" w:lastRow="0" w:firstColumn="1" w:lastColumn="0" w:noHBand="0" w:noVBand="1"/>
      </w:tblPr>
      <w:tblGrid>
        <w:gridCol w:w="2122"/>
        <w:gridCol w:w="964"/>
        <w:gridCol w:w="1318"/>
        <w:gridCol w:w="1144"/>
        <w:gridCol w:w="1318"/>
        <w:gridCol w:w="799"/>
        <w:gridCol w:w="1277"/>
      </w:tblGrid>
      <w:tr w:rsidR="0081410B" w:rsidRPr="0081410B" w14:paraId="0ABBACE2" w14:textId="77777777" w:rsidTr="002C411B">
        <w:trPr>
          <w:trHeight w:val="288"/>
          <w:tblHead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D4FBEC1" w14:textId="77777777" w:rsidR="0081410B" w:rsidRPr="0081410B" w:rsidRDefault="0081410B" w:rsidP="0081410B">
            <w:pPr>
              <w:spacing w:line="240" w:lineRule="auto"/>
              <w:jc w:val="center"/>
              <w:rPr>
                <w:rFonts w:ascii="Cambria" w:eastAsia="Times New Roman" w:hAnsi="Cambria" w:cs="Calibri"/>
                <w:b/>
                <w:bCs/>
                <w:color w:val="000000"/>
                <w:sz w:val="20"/>
                <w:szCs w:val="20"/>
                <w:lang w:val="en-US" w:eastAsia="zh-CN"/>
              </w:rPr>
            </w:pPr>
            <w:bookmarkStart w:id="645" w:name="_Toc52190408"/>
            <w:bookmarkStart w:id="646" w:name="_Toc53573058"/>
            <w:r w:rsidRPr="0081410B">
              <w:rPr>
                <w:rFonts w:ascii="Cambria" w:eastAsia="Times New Roman" w:hAnsi="Cambria" w:cs="Calibri"/>
                <w:b/>
                <w:bCs/>
                <w:color w:val="000000"/>
                <w:sz w:val="20"/>
                <w:szCs w:val="20"/>
                <w:lang w:val="en-US" w:eastAsia="zh-CN"/>
              </w:rPr>
              <w:t>Catégorie d'activité</w:t>
            </w:r>
          </w:p>
        </w:tc>
        <w:tc>
          <w:tcPr>
            <w:tcW w:w="2282"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3755B9D2" w14:textId="77777777" w:rsidR="0081410B" w:rsidRPr="0081410B" w:rsidRDefault="0081410B" w:rsidP="0081410B">
            <w:pPr>
              <w:spacing w:line="240" w:lineRule="auto"/>
              <w:jc w:val="center"/>
              <w:rPr>
                <w:rFonts w:ascii="Cambria" w:eastAsia="Times New Roman" w:hAnsi="Cambria" w:cs="Calibri"/>
                <w:b/>
                <w:bCs/>
                <w:color w:val="000000"/>
                <w:sz w:val="20"/>
                <w:szCs w:val="20"/>
                <w:lang w:val="en-US" w:eastAsia="zh-CN"/>
              </w:rPr>
            </w:pPr>
            <w:r w:rsidRPr="0081410B">
              <w:rPr>
                <w:rFonts w:ascii="Cambria" w:eastAsia="Times New Roman" w:hAnsi="Cambria" w:cs="Calibri"/>
                <w:b/>
                <w:bCs/>
                <w:color w:val="000000"/>
                <w:sz w:val="20"/>
                <w:szCs w:val="20"/>
                <w:lang w:val="en-US" w:eastAsia="zh-CN"/>
              </w:rPr>
              <w:t>Homme</w:t>
            </w:r>
          </w:p>
        </w:tc>
        <w:tc>
          <w:tcPr>
            <w:tcW w:w="2462"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6EC6809B" w14:textId="77777777" w:rsidR="0081410B" w:rsidRPr="0081410B" w:rsidRDefault="0081410B" w:rsidP="0081410B">
            <w:pPr>
              <w:spacing w:line="240" w:lineRule="auto"/>
              <w:jc w:val="center"/>
              <w:rPr>
                <w:rFonts w:ascii="Cambria" w:eastAsia="Times New Roman" w:hAnsi="Cambria" w:cs="Calibri"/>
                <w:b/>
                <w:bCs/>
                <w:color w:val="000000"/>
                <w:sz w:val="20"/>
                <w:szCs w:val="20"/>
                <w:lang w:val="en-US" w:eastAsia="zh-CN"/>
              </w:rPr>
            </w:pPr>
            <w:r w:rsidRPr="0081410B">
              <w:rPr>
                <w:rFonts w:ascii="Cambria" w:eastAsia="Times New Roman" w:hAnsi="Cambria" w:cs="Calibri"/>
                <w:b/>
                <w:bCs/>
                <w:color w:val="000000"/>
                <w:sz w:val="20"/>
                <w:szCs w:val="20"/>
                <w:lang w:val="en-US" w:eastAsia="zh-CN"/>
              </w:rPr>
              <w:t>Femme</w:t>
            </w:r>
          </w:p>
        </w:tc>
        <w:tc>
          <w:tcPr>
            <w:tcW w:w="0" w:type="auto"/>
            <w:gridSpan w:val="2"/>
            <w:tcBorders>
              <w:top w:val="single" w:sz="4" w:space="0" w:color="auto"/>
              <w:left w:val="nil"/>
              <w:bottom w:val="single" w:sz="4" w:space="0" w:color="auto"/>
              <w:right w:val="single" w:sz="4" w:space="0" w:color="auto"/>
            </w:tcBorders>
            <w:shd w:val="clear" w:color="000000" w:fill="D0CECE"/>
            <w:noWrap/>
            <w:vAlign w:val="center"/>
            <w:hideMark/>
          </w:tcPr>
          <w:p w14:paraId="5040B9E9" w14:textId="77777777" w:rsidR="0081410B" w:rsidRPr="0081410B" w:rsidRDefault="0081410B" w:rsidP="0081410B">
            <w:pPr>
              <w:spacing w:line="240" w:lineRule="auto"/>
              <w:jc w:val="center"/>
              <w:rPr>
                <w:rFonts w:ascii="Cambria" w:eastAsia="Times New Roman" w:hAnsi="Cambria" w:cs="Calibri"/>
                <w:b/>
                <w:bCs/>
                <w:color w:val="000000"/>
                <w:sz w:val="20"/>
                <w:szCs w:val="20"/>
                <w:lang w:val="en-US" w:eastAsia="zh-CN"/>
              </w:rPr>
            </w:pPr>
            <w:r w:rsidRPr="0081410B">
              <w:rPr>
                <w:rFonts w:ascii="Cambria" w:eastAsia="Times New Roman" w:hAnsi="Cambria" w:cs="Calibri"/>
                <w:b/>
                <w:bCs/>
                <w:color w:val="000000"/>
                <w:sz w:val="20"/>
                <w:szCs w:val="20"/>
                <w:lang w:val="en-US" w:eastAsia="zh-CN"/>
              </w:rPr>
              <w:t>Total</w:t>
            </w:r>
          </w:p>
        </w:tc>
      </w:tr>
      <w:tr w:rsidR="000E64DE" w:rsidRPr="0081410B" w14:paraId="3363846B" w14:textId="77777777" w:rsidTr="002C411B">
        <w:trPr>
          <w:trHeight w:val="288"/>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6E64579" w14:textId="77777777" w:rsidR="0081410B" w:rsidRPr="0081410B" w:rsidRDefault="0081410B" w:rsidP="0081410B">
            <w:pPr>
              <w:spacing w:line="240" w:lineRule="auto"/>
              <w:jc w:val="left"/>
              <w:rPr>
                <w:rFonts w:ascii="Cambria" w:eastAsia="Times New Roman" w:hAnsi="Cambria" w:cs="Calibri"/>
                <w:b/>
                <w:bCs/>
                <w:color w:val="000000"/>
                <w:sz w:val="20"/>
                <w:szCs w:val="20"/>
                <w:lang w:val="en-US" w:eastAsia="zh-CN"/>
              </w:rPr>
            </w:pPr>
          </w:p>
        </w:tc>
        <w:tc>
          <w:tcPr>
            <w:tcW w:w="964" w:type="dxa"/>
            <w:tcBorders>
              <w:top w:val="nil"/>
              <w:left w:val="nil"/>
              <w:bottom w:val="single" w:sz="4" w:space="0" w:color="auto"/>
              <w:right w:val="single" w:sz="4" w:space="0" w:color="auto"/>
            </w:tcBorders>
            <w:shd w:val="clear" w:color="000000" w:fill="D0CECE"/>
            <w:noWrap/>
            <w:vAlign w:val="center"/>
            <w:hideMark/>
          </w:tcPr>
          <w:p w14:paraId="2B04206E"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1318" w:type="dxa"/>
            <w:tcBorders>
              <w:top w:val="nil"/>
              <w:left w:val="nil"/>
              <w:bottom w:val="single" w:sz="4" w:space="0" w:color="auto"/>
              <w:right w:val="single" w:sz="4" w:space="0" w:color="auto"/>
            </w:tcBorders>
            <w:shd w:val="clear" w:color="000000" w:fill="D0CECE"/>
            <w:noWrap/>
            <w:vAlign w:val="center"/>
            <w:hideMark/>
          </w:tcPr>
          <w:p w14:paraId="585CDDE6"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c>
          <w:tcPr>
            <w:tcW w:w="1144" w:type="dxa"/>
            <w:tcBorders>
              <w:top w:val="nil"/>
              <w:left w:val="nil"/>
              <w:bottom w:val="single" w:sz="4" w:space="0" w:color="auto"/>
              <w:right w:val="single" w:sz="4" w:space="0" w:color="auto"/>
            </w:tcBorders>
            <w:shd w:val="clear" w:color="000000" w:fill="D0CECE"/>
            <w:noWrap/>
            <w:vAlign w:val="center"/>
            <w:hideMark/>
          </w:tcPr>
          <w:p w14:paraId="7DB99465"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0" w:type="auto"/>
            <w:tcBorders>
              <w:top w:val="nil"/>
              <w:left w:val="nil"/>
              <w:bottom w:val="single" w:sz="4" w:space="0" w:color="auto"/>
              <w:right w:val="single" w:sz="4" w:space="0" w:color="auto"/>
            </w:tcBorders>
            <w:shd w:val="clear" w:color="000000" w:fill="D0CECE"/>
            <w:noWrap/>
            <w:vAlign w:val="center"/>
            <w:hideMark/>
          </w:tcPr>
          <w:p w14:paraId="537EF0B5" w14:textId="77777777" w:rsidR="0081410B" w:rsidRPr="00E664A1" w:rsidRDefault="0081410B" w:rsidP="0081410B">
            <w:pPr>
              <w:spacing w:line="240" w:lineRule="auto"/>
              <w:jc w:val="right"/>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c>
          <w:tcPr>
            <w:tcW w:w="0" w:type="auto"/>
            <w:tcBorders>
              <w:top w:val="nil"/>
              <w:left w:val="nil"/>
              <w:bottom w:val="single" w:sz="4" w:space="0" w:color="auto"/>
              <w:right w:val="single" w:sz="4" w:space="0" w:color="auto"/>
            </w:tcBorders>
            <w:shd w:val="clear" w:color="000000" w:fill="D0CECE"/>
            <w:noWrap/>
            <w:vAlign w:val="center"/>
            <w:hideMark/>
          </w:tcPr>
          <w:p w14:paraId="47E54012"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0" w:type="auto"/>
            <w:tcBorders>
              <w:top w:val="nil"/>
              <w:left w:val="nil"/>
              <w:bottom w:val="single" w:sz="4" w:space="0" w:color="auto"/>
              <w:right w:val="single" w:sz="4" w:space="0" w:color="auto"/>
            </w:tcBorders>
            <w:shd w:val="clear" w:color="000000" w:fill="D0CECE"/>
            <w:noWrap/>
            <w:vAlign w:val="center"/>
            <w:hideMark/>
          </w:tcPr>
          <w:p w14:paraId="40D7D718" w14:textId="77777777" w:rsidR="0081410B" w:rsidRPr="00E664A1" w:rsidRDefault="0081410B" w:rsidP="0081410B">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r>
      <w:tr w:rsidR="000E64DE" w:rsidRPr="0081410B" w14:paraId="2DD5404D"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0BDBC867"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Assurance de voiture</w:t>
            </w:r>
          </w:p>
        </w:tc>
        <w:tc>
          <w:tcPr>
            <w:tcW w:w="964" w:type="dxa"/>
            <w:tcBorders>
              <w:top w:val="nil"/>
              <w:left w:val="nil"/>
              <w:bottom w:val="single" w:sz="4" w:space="0" w:color="auto"/>
              <w:right w:val="single" w:sz="4" w:space="0" w:color="auto"/>
            </w:tcBorders>
            <w:noWrap/>
            <w:vAlign w:val="center"/>
            <w:hideMark/>
          </w:tcPr>
          <w:p w14:paraId="09A3CE7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1318" w:type="dxa"/>
            <w:tcBorders>
              <w:top w:val="nil"/>
              <w:left w:val="nil"/>
              <w:bottom w:val="single" w:sz="4" w:space="0" w:color="auto"/>
              <w:right w:val="single" w:sz="4" w:space="0" w:color="auto"/>
            </w:tcBorders>
            <w:noWrap/>
            <w:vAlign w:val="center"/>
            <w:hideMark/>
          </w:tcPr>
          <w:p w14:paraId="6C357EA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   </w:t>
            </w:r>
          </w:p>
        </w:tc>
        <w:tc>
          <w:tcPr>
            <w:tcW w:w="1144" w:type="dxa"/>
            <w:tcBorders>
              <w:top w:val="nil"/>
              <w:left w:val="nil"/>
              <w:bottom w:val="single" w:sz="4" w:space="0" w:color="auto"/>
              <w:right w:val="single" w:sz="4" w:space="0" w:color="auto"/>
            </w:tcBorders>
            <w:noWrap/>
            <w:vAlign w:val="center"/>
            <w:hideMark/>
          </w:tcPr>
          <w:p w14:paraId="5B48C66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11F123E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1,19 </w:t>
            </w:r>
          </w:p>
        </w:tc>
        <w:tc>
          <w:tcPr>
            <w:tcW w:w="0" w:type="auto"/>
            <w:tcBorders>
              <w:top w:val="nil"/>
              <w:left w:val="nil"/>
              <w:bottom w:val="single" w:sz="4" w:space="0" w:color="auto"/>
              <w:right w:val="single" w:sz="4" w:space="0" w:color="auto"/>
            </w:tcBorders>
            <w:noWrap/>
            <w:vAlign w:val="center"/>
            <w:hideMark/>
          </w:tcPr>
          <w:p w14:paraId="6AFA583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2117EC6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4D5AFB7E"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910A0BD"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Atelier de couture</w:t>
            </w:r>
          </w:p>
        </w:tc>
        <w:tc>
          <w:tcPr>
            <w:tcW w:w="964" w:type="dxa"/>
            <w:tcBorders>
              <w:top w:val="nil"/>
              <w:left w:val="nil"/>
              <w:bottom w:val="single" w:sz="4" w:space="0" w:color="auto"/>
              <w:right w:val="single" w:sz="4" w:space="0" w:color="auto"/>
            </w:tcBorders>
            <w:noWrap/>
            <w:vAlign w:val="center"/>
            <w:hideMark/>
          </w:tcPr>
          <w:p w14:paraId="3DF3598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12</w:t>
            </w:r>
          </w:p>
        </w:tc>
        <w:tc>
          <w:tcPr>
            <w:tcW w:w="1318" w:type="dxa"/>
            <w:tcBorders>
              <w:top w:val="nil"/>
              <w:left w:val="nil"/>
              <w:bottom w:val="single" w:sz="4" w:space="0" w:color="auto"/>
              <w:right w:val="single" w:sz="4" w:space="0" w:color="auto"/>
            </w:tcBorders>
            <w:noWrap/>
            <w:vAlign w:val="center"/>
            <w:hideMark/>
          </w:tcPr>
          <w:p w14:paraId="3BBEC5A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4,03 </w:t>
            </w:r>
          </w:p>
        </w:tc>
        <w:tc>
          <w:tcPr>
            <w:tcW w:w="1144" w:type="dxa"/>
            <w:tcBorders>
              <w:top w:val="nil"/>
              <w:left w:val="nil"/>
              <w:bottom w:val="single" w:sz="4" w:space="0" w:color="auto"/>
              <w:right w:val="single" w:sz="4" w:space="0" w:color="auto"/>
            </w:tcBorders>
            <w:noWrap/>
            <w:vAlign w:val="center"/>
            <w:hideMark/>
          </w:tcPr>
          <w:p w14:paraId="20B2165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5</w:t>
            </w:r>
          </w:p>
        </w:tc>
        <w:tc>
          <w:tcPr>
            <w:tcW w:w="0" w:type="auto"/>
            <w:tcBorders>
              <w:top w:val="nil"/>
              <w:left w:val="nil"/>
              <w:bottom w:val="single" w:sz="4" w:space="0" w:color="auto"/>
              <w:right w:val="single" w:sz="4" w:space="0" w:color="auto"/>
            </w:tcBorders>
            <w:noWrap/>
            <w:vAlign w:val="center"/>
            <w:hideMark/>
          </w:tcPr>
          <w:p w14:paraId="6B103D61"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5,95 </w:t>
            </w:r>
          </w:p>
        </w:tc>
        <w:tc>
          <w:tcPr>
            <w:tcW w:w="0" w:type="auto"/>
            <w:tcBorders>
              <w:top w:val="nil"/>
              <w:left w:val="nil"/>
              <w:bottom w:val="single" w:sz="4" w:space="0" w:color="auto"/>
              <w:right w:val="single" w:sz="4" w:space="0" w:color="auto"/>
            </w:tcBorders>
            <w:noWrap/>
            <w:vAlign w:val="center"/>
            <w:hideMark/>
          </w:tcPr>
          <w:p w14:paraId="690FA56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17</w:t>
            </w:r>
          </w:p>
        </w:tc>
        <w:tc>
          <w:tcPr>
            <w:tcW w:w="0" w:type="auto"/>
            <w:tcBorders>
              <w:top w:val="nil"/>
              <w:left w:val="nil"/>
              <w:bottom w:val="single" w:sz="4" w:space="0" w:color="auto"/>
              <w:right w:val="single" w:sz="4" w:space="0" w:color="auto"/>
            </w:tcBorders>
            <w:noWrap/>
            <w:vAlign w:val="center"/>
            <w:hideMark/>
          </w:tcPr>
          <w:p w14:paraId="1849414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4,45 </w:t>
            </w:r>
          </w:p>
        </w:tc>
      </w:tr>
      <w:tr w:rsidR="000E64DE" w:rsidRPr="0081410B" w14:paraId="13820B98"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366EE66B"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Atelier de Soudure</w:t>
            </w:r>
          </w:p>
        </w:tc>
        <w:tc>
          <w:tcPr>
            <w:tcW w:w="964" w:type="dxa"/>
            <w:tcBorders>
              <w:top w:val="nil"/>
              <w:left w:val="nil"/>
              <w:bottom w:val="single" w:sz="4" w:space="0" w:color="auto"/>
              <w:right w:val="single" w:sz="4" w:space="0" w:color="auto"/>
            </w:tcBorders>
            <w:noWrap/>
            <w:vAlign w:val="center"/>
            <w:hideMark/>
          </w:tcPr>
          <w:p w14:paraId="578A61F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11</w:t>
            </w:r>
          </w:p>
        </w:tc>
        <w:tc>
          <w:tcPr>
            <w:tcW w:w="1318" w:type="dxa"/>
            <w:tcBorders>
              <w:top w:val="nil"/>
              <w:left w:val="nil"/>
              <w:bottom w:val="single" w:sz="4" w:space="0" w:color="auto"/>
              <w:right w:val="single" w:sz="4" w:space="0" w:color="auto"/>
            </w:tcBorders>
            <w:noWrap/>
            <w:vAlign w:val="center"/>
            <w:hideMark/>
          </w:tcPr>
          <w:p w14:paraId="72DC8143"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3,69 </w:t>
            </w:r>
          </w:p>
        </w:tc>
        <w:tc>
          <w:tcPr>
            <w:tcW w:w="1144" w:type="dxa"/>
            <w:tcBorders>
              <w:top w:val="nil"/>
              <w:left w:val="nil"/>
              <w:bottom w:val="single" w:sz="4" w:space="0" w:color="auto"/>
              <w:right w:val="single" w:sz="4" w:space="0" w:color="auto"/>
            </w:tcBorders>
            <w:noWrap/>
            <w:vAlign w:val="center"/>
            <w:hideMark/>
          </w:tcPr>
          <w:p w14:paraId="1057ED5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0" w:type="auto"/>
            <w:tcBorders>
              <w:top w:val="nil"/>
              <w:left w:val="nil"/>
              <w:bottom w:val="single" w:sz="4" w:space="0" w:color="auto"/>
              <w:right w:val="single" w:sz="4" w:space="0" w:color="auto"/>
            </w:tcBorders>
            <w:noWrap/>
            <w:vAlign w:val="center"/>
            <w:hideMark/>
          </w:tcPr>
          <w:p w14:paraId="1837E736"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2,38 </w:t>
            </w:r>
          </w:p>
        </w:tc>
        <w:tc>
          <w:tcPr>
            <w:tcW w:w="0" w:type="auto"/>
            <w:tcBorders>
              <w:top w:val="nil"/>
              <w:left w:val="nil"/>
              <w:bottom w:val="single" w:sz="4" w:space="0" w:color="auto"/>
              <w:right w:val="single" w:sz="4" w:space="0" w:color="auto"/>
            </w:tcBorders>
            <w:noWrap/>
            <w:vAlign w:val="center"/>
            <w:hideMark/>
          </w:tcPr>
          <w:p w14:paraId="33ADD19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13</w:t>
            </w:r>
          </w:p>
        </w:tc>
        <w:tc>
          <w:tcPr>
            <w:tcW w:w="0" w:type="auto"/>
            <w:tcBorders>
              <w:top w:val="nil"/>
              <w:left w:val="nil"/>
              <w:bottom w:val="single" w:sz="4" w:space="0" w:color="auto"/>
              <w:right w:val="single" w:sz="4" w:space="0" w:color="auto"/>
            </w:tcBorders>
            <w:noWrap/>
            <w:vAlign w:val="center"/>
            <w:hideMark/>
          </w:tcPr>
          <w:p w14:paraId="2E4E78E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3,40 </w:t>
            </w:r>
          </w:p>
        </w:tc>
      </w:tr>
      <w:tr w:rsidR="000E64DE" w:rsidRPr="0081410B" w14:paraId="02FD8228"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F03847B"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Atelier de vulgarisation</w:t>
            </w:r>
          </w:p>
        </w:tc>
        <w:tc>
          <w:tcPr>
            <w:tcW w:w="964" w:type="dxa"/>
            <w:tcBorders>
              <w:top w:val="nil"/>
              <w:left w:val="nil"/>
              <w:bottom w:val="single" w:sz="4" w:space="0" w:color="auto"/>
              <w:right w:val="single" w:sz="4" w:space="0" w:color="auto"/>
            </w:tcBorders>
            <w:noWrap/>
            <w:vAlign w:val="center"/>
            <w:hideMark/>
          </w:tcPr>
          <w:p w14:paraId="44FE60B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1318" w:type="dxa"/>
            <w:tcBorders>
              <w:top w:val="nil"/>
              <w:left w:val="nil"/>
              <w:bottom w:val="single" w:sz="4" w:space="0" w:color="auto"/>
              <w:right w:val="single" w:sz="4" w:space="0" w:color="auto"/>
            </w:tcBorders>
            <w:noWrap/>
            <w:vAlign w:val="center"/>
            <w:hideMark/>
          </w:tcPr>
          <w:p w14:paraId="6DD11409"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1,34 </w:t>
            </w:r>
          </w:p>
        </w:tc>
        <w:tc>
          <w:tcPr>
            <w:tcW w:w="1144" w:type="dxa"/>
            <w:tcBorders>
              <w:top w:val="nil"/>
              <w:left w:val="nil"/>
              <w:bottom w:val="single" w:sz="4" w:space="0" w:color="auto"/>
              <w:right w:val="single" w:sz="4" w:space="0" w:color="auto"/>
            </w:tcBorders>
            <w:noWrap/>
            <w:vAlign w:val="center"/>
            <w:hideMark/>
          </w:tcPr>
          <w:p w14:paraId="08FA890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0E67401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A12597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0" w:type="auto"/>
            <w:tcBorders>
              <w:top w:val="nil"/>
              <w:left w:val="nil"/>
              <w:bottom w:val="single" w:sz="4" w:space="0" w:color="auto"/>
              <w:right w:val="single" w:sz="4" w:space="0" w:color="auto"/>
            </w:tcBorders>
            <w:noWrap/>
            <w:vAlign w:val="center"/>
            <w:hideMark/>
          </w:tcPr>
          <w:p w14:paraId="1CFF236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1,05 </w:t>
            </w:r>
          </w:p>
        </w:tc>
      </w:tr>
      <w:tr w:rsidR="000E64DE" w:rsidRPr="0081410B" w14:paraId="60266CAA"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5276EF4E"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Bar</w:t>
            </w:r>
          </w:p>
        </w:tc>
        <w:tc>
          <w:tcPr>
            <w:tcW w:w="964" w:type="dxa"/>
            <w:tcBorders>
              <w:top w:val="nil"/>
              <w:left w:val="nil"/>
              <w:bottom w:val="single" w:sz="4" w:space="0" w:color="auto"/>
              <w:right w:val="single" w:sz="4" w:space="0" w:color="auto"/>
            </w:tcBorders>
            <w:noWrap/>
            <w:vAlign w:val="center"/>
            <w:hideMark/>
          </w:tcPr>
          <w:p w14:paraId="37C754B6"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1318" w:type="dxa"/>
            <w:tcBorders>
              <w:top w:val="nil"/>
              <w:left w:val="nil"/>
              <w:bottom w:val="single" w:sz="4" w:space="0" w:color="auto"/>
              <w:right w:val="single" w:sz="4" w:space="0" w:color="auto"/>
            </w:tcBorders>
            <w:noWrap/>
            <w:vAlign w:val="center"/>
            <w:hideMark/>
          </w:tcPr>
          <w:p w14:paraId="75099EA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0,67 </w:t>
            </w:r>
          </w:p>
        </w:tc>
        <w:tc>
          <w:tcPr>
            <w:tcW w:w="1144" w:type="dxa"/>
            <w:tcBorders>
              <w:top w:val="nil"/>
              <w:left w:val="nil"/>
              <w:bottom w:val="single" w:sz="4" w:space="0" w:color="auto"/>
              <w:right w:val="single" w:sz="4" w:space="0" w:color="auto"/>
            </w:tcBorders>
            <w:noWrap/>
            <w:vAlign w:val="center"/>
            <w:hideMark/>
          </w:tcPr>
          <w:p w14:paraId="0D17A8D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FB5CB13"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C3C78D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0" w:type="auto"/>
            <w:tcBorders>
              <w:top w:val="nil"/>
              <w:left w:val="nil"/>
              <w:bottom w:val="single" w:sz="4" w:space="0" w:color="auto"/>
              <w:right w:val="single" w:sz="4" w:space="0" w:color="auto"/>
            </w:tcBorders>
            <w:noWrap/>
            <w:vAlign w:val="center"/>
            <w:hideMark/>
          </w:tcPr>
          <w:p w14:paraId="16F56B6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0,52 </w:t>
            </w:r>
          </w:p>
        </w:tc>
      </w:tr>
      <w:tr w:rsidR="000E64DE" w:rsidRPr="0081410B" w14:paraId="6689BD3D"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3D23A793"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Tapeur de Bazin</w:t>
            </w:r>
          </w:p>
        </w:tc>
        <w:tc>
          <w:tcPr>
            <w:tcW w:w="964" w:type="dxa"/>
            <w:tcBorders>
              <w:top w:val="nil"/>
              <w:left w:val="nil"/>
              <w:bottom w:val="single" w:sz="4" w:space="0" w:color="auto"/>
              <w:right w:val="single" w:sz="4" w:space="0" w:color="auto"/>
            </w:tcBorders>
            <w:noWrap/>
            <w:vAlign w:val="center"/>
            <w:hideMark/>
          </w:tcPr>
          <w:p w14:paraId="1BE088D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9</w:t>
            </w:r>
          </w:p>
        </w:tc>
        <w:tc>
          <w:tcPr>
            <w:tcW w:w="1318" w:type="dxa"/>
            <w:tcBorders>
              <w:top w:val="nil"/>
              <w:left w:val="nil"/>
              <w:bottom w:val="single" w:sz="4" w:space="0" w:color="auto"/>
              <w:right w:val="single" w:sz="4" w:space="0" w:color="auto"/>
            </w:tcBorders>
            <w:noWrap/>
            <w:vAlign w:val="center"/>
            <w:hideMark/>
          </w:tcPr>
          <w:p w14:paraId="0FEF9E0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3,02 </w:t>
            </w:r>
          </w:p>
        </w:tc>
        <w:tc>
          <w:tcPr>
            <w:tcW w:w="1144" w:type="dxa"/>
            <w:tcBorders>
              <w:top w:val="nil"/>
              <w:left w:val="nil"/>
              <w:bottom w:val="single" w:sz="4" w:space="0" w:color="auto"/>
              <w:right w:val="single" w:sz="4" w:space="0" w:color="auto"/>
            </w:tcBorders>
            <w:noWrap/>
            <w:vAlign w:val="center"/>
            <w:hideMark/>
          </w:tcPr>
          <w:p w14:paraId="768DD27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39D04FB0"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078DE3C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9</w:t>
            </w:r>
          </w:p>
        </w:tc>
        <w:tc>
          <w:tcPr>
            <w:tcW w:w="0" w:type="auto"/>
            <w:tcBorders>
              <w:top w:val="nil"/>
              <w:left w:val="nil"/>
              <w:bottom w:val="single" w:sz="4" w:space="0" w:color="auto"/>
              <w:right w:val="single" w:sz="4" w:space="0" w:color="auto"/>
            </w:tcBorders>
            <w:noWrap/>
            <w:vAlign w:val="center"/>
            <w:hideMark/>
          </w:tcPr>
          <w:p w14:paraId="69686F7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2,36 </w:t>
            </w:r>
          </w:p>
        </w:tc>
      </w:tr>
      <w:tr w:rsidR="000E64DE" w:rsidRPr="0081410B" w14:paraId="31F24376"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4D2DBB28"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Bijoutier</w:t>
            </w:r>
          </w:p>
        </w:tc>
        <w:tc>
          <w:tcPr>
            <w:tcW w:w="964" w:type="dxa"/>
            <w:tcBorders>
              <w:top w:val="nil"/>
              <w:left w:val="nil"/>
              <w:bottom w:val="single" w:sz="4" w:space="0" w:color="auto"/>
              <w:right w:val="single" w:sz="4" w:space="0" w:color="auto"/>
            </w:tcBorders>
            <w:noWrap/>
            <w:vAlign w:val="center"/>
            <w:hideMark/>
          </w:tcPr>
          <w:p w14:paraId="6E71B9E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1BF4F07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1EB9C54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7D2B3B3"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944B19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6B5EE13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516809A1"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3612C8EE"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Blanchisseur</w:t>
            </w:r>
          </w:p>
        </w:tc>
        <w:tc>
          <w:tcPr>
            <w:tcW w:w="964" w:type="dxa"/>
            <w:tcBorders>
              <w:top w:val="nil"/>
              <w:left w:val="nil"/>
              <w:bottom w:val="single" w:sz="4" w:space="0" w:color="auto"/>
              <w:right w:val="single" w:sz="4" w:space="0" w:color="auto"/>
            </w:tcBorders>
            <w:noWrap/>
            <w:vAlign w:val="center"/>
            <w:hideMark/>
          </w:tcPr>
          <w:p w14:paraId="09B31BB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1318" w:type="dxa"/>
            <w:tcBorders>
              <w:top w:val="nil"/>
              <w:left w:val="nil"/>
              <w:bottom w:val="single" w:sz="4" w:space="0" w:color="auto"/>
              <w:right w:val="single" w:sz="4" w:space="0" w:color="auto"/>
            </w:tcBorders>
            <w:noWrap/>
            <w:vAlign w:val="center"/>
            <w:hideMark/>
          </w:tcPr>
          <w:p w14:paraId="373C143A"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1,34 </w:t>
            </w:r>
          </w:p>
        </w:tc>
        <w:tc>
          <w:tcPr>
            <w:tcW w:w="1144" w:type="dxa"/>
            <w:tcBorders>
              <w:top w:val="nil"/>
              <w:left w:val="nil"/>
              <w:bottom w:val="single" w:sz="4" w:space="0" w:color="auto"/>
              <w:right w:val="single" w:sz="4" w:space="0" w:color="auto"/>
            </w:tcBorders>
            <w:noWrap/>
            <w:vAlign w:val="center"/>
            <w:hideMark/>
          </w:tcPr>
          <w:p w14:paraId="16E0C47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7DF044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1B4880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0" w:type="auto"/>
            <w:tcBorders>
              <w:top w:val="nil"/>
              <w:left w:val="nil"/>
              <w:bottom w:val="single" w:sz="4" w:space="0" w:color="auto"/>
              <w:right w:val="single" w:sz="4" w:space="0" w:color="auto"/>
            </w:tcBorders>
            <w:noWrap/>
            <w:vAlign w:val="center"/>
            <w:hideMark/>
          </w:tcPr>
          <w:p w14:paraId="15D2C1F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1,05 </w:t>
            </w:r>
          </w:p>
        </w:tc>
      </w:tr>
      <w:tr w:rsidR="000E64DE" w:rsidRPr="0081410B" w14:paraId="35D36180"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F464AB8"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Boucher</w:t>
            </w:r>
          </w:p>
        </w:tc>
        <w:tc>
          <w:tcPr>
            <w:tcW w:w="964" w:type="dxa"/>
            <w:tcBorders>
              <w:top w:val="nil"/>
              <w:left w:val="nil"/>
              <w:bottom w:val="single" w:sz="4" w:space="0" w:color="auto"/>
              <w:right w:val="single" w:sz="4" w:space="0" w:color="auto"/>
            </w:tcBorders>
            <w:noWrap/>
            <w:vAlign w:val="center"/>
            <w:hideMark/>
          </w:tcPr>
          <w:p w14:paraId="66AD378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10</w:t>
            </w:r>
          </w:p>
        </w:tc>
        <w:tc>
          <w:tcPr>
            <w:tcW w:w="1318" w:type="dxa"/>
            <w:tcBorders>
              <w:top w:val="nil"/>
              <w:left w:val="nil"/>
              <w:bottom w:val="single" w:sz="4" w:space="0" w:color="auto"/>
              <w:right w:val="single" w:sz="4" w:space="0" w:color="auto"/>
            </w:tcBorders>
            <w:noWrap/>
            <w:vAlign w:val="center"/>
            <w:hideMark/>
          </w:tcPr>
          <w:p w14:paraId="1E382936"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3,36 </w:t>
            </w:r>
          </w:p>
        </w:tc>
        <w:tc>
          <w:tcPr>
            <w:tcW w:w="1144" w:type="dxa"/>
            <w:tcBorders>
              <w:top w:val="nil"/>
              <w:left w:val="nil"/>
              <w:bottom w:val="single" w:sz="4" w:space="0" w:color="auto"/>
              <w:right w:val="single" w:sz="4" w:space="0" w:color="auto"/>
            </w:tcBorders>
            <w:noWrap/>
            <w:vAlign w:val="center"/>
            <w:hideMark/>
          </w:tcPr>
          <w:p w14:paraId="6B91B70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028AE5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3B5FFA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10</w:t>
            </w:r>
          </w:p>
        </w:tc>
        <w:tc>
          <w:tcPr>
            <w:tcW w:w="0" w:type="auto"/>
            <w:tcBorders>
              <w:top w:val="nil"/>
              <w:left w:val="nil"/>
              <w:bottom w:val="single" w:sz="4" w:space="0" w:color="auto"/>
              <w:right w:val="single" w:sz="4" w:space="0" w:color="auto"/>
            </w:tcBorders>
            <w:noWrap/>
            <w:vAlign w:val="center"/>
            <w:hideMark/>
          </w:tcPr>
          <w:p w14:paraId="381C6EC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2,62 </w:t>
            </w:r>
          </w:p>
        </w:tc>
      </w:tr>
      <w:tr w:rsidR="000E64DE" w:rsidRPr="0081410B" w14:paraId="0AEE1A78"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095039BB"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Boulangerie</w:t>
            </w:r>
          </w:p>
        </w:tc>
        <w:tc>
          <w:tcPr>
            <w:tcW w:w="964" w:type="dxa"/>
            <w:tcBorders>
              <w:top w:val="nil"/>
              <w:left w:val="nil"/>
              <w:bottom w:val="single" w:sz="4" w:space="0" w:color="auto"/>
              <w:right w:val="single" w:sz="4" w:space="0" w:color="auto"/>
            </w:tcBorders>
            <w:noWrap/>
            <w:vAlign w:val="center"/>
            <w:hideMark/>
          </w:tcPr>
          <w:p w14:paraId="65C3605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13531C2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766AFED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01C08589"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1CF880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21A325C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76DCDF7B"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B7A1DC5"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Collage Pneu</w:t>
            </w:r>
          </w:p>
        </w:tc>
        <w:tc>
          <w:tcPr>
            <w:tcW w:w="964" w:type="dxa"/>
            <w:tcBorders>
              <w:top w:val="nil"/>
              <w:left w:val="nil"/>
              <w:bottom w:val="single" w:sz="4" w:space="0" w:color="auto"/>
              <w:right w:val="single" w:sz="4" w:space="0" w:color="auto"/>
            </w:tcBorders>
            <w:noWrap/>
            <w:vAlign w:val="center"/>
            <w:hideMark/>
          </w:tcPr>
          <w:p w14:paraId="46D506E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8</w:t>
            </w:r>
          </w:p>
        </w:tc>
        <w:tc>
          <w:tcPr>
            <w:tcW w:w="1318" w:type="dxa"/>
            <w:tcBorders>
              <w:top w:val="nil"/>
              <w:left w:val="nil"/>
              <w:bottom w:val="single" w:sz="4" w:space="0" w:color="auto"/>
              <w:right w:val="single" w:sz="4" w:space="0" w:color="auto"/>
            </w:tcBorders>
            <w:noWrap/>
            <w:vAlign w:val="center"/>
            <w:hideMark/>
          </w:tcPr>
          <w:p w14:paraId="75769AF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2,68 </w:t>
            </w:r>
          </w:p>
        </w:tc>
        <w:tc>
          <w:tcPr>
            <w:tcW w:w="1144" w:type="dxa"/>
            <w:tcBorders>
              <w:top w:val="nil"/>
              <w:left w:val="nil"/>
              <w:bottom w:val="single" w:sz="4" w:space="0" w:color="auto"/>
              <w:right w:val="single" w:sz="4" w:space="0" w:color="auto"/>
            </w:tcBorders>
            <w:noWrap/>
            <w:vAlign w:val="center"/>
            <w:hideMark/>
          </w:tcPr>
          <w:p w14:paraId="6223E7C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67F5C1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EFCAAE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8</w:t>
            </w:r>
          </w:p>
        </w:tc>
        <w:tc>
          <w:tcPr>
            <w:tcW w:w="0" w:type="auto"/>
            <w:tcBorders>
              <w:top w:val="nil"/>
              <w:left w:val="nil"/>
              <w:bottom w:val="single" w:sz="4" w:space="0" w:color="auto"/>
              <w:right w:val="single" w:sz="4" w:space="0" w:color="auto"/>
            </w:tcBorders>
            <w:noWrap/>
            <w:vAlign w:val="center"/>
            <w:hideMark/>
          </w:tcPr>
          <w:p w14:paraId="2E365EB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2,09 </w:t>
            </w:r>
          </w:p>
        </w:tc>
      </w:tr>
      <w:tr w:rsidR="000E64DE" w:rsidRPr="0081410B" w14:paraId="01668391"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27670B1"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Commerçant</w:t>
            </w:r>
          </w:p>
        </w:tc>
        <w:tc>
          <w:tcPr>
            <w:tcW w:w="964" w:type="dxa"/>
            <w:tcBorders>
              <w:top w:val="nil"/>
              <w:left w:val="nil"/>
              <w:bottom w:val="single" w:sz="4" w:space="0" w:color="auto"/>
              <w:right w:val="single" w:sz="4" w:space="0" w:color="auto"/>
            </w:tcBorders>
            <w:noWrap/>
            <w:vAlign w:val="center"/>
            <w:hideMark/>
          </w:tcPr>
          <w:p w14:paraId="64CDE54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86</w:t>
            </w:r>
          </w:p>
        </w:tc>
        <w:tc>
          <w:tcPr>
            <w:tcW w:w="1318" w:type="dxa"/>
            <w:tcBorders>
              <w:top w:val="nil"/>
              <w:left w:val="nil"/>
              <w:bottom w:val="single" w:sz="4" w:space="0" w:color="auto"/>
              <w:right w:val="single" w:sz="4" w:space="0" w:color="auto"/>
            </w:tcBorders>
            <w:noWrap/>
            <w:vAlign w:val="center"/>
            <w:hideMark/>
          </w:tcPr>
          <w:p w14:paraId="49E1D0B9"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28,86 </w:t>
            </w:r>
          </w:p>
        </w:tc>
        <w:tc>
          <w:tcPr>
            <w:tcW w:w="1144" w:type="dxa"/>
            <w:tcBorders>
              <w:top w:val="nil"/>
              <w:left w:val="nil"/>
              <w:bottom w:val="single" w:sz="4" w:space="0" w:color="auto"/>
              <w:right w:val="single" w:sz="4" w:space="0" w:color="auto"/>
            </w:tcBorders>
            <w:noWrap/>
            <w:vAlign w:val="center"/>
            <w:hideMark/>
          </w:tcPr>
          <w:p w14:paraId="771133A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32</w:t>
            </w:r>
          </w:p>
        </w:tc>
        <w:tc>
          <w:tcPr>
            <w:tcW w:w="0" w:type="auto"/>
            <w:tcBorders>
              <w:top w:val="nil"/>
              <w:left w:val="nil"/>
              <w:bottom w:val="single" w:sz="4" w:space="0" w:color="auto"/>
              <w:right w:val="single" w:sz="4" w:space="0" w:color="auto"/>
            </w:tcBorders>
            <w:noWrap/>
            <w:vAlign w:val="center"/>
            <w:hideMark/>
          </w:tcPr>
          <w:p w14:paraId="69F8785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38,10 </w:t>
            </w:r>
          </w:p>
        </w:tc>
        <w:tc>
          <w:tcPr>
            <w:tcW w:w="0" w:type="auto"/>
            <w:tcBorders>
              <w:top w:val="nil"/>
              <w:left w:val="nil"/>
              <w:bottom w:val="single" w:sz="4" w:space="0" w:color="auto"/>
              <w:right w:val="single" w:sz="4" w:space="0" w:color="auto"/>
            </w:tcBorders>
            <w:noWrap/>
            <w:vAlign w:val="center"/>
            <w:hideMark/>
          </w:tcPr>
          <w:p w14:paraId="7C2CC10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118</w:t>
            </w:r>
          </w:p>
        </w:tc>
        <w:tc>
          <w:tcPr>
            <w:tcW w:w="0" w:type="auto"/>
            <w:tcBorders>
              <w:top w:val="nil"/>
              <w:left w:val="nil"/>
              <w:bottom w:val="single" w:sz="4" w:space="0" w:color="auto"/>
              <w:right w:val="single" w:sz="4" w:space="0" w:color="auto"/>
            </w:tcBorders>
            <w:noWrap/>
            <w:vAlign w:val="center"/>
            <w:hideMark/>
          </w:tcPr>
          <w:p w14:paraId="5BF5D7D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30,89 </w:t>
            </w:r>
          </w:p>
        </w:tc>
      </w:tr>
      <w:tr w:rsidR="000E64DE" w:rsidRPr="0081410B" w14:paraId="3BF6E398"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54D1FC16"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Construction métallique</w:t>
            </w:r>
          </w:p>
        </w:tc>
        <w:tc>
          <w:tcPr>
            <w:tcW w:w="964" w:type="dxa"/>
            <w:tcBorders>
              <w:top w:val="nil"/>
              <w:left w:val="nil"/>
              <w:bottom w:val="single" w:sz="4" w:space="0" w:color="auto"/>
              <w:right w:val="single" w:sz="4" w:space="0" w:color="auto"/>
            </w:tcBorders>
            <w:noWrap/>
            <w:vAlign w:val="center"/>
            <w:hideMark/>
          </w:tcPr>
          <w:p w14:paraId="16C0AA7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78596230"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1818B10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064CB22A"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75BAD7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0" w:type="auto"/>
            <w:tcBorders>
              <w:top w:val="nil"/>
              <w:left w:val="nil"/>
              <w:bottom w:val="single" w:sz="4" w:space="0" w:color="auto"/>
              <w:right w:val="single" w:sz="4" w:space="0" w:color="auto"/>
            </w:tcBorders>
            <w:noWrap/>
            <w:vAlign w:val="center"/>
            <w:hideMark/>
          </w:tcPr>
          <w:p w14:paraId="231A1DD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0,79 </w:t>
            </w:r>
          </w:p>
        </w:tc>
      </w:tr>
      <w:tr w:rsidR="000E64DE" w:rsidRPr="0081410B" w14:paraId="659602FA"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0986240D"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Cordonnier</w:t>
            </w:r>
          </w:p>
        </w:tc>
        <w:tc>
          <w:tcPr>
            <w:tcW w:w="964" w:type="dxa"/>
            <w:tcBorders>
              <w:top w:val="nil"/>
              <w:left w:val="nil"/>
              <w:bottom w:val="single" w:sz="4" w:space="0" w:color="auto"/>
              <w:right w:val="single" w:sz="4" w:space="0" w:color="auto"/>
            </w:tcBorders>
            <w:noWrap/>
            <w:vAlign w:val="center"/>
            <w:hideMark/>
          </w:tcPr>
          <w:p w14:paraId="7A21B46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7A13B22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60A68C6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06576E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F9059A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5FCD648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21317D62"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46FD27A8"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Décorateur de Bazin</w:t>
            </w:r>
          </w:p>
        </w:tc>
        <w:tc>
          <w:tcPr>
            <w:tcW w:w="964" w:type="dxa"/>
            <w:tcBorders>
              <w:top w:val="nil"/>
              <w:left w:val="nil"/>
              <w:bottom w:val="single" w:sz="4" w:space="0" w:color="auto"/>
              <w:right w:val="single" w:sz="4" w:space="0" w:color="auto"/>
            </w:tcBorders>
            <w:noWrap/>
            <w:vAlign w:val="center"/>
            <w:hideMark/>
          </w:tcPr>
          <w:p w14:paraId="78E7350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58E9C440"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1B1AB76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6AF99578"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03E8144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795DDE9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59300E6F"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02A3DE5D"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Dibiterie</w:t>
            </w:r>
          </w:p>
        </w:tc>
        <w:tc>
          <w:tcPr>
            <w:tcW w:w="964" w:type="dxa"/>
            <w:tcBorders>
              <w:top w:val="nil"/>
              <w:left w:val="nil"/>
              <w:bottom w:val="single" w:sz="4" w:space="0" w:color="auto"/>
              <w:right w:val="single" w:sz="4" w:space="0" w:color="auto"/>
            </w:tcBorders>
            <w:noWrap/>
            <w:vAlign w:val="center"/>
            <w:hideMark/>
          </w:tcPr>
          <w:p w14:paraId="63964D6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182379E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2408607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069B55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25F552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0" w:type="auto"/>
            <w:tcBorders>
              <w:top w:val="nil"/>
              <w:left w:val="nil"/>
              <w:bottom w:val="single" w:sz="4" w:space="0" w:color="auto"/>
              <w:right w:val="single" w:sz="4" w:space="0" w:color="auto"/>
            </w:tcBorders>
            <w:noWrap/>
            <w:vAlign w:val="center"/>
            <w:hideMark/>
          </w:tcPr>
          <w:p w14:paraId="3E518A36"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0,79 </w:t>
            </w:r>
          </w:p>
        </w:tc>
      </w:tr>
      <w:tr w:rsidR="000E64DE" w:rsidRPr="0081410B" w14:paraId="240E948E"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23A6A9D8"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Ecole</w:t>
            </w:r>
          </w:p>
        </w:tc>
        <w:tc>
          <w:tcPr>
            <w:tcW w:w="964" w:type="dxa"/>
            <w:tcBorders>
              <w:top w:val="nil"/>
              <w:left w:val="nil"/>
              <w:bottom w:val="single" w:sz="4" w:space="0" w:color="auto"/>
              <w:right w:val="single" w:sz="4" w:space="0" w:color="auto"/>
            </w:tcBorders>
            <w:noWrap/>
            <w:vAlign w:val="center"/>
            <w:hideMark/>
          </w:tcPr>
          <w:p w14:paraId="4BCE7E1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1318" w:type="dxa"/>
            <w:tcBorders>
              <w:top w:val="nil"/>
              <w:left w:val="nil"/>
              <w:bottom w:val="single" w:sz="4" w:space="0" w:color="auto"/>
              <w:right w:val="single" w:sz="4" w:space="0" w:color="auto"/>
            </w:tcBorders>
            <w:noWrap/>
            <w:vAlign w:val="center"/>
            <w:hideMark/>
          </w:tcPr>
          <w:p w14:paraId="4BC7074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0,67 </w:t>
            </w:r>
          </w:p>
        </w:tc>
        <w:tc>
          <w:tcPr>
            <w:tcW w:w="1144" w:type="dxa"/>
            <w:tcBorders>
              <w:top w:val="nil"/>
              <w:left w:val="nil"/>
              <w:bottom w:val="single" w:sz="4" w:space="0" w:color="auto"/>
              <w:right w:val="single" w:sz="4" w:space="0" w:color="auto"/>
            </w:tcBorders>
            <w:noWrap/>
            <w:vAlign w:val="center"/>
            <w:hideMark/>
          </w:tcPr>
          <w:p w14:paraId="2D6FE67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38EA619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2AEB45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0" w:type="auto"/>
            <w:tcBorders>
              <w:top w:val="nil"/>
              <w:left w:val="nil"/>
              <w:bottom w:val="single" w:sz="4" w:space="0" w:color="auto"/>
              <w:right w:val="single" w:sz="4" w:space="0" w:color="auto"/>
            </w:tcBorders>
            <w:noWrap/>
            <w:vAlign w:val="center"/>
            <w:hideMark/>
          </w:tcPr>
          <w:p w14:paraId="53489F2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0,52 </w:t>
            </w:r>
          </w:p>
        </w:tc>
      </w:tr>
      <w:tr w:rsidR="000E64DE" w:rsidRPr="0081410B" w14:paraId="3EDB01B0"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5E65C8F3"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Electricien</w:t>
            </w:r>
          </w:p>
        </w:tc>
        <w:tc>
          <w:tcPr>
            <w:tcW w:w="964" w:type="dxa"/>
            <w:tcBorders>
              <w:top w:val="nil"/>
              <w:left w:val="nil"/>
              <w:bottom w:val="single" w:sz="4" w:space="0" w:color="auto"/>
              <w:right w:val="single" w:sz="4" w:space="0" w:color="auto"/>
            </w:tcBorders>
            <w:noWrap/>
            <w:vAlign w:val="center"/>
            <w:hideMark/>
          </w:tcPr>
          <w:p w14:paraId="01DB096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1318" w:type="dxa"/>
            <w:tcBorders>
              <w:top w:val="nil"/>
              <w:left w:val="nil"/>
              <w:bottom w:val="single" w:sz="4" w:space="0" w:color="auto"/>
              <w:right w:val="single" w:sz="4" w:space="0" w:color="auto"/>
            </w:tcBorders>
            <w:noWrap/>
            <w:vAlign w:val="center"/>
            <w:hideMark/>
          </w:tcPr>
          <w:p w14:paraId="4B04FA01"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1,34 </w:t>
            </w:r>
          </w:p>
        </w:tc>
        <w:tc>
          <w:tcPr>
            <w:tcW w:w="1144" w:type="dxa"/>
            <w:tcBorders>
              <w:top w:val="nil"/>
              <w:left w:val="nil"/>
              <w:bottom w:val="single" w:sz="4" w:space="0" w:color="auto"/>
              <w:right w:val="single" w:sz="4" w:space="0" w:color="auto"/>
            </w:tcBorders>
            <w:noWrap/>
            <w:vAlign w:val="center"/>
            <w:hideMark/>
          </w:tcPr>
          <w:p w14:paraId="18F7D1A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633DE78"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3EEA8EC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0" w:type="auto"/>
            <w:tcBorders>
              <w:top w:val="nil"/>
              <w:left w:val="nil"/>
              <w:bottom w:val="single" w:sz="4" w:space="0" w:color="auto"/>
              <w:right w:val="single" w:sz="4" w:space="0" w:color="auto"/>
            </w:tcBorders>
            <w:noWrap/>
            <w:vAlign w:val="center"/>
            <w:hideMark/>
          </w:tcPr>
          <w:p w14:paraId="4773C1B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1,05 </w:t>
            </w:r>
          </w:p>
        </w:tc>
      </w:tr>
      <w:tr w:rsidR="000E64DE" w:rsidRPr="0081410B" w14:paraId="174A4E3D"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2DC9AF8"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Electromécanicien</w:t>
            </w:r>
          </w:p>
        </w:tc>
        <w:tc>
          <w:tcPr>
            <w:tcW w:w="964" w:type="dxa"/>
            <w:tcBorders>
              <w:top w:val="nil"/>
              <w:left w:val="nil"/>
              <w:bottom w:val="single" w:sz="4" w:space="0" w:color="auto"/>
              <w:right w:val="single" w:sz="4" w:space="0" w:color="auto"/>
            </w:tcBorders>
            <w:noWrap/>
            <w:vAlign w:val="center"/>
            <w:hideMark/>
          </w:tcPr>
          <w:p w14:paraId="14321AB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6138042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3D03F09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B31689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186F26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0" w:type="auto"/>
            <w:tcBorders>
              <w:top w:val="nil"/>
              <w:left w:val="nil"/>
              <w:bottom w:val="single" w:sz="4" w:space="0" w:color="auto"/>
              <w:right w:val="single" w:sz="4" w:space="0" w:color="auto"/>
            </w:tcBorders>
            <w:noWrap/>
            <w:vAlign w:val="center"/>
            <w:hideMark/>
          </w:tcPr>
          <w:p w14:paraId="010E291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0,79 </w:t>
            </w:r>
          </w:p>
        </w:tc>
      </w:tr>
      <w:tr w:rsidR="000E64DE" w:rsidRPr="0081410B" w14:paraId="7658FADA"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8A84491"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Eleveur</w:t>
            </w:r>
          </w:p>
        </w:tc>
        <w:tc>
          <w:tcPr>
            <w:tcW w:w="964" w:type="dxa"/>
            <w:tcBorders>
              <w:top w:val="nil"/>
              <w:left w:val="nil"/>
              <w:bottom w:val="single" w:sz="4" w:space="0" w:color="auto"/>
              <w:right w:val="single" w:sz="4" w:space="0" w:color="auto"/>
            </w:tcBorders>
            <w:noWrap/>
            <w:vAlign w:val="center"/>
            <w:hideMark/>
          </w:tcPr>
          <w:p w14:paraId="0A5B3BD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6912878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06E6D40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6061ABC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E07957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23FE859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5A39F188"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4E9C7215"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Ferrailleur</w:t>
            </w:r>
          </w:p>
        </w:tc>
        <w:tc>
          <w:tcPr>
            <w:tcW w:w="964" w:type="dxa"/>
            <w:tcBorders>
              <w:top w:val="nil"/>
              <w:left w:val="nil"/>
              <w:bottom w:val="single" w:sz="4" w:space="0" w:color="auto"/>
              <w:right w:val="single" w:sz="4" w:space="0" w:color="auto"/>
            </w:tcBorders>
            <w:noWrap/>
            <w:vAlign w:val="center"/>
            <w:hideMark/>
          </w:tcPr>
          <w:p w14:paraId="62D1774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18D8DA79"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52420FF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B6BB041"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D557D8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53BECFE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0FD11F2F"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BF3E5D7"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lastRenderedPageBreak/>
              <w:t>Forgeron</w:t>
            </w:r>
          </w:p>
        </w:tc>
        <w:tc>
          <w:tcPr>
            <w:tcW w:w="964" w:type="dxa"/>
            <w:tcBorders>
              <w:top w:val="nil"/>
              <w:left w:val="nil"/>
              <w:bottom w:val="single" w:sz="4" w:space="0" w:color="auto"/>
              <w:right w:val="single" w:sz="4" w:space="0" w:color="auto"/>
            </w:tcBorders>
            <w:noWrap/>
            <w:vAlign w:val="center"/>
            <w:hideMark/>
          </w:tcPr>
          <w:p w14:paraId="56C5577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1318" w:type="dxa"/>
            <w:tcBorders>
              <w:top w:val="nil"/>
              <w:left w:val="nil"/>
              <w:bottom w:val="single" w:sz="4" w:space="0" w:color="auto"/>
              <w:right w:val="single" w:sz="4" w:space="0" w:color="auto"/>
            </w:tcBorders>
            <w:noWrap/>
            <w:vAlign w:val="center"/>
            <w:hideMark/>
          </w:tcPr>
          <w:p w14:paraId="6BB9AC39"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0,67 </w:t>
            </w:r>
          </w:p>
        </w:tc>
        <w:tc>
          <w:tcPr>
            <w:tcW w:w="1144" w:type="dxa"/>
            <w:tcBorders>
              <w:top w:val="nil"/>
              <w:left w:val="nil"/>
              <w:bottom w:val="single" w:sz="4" w:space="0" w:color="auto"/>
              <w:right w:val="single" w:sz="4" w:space="0" w:color="auto"/>
            </w:tcBorders>
            <w:noWrap/>
            <w:vAlign w:val="center"/>
            <w:hideMark/>
          </w:tcPr>
          <w:p w14:paraId="4D10FCC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FBEDBC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802279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0" w:type="auto"/>
            <w:tcBorders>
              <w:top w:val="nil"/>
              <w:left w:val="nil"/>
              <w:bottom w:val="single" w:sz="4" w:space="0" w:color="auto"/>
              <w:right w:val="single" w:sz="4" w:space="0" w:color="auto"/>
            </w:tcBorders>
            <w:noWrap/>
            <w:vAlign w:val="center"/>
            <w:hideMark/>
          </w:tcPr>
          <w:p w14:paraId="05B51AC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0,52 </w:t>
            </w:r>
          </w:p>
        </w:tc>
      </w:tr>
      <w:tr w:rsidR="000E64DE" w:rsidRPr="0081410B" w14:paraId="3EE1F8FA"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4A60E36"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Gardiennage</w:t>
            </w:r>
          </w:p>
        </w:tc>
        <w:tc>
          <w:tcPr>
            <w:tcW w:w="964" w:type="dxa"/>
            <w:tcBorders>
              <w:top w:val="nil"/>
              <w:left w:val="nil"/>
              <w:bottom w:val="single" w:sz="4" w:space="0" w:color="auto"/>
              <w:right w:val="single" w:sz="4" w:space="0" w:color="auto"/>
            </w:tcBorders>
            <w:noWrap/>
            <w:vAlign w:val="center"/>
            <w:hideMark/>
          </w:tcPr>
          <w:p w14:paraId="517C1A0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20FFC51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0F395DA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6C97B2C"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A871BB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4C3F991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3342A8DF"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E1969EE"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Imprimerie</w:t>
            </w:r>
          </w:p>
        </w:tc>
        <w:tc>
          <w:tcPr>
            <w:tcW w:w="964" w:type="dxa"/>
            <w:tcBorders>
              <w:top w:val="nil"/>
              <w:left w:val="nil"/>
              <w:bottom w:val="single" w:sz="4" w:space="0" w:color="auto"/>
              <w:right w:val="single" w:sz="4" w:space="0" w:color="auto"/>
            </w:tcBorders>
            <w:noWrap/>
            <w:vAlign w:val="center"/>
            <w:hideMark/>
          </w:tcPr>
          <w:p w14:paraId="3001CAD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1318" w:type="dxa"/>
            <w:tcBorders>
              <w:top w:val="nil"/>
              <w:left w:val="nil"/>
              <w:bottom w:val="single" w:sz="4" w:space="0" w:color="auto"/>
              <w:right w:val="single" w:sz="4" w:space="0" w:color="auto"/>
            </w:tcBorders>
            <w:noWrap/>
            <w:vAlign w:val="center"/>
            <w:hideMark/>
          </w:tcPr>
          <w:p w14:paraId="4FD086C8"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0,67 </w:t>
            </w:r>
          </w:p>
        </w:tc>
        <w:tc>
          <w:tcPr>
            <w:tcW w:w="1144" w:type="dxa"/>
            <w:tcBorders>
              <w:top w:val="nil"/>
              <w:left w:val="nil"/>
              <w:bottom w:val="single" w:sz="4" w:space="0" w:color="auto"/>
              <w:right w:val="single" w:sz="4" w:space="0" w:color="auto"/>
            </w:tcBorders>
            <w:noWrap/>
            <w:vAlign w:val="center"/>
            <w:hideMark/>
          </w:tcPr>
          <w:p w14:paraId="0DCF823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6CC376D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1B2B71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0" w:type="auto"/>
            <w:tcBorders>
              <w:top w:val="nil"/>
              <w:left w:val="nil"/>
              <w:bottom w:val="single" w:sz="4" w:space="0" w:color="auto"/>
              <w:right w:val="single" w:sz="4" w:space="0" w:color="auto"/>
            </w:tcBorders>
            <w:noWrap/>
            <w:vAlign w:val="center"/>
            <w:hideMark/>
          </w:tcPr>
          <w:p w14:paraId="60262AB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0,52 </w:t>
            </w:r>
          </w:p>
        </w:tc>
      </w:tr>
      <w:tr w:rsidR="000E64DE" w:rsidRPr="0081410B" w14:paraId="3383F153"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F55316E"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Lavage</w:t>
            </w:r>
          </w:p>
        </w:tc>
        <w:tc>
          <w:tcPr>
            <w:tcW w:w="964" w:type="dxa"/>
            <w:tcBorders>
              <w:top w:val="nil"/>
              <w:left w:val="nil"/>
              <w:bottom w:val="single" w:sz="4" w:space="0" w:color="auto"/>
              <w:right w:val="single" w:sz="4" w:space="0" w:color="auto"/>
            </w:tcBorders>
            <w:noWrap/>
            <w:vAlign w:val="center"/>
            <w:hideMark/>
          </w:tcPr>
          <w:p w14:paraId="2256083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13</w:t>
            </w:r>
          </w:p>
        </w:tc>
        <w:tc>
          <w:tcPr>
            <w:tcW w:w="1318" w:type="dxa"/>
            <w:tcBorders>
              <w:top w:val="nil"/>
              <w:left w:val="nil"/>
              <w:bottom w:val="single" w:sz="4" w:space="0" w:color="auto"/>
              <w:right w:val="single" w:sz="4" w:space="0" w:color="auto"/>
            </w:tcBorders>
            <w:noWrap/>
            <w:vAlign w:val="center"/>
            <w:hideMark/>
          </w:tcPr>
          <w:p w14:paraId="5985720E"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4,36 </w:t>
            </w:r>
          </w:p>
        </w:tc>
        <w:tc>
          <w:tcPr>
            <w:tcW w:w="1144" w:type="dxa"/>
            <w:tcBorders>
              <w:top w:val="nil"/>
              <w:left w:val="nil"/>
              <w:bottom w:val="single" w:sz="4" w:space="0" w:color="auto"/>
              <w:right w:val="single" w:sz="4" w:space="0" w:color="auto"/>
            </w:tcBorders>
            <w:noWrap/>
            <w:vAlign w:val="center"/>
            <w:hideMark/>
          </w:tcPr>
          <w:p w14:paraId="6F7561A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052FD9A0"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1,19 </w:t>
            </w:r>
          </w:p>
        </w:tc>
        <w:tc>
          <w:tcPr>
            <w:tcW w:w="0" w:type="auto"/>
            <w:tcBorders>
              <w:top w:val="nil"/>
              <w:left w:val="nil"/>
              <w:bottom w:val="single" w:sz="4" w:space="0" w:color="auto"/>
              <w:right w:val="single" w:sz="4" w:space="0" w:color="auto"/>
            </w:tcBorders>
            <w:noWrap/>
            <w:vAlign w:val="center"/>
            <w:hideMark/>
          </w:tcPr>
          <w:p w14:paraId="17BC8B2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14</w:t>
            </w:r>
          </w:p>
        </w:tc>
        <w:tc>
          <w:tcPr>
            <w:tcW w:w="0" w:type="auto"/>
            <w:tcBorders>
              <w:top w:val="nil"/>
              <w:left w:val="nil"/>
              <w:bottom w:val="single" w:sz="4" w:space="0" w:color="auto"/>
              <w:right w:val="single" w:sz="4" w:space="0" w:color="auto"/>
            </w:tcBorders>
            <w:noWrap/>
            <w:vAlign w:val="center"/>
            <w:hideMark/>
          </w:tcPr>
          <w:p w14:paraId="3732D0E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3,66 </w:t>
            </w:r>
          </w:p>
        </w:tc>
      </w:tr>
      <w:tr w:rsidR="000E64DE" w:rsidRPr="0081410B" w14:paraId="1F3AACB4"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7CDCFB9"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Location de chaise</w:t>
            </w:r>
          </w:p>
        </w:tc>
        <w:tc>
          <w:tcPr>
            <w:tcW w:w="964" w:type="dxa"/>
            <w:tcBorders>
              <w:top w:val="nil"/>
              <w:left w:val="nil"/>
              <w:bottom w:val="single" w:sz="4" w:space="0" w:color="auto"/>
              <w:right w:val="single" w:sz="4" w:space="0" w:color="auto"/>
            </w:tcBorders>
            <w:noWrap/>
            <w:vAlign w:val="center"/>
            <w:hideMark/>
          </w:tcPr>
          <w:p w14:paraId="5DA6CC7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62FFC0E8"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08987AE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5CAF6B4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1,19 </w:t>
            </w:r>
          </w:p>
        </w:tc>
        <w:tc>
          <w:tcPr>
            <w:tcW w:w="0" w:type="auto"/>
            <w:tcBorders>
              <w:top w:val="nil"/>
              <w:left w:val="nil"/>
              <w:bottom w:val="single" w:sz="4" w:space="0" w:color="auto"/>
              <w:right w:val="single" w:sz="4" w:space="0" w:color="auto"/>
            </w:tcBorders>
            <w:noWrap/>
            <w:vAlign w:val="center"/>
            <w:hideMark/>
          </w:tcPr>
          <w:p w14:paraId="50B32C3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0" w:type="auto"/>
            <w:tcBorders>
              <w:top w:val="nil"/>
              <w:left w:val="nil"/>
              <w:bottom w:val="single" w:sz="4" w:space="0" w:color="auto"/>
              <w:right w:val="single" w:sz="4" w:space="0" w:color="auto"/>
            </w:tcBorders>
            <w:noWrap/>
            <w:vAlign w:val="center"/>
            <w:hideMark/>
          </w:tcPr>
          <w:p w14:paraId="04B4981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1,05 </w:t>
            </w:r>
          </w:p>
        </w:tc>
      </w:tr>
      <w:tr w:rsidR="000E64DE" w:rsidRPr="0081410B" w14:paraId="19BF7551"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290037C7"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Luxe Beauté</w:t>
            </w:r>
          </w:p>
        </w:tc>
        <w:tc>
          <w:tcPr>
            <w:tcW w:w="964" w:type="dxa"/>
            <w:tcBorders>
              <w:top w:val="nil"/>
              <w:left w:val="nil"/>
              <w:bottom w:val="single" w:sz="4" w:space="0" w:color="auto"/>
              <w:right w:val="single" w:sz="4" w:space="0" w:color="auto"/>
            </w:tcBorders>
            <w:noWrap/>
            <w:vAlign w:val="center"/>
            <w:hideMark/>
          </w:tcPr>
          <w:p w14:paraId="0868A49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317ED96C"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6A67D04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0" w:type="auto"/>
            <w:tcBorders>
              <w:top w:val="nil"/>
              <w:left w:val="nil"/>
              <w:bottom w:val="single" w:sz="4" w:space="0" w:color="auto"/>
              <w:right w:val="single" w:sz="4" w:space="0" w:color="auto"/>
            </w:tcBorders>
            <w:noWrap/>
            <w:vAlign w:val="center"/>
            <w:hideMark/>
          </w:tcPr>
          <w:p w14:paraId="2BAE685F"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3,57 </w:t>
            </w:r>
          </w:p>
        </w:tc>
        <w:tc>
          <w:tcPr>
            <w:tcW w:w="0" w:type="auto"/>
            <w:tcBorders>
              <w:top w:val="nil"/>
              <w:left w:val="nil"/>
              <w:bottom w:val="single" w:sz="4" w:space="0" w:color="auto"/>
              <w:right w:val="single" w:sz="4" w:space="0" w:color="auto"/>
            </w:tcBorders>
            <w:noWrap/>
            <w:vAlign w:val="center"/>
            <w:hideMark/>
          </w:tcPr>
          <w:p w14:paraId="5CE6D4E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6</w:t>
            </w:r>
          </w:p>
        </w:tc>
        <w:tc>
          <w:tcPr>
            <w:tcW w:w="0" w:type="auto"/>
            <w:tcBorders>
              <w:top w:val="nil"/>
              <w:left w:val="nil"/>
              <w:bottom w:val="single" w:sz="4" w:space="0" w:color="auto"/>
              <w:right w:val="single" w:sz="4" w:space="0" w:color="auto"/>
            </w:tcBorders>
            <w:noWrap/>
            <w:vAlign w:val="center"/>
            <w:hideMark/>
          </w:tcPr>
          <w:p w14:paraId="1E82C4A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1,57 </w:t>
            </w:r>
          </w:p>
        </w:tc>
      </w:tr>
      <w:tr w:rsidR="000E64DE" w:rsidRPr="0081410B" w14:paraId="137075E5"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10469CF"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Maraichage</w:t>
            </w:r>
          </w:p>
        </w:tc>
        <w:tc>
          <w:tcPr>
            <w:tcW w:w="964" w:type="dxa"/>
            <w:tcBorders>
              <w:top w:val="nil"/>
              <w:left w:val="nil"/>
              <w:bottom w:val="single" w:sz="4" w:space="0" w:color="auto"/>
              <w:right w:val="single" w:sz="4" w:space="0" w:color="auto"/>
            </w:tcBorders>
            <w:noWrap/>
            <w:vAlign w:val="center"/>
            <w:hideMark/>
          </w:tcPr>
          <w:p w14:paraId="015C0BA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7</w:t>
            </w:r>
          </w:p>
        </w:tc>
        <w:tc>
          <w:tcPr>
            <w:tcW w:w="1318" w:type="dxa"/>
            <w:tcBorders>
              <w:top w:val="nil"/>
              <w:left w:val="nil"/>
              <w:bottom w:val="single" w:sz="4" w:space="0" w:color="auto"/>
              <w:right w:val="single" w:sz="4" w:space="0" w:color="auto"/>
            </w:tcBorders>
            <w:noWrap/>
            <w:vAlign w:val="center"/>
            <w:hideMark/>
          </w:tcPr>
          <w:p w14:paraId="4338F81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2,35 </w:t>
            </w:r>
          </w:p>
        </w:tc>
        <w:tc>
          <w:tcPr>
            <w:tcW w:w="1144" w:type="dxa"/>
            <w:tcBorders>
              <w:top w:val="nil"/>
              <w:left w:val="nil"/>
              <w:bottom w:val="single" w:sz="4" w:space="0" w:color="auto"/>
              <w:right w:val="single" w:sz="4" w:space="0" w:color="auto"/>
            </w:tcBorders>
            <w:noWrap/>
            <w:vAlign w:val="center"/>
            <w:hideMark/>
          </w:tcPr>
          <w:p w14:paraId="7B934B9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7</w:t>
            </w:r>
          </w:p>
        </w:tc>
        <w:tc>
          <w:tcPr>
            <w:tcW w:w="0" w:type="auto"/>
            <w:tcBorders>
              <w:top w:val="nil"/>
              <w:left w:val="nil"/>
              <w:bottom w:val="single" w:sz="4" w:space="0" w:color="auto"/>
              <w:right w:val="single" w:sz="4" w:space="0" w:color="auto"/>
            </w:tcBorders>
            <w:noWrap/>
            <w:vAlign w:val="center"/>
            <w:hideMark/>
          </w:tcPr>
          <w:p w14:paraId="5CC71FF1"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8,33 </w:t>
            </w:r>
          </w:p>
        </w:tc>
        <w:tc>
          <w:tcPr>
            <w:tcW w:w="0" w:type="auto"/>
            <w:tcBorders>
              <w:top w:val="nil"/>
              <w:left w:val="nil"/>
              <w:bottom w:val="single" w:sz="4" w:space="0" w:color="auto"/>
              <w:right w:val="single" w:sz="4" w:space="0" w:color="auto"/>
            </w:tcBorders>
            <w:noWrap/>
            <w:vAlign w:val="center"/>
            <w:hideMark/>
          </w:tcPr>
          <w:p w14:paraId="5E213CC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14</w:t>
            </w:r>
          </w:p>
        </w:tc>
        <w:tc>
          <w:tcPr>
            <w:tcW w:w="0" w:type="auto"/>
            <w:tcBorders>
              <w:top w:val="nil"/>
              <w:left w:val="nil"/>
              <w:bottom w:val="single" w:sz="4" w:space="0" w:color="auto"/>
              <w:right w:val="single" w:sz="4" w:space="0" w:color="auto"/>
            </w:tcBorders>
            <w:noWrap/>
            <w:vAlign w:val="center"/>
            <w:hideMark/>
          </w:tcPr>
          <w:p w14:paraId="3C25DBD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3,66 </w:t>
            </w:r>
          </w:p>
        </w:tc>
      </w:tr>
      <w:tr w:rsidR="000E64DE" w:rsidRPr="0081410B" w14:paraId="107F29EC"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5C67860A"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Mécanicien</w:t>
            </w:r>
          </w:p>
        </w:tc>
        <w:tc>
          <w:tcPr>
            <w:tcW w:w="964" w:type="dxa"/>
            <w:tcBorders>
              <w:top w:val="nil"/>
              <w:left w:val="nil"/>
              <w:bottom w:val="single" w:sz="4" w:space="0" w:color="auto"/>
              <w:right w:val="single" w:sz="4" w:space="0" w:color="auto"/>
            </w:tcBorders>
            <w:noWrap/>
            <w:vAlign w:val="center"/>
            <w:hideMark/>
          </w:tcPr>
          <w:p w14:paraId="0A8E2226"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21</w:t>
            </w:r>
          </w:p>
        </w:tc>
        <w:tc>
          <w:tcPr>
            <w:tcW w:w="1318" w:type="dxa"/>
            <w:tcBorders>
              <w:top w:val="nil"/>
              <w:left w:val="nil"/>
              <w:bottom w:val="single" w:sz="4" w:space="0" w:color="auto"/>
              <w:right w:val="single" w:sz="4" w:space="0" w:color="auto"/>
            </w:tcBorders>
            <w:noWrap/>
            <w:vAlign w:val="center"/>
            <w:hideMark/>
          </w:tcPr>
          <w:p w14:paraId="09C0D098"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7,05 </w:t>
            </w:r>
          </w:p>
        </w:tc>
        <w:tc>
          <w:tcPr>
            <w:tcW w:w="1144" w:type="dxa"/>
            <w:tcBorders>
              <w:top w:val="nil"/>
              <w:left w:val="nil"/>
              <w:bottom w:val="single" w:sz="4" w:space="0" w:color="auto"/>
              <w:right w:val="single" w:sz="4" w:space="0" w:color="auto"/>
            </w:tcBorders>
            <w:noWrap/>
            <w:vAlign w:val="center"/>
            <w:hideMark/>
          </w:tcPr>
          <w:p w14:paraId="450F00F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6BA4712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E9596D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21</w:t>
            </w:r>
          </w:p>
        </w:tc>
        <w:tc>
          <w:tcPr>
            <w:tcW w:w="0" w:type="auto"/>
            <w:tcBorders>
              <w:top w:val="nil"/>
              <w:left w:val="nil"/>
              <w:bottom w:val="single" w:sz="4" w:space="0" w:color="auto"/>
              <w:right w:val="single" w:sz="4" w:space="0" w:color="auto"/>
            </w:tcBorders>
            <w:noWrap/>
            <w:vAlign w:val="center"/>
            <w:hideMark/>
          </w:tcPr>
          <w:p w14:paraId="6BC8C6C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5,50 </w:t>
            </w:r>
          </w:p>
        </w:tc>
      </w:tr>
      <w:tr w:rsidR="000E64DE" w:rsidRPr="0081410B" w14:paraId="1AD2D981"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97803FE"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Menuisier</w:t>
            </w:r>
          </w:p>
        </w:tc>
        <w:tc>
          <w:tcPr>
            <w:tcW w:w="964" w:type="dxa"/>
            <w:tcBorders>
              <w:top w:val="nil"/>
              <w:left w:val="nil"/>
              <w:bottom w:val="single" w:sz="4" w:space="0" w:color="auto"/>
              <w:right w:val="single" w:sz="4" w:space="0" w:color="auto"/>
            </w:tcBorders>
            <w:noWrap/>
            <w:vAlign w:val="center"/>
            <w:hideMark/>
          </w:tcPr>
          <w:p w14:paraId="0C3E2F7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14</w:t>
            </w:r>
          </w:p>
        </w:tc>
        <w:tc>
          <w:tcPr>
            <w:tcW w:w="1318" w:type="dxa"/>
            <w:tcBorders>
              <w:top w:val="nil"/>
              <w:left w:val="nil"/>
              <w:bottom w:val="single" w:sz="4" w:space="0" w:color="auto"/>
              <w:right w:val="single" w:sz="4" w:space="0" w:color="auto"/>
            </w:tcBorders>
            <w:noWrap/>
            <w:vAlign w:val="center"/>
            <w:hideMark/>
          </w:tcPr>
          <w:p w14:paraId="48B0D74E"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4,70 </w:t>
            </w:r>
          </w:p>
        </w:tc>
        <w:tc>
          <w:tcPr>
            <w:tcW w:w="1144" w:type="dxa"/>
            <w:tcBorders>
              <w:top w:val="nil"/>
              <w:left w:val="nil"/>
              <w:bottom w:val="single" w:sz="4" w:space="0" w:color="auto"/>
              <w:right w:val="single" w:sz="4" w:space="0" w:color="auto"/>
            </w:tcBorders>
            <w:noWrap/>
            <w:vAlign w:val="center"/>
            <w:hideMark/>
          </w:tcPr>
          <w:p w14:paraId="43409FB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13BAA76"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0907443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14</w:t>
            </w:r>
          </w:p>
        </w:tc>
        <w:tc>
          <w:tcPr>
            <w:tcW w:w="0" w:type="auto"/>
            <w:tcBorders>
              <w:top w:val="nil"/>
              <w:left w:val="nil"/>
              <w:bottom w:val="single" w:sz="4" w:space="0" w:color="auto"/>
              <w:right w:val="single" w:sz="4" w:space="0" w:color="auto"/>
            </w:tcBorders>
            <w:noWrap/>
            <w:vAlign w:val="center"/>
            <w:hideMark/>
          </w:tcPr>
          <w:p w14:paraId="76CFBEA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3,66 </w:t>
            </w:r>
          </w:p>
        </w:tc>
      </w:tr>
      <w:tr w:rsidR="000E64DE" w:rsidRPr="0081410B" w14:paraId="7EAED875"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25EED7A5"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Moulin</w:t>
            </w:r>
          </w:p>
        </w:tc>
        <w:tc>
          <w:tcPr>
            <w:tcW w:w="964" w:type="dxa"/>
            <w:tcBorders>
              <w:top w:val="nil"/>
              <w:left w:val="nil"/>
              <w:bottom w:val="single" w:sz="4" w:space="0" w:color="auto"/>
              <w:right w:val="single" w:sz="4" w:space="0" w:color="auto"/>
            </w:tcBorders>
            <w:noWrap/>
            <w:vAlign w:val="center"/>
            <w:hideMark/>
          </w:tcPr>
          <w:p w14:paraId="56D3AE1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11CB217F"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38D0B6E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3A0513AF"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6FD0E5A8"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0" w:type="auto"/>
            <w:tcBorders>
              <w:top w:val="nil"/>
              <w:left w:val="nil"/>
              <w:bottom w:val="single" w:sz="4" w:space="0" w:color="auto"/>
              <w:right w:val="single" w:sz="4" w:space="0" w:color="auto"/>
            </w:tcBorders>
            <w:noWrap/>
            <w:vAlign w:val="center"/>
            <w:hideMark/>
          </w:tcPr>
          <w:p w14:paraId="3C074A0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0,79 </w:t>
            </w:r>
          </w:p>
        </w:tc>
      </w:tr>
      <w:tr w:rsidR="000E64DE" w:rsidRPr="0081410B" w14:paraId="39CA3569"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4B30761"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Operateur money gram</w:t>
            </w:r>
          </w:p>
        </w:tc>
        <w:tc>
          <w:tcPr>
            <w:tcW w:w="964" w:type="dxa"/>
            <w:tcBorders>
              <w:top w:val="nil"/>
              <w:left w:val="nil"/>
              <w:bottom w:val="single" w:sz="4" w:space="0" w:color="auto"/>
              <w:right w:val="single" w:sz="4" w:space="0" w:color="auto"/>
            </w:tcBorders>
            <w:noWrap/>
            <w:vAlign w:val="center"/>
            <w:hideMark/>
          </w:tcPr>
          <w:p w14:paraId="332EC5E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246B8C4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4CF0892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2CB954F"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72BCB3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0620F7A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289905ED"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D6FD244"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Opérateur orange money</w:t>
            </w:r>
          </w:p>
        </w:tc>
        <w:tc>
          <w:tcPr>
            <w:tcW w:w="964" w:type="dxa"/>
            <w:tcBorders>
              <w:top w:val="nil"/>
              <w:left w:val="nil"/>
              <w:bottom w:val="single" w:sz="4" w:space="0" w:color="auto"/>
              <w:right w:val="single" w:sz="4" w:space="0" w:color="auto"/>
            </w:tcBorders>
            <w:noWrap/>
            <w:vAlign w:val="center"/>
            <w:hideMark/>
          </w:tcPr>
          <w:p w14:paraId="65E23B5D"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1318" w:type="dxa"/>
            <w:tcBorders>
              <w:top w:val="nil"/>
              <w:left w:val="nil"/>
              <w:bottom w:val="single" w:sz="4" w:space="0" w:color="auto"/>
              <w:right w:val="single" w:sz="4" w:space="0" w:color="auto"/>
            </w:tcBorders>
            <w:noWrap/>
            <w:vAlign w:val="center"/>
            <w:hideMark/>
          </w:tcPr>
          <w:p w14:paraId="330C559F"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0,67 </w:t>
            </w:r>
          </w:p>
        </w:tc>
        <w:tc>
          <w:tcPr>
            <w:tcW w:w="1144" w:type="dxa"/>
            <w:tcBorders>
              <w:top w:val="nil"/>
              <w:left w:val="nil"/>
              <w:bottom w:val="single" w:sz="4" w:space="0" w:color="auto"/>
              <w:right w:val="single" w:sz="4" w:space="0" w:color="auto"/>
            </w:tcBorders>
            <w:noWrap/>
            <w:vAlign w:val="center"/>
            <w:hideMark/>
          </w:tcPr>
          <w:p w14:paraId="7B3D91B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040D3630"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1,19 </w:t>
            </w:r>
          </w:p>
        </w:tc>
        <w:tc>
          <w:tcPr>
            <w:tcW w:w="0" w:type="auto"/>
            <w:tcBorders>
              <w:top w:val="nil"/>
              <w:left w:val="nil"/>
              <w:bottom w:val="single" w:sz="4" w:space="0" w:color="auto"/>
              <w:right w:val="single" w:sz="4" w:space="0" w:color="auto"/>
            </w:tcBorders>
            <w:noWrap/>
            <w:vAlign w:val="center"/>
            <w:hideMark/>
          </w:tcPr>
          <w:p w14:paraId="09E4953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0" w:type="auto"/>
            <w:tcBorders>
              <w:top w:val="nil"/>
              <w:left w:val="nil"/>
              <w:bottom w:val="single" w:sz="4" w:space="0" w:color="auto"/>
              <w:right w:val="single" w:sz="4" w:space="0" w:color="auto"/>
            </w:tcBorders>
            <w:noWrap/>
            <w:vAlign w:val="center"/>
            <w:hideMark/>
          </w:tcPr>
          <w:p w14:paraId="213C7D2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0,79 </w:t>
            </w:r>
          </w:p>
        </w:tc>
      </w:tr>
      <w:tr w:rsidR="000E64DE" w:rsidRPr="0081410B" w14:paraId="3181F050"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1850BA6"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Peintre</w:t>
            </w:r>
          </w:p>
        </w:tc>
        <w:tc>
          <w:tcPr>
            <w:tcW w:w="964" w:type="dxa"/>
            <w:tcBorders>
              <w:top w:val="nil"/>
              <w:left w:val="nil"/>
              <w:bottom w:val="single" w:sz="4" w:space="0" w:color="auto"/>
              <w:right w:val="single" w:sz="4" w:space="0" w:color="auto"/>
            </w:tcBorders>
            <w:noWrap/>
            <w:vAlign w:val="center"/>
            <w:hideMark/>
          </w:tcPr>
          <w:p w14:paraId="381C9BC6"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3C90C4CF"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18DB16C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805F1D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   </w:t>
            </w:r>
          </w:p>
        </w:tc>
        <w:tc>
          <w:tcPr>
            <w:tcW w:w="0" w:type="auto"/>
            <w:tcBorders>
              <w:top w:val="nil"/>
              <w:left w:val="nil"/>
              <w:bottom w:val="single" w:sz="4" w:space="0" w:color="auto"/>
              <w:right w:val="single" w:sz="4" w:space="0" w:color="auto"/>
            </w:tcBorders>
            <w:noWrap/>
            <w:vAlign w:val="center"/>
            <w:hideMark/>
          </w:tcPr>
          <w:p w14:paraId="071B904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477A14E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43058F8F"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0ECFE95"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Petit commerce</w:t>
            </w:r>
          </w:p>
        </w:tc>
        <w:tc>
          <w:tcPr>
            <w:tcW w:w="964" w:type="dxa"/>
            <w:tcBorders>
              <w:top w:val="nil"/>
              <w:left w:val="nil"/>
              <w:bottom w:val="single" w:sz="4" w:space="0" w:color="auto"/>
              <w:right w:val="single" w:sz="4" w:space="0" w:color="auto"/>
            </w:tcBorders>
            <w:noWrap/>
            <w:vAlign w:val="center"/>
            <w:hideMark/>
          </w:tcPr>
          <w:p w14:paraId="7EEF8BF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35</w:t>
            </w:r>
          </w:p>
        </w:tc>
        <w:tc>
          <w:tcPr>
            <w:tcW w:w="1318" w:type="dxa"/>
            <w:tcBorders>
              <w:top w:val="nil"/>
              <w:left w:val="nil"/>
              <w:bottom w:val="single" w:sz="4" w:space="0" w:color="auto"/>
              <w:right w:val="single" w:sz="4" w:space="0" w:color="auto"/>
            </w:tcBorders>
            <w:noWrap/>
            <w:vAlign w:val="center"/>
            <w:hideMark/>
          </w:tcPr>
          <w:p w14:paraId="46D8996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11,74 </w:t>
            </w:r>
          </w:p>
        </w:tc>
        <w:tc>
          <w:tcPr>
            <w:tcW w:w="1144" w:type="dxa"/>
            <w:tcBorders>
              <w:top w:val="nil"/>
              <w:left w:val="nil"/>
              <w:bottom w:val="single" w:sz="4" w:space="0" w:color="auto"/>
              <w:right w:val="single" w:sz="4" w:space="0" w:color="auto"/>
            </w:tcBorders>
            <w:noWrap/>
            <w:vAlign w:val="center"/>
            <w:hideMark/>
          </w:tcPr>
          <w:p w14:paraId="7E810FC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18</w:t>
            </w:r>
          </w:p>
        </w:tc>
        <w:tc>
          <w:tcPr>
            <w:tcW w:w="0" w:type="auto"/>
            <w:tcBorders>
              <w:top w:val="nil"/>
              <w:left w:val="nil"/>
              <w:bottom w:val="single" w:sz="4" w:space="0" w:color="auto"/>
              <w:right w:val="single" w:sz="4" w:space="0" w:color="auto"/>
            </w:tcBorders>
            <w:noWrap/>
            <w:vAlign w:val="center"/>
            <w:hideMark/>
          </w:tcPr>
          <w:p w14:paraId="3846401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21,43 </w:t>
            </w:r>
          </w:p>
        </w:tc>
        <w:tc>
          <w:tcPr>
            <w:tcW w:w="0" w:type="auto"/>
            <w:tcBorders>
              <w:top w:val="nil"/>
              <w:left w:val="nil"/>
              <w:bottom w:val="single" w:sz="4" w:space="0" w:color="auto"/>
              <w:right w:val="single" w:sz="4" w:space="0" w:color="auto"/>
            </w:tcBorders>
            <w:noWrap/>
            <w:vAlign w:val="center"/>
            <w:hideMark/>
          </w:tcPr>
          <w:p w14:paraId="7A14CE2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53</w:t>
            </w:r>
          </w:p>
        </w:tc>
        <w:tc>
          <w:tcPr>
            <w:tcW w:w="0" w:type="auto"/>
            <w:tcBorders>
              <w:top w:val="nil"/>
              <w:left w:val="nil"/>
              <w:bottom w:val="single" w:sz="4" w:space="0" w:color="auto"/>
              <w:right w:val="single" w:sz="4" w:space="0" w:color="auto"/>
            </w:tcBorders>
            <w:noWrap/>
            <w:vAlign w:val="center"/>
            <w:hideMark/>
          </w:tcPr>
          <w:p w14:paraId="0B3673C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13,87 </w:t>
            </w:r>
          </w:p>
        </w:tc>
      </w:tr>
      <w:tr w:rsidR="000E64DE" w:rsidRPr="0081410B" w14:paraId="3B4D555E"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4761461A"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Plantation</w:t>
            </w:r>
          </w:p>
        </w:tc>
        <w:tc>
          <w:tcPr>
            <w:tcW w:w="964" w:type="dxa"/>
            <w:tcBorders>
              <w:top w:val="nil"/>
              <w:left w:val="nil"/>
              <w:bottom w:val="single" w:sz="4" w:space="0" w:color="auto"/>
              <w:right w:val="single" w:sz="4" w:space="0" w:color="auto"/>
            </w:tcBorders>
            <w:noWrap/>
            <w:vAlign w:val="center"/>
            <w:hideMark/>
          </w:tcPr>
          <w:p w14:paraId="79CB3586"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03D14CF8"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0F82802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C7B9C5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D2930E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0" w:type="auto"/>
            <w:tcBorders>
              <w:top w:val="nil"/>
              <w:left w:val="nil"/>
              <w:bottom w:val="single" w:sz="4" w:space="0" w:color="auto"/>
              <w:right w:val="single" w:sz="4" w:space="0" w:color="auto"/>
            </w:tcBorders>
            <w:noWrap/>
            <w:vAlign w:val="center"/>
            <w:hideMark/>
          </w:tcPr>
          <w:p w14:paraId="40453D4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0,79 </w:t>
            </w:r>
          </w:p>
        </w:tc>
      </w:tr>
      <w:tr w:rsidR="000E64DE" w:rsidRPr="0081410B" w14:paraId="54EBBF18"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20D0B8F0"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Pharmacie</w:t>
            </w:r>
          </w:p>
        </w:tc>
        <w:tc>
          <w:tcPr>
            <w:tcW w:w="964" w:type="dxa"/>
            <w:tcBorders>
              <w:top w:val="nil"/>
              <w:left w:val="nil"/>
              <w:bottom w:val="single" w:sz="4" w:space="0" w:color="auto"/>
              <w:right w:val="single" w:sz="4" w:space="0" w:color="auto"/>
            </w:tcBorders>
            <w:noWrap/>
            <w:vAlign w:val="center"/>
            <w:hideMark/>
          </w:tcPr>
          <w:p w14:paraId="0253951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5B8BA59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175D677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556C1C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C55CE8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22E20BC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79EDBE9D"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30ECCB7"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Place des syndicats</w:t>
            </w:r>
          </w:p>
        </w:tc>
        <w:tc>
          <w:tcPr>
            <w:tcW w:w="964" w:type="dxa"/>
            <w:tcBorders>
              <w:top w:val="nil"/>
              <w:left w:val="nil"/>
              <w:bottom w:val="single" w:sz="4" w:space="0" w:color="auto"/>
              <w:right w:val="single" w:sz="4" w:space="0" w:color="auto"/>
            </w:tcBorders>
            <w:noWrap/>
            <w:vAlign w:val="center"/>
            <w:hideMark/>
          </w:tcPr>
          <w:p w14:paraId="19D06FE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6C60FE0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5FFF277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A99EC0D"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E01972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7E1154C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3C968A40"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30B67DF4"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Plomberie</w:t>
            </w:r>
          </w:p>
        </w:tc>
        <w:tc>
          <w:tcPr>
            <w:tcW w:w="964" w:type="dxa"/>
            <w:tcBorders>
              <w:top w:val="nil"/>
              <w:left w:val="nil"/>
              <w:bottom w:val="single" w:sz="4" w:space="0" w:color="auto"/>
              <w:right w:val="single" w:sz="4" w:space="0" w:color="auto"/>
            </w:tcBorders>
            <w:noWrap/>
            <w:vAlign w:val="center"/>
            <w:hideMark/>
          </w:tcPr>
          <w:p w14:paraId="640AC94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0CD8F8F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7AD3265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171D96E"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7AF08EE"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70F68699"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2C281DA4"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6429E07"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Réparateur de moto</w:t>
            </w:r>
          </w:p>
        </w:tc>
        <w:tc>
          <w:tcPr>
            <w:tcW w:w="964" w:type="dxa"/>
            <w:tcBorders>
              <w:top w:val="nil"/>
              <w:left w:val="nil"/>
              <w:bottom w:val="single" w:sz="4" w:space="0" w:color="auto"/>
              <w:right w:val="single" w:sz="4" w:space="0" w:color="auto"/>
            </w:tcBorders>
            <w:noWrap/>
            <w:vAlign w:val="center"/>
            <w:hideMark/>
          </w:tcPr>
          <w:p w14:paraId="74B5582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8</w:t>
            </w:r>
          </w:p>
        </w:tc>
        <w:tc>
          <w:tcPr>
            <w:tcW w:w="1318" w:type="dxa"/>
            <w:tcBorders>
              <w:top w:val="nil"/>
              <w:left w:val="nil"/>
              <w:bottom w:val="single" w:sz="4" w:space="0" w:color="auto"/>
              <w:right w:val="single" w:sz="4" w:space="0" w:color="auto"/>
            </w:tcBorders>
            <w:noWrap/>
            <w:vAlign w:val="center"/>
            <w:hideMark/>
          </w:tcPr>
          <w:p w14:paraId="6C0368F8"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2,68 </w:t>
            </w:r>
          </w:p>
        </w:tc>
        <w:tc>
          <w:tcPr>
            <w:tcW w:w="1144" w:type="dxa"/>
            <w:tcBorders>
              <w:top w:val="nil"/>
              <w:left w:val="nil"/>
              <w:bottom w:val="single" w:sz="4" w:space="0" w:color="auto"/>
              <w:right w:val="single" w:sz="4" w:space="0" w:color="auto"/>
            </w:tcBorders>
            <w:noWrap/>
            <w:vAlign w:val="center"/>
            <w:hideMark/>
          </w:tcPr>
          <w:p w14:paraId="59DED0B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53FA594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46407766"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8</w:t>
            </w:r>
          </w:p>
        </w:tc>
        <w:tc>
          <w:tcPr>
            <w:tcW w:w="0" w:type="auto"/>
            <w:tcBorders>
              <w:top w:val="nil"/>
              <w:left w:val="nil"/>
              <w:bottom w:val="single" w:sz="4" w:space="0" w:color="auto"/>
              <w:right w:val="single" w:sz="4" w:space="0" w:color="auto"/>
            </w:tcBorders>
            <w:noWrap/>
            <w:vAlign w:val="center"/>
            <w:hideMark/>
          </w:tcPr>
          <w:p w14:paraId="3231662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2,09 </w:t>
            </w:r>
          </w:p>
        </w:tc>
      </w:tr>
      <w:tr w:rsidR="000E64DE" w:rsidRPr="0081410B" w14:paraId="63EF295C"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1A05D6A6"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Restaurant</w:t>
            </w:r>
          </w:p>
        </w:tc>
        <w:tc>
          <w:tcPr>
            <w:tcW w:w="964" w:type="dxa"/>
            <w:tcBorders>
              <w:top w:val="nil"/>
              <w:left w:val="nil"/>
              <w:bottom w:val="single" w:sz="4" w:space="0" w:color="auto"/>
              <w:right w:val="single" w:sz="4" w:space="0" w:color="auto"/>
            </w:tcBorders>
            <w:noWrap/>
            <w:vAlign w:val="center"/>
            <w:hideMark/>
          </w:tcPr>
          <w:p w14:paraId="6D086F60"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3</w:t>
            </w:r>
          </w:p>
        </w:tc>
        <w:tc>
          <w:tcPr>
            <w:tcW w:w="1318" w:type="dxa"/>
            <w:tcBorders>
              <w:top w:val="nil"/>
              <w:left w:val="nil"/>
              <w:bottom w:val="single" w:sz="4" w:space="0" w:color="auto"/>
              <w:right w:val="single" w:sz="4" w:space="0" w:color="auto"/>
            </w:tcBorders>
            <w:noWrap/>
            <w:vAlign w:val="center"/>
            <w:hideMark/>
          </w:tcPr>
          <w:p w14:paraId="77A5A43E"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1,01 </w:t>
            </w:r>
          </w:p>
        </w:tc>
        <w:tc>
          <w:tcPr>
            <w:tcW w:w="1144" w:type="dxa"/>
            <w:tcBorders>
              <w:top w:val="nil"/>
              <w:left w:val="nil"/>
              <w:bottom w:val="single" w:sz="4" w:space="0" w:color="auto"/>
              <w:right w:val="single" w:sz="4" w:space="0" w:color="auto"/>
            </w:tcBorders>
            <w:noWrap/>
            <w:vAlign w:val="center"/>
            <w:hideMark/>
          </w:tcPr>
          <w:p w14:paraId="289ACDC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11</w:t>
            </w:r>
          </w:p>
        </w:tc>
        <w:tc>
          <w:tcPr>
            <w:tcW w:w="0" w:type="auto"/>
            <w:tcBorders>
              <w:top w:val="nil"/>
              <w:left w:val="nil"/>
              <w:bottom w:val="single" w:sz="4" w:space="0" w:color="auto"/>
              <w:right w:val="single" w:sz="4" w:space="0" w:color="auto"/>
            </w:tcBorders>
            <w:noWrap/>
            <w:vAlign w:val="center"/>
            <w:hideMark/>
          </w:tcPr>
          <w:p w14:paraId="55D5B48B"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13,10 </w:t>
            </w:r>
          </w:p>
        </w:tc>
        <w:tc>
          <w:tcPr>
            <w:tcW w:w="0" w:type="auto"/>
            <w:tcBorders>
              <w:top w:val="nil"/>
              <w:left w:val="nil"/>
              <w:bottom w:val="single" w:sz="4" w:space="0" w:color="auto"/>
              <w:right w:val="single" w:sz="4" w:space="0" w:color="auto"/>
            </w:tcBorders>
            <w:noWrap/>
            <w:vAlign w:val="center"/>
            <w:hideMark/>
          </w:tcPr>
          <w:p w14:paraId="027C237F"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14</w:t>
            </w:r>
          </w:p>
        </w:tc>
        <w:tc>
          <w:tcPr>
            <w:tcW w:w="0" w:type="auto"/>
            <w:tcBorders>
              <w:top w:val="nil"/>
              <w:left w:val="nil"/>
              <w:bottom w:val="single" w:sz="4" w:space="0" w:color="auto"/>
              <w:right w:val="single" w:sz="4" w:space="0" w:color="auto"/>
            </w:tcBorders>
            <w:noWrap/>
            <w:vAlign w:val="center"/>
            <w:hideMark/>
          </w:tcPr>
          <w:p w14:paraId="6F6A814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3,66 </w:t>
            </w:r>
          </w:p>
        </w:tc>
      </w:tr>
      <w:tr w:rsidR="000E64DE" w:rsidRPr="0081410B" w14:paraId="63C91CD5"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9129CCA"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Salon de coiffure</w:t>
            </w:r>
          </w:p>
        </w:tc>
        <w:tc>
          <w:tcPr>
            <w:tcW w:w="964" w:type="dxa"/>
            <w:tcBorders>
              <w:top w:val="nil"/>
              <w:left w:val="nil"/>
              <w:bottom w:val="single" w:sz="4" w:space="0" w:color="auto"/>
              <w:right w:val="single" w:sz="4" w:space="0" w:color="auto"/>
            </w:tcBorders>
            <w:noWrap/>
            <w:vAlign w:val="center"/>
            <w:hideMark/>
          </w:tcPr>
          <w:p w14:paraId="0A15E09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1318" w:type="dxa"/>
            <w:tcBorders>
              <w:top w:val="nil"/>
              <w:left w:val="nil"/>
              <w:bottom w:val="single" w:sz="4" w:space="0" w:color="auto"/>
              <w:right w:val="single" w:sz="4" w:space="0" w:color="auto"/>
            </w:tcBorders>
            <w:noWrap/>
            <w:vAlign w:val="center"/>
            <w:hideMark/>
          </w:tcPr>
          <w:p w14:paraId="04555686"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0,67 </w:t>
            </w:r>
          </w:p>
        </w:tc>
        <w:tc>
          <w:tcPr>
            <w:tcW w:w="1144" w:type="dxa"/>
            <w:tcBorders>
              <w:top w:val="nil"/>
              <w:left w:val="nil"/>
              <w:bottom w:val="single" w:sz="4" w:space="0" w:color="auto"/>
              <w:right w:val="single" w:sz="4" w:space="0" w:color="auto"/>
            </w:tcBorders>
            <w:noWrap/>
            <w:vAlign w:val="center"/>
            <w:hideMark/>
          </w:tcPr>
          <w:p w14:paraId="58E5147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0" w:type="auto"/>
            <w:tcBorders>
              <w:top w:val="nil"/>
              <w:left w:val="nil"/>
              <w:bottom w:val="single" w:sz="4" w:space="0" w:color="auto"/>
              <w:right w:val="single" w:sz="4" w:space="0" w:color="auto"/>
            </w:tcBorders>
            <w:noWrap/>
            <w:vAlign w:val="center"/>
            <w:hideMark/>
          </w:tcPr>
          <w:p w14:paraId="674F0580"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2,38 </w:t>
            </w:r>
          </w:p>
        </w:tc>
        <w:tc>
          <w:tcPr>
            <w:tcW w:w="0" w:type="auto"/>
            <w:tcBorders>
              <w:top w:val="nil"/>
              <w:left w:val="nil"/>
              <w:bottom w:val="single" w:sz="4" w:space="0" w:color="auto"/>
              <w:right w:val="single" w:sz="4" w:space="0" w:color="auto"/>
            </w:tcBorders>
            <w:noWrap/>
            <w:vAlign w:val="center"/>
            <w:hideMark/>
          </w:tcPr>
          <w:p w14:paraId="5D92EB65"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4</w:t>
            </w:r>
          </w:p>
        </w:tc>
        <w:tc>
          <w:tcPr>
            <w:tcW w:w="0" w:type="auto"/>
            <w:tcBorders>
              <w:top w:val="nil"/>
              <w:left w:val="nil"/>
              <w:bottom w:val="single" w:sz="4" w:space="0" w:color="auto"/>
              <w:right w:val="single" w:sz="4" w:space="0" w:color="auto"/>
            </w:tcBorders>
            <w:noWrap/>
            <w:vAlign w:val="center"/>
            <w:hideMark/>
          </w:tcPr>
          <w:p w14:paraId="685D711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1,05 </w:t>
            </w:r>
          </w:p>
        </w:tc>
      </w:tr>
      <w:tr w:rsidR="000E64DE" w:rsidRPr="0081410B" w14:paraId="462ACF00"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3563F32B"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Station-service</w:t>
            </w:r>
          </w:p>
        </w:tc>
        <w:tc>
          <w:tcPr>
            <w:tcW w:w="964" w:type="dxa"/>
            <w:tcBorders>
              <w:top w:val="nil"/>
              <w:left w:val="nil"/>
              <w:bottom w:val="single" w:sz="4" w:space="0" w:color="auto"/>
              <w:right w:val="single" w:sz="4" w:space="0" w:color="auto"/>
            </w:tcBorders>
            <w:noWrap/>
            <w:vAlign w:val="center"/>
            <w:hideMark/>
          </w:tcPr>
          <w:p w14:paraId="56747FA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1318" w:type="dxa"/>
            <w:tcBorders>
              <w:top w:val="nil"/>
              <w:left w:val="nil"/>
              <w:bottom w:val="single" w:sz="4" w:space="0" w:color="auto"/>
              <w:right w:val="single" w:sz="4" w:space="0" w:color="auto"/>
            </w:tcBorders>
            <w:noWrap/>
            <w:vAlign w:val="center"/>
            <w:hideMark/>
          </w:tcPr>
          <w:p w14:paraId="4E520B00"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0,67 </w:t>
            </w:r>
          </w:p>
        </w:tc>
        <w:tc>
          <w:tcPr>
            <w:tcW w:w="1144" w:type="dxa"/>
            <w:tcBorders>
              <w:top w:val="nil"/>
              <w:left w:val="nil"/>
              <w:bottom w:val="single" w:sz="4" w:space="0" w:color="auto"/>
              <w:right w:val="single" w:sz="4" w:space="0" w:color="auto"/>
            </w:tcBorders>
            <w:noWrap/>
            <w:vAlign w:val="center"/>
            <w:hideMark/>
          </w:tcPr>
          <w:p w14:paraId="3C7CD6F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1C4FA503"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367A316B"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2</w:t>
            </w:r>
          </w:p>
        </w:tc>
        <w:tc>
          <w:tcPr>
            <w:tcW w:w="0" w:type="auto"/>
            <w:tcBorders>
              <w:top w:val="nil"/>
              <w:left w:val="nil"/>
              <w:bottom w:val="single" w:sz="4" w:space="0" w:color="auto"/>
              <w:right w:val="single" w:sz="4" w:space="0" w:color="auto"/>
            </w:tcBorders>
            <w:noWrap/>
            <w:vAlign w:val="center"/>
            <w:hideMark/>
          </w:tcPr>
          <w:p w14:paraId="08C69ABC"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0,52 </w:t>
            </w:r>
          </w:p>
        </w:tc>
      </w:tr>
      <w:tr w:rsidR="000E64DE" w:rsidRPr="0081410B" w14:paraId="190162CD"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73540F62"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Teinturier</w:t>
            </w:r>
          </w:p>
        </w:tc>
        <w:tc>
          <w:tcPr>
            <w:tcW w:w="964" w:type="dxa"/>
            <w:tcBorders>
              <w:top w:val="nil"/>
              <w:left w:val="nil"/>
              <w:bottom w:val="single" w:sz="4" w:space="0" w:color="auto"/>
              <w:right w:val="single" w:sz="4" w:space="0" w:color="auto"/>
            </w:tcBorders>
            <w:noWrap/>
            <w:vAlign w:val="center"/>
            <w:hideMark/>
          </w:tcPr>
          <w:p w14:paraId="7ADF216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5D106CF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5A311AC4"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28DCC5A5"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389708C2"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1537CEB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14473093"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653807AB" w14:textId="77777777" w:rsidR="0081410B" w:rsidRPr="0081410B" w:rsidRDefault="0081410B" w:rsidP="0081410B">
            <w:pPr>
              <w:spacing w:line="240" w:lineRule="auto"/>
              <w:jc w:val="lef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Tôlier</w:t>
            </w:r>
          </w:p>
        </w:tc>
        <w:tc>
          <w:tcPr>
            <w:tcW w:w="964" w:type="dxa"/>
            <w:tcBorders>
              <w:top w:val="nil"/>
              <w:left w:val="nil"/>
              <w:bottom w:val="single" w:sz="4" w:space="0" w:color="auto"/>
              <w:right w:val="single" w:sz="4" w:space="0" w:color="auto"/>
            </w:tcBorders>
            <w:noWrap/>
            <w:vAlign w:val="center"/>
            <w:hideMark/>
          </w:tcPr>
          <w:p w14:paraId="318B29FA"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1318" w:type="dxa"/>
            <w:tcBorders>
              <w:top w:val="nil"/>
              <w:left w:val="nil"/>
              <w:bottom w:val="single" w:sz="4" w:space="0" w:color="auto"/>
              <w:right w:val="single" w:sz="4" w:space="0" w:color="auto"/>
            </w:tcBorders>
            <w:noWrap/>
            <w:vAlign w:val="center"/>
            <w:hideMark/>
          </w:tcPr>
          <w:p w14:paraId="42D62327"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0,34 </w:t>
            </w:r>
          </w:p>
        </w:tc>
        <w:tc>
          <w:tcPr>
            <w:tcW w:w="1144" w:type="dxa"/>
            <w:tcBorders>
              <w:top w:val="nil"/>
              <w:left w:val="nil"/>
              <w:bottom w:val="single" w:sz="4" w:space="0" w:color="auto"/>
              <w:right w:val="single" w:sz="4" w:space="0" w:color="auto"/>
            </w:tcBorders>
            <w:noWrap/>
            <w:vAlign w:val="center"/>
            <w:hideMark/>
          </w:tcPr>
          <w:p w14:paraId="2C0F6603"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65C94892" w14:textId="77777777" w:rsidR="0081410B" w:rsidRPr="0081410B" w:rsidRDefault="0081410B" w:rsidP="0081410B">
            <w:pPr>
              <w:spacing w:line="240" w:lineRule="auto"/>
              <w:jc w:val="right"/>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0</w:t>
            </w:r>
          </w:p>
        </w:tc>
        <w:tc>
          <w:tcPr>
            <w:tcW w:w="0" w:type="auto"/>
            <w:tcBorders>
              <w:top w:val="nil"/>
              <w:left w:val="nil"/>
              <w:bottom w:val="single" w:sz="4" w:space="0" w:color="auto"/>
              <w:right w:val="single" w:sz="4" w:space="0" w:color="auto"/>
            </w:tcBorders>
            <w:noWrap/>
            <w:vAlign w:val="center"/>
            <w:hideMark/>
          </w:tcPr>
          <w:p w14:paraId="75F1EDD1"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1</w:t>
            </w:r>
          </w:p>
        </w:tc>
        <w:tc>
          <w:tcPr>
            <w:tcW w:w="0" w:type="auto"/>
            <w:tcBorders>
              <w:top w:val="nil"/>
              <w:left w:val="nil"/>
              <w:bottom w:val="single" w:sz="4" w:space="0" w:color="auto"/>
              <w:right w:val="single" w:sz="4" w:space="0" w:color="auto"/>
            </w:tcBorders>
            <w:noWrap/>
            <w:vAlign w:val="center"/>
            <w:hideMark/>
          </w:tcPr>
          <w:p w14:paraId="5D3D5087" w14:textId="77777777" w:rsidR="0081410B" w:rsidRPr="0081410B" w:rsidRDefault="0081410B" w:rsidP="0081410B">
            <w:pPr>
              <w:spacing w:line="240" w:lineRule="auto"/>
              <w:jc w:val="center"/>
              <w:rPr>
                <w:rFonts w:ascii="Cambria" w:eastAsia="Times New Roman" w:hAnsi="Cambria" w:cs="Calibri"/>
                <w:color w:val="000000"/>
                <w:sz w:val="20"/>
                <w:szCs w:val="20"/>
                <w:lang w:val="en-US" w:eastAsia="zh-CN"/>
              </w:rPr>
            </w:pPr>
            <w:r w:rsidRPr="0081410B">
              <w:rPr>
                <w:rFonts w:ascii="Cambria" w:eastAsia="Times New Roman" w:hAnsi="Cambria" w:cs="Calibri"/>
                <w:color w:val="000000"/>
                <w:sz w:val="20"/>
                <w:szCs w:val="20"/>
                <w:lang w:val="en-US" w:eastAsia="zh-CN"/>
              </w:rPr>
              <w:t xml:space="preserve">               0,26 </w:t>
            </w:r>
          </w:p>
        </w:tc>
      </w:tr>
      <w:tr w:rsidR="000E64DE" w:rsidRPr="0081410B" w14:paraId="3F188EE4" w14:textId="77777777" w:rsidTr="000E64DE">
        <w:trPr>
          <w:trHeight w:val="288"/>
        </w:trPr>
        <w:tc>
          <w:tcPr>
            <w:tcW w:w="2122" w:type="dxa"/>
            <w:tcBorders>
              <w:top w:val="nil"/>
              <w:left w:val="single" w:sz="4" w:space="0" w:color="auto"/>
              <w:bottom w:val="single" w:sz="4" w:space="0" w:color="auto"/>
              <w:right w:val="single" w:sz="4" w:space="0" w:color="auto"/>
            </w:tcBorders>
            <w:noWrap/>
            <w:vAlign w:val="center"/>
            <w:hideMark/>
          </w:tcPr>
          <w:p w14:paraId="0A1F2F9A" w14:textId="77777777" w:rsidR="0081410B" w:rsidRPr="006D20E6" w:rsidRDefault="0081410B" w:rsidP="0081410B">
            <w:pPr>
              <w:spacing w:line="240" w:lineRule="auto"/>
              <w:jc w:val="center"/>
              <w:rPr>
                <w:rFonts w:ascii="Cambria" w:eastAsia="Times New Roman" w:hAnsi="Cambria" w:cs="Calibri"/>
                <w:b/>
                <w:color w:val="000000"/>
                <w:sz w:val="20"/>
                <w:szCs w:val="20"/>
                <w:lang w:val="en-US" w:eastAsia="zh-CN"/>
              </w:rPr>
            </w:pPr>
            <w:r w:rsidRPr="006D20E6">
              <w:rPr>
                <w:rFonts w:ascii="Cambria" w:eastAsia="Times New Roman" w:hAnsi="Cambria" w:cs="Calibri"/>
                <w:b/>
                <w:color w:val="000000"/>
                <w:sz w:val="20"/>
                <w:szCs w:val="20"/>
                <w:lang w:val="en-US" w:eastAsia="zh-CN"/>
              </w:rPr>
              <w:t>Total</w:t>
            </w:r>
          </w:p>
        </w:tc>
        <w:tc>
          <w:tcPr>
            <w:tcW w:w="964" w:type="dxa"/>
            <w:tcBorders>
              <w:top w:val="nil"/>
              <w:left w:val="nil"/>
              <w:bottom w:val="single" w:sz="4" w:space="0" w:color="auto"/>
              <w:right w:val="single" w:sz="4" w:space="0" w:color="auto"/>
            </w:tcBorders>
            <w:noWrap/>
            <w:vAlign w:val="center"/>
            <w:hideMark/>
          </w:tcPr>
          <w:p w14:paraId="6971E343" w14:textId="77777777" w:rsidR="0081410B" w:rsidRPr="006D20E6" w:rsidRDefault="0081410B" w:rsidP="0081410B">
            <w:pPr>
              <w:spacing w:line="240" w:lineRule="auto"/>
              <w:jc w:val="center"/>
              <w:rPr>
                <w:rFonts w:ascii="Cambria" w:eastAsia="Times New Roman" w:hAnsi="Cambria" w:cs="Calibri"/>
                <w:b/>
                <w:color w:val="000000"/>
                <w:sz w:val="20"/>
                <w:szCs w:val="20"/>
                <w:lang w:val="en-US" w:eastAsia="zh-CN"/>
              </w:rPr>
            </w:pPr>
            <w:r w:rsidRPr="006D20E6">
              <w:rPr>
                <w:rFonts w:ascii="Cambria" w:eastAsia="Times New Roman" w:hAnsi="Cambria" w:cs="Calibri"/>
                <w:b/>
                <w:color w:val="000000"/>
                <w:sz w:val="20"/>
                <w:szCs w:val="20"/>
                <w:lang w:val="en-US" w:eastAsia="zh-CN"/>
              </w:rPr>
              <w:t>298</w:t>
            </w:r>
          </w:p>
        </w:tc>
        <w:tc>
          <w:tcPr>
            <w:tcW w:w="1318" w:type="dxa"/>
            <w:tcBorders>
              <w:top w:val="nil"/>
              <w:left w:val="nil"/>
              <w:bottom w:val="single" w:sz="4" w:space="0" w:color="auto"/>
              <w:right w:val="single" w:sz="4" w:space="0" w:color="auto"/>
            </w:tcBorders>
            <w:noWrap/>
            <w:vAlign w:val="center"/>
            <w:hideMark/>
          </w:tcPr>
          <w:p w14:paraId="512863A5" w14:textId="77777777" w:rsidR="0081410B" w:rsidRPr="006D20E6" w:rsidRDefault="0081410B" w:rsidP="0081410B">
            <w:pPr>
              <w:spacing w:line="240" w:lineRule="auto"/>
              <w:jc w:val="center"/>
              <w:rPr>
                <w:rFonts w:ascii="Cambria" w:eastAsia="Times New Roman" w:hAnsi="Cambria" w:cs="Calibri"/>
                <w:b/>
                <w:color w:val="000000"/>
                <w:sz w:val="20"/>
                <w:szCs w:val="20"/>
                <w:lang w:val="en-US" w:eastAsia="zh-CN"/>
              </w:rPr>
            </w:pPr>
            <w:r w:rsidRPr="006D20E6">
              <w:rPr>
                <w:rFonts w:ascii="Cambria" w:eastAsia="Times New Roman" w:hAnsi="Cambria" w:cs="Calibri"/>
                <w:b/>
                <w:color w:val="000000"/>
                <w:sz w:val="20"/>
                <w:szCs w:val="20"/>
                <w:lang w:val="en-US" w:eastAsia="zh-CN"/>
              </w:rPr>
              <w:t xml:space="preserve">                            100 </w:t>
            </w:r>
          </w:p>
        </w:tc>
        <w:tc>
          <w:tcPr>
            <w:tcW w:w="1144" w:type="dxa"/>
            <w:tcBorders>
              <w:top w:val="nil"/>
              <w:left w:val="nil"/>
              <w:bottom w:val="single" w:sz="4" w:space="0" w:color="auto"/>
              <w:right w:val="single" w:sz="4" w:space="0" w:color="auto"/>
            </w:tcBorders>
            <w:noWrap/>
            <w:vAlign w:val="center"/>
            <w:hideMark/>
          </w:tcPr>
          <w:p w14:paraId="158396C6" w14:textId="77777777" w:rsidR="0081410B" w:rsidRPr="006D20E6" w:rsidRDefault="0081410B" w:rsidP="0081410B">
            <w:pPr>
              <w:spacing w:line="240" w:lineRule="auto"/>
              <w:jc w:val="center"/>
              <w:rPr>
                <w:rFonts w:ascii="Cambria" w:eastAsia="Times New Roman" w:hAnsi="Cambria" w:cs="Calibri"/>
                <w:b/>
                <w:color w:val="000000"/>
                <w:sz w:val="20"/>
                <w:szCs w:val="20"/>
                <w:lang w:val="en-US" w:eastAsia="zh-CN"/>
              </w:rPr>
            </w:pPr>
            <w:r w:rsidRPr="006D20E6">
              <w:rPr>
                <w:rFonts w:ascii="Cambria" w:eastAsia="Times New Roman" w:hAnsi="Cambria" w:cs="Calibri"/>
                <w:b/>
                <w:color w:val="000000"/>
                <w:sz w:val="20"/>
                <w:szCs w:val="20"/>
                <w:lang w:val="en-US" w:eastAsia="zh-CN"/>
              </w:rPr>
              <w:t>84</w:t>
            </w:r>
          </w:p>
        </w:tc>
        <w:tc>
          <w:tcPr>
            <w:tcW w:w="0" w:type="auto"/>
            <w:tcBorders>
              <w:top w:val="nil"/>
              <w:left w:val="nil"/>
              <w:bottom w:val="single" w:sz="4" w:space="0" w:color="auto"/>
              <w:right w:val="single" w:sz="4" w:space="0" w:color="auto"/>
            </w:tcBorders>
            <w:noWrap/>
            <w:vAlign w:val="center"/>
            <w:hideMark/>
          </w:tcPr>
          <w:p w14:paraId="743BD7A2" w14:textId="77777777" w:rsidR="0081410B" w:rsidRPr="006D20E6" w:rsidRDefault="0081410B" w:rsidP="0081410B">
            <w:pPr>
              <w:spacing w:line="240" w:lineRule="auto"/>
              <w:jc w:val="right"/>
              <w:rPr>
                <w:rFonts w:ascii="Cambria" w:eastAsia="Times New Roman" w:hAnsi="Cambria" w:cs="Calibri"/>
                <w:b/>
                <w:color w:val="000000"/>
                <w:sz w:val="20"/>
                <w:szCs w:val="20"/>
                <w:lang w:val="en-US" w:eastAsia="zh-CN"/>
              </w:rPr>
            </w:pPr>
            <w:r w:rsidRPr="006D20E6">
              <w:rPr>
                <w:rFonts w:ascii="Cambria" w:eastAsia="Times New Roman" w:hAnsi="Cambria" w:cs="Calibri"/>
                <w:b/>
                <w:color w:val="000000"/>
                <w:sz w:val="20"/>
                <w:szCs w:val="20"/>
                <w:lang w:val="en-US" w:eastAsia="zh-CN"/>
              </w:rPr>
              <w:t>100</w:t>
            </w:r>
          </w:p>
        </w:tc>
        <w:tc>
          <w:tcPr>
            <w:tcW w:w="0" w:type="auto"/>
            <w:tcBorders>
              <w:top w:val="nil"/>
              <w:left w:val="nil"/>
              <w:bottom w:val="single" w:sz="4" w:space="0" w:color="auto"/>
              <w:right w:val="single" w:sz="4" w:space="0" w:color="auto"/>
            </w:tcBorders>
            <w:noWrap/>
            <w:vAlign w:val="center"/>
            <w:hideMark/>
          </w:tcPr>
          <w:p w14:paraId="36CC5A69" w14:textId="77777777" w:rsidR="0081410B" w:rsidRPr="006D20E6" w:rsidRDefault="0081410B" w:rsidP="0081410B">
            <w:pPr>
              <w:spacing w:line="240" w:lineRule="auto"/>
              <w:jc w:val="center"/>
              <w:rPr>
                <w:rFonts w:ascii="Cambria" w:eastAsia="Times New Roman" w:hAnsi="Cambria" w:cs="Calibri"/>
                <w:b/>
                <w:color w:val="000000"/>
                <w:sz w:val="20"/>
                <w:szCs w:val="20"/>
                <w:lang w:val="en-US" w:eastAsia="zh-CN"/>
              </w:rPr>
            </w:pPr>
            <w:r w:rsidRPr="006D20E6">
              <w:rPr>
                <w:rFonts w:ascii="Cambria" w:eastAsia="Times New Roman" w:hAnsi="Cambria" w:cs="Calibri"/>
                <w:b/>
                <w:color w:val="000000"/>
                <w:sz w:val="20"/>
                <w:szCs w:val="20"/>
                <w:lang w:val="en-US" w:eastAsia="zh-CN"/>
              </w:rPr>
              <w:t>382</w:t>
            </w:r>
          </w:p>
        </w:tc>
        <w:tc>
          <w:tcPr>
            <w:tcW w:w="0" w:type="auto"/>
            <w:tcBorders>
              <w:top w:val="nil"/>
              <w:left w:val="nil"/>
              <w:bottom w:val="single" w:sz="4" w:space="0" w:color="auto"/>
              <w:right w:val="single" w:sz="4" w:space="0" w:color="auto"/>
            </w:tcBorders>
            <w:noWrap/>
            <w:vAlign w:val="center"/>
            <w:hideMark/>
          </w:tcPr>
          <w:p w14:paraId="58B55206" w14:textId="77777777" w:rsidR="0081410B" w:rsidRPr="006D20E6" w:rsidRDefault="0081410B" w:rsidP="0081410B">
            <w:pPr>
              <w:spacing w:line="240" w:lineRule="auto"/>
              <w:jc w:val="center"/>
              <w:rPr>
                <w:rFonts w:ascii="Cambria" w:eastAsia="Times New Roman" w:hAnsi="Cambria" w:cs="Calibri"/>
                <w:b/>
                <w:color w:val="000000"/>
                <w:sz w:val="20"/>
                <w:szCs w:val="20"/>
                <w:lang w:val="en-US" w:eastAsia="zh-CN"/>
              </w:rPr>
            </w:pPr>
            <w:r w:rsidRPr="006D20E6">
              <w:rPr>
                <w:rFonts w:ascii="Cambria" w:eastAsia="Times New Roman" w:hAnsi="Cambria" w:cs="Calibri"/>
                <w:b/>
                <w:color w:val="000000"/>
                <w:sz w:val="20"/>
                <w:szCs w:val="20"/>
                <w:lang w:val="en-US" w:eastAsia="zh-CN"/>
              </w:rPr>
              <w:t xml:space="preserve">                100 </w:t>
            </w:r>
          </w:p>
        </w:tc>
      </w:tr>
    </w:tbl>
    <w:p w14:paraId="6BC8FD18" w14:textId="77777777" w:rsidR="00521369" w:rsidRDefault="00521369" w:rsidP="006E37E6">
      <w:pPr>
        <w:pStyle w:val="Paragraphedeliste"/>
        <w:spacing w:line="276" w:lineRule="auto"/>
        <w:ind w:left="0"/>
        <w:contextualSpacing w:val="0"/>
        <w:jc w:val="left"/>
        <w:rPr>
          <w:rFonts w:cs="Times New Roman"/>
          <w:szCs w:val="24"/>
          <w:lang w:val="fr-CA"/>
        </w:rPr>
      </w:pPr>
      <w:r w:rsidRPr="00E108BF">
        <w:rPr>
          <w:rFonts w:cs="Times New Roman"/>
          <w:szCs w:val="24"/>
          <w:lang w:val="fr-CA"/>
        </w:rPr>
        <w:t>Source enquête/CNRE DECEMBRE 2024</w:t>
      </w:r>
    </w:p>
    <w:p w14:paraId="5865C06A" w14:textId="77777777" w:rsidR="002C411B" w:rsidRDefault="002C411B" w:rsidP="006E37E6">
      <w:pPr>
        <w:pStyle w:val="Paragraphedeliste"/>
        <w:spacing w:line="276" w:lineRule="auto"/>
        <w:ind w:left="0"/>
        <w:contextualSpacing w:val="0"/>
        <w:jc w:val="left"/>
        <w:rPr>
          <w:rFonts w:cs="Times New Roman"/>
          <w:szCs w:val="24"/>
          <w:lang w:val="fr-CA"/>
        </w:rPr>
      </w:pPr>
    </w:p>
    <w:p w14:paraId="32652400" w14:textId="77777777" w:rsidR="002C411B" w:rsidRPr="00E108BF" w:rsidRDefault="002C411B" w:rsidP="006E37E6">
      <w:pPr>
        <w:pStyle w:val="Paragraphedeliste"/>
        <w:spacing w:line="276" w:lineRule="auto"/>
        <w:ind w:left="0"/>
        <w:contextualSpacing w:val="0"/>
        <w:jc w:val="left"/>
        <w:rPr>
          <w:rFonts w:cs="Times New Roman"/>
          <w:szCs w:val="24"/>
          <w:lang w:val="fr-CA"/>
        </w:rPr>
      </w:pPr>
    </w:p>
    <w:p w14:paraId="2F91D3C1" w14:textId="77777777" w:rsidR="00B9652B" w:rsidRPr="00E108BF" w:rsidRDefault="00B9652B" w:rsidP="00F938DF">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47" w:name="_Toc207186610"/>
      <w:r w:rsidRPr="00E108BF">
        <w:rPr>
          <w:rFonts w:cs="Times New Roman"/>
          <w:b/>
          <w:bCs/>
          <w:color w:val="C00000"/>
          <w:szCs w:val="24"/>
        </w:rPr>
        <w:lastRenderedPageBreak/>
        <w:t>Revenus journaliers des personnes affectées</w:t>
      </w:r>
      <w:bookmarkEnd w:id="645"/>
      <w:bookmarkEnd w:id="646"/>
      <w:bookmarkEnd w:id="647"/>
      <w:r w:rsidRPr="00E108BF">
        <w:rPr>
          <w:rFonts w:cs="Times New Roman"/>
          <w:b/>
          <w:bCs/>
          <w:color w:val="C00000"/>
          <w:szCs w:val="24"/>
        </w:rPr>
        <w:t xml:space="preserve">  </w:t>
      </w:r>
    </w:p>
    <w:p w14:paraId="6ADC3384" w14:textId="77777777" w:rsidR="00355D6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Les revenus journaliers des personnes affectées varient d’une personne à une autre et selon le type d’activités qu’elle mène. </w:t>
      </w:r>
    </w:p>
    <w:p w14:paraId="0875646A" w14:textId="01D58DF9"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Le tableau ci-dessous donne les tranches de revenus déclarés lors des enquêtes.</w:t>
      </w:r>
    </w:p>
    <w:p w14:paraId="1A99ED0F" w14:textId="06A06B65" w:rsidR="00B9652B" w:rsidRPr="00E108BF" w:rsidRDefault="00B9652B" w:rsidP="006E37E6">
      <w:pPr>
        <w:pStyle w:val="Lgende"/>
        <w:keepNext/>
        <w:spacing w:line="276" w:lineRule="auto"/>
        <w:rPr>
          <w:szCs w:val="24"/>
        </w:rPr>
      </w:pPr>
      <w:bookmarkStart w:id="648" w:name="_Toc53573161"/>
      <w:bookmarkStart w:id="649" w:name="_Toc204965663"/>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8</w:t>
      </w:r>
      <w:r w:rsidRPr="00E108BF">
        <w:rPr>
          <w:noProof/>
          <w:szCs w:val="24"/>
        </w:rPr>
        <w:fldChar w:fldCharType="end"/>
      </w:r>
      <w:r w:rsidRPr="00E108BF">
        <w:rPr>
          <w:szCs w:val="24"/>
        </w:rPr>
        <w:t>: Revenus journaliers des personnes affectées selon genre</w:t>
      </w:r>
      <w:bookmarkEnd w:id="648"/>
      <w:bookmarkEnd w:id="649"/>
    </w:p>
    <w:tbl>
      <w:tblPr>
        <w:tblW w:w="9351" w:type="dxa"/>
        <w:tblLook w:val="04A0" w:firstRow="1" w:lastRow="0" w:firstColumn="1" w:lastColumn="0" w:noHBand="0" w:noVBand="1"/>
      </w:tblPr>
      <w:tblGrid>
        <w:gridCol w:w="1980"/>
        <w:gridCol w:w="1158"/>
        <w:gridCol w:w="1260"/>
        <w:gridCol w:w="1128"/>
        <w:gridCol w:w="1377"/>
        <w:gridCol w:w="799"/>
        <w:gridCol w:w="1660"/>
      </w:tblGrid>
      <w:tr w:rsidR="00C06F31" w:rsidRPr="00C06F31" w14:paraId="732D8920" w14:textId="77777777" w:rsidTr="00E664A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20F743F"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Revenu Mensuel</w:t>
            </w:r>
          </w:p>
        </w:tc>
        <w:tc>
          <w:tcPr>
            <w:tcW w:w="2418"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75EB4B95"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Homme</w:t>
            </w:r>
          </w:p>
        </w:tc>
        <w:tc>
          <w:tcPr>
            <w:tcW w:w="250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5EBF83E5"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Femme</w:t>
            </w:r>
          </w:p>
        </w:tc>
        <w:tc>
          <w:tcPr>
            <w:tcW w:w="2456"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7433D044"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Total</w:t>
            </w:r>
          </w:p>
        </w:tc>
      </w:tr>
      <w:tr w:rsidR="00E664A1" w:rsidRPr="00C06F31" w14:paraId="6F2BB80F" w14:textId="77777777" w:rsidTr="00E664A1">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26462" w14:textId="77777777" w:rsidR="00C06F31" w:rsidRPr="00C06F31" w:rsidRDefault="00C06F31" w:rsidP="00C06F31">
            <w:pPr>
              <w:spacing w:line="240" w:lineRule="auto"/>
              <w:jc w:val="left"/>
              <w:rPr>
                <w:rFonts w:ascii="Cambria" w:eastAsia="Times New Roman" w:hAnsi="Cambria" w:cs="Calibri"/>
                <w:b/>
                <w:bCs/>
                <w:color w:val="000000"/>
                <w:sz w:val="22"/>
                <w:lang w:val="en-US" w:eastAsia="zh-CN"/>
              </w:rPr>
            </w:pPr>
          </w:p>
        </w:tc>
        <w:tc>
          <w:tcPr>
            <w:tcW w:w="1158" w:type="dxa"/>
            <w:tcBorders>
              <w:top w:val="nil"/>
              <w:left w:val="nil"/>
              <w:bottom w:val="single" w:sz="4" w:space="0" w:color="auto"/>
              <w:right w:val="single" w:sz="4" w:space="0" w:color="auto"/>
            </w:tcBorders>
            <w:shd w:val="clear" w:color="000000" w:fill="D0CECE"/>
            <w:noWrap/>
            <w:vAlign w:val="center"/>
            <w:hideMark/>
          </w:tcPr>
          <w:p w14:paraId="4A01CC49" w14:textId="77777777" w:rsidR="00C06F31" w:rsidRPr="00E664A1" w:rsidRDefault="00C06F31" w:rsidP="004D1696">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1260" w:type="dxa"/>
            <w:tcBorders>
              <w:top w:val="nil"/>
              <w:left w:val="nil"/>
              <w:bottom w:val="single" w:sz="4" w:space="0" w:color="auto"/>
              <w:right w:val="single" w:sz="4" w:space="0" w:color="auto"/>
            </w:tcBorders>
            <w:shd w:val="clear" w:color="000000" w:fill="D0CECE"/>
            <w:noWrap/>
            <w:vAlign w:val="center"/>
            <w:hideMark/>
          </w:tcPr>
          <w:p w14:paraId="4206DE55" w14:textId="23FCF55E" w:rsidR="00C06F31" w:rsidRPr="00E664A1" w:rsidRDefault="00C06F31" w:rsidP="00E664A1">
            <w:pPr>
              <w:spacing w:line="240" w:lineRule="auto"/>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c>
          <w:tcPr>
            <w:tcW w:w="1128" w:type="dxa"/>
            <w:tcBorders>
              <w:top w:val="nil"/>
              <w:left w:val="nil"/>
              <w:bottom w:val="single" w:sz="4" w:space="0" w:color="auto"/>
              <w:right w:val="single" w:sz="4" w:space="0" w:color="auto"/>
            </w:tcBorders>
            <w:shd w:val="clear" w:color="000000" w:fill="D0CECE"/>
            <w:noWrap/>
            <w:vAlign w:val="center"/>
            <w:hideMark/>
          </w:tcPr>
          <w:p w14:paraId="1C8C3AEC" w14:textId="77777777" w:rsidR="00C06F31" w:rsidRPr="00E664A1" w:rsidRDefault="00C06F31" w:rsidP="004D1696">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0" w:type="auto"/>
            <w:tcBorders>
              <w:top w:val="nil"/>
              <w:left w:val="nil"/>
              <w:bottom w:val="single" w:sz="4" w:space="0" w:color="auto"/>
              <w:right w:val="single" w:sz="4" w:space="0" w:color="auto"/>
            </w:tcBorders>
            <w:shd w:val="clear" w:color="000000" w:fill="D0CECE"/>
            <w:noWrap/>
            <w:vAlign w:val="center"/>
            <w:hideMark/>
          </w:tcPr>
          <w:p w14:paraId="4ABD339E" w14:textId="3300B7DF" w:rsidR="00C06F31" w:rsidRPr="00E664A1" w:rsidRDefault="00C06F31" w:rsidP="00E664A1">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c>
          <w:tcPr>
            <w:tcW w:w="0" w:type="auto"/>
            <w:tcBorders>
              <w:top w:val="nil"/>
              <w:left w:val="nil"/>
              <w:bottom w:val="single" w:sz="4" w:space="0" w:color="auto"/>
              <w:right w:val="single" w:sz="4" w:space="0" w:color="auto"/>
            </w:tcBorders>
            <w:shd w:val="clear" w:color="000000" w:fill="D0CECE"/>
            <w:noWrap/>
            <w:vAlign w:val="center"/>
            <w:hideMark/>
          </w:tcPr>
          <w:p w14:paraId="577223F7" w14:textId="77777777" w:rsidR="00C06F31" w:rsidRPr="00E664A1" w:rsidRDefault="00C06F31" w:rsidP="004D1696">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Effectif</w:t>
            </w:r>
          </w:p>
        </w:tc>
        <w:tc>
          <w:tcPr>
            <w:tcW w:w="1660" w:type="dxa"/>
            <w:tcBorders>
              <w:top w:val="nil"/>
              <w:left w:val="nil"/>
              <w:bottom w:val="single" w:sz="4" w:space="0" w:color="auto"/>
              <w:right w:val="single" w:sz="4" w:space="0" w:color="auto"/>
            </w:tcBorders>
            <w:shd w:val="clear" w:color="000000" w:fill="D0CECE"/>
            <w:noWrap/>
            <w:vAlign w:val="center"/>
            <w:hideMark/>
          </w:tcPr>
          <w:p w14:paraId="50DAA654" w14:textId="77777777" w:rsidR="00C06F31" w:rsidRPr="00E664A1" w:rsidRDefault="00C06F31" w:rsidP="004D1696">
            <w:pPr>
              <w:spacing w:line="240" w:lineRule="auto"/>
              <w:jc w:val="center"/>
              <w:rPr>
                <w:rFonts w:ascii="Cambria" w:eastAsia="Times New Roman" w:hAnsi="Cambria" w:cs="Calibri"/>
                <w:b/>
                <w:bCs/>
                <w:color w:val="000000"/>
                <w:sz w:val="18"/>
                <w:szCs w:val="18"/>
                <w:lang w:val="en-US" w:eastAsia="zh-CN"/>
              </w:rPr>
            </w:pPr>
            <w:r w:rsidRPr="00E664A1">
              <w:rPr>
                <w:rFonts w:ascii="Cambria" w:eastAsia="Times New Roman" w:hAnsi="Cambria" w:cs="Calibri"/>
                <w:b/>
                <w:bCs/>
                <w:color w:val="000000"/>
                <w:sz w:val="18"/>
                <w:szCs w:val="18"/>
                <w:lang w:val="en-US" w:eastAsia="zh-CN"/>
              </w:rPr>
              <w:t>Pourcentage</w:t>
            </w:r>
          </w:p>
        </w:tc>
      </w:tr>
      <w:tr w:rsidR="00E664A1" w:rsidRPr="00C06F31" w14:paraId="33E19FDB" w14:textId="77777777" w:rsidTr="00E664A1">
        <w:trPr>
          <w:trHeight w:val="288"/>
        </w:trPr>
        <w:tc>
          <w:tcPr>
            <w:tcW w:w="0" w:type="auto"/>
            <w:tcBorders>
              <w:top w:val="nil"/>
              <w:left w:val="single" w:sz="4" w:space="0" w:color="auto"/>
              <w:bottom w:val="single" w:sz="4" w:space="0" w:color="auto"/>
              <w:right w:val="single" w:sz="4" w:space="0" w:color="auto"/>
            </w:tcBorders>
            <w:noWrap/>
            <w:vAlign w:val="center"/>
            <w:hideMark/>
          </w:tcPr>
          <w:p w14:paraId="7B410597" w14:textId="77777777" w:rsidR="00C06F31" w:rsidRPr="00C06F31" w:rsidRDefault="00C06F31" w:rsidP="00C06F31">
            <w:pPr>
              <w:spacing w:line="240" w:lineRule="auto"/>
              <w:jc w:val="lef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0 à 45 000</w:t>
            </w:r>
          </w:p>
        </w:tc>
        <w:tc>
          <w:tcPr>
            <w:tcW w:w="1158" w:type="dxa"/>
            <w:tcBorders>
              <w:top w:val="nil"/>
              <w:left w:val="nil"/>
              <w:bottom w:val="single" w:sz="4" w:space="0" w:color="auto"/>
              <w:right w:val="single" w:sz="4" w:space="0" w:color="auto"/>
            </w:tcBorders>
            <w:noWrap/>
            <w:vAlign w:val="center"/>
            <w:hideMark/>
          </w:tcPr>
          <w:p w14:paraId="088072A9"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24</w:t>
            </w:r>
          </w:p>
        </w:tc>
        <w:tc>
          <w:tcPr>
            <w:tcW w:w="1260" w:type="dxa"/>
            <w:tcBorders>
              <w:top w:val="nil"/>
              <w:left w:val="nil"/>
              <w:bottom w:val="single" w:sz="4" w:space="0" w:color="auto"/>
              <w:right w:val="single" w:sz="4" w:space="0" w:color="auto"/>
            </w:tcBorders>
            <w:noWrap/>
            <w:vAlign w:val="center"/>
            <w:hideMark/>
          </w:tcPr>
          <w:p w14:paraId="42BB7A29"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8,05 </w:t>
            </w:r>
          </w:p>
        </w:tc>
        <w:tc>
          <w:tcPr>
            <w:tcW w:w="1128" w:type="dxa"/>
            <w:tcBorders>
              <w:top w:val="nil"/>
              <w:left w:val="nil"/>
              <w:bottom w:val="single" w:sz="4" w:space="0" w:color="auto"/>
              <w:right w:val="single" w:sz="4" w:space="0" w:color="auto"/>
            </w:tcBorders>
            <w:noWrap/>
            <w:vAlign w:val="center"/>
            <w:hideMark/>
          </w:tcPr>
          <w:p w14:paraId="2D4A5CA6"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14</w:t>
            </w:r>
          </w:p>
        </w:tc>
        <w:tc>
          <w:tcPr>
            <w:tcW w:w="0" w:type="auto"/>
            <w:tcBorders>
              <w:top w:val="nil"/>
              <w:left w:val="nil"/>
              <w:bottom w:val="single" w:sz="4" w:space="0" w:color="auto"/>
              <w:right w:val="single" w:sz="4" w:space="0" w:color="auto"/>
            </w:tcBorders>
            <w:noWrap/>
            <w:vAlign w:val="center"/>
            <w:hideMark/>
          </w:tcPr>
          <w:p w14:paraId="18D11969" w14:textId="77777777" w:rsidR="00C06F31" w:rsidRPr="00C06F31" w:rsidRDefault="00C06F31" w:rsidP="00C06F31">
            <w:pPr>
              <w:spacing w:line="240" w:lineRule="auto"/>
              <w:jc w:val="righ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16,67 </w:t>
            </w:r>
          </w:p>
        </w:tc>
        <w:tc>
          <w:tcPr>
            <w:tcW w:w="0" w:type="auto"/>
            <w:tcBorders>
              <w:top w:val="nil"/>
              <w:left w:val="nil"/>
              <w:bottom w:val="single" w:sz="4" w:space="0" w:color="auto"/>
              <w:right w:val="single" w:sz="4" w:space="0" w:color="auto"/>
            </w:tcBorders>
            <w:noWrap/>
            <w:vAlign w:val="center"/>
            <w:hideMark/>
          </w:tcPr>
          <w:p w14:paraId="28C8811A"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38</w:t>
            </w:r>
          </w:p>
        </w:tc>
        <w:tc>
          <w:tcPr>
            <w:tcW w:w="1660" w:type="dxa"/>
            <w:tcBorders>
              <w:top w:val="nil"/>
              <w:left w:val="nil"/>
              <w:bottom w:val="single" w:sz="4" w:space="0" w:color="auto"/>
              <w:right w:val="single" w:sz="4" w:space="0" w:color="auto"/>
            </w:tcBorders>
            <w:noWrap/>
            <w:vAlign w:val="center"/>
            <w:hideMark/>
          </w:tcPr>
          <w:p w14:paraId="2F0D7F83"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9,95 </w:t>
            </w:r>
          </w:p>
        </w:tc>
      </w:tr>
      <w:tr w:rsidR="00E664A1" w:rsidRPr="00C06F31" w14:paraId="21BF45C4" w14:textId="77777777" w:rsidTr="00E664A1">
        <w:trPr>
          <w:trHeight w:val="288"/>
        </w:trPr>
        <w:tc>
          <w:tcPr>
            <w:tcW w:w="0" w:type="auto"/>
            <w:tcBorders>
              <w:top w:val="nil"/>
              <w:left w:val="single" w:sz="4" w:space="0" w:color="auto"/>
              <w:bottom w:val="single" w:sz="4" w:space="0" w:color="auto"/>
              <w:right w:val="single" w:sz="4" w:space="0" w:color="auto"/>
            </w:tcBorders>
            <w:noWrap/>
            <w:vAlign w:val="center"/>
            <w:hideMark/>
          </w:tcPr>
          <w:p w14:paraId="71BE512C" w14:textId="77777777" w:rsidR="00C06F31" w:rsidRPr="00C06F31" w:rsidRDefault="00C06F31" w:rsidP="00C06F31">
            <w:pPr>
              <w:spacing w:line="240" w:lineRule="auto"/>
              <w:jc w:val="lef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50 000 à 95 000</w:t>
            </w:r>
          </w:p>
        </w:tc>
        <w:tc>
          <w:tcPr>
            <w:tcW w:w="1158" w:type="dxa"/>
            <w:tcBorders>
              <w:top w:val="nil"/>
              <w:left w:val="nil"/>
              <w:bottom w:val="single" w:sz="4" w:space="0" w:color="auto"/>
              <w:right w:val="single" w:sz="4" w:space="0" w:color="auto"/>
            </w:tcBorders>
            <w:noWrap/>
            <w:vAlign w:val="center"/>
            <w:hideMark/>
          </w:tcPr>
          <w:p w14:paraId="2D3D032A"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141</w:t>
            </w:r>
          </w:p>
        </w:tc>
        <w:tc>
          <w:tcPr>
            <w:tcW w:w="1260" w:type="dxa"/>
            <w:tcBorders>
              <w:top w:val="nil"/>
              <w:left w:val="nil"/>
              <w:bottom w:val="single" w:sz="4" w:space="0" w:color="auto"/>
              <w:right w:val="single" w:sz="4" w:space="0" w:color="auto"/>
            </w:tcBorders>
            <w:noWrap/>
            <w:vAlign w:val="center"/>
            <w:hideMark/>
          </w:tcPr>
          <w:p w14:paraId="18AF379B"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47,32 </w:t>
            </w:r>
          </w:p>
        </w:tc>
        <w:tc>
          <w:tcPr>
            <w:tcW w:w="1128" w:type="dxa"/>
            <w:tcBorders>
              <w:top w:val="nil"/>
              <w:left w:val="nil"/>
              <w:bottom w:val="single" w:sz="4" w:space="0" w:color="auto"/>
              <w:right w:val="single" w:sz="4" w:space="0" w:color="auto"/>
            </w:tcBorders>
            <w:noWrap/>
            <w:vAlign w:val="center"/>
            <w:hideMark/>
          </w:tcPr>
          <w:p w14:paraId="14F4E484"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41</w:t>
            </w:r>
          </w:p>
        </w:tc>
        <w:tc>
          <w:tcPr>
            <w:tcW w:w="0" w:type="auto"/>
            <w:tcBorders>
              <w:top w:val="nil"/>
              <w:left w:val="nil"/>
              <w:bottom w:val="single" w:sz="4" w:space="0" w:color="auto"/>
              <w:right w:val="single" w:sz="4" w:space="0" w:color="auto"/>
            </w:tcBorders>
            <w:noWrap/>
            <w:vAlign w:val="center"/>
            <w:hideMark/>
          </w:tcPr>
          <w:p w14:paraId="11EF6011" w14:textId="77777777" w:rsidR="00C06F31" w:rsidRPr="00C06F31" w:rsidRDefault="00C06F31" w:rsidP="00C06F31">
            <w:pPr>
              <w:spacing w:line="240" w:lineRule="auto"/>
              <w:jc w:val="righ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48,81 </w:t>
            </w:r>
          </w:p>
        </w:tc>
        <w:tc>
          <w:tcPr>
            <w:tcW w:w="0" w:type="auto"/>
            <w:tcBorders>
              <w:top w:val="nil"/>
              <w:left w:val="nil"/>
              <w:bottom w:val="single" w:sz="4" w:space="0" w:color="auto"/>
              <w:right w:val="single" w:sz="4" w:space="0" w:color="auto"/>
            </w:tcBorders>
            <w:noWrap/>
            <w:vAlign w:val="center"/>
            <w:hideMark/>
          </w:tcPr>
          <w:p w14:paraId="274523ED"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182</w:t>
            </w:r>
          </w:p>
        </w:tc>
        <w:tc>
          <w:tcPr>
            <w:tcW w:w="1660" w:type="dxa"/>
            <w:tcBorders>
              <w:top w:val="nil"/>
              <w:left w:val="nil"/>
              <w:bottom w:val="single" w:sz="4" w:space="0" w:color="auto"/>
              <w:right w:val="single" w:sz="4" w:space="0" w:color="auto"/>
            </w:tcBorders>
            <w:noWrap/>
            <w:vAlign w:val="center"/>
            <w:hideMark/>
          </w:tcPr>
          <w:p w14:paraId="227FF3F8"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47,64 </w:t>
            </w:r>
          </w:p>
        </w:tc>
      </w:tr>
      <w:tr w:rsidR="00E664A1" w:rsidRPr="00C06F31" w14:paraId="7B9F9CAE" w14:textId="77777777" w:rsidTr="00E664A1">
        <w:trPr>
          <w:trHeight w:val="288"/>
        </w:trPr>
        <w:tc>
          <w:tcPr>
            <w:tcW w:w="0" w:type="auto"/>
            <w:tcBorders>
              <w:top w:val="nil"/>
              <w:left w:val="single" w:sz="4" w:space="0" w:color="auto"/>
              <w:bottom w:val="single" w:sz="4" w:space="0" w:color="auto"/>
              <w:right w:val="single" w:sz="4" w:space="0" w:color="auto"/>
            </w:tcBorders>
            <w:noWrap/>
            <w:vAlign w:val="center"/>
            <w:hideMark/>
          </w:tcPr>
          <w:p w14:paraId="41E42D6B" w14:textId="77777777" w:rsidR="00C06F31" w:rsidRPr="00C06F31" w:rsidRDefault="00C06F31" w:rsidP="00C06F31">
            <w:pPr>
              <w:spacing w:line="240" w:lineRule="auto"/>
              <w:jc w:val="lef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100 000 à 145 000</w:t>
            </w:r>
          </w:p>
        </w:tc>
        <w:tc>
          <w:tcPr>
            <w:tcW w:w="1158" w:type="dxa"/>
            <w:tcBorders>
              <w:top w:val="nil"/>
              <w:left w:val="nil"/>
              <w:bottom w:val="single" w:sz="4" w:space="0" w:color="auto"/>
              <w:right w:val="single" w:sz="4" w:space="0" w:color="auto"/>
            </w:tcBorders>
            <w:noWrap/>
            <w:vAlign w:val="center"/>
            <w:hideMark/>
          </w:tcPr>
          <w:p w14:paraId="69AF4B11"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79</w:t>
            </w:r>
          </w:p>
        </w:tc>
        <w:tc>
          <w:tcPr>
            <w:tcW w:w="1260" w:type="dxa"/>
            <w:tcBorders>
              <w:top w:val="nil"/>
              <w:left w:val="nil"/>
              <w:bottom w:val="single" w:sz="4" w:space="0" w:color="auto"/>
              <w:right w:val="single" w:sz="4" w:space="0" w:color="auto"/>
            </w:tcBorders>
            <w:noWrap/>
            <w:vAlign w:val="center"/>
            <w:hideMark/>
          </w:tcPr>
          <w:p w14:paraId="04DFCC48"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26,51 </w:t>
            </w:r>
          </w:p>
        </w:tc>
        <w:tc>
          <w:tcPr>
            <w:tcW w:w="1128" w:type="dxa"/>
            <w:tcBorders>
              <w:top w:val="nil"/>
              <w:left w:val="nil"/>
              <w:bottom w:val="single" w:sz="4" w:space="0" w:color="auto"/>
              <w:right w:val="single" w:sz="4" w:space="0" w:color="auto"/>
            </w:tcBorders>
            <w:noWrap/>
            <w:vAlign w:val="center"/>
            <w:hideMark/>
          </w:tcPr>
          <w:p w14:paraId="18AC985C"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16</w:t>
            </w:r>
          </w:p>
        </w:tc>
        <w:tc>
          <w:tcPr>
            <w:tcW w:w="0" w:type="auto"/>
            <w:tcBorders>
              <w:top w:val="nil"/>
              <w:left w:val="nil"/>
              <w:bottom w:val="single" w:sz="4" w:space="0" w:color="auto"/>
              <w:right w:val="single" w:sz="4" w:space="0" w:color="auto"/>
            </w:tcBorders>
            <w:noWrap/>
            <w:vAlign w:val="center"/>
            <w:hideMark/>
          </w:tcPr>
          <w:p w14:paraId="305DCFB9" w14:textId="77777777" w:rsidR="00C06F31" w:rsidRPr="00C06F31" w:rsidRDefault="00C06F31" w:rsidP="00C06F31">
            <w:pPr>
              <w:spacing w:line="240" w:lineRule="auto"/>
              <w:jc w:val="righ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19,05 </w:t>
            </w:r>
          </w:p>
        </w:tc>
        <w:tc>
          <w:tcPr>
            <w:tcW w:w="0" w:type="auto"/>
            <w:tcBorders>
              <w:top w:val="nil"/>
              <w:left w:val="nil"/>
              <w:bottom w:val="single" w:sz="4" w:space="0" w:color="auto"/>
              <w:right w:val="single" w:sz="4" w:space="0" w:color="auto"/>
            </w:tcBorders>
            <w:noWrap/>
            <w:vAlign w:val="center"/>
            <w:hideMark/>
          </w:tcPr>
          <w:p w14:paraId="19F6BEEE"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95</w:t>
            </w:r>
          </w:p>
        </w:tc>
        <w:tc>
          <w:tcPr>
            <w:tcW w:w="1660" w:type="dxa"/>
            <w:tcBorders>
              <w:top w:val="nil"/>
              <w:left w:val="nil"/>
              <w:bottom w:val="single" w:sz="4" w:space="0" w:color="auto"/>
              <w:right w:val="single" w:sz="4" w:space="0" w:color="auto"/>
            </w:tcBorders>
            <w:noWrap/>
            <w:vAlign w:val="center"/>
            <w:hideMark/>
          </w:tcPr>
          <w:p w14:paraId="2A077852"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24,87 </w:t>
            </w:r>
          </w:p>
        </w:tc>
      </w:tr>
      <w:tr w:rsidR="00E664A1" w:rsidRPr="00C06F31" w14:paraId="378B761D" w14:textId="77777777" w:rsidTr="00E664A1">
        <w:trPr>
          <w:trHeight w:val="288"/>
        </w:trPr>
        <w:tc>
          <w:tcPr>
            <w:tcW w:w="0" w:type="auto"/>
            <w:tcBorders>
              <w:top w:val="nil"/>
              <w:left w:val="single" w:sz="4" w:space="0" w:color="auto"/>
              <w:bottom w:val="single" w:sz="4" w:space="0" w:color="auto"/>
              <w:right w:val="single" w:sz="4" w:space="0" w:color="auto"/>
            </w:tcBorders>
            <w:noWrap/>
            <w:vAlign w:val="center"/>
            <w:hideMark/>
          </w:tcPr>
          <w:p w14:paraId="354AB693" w14:textId="77777777" w:rsidR="00C06F31" w:rsidRPr="00C06F31" w:rsidRDefault="00C06F31" w:rsidP="00C06F31">
            <w:pPr>
              <w:spacing w:line="240" w:lineRule="auto"/>
              <w:jc w:val="lef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150 000 et plus</w:t>
            </w:r>
          </w:p>
        </w:tc>
        <w:tc>
          <w:tcPr>
            <w:tcW w:w="1158" w:type="dxa"/>
            <w:tcBorders>
              <w:top w:val="nil"/>
              <w:left w:val="nil"/>
              <w:bottom w:val="single" w:sz="4" w:space="0" w:color="auto"/>
              <w:right w:val="single" w:sz="4" w:space="0" w:color="auto"/>
            </w:tcBorders>
            <w:noWrap/>
            <w:vAlign w:val="center"/>
            <w:hideMark/>
          </w:tcPr>
          <w:p w14:paraId="0E4AE685"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54</w:t>
            </w:r>
          </w:p>
        </w:tc>
        <w:tc>
          <w:tcPr>
            <w:tcW w:w="1260" w:type="dxa"/>
            <w:tcBorders>
              <w:top w:val="nil"/>
              <w:left w:val="nil"/>
              <w:bottom w:val="single" w:sz="4" w:space="0" w:color="auto"/>
              <w:right w:val="single" w:sz="4" w:space="0" w:color="auto"/>
            </w:tcBorders>
            <w:noWrap/>
            <w:vAlign w:val="center"/>
            <w:hideMark/>
          </w:tcPr>
          <w:p w14:paraId="6A7A29DF"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18,12 </w:t>
            </w:r>
          </w:p>
        </w:tc>
        <w:tc>
          <w:tcPr>
            <w:tcW w:w="1128" w:type="dxa"/>
            <w:tcBorders>
              <w:top w:val="nil"/>
              <w:left w:val="nil"/>
              <w:bottom w:val="single" w:sz="4" w:space="0" w:color="auto"/>
              <w:right w:val="single" w:sz="4" w:space="0" w:color="auto"/>
            </w:tcBorders>
            <w:noWrap/>
            <w:vAlign w:val="center"/>
            <w:hideMark/>
          </w:tcPr>
          <w:p w14:paraId="6BA53AA2"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13</w:t>
            </w:r>
          </w:p>
        </w:tc>
        <w:tc>
          <w:tcPr>
            <w:tcW w:w="0" w:type="auto"/>
            <w:tcBorders>
              <w:top w:val="nil"/>
              <w:left w:val="nil"/>
              <w:bottom w:val="single" w:sz="4" w:space="0" w:color="auto"/>
              <w:right w:val="single" w:sz="4" w:space="0" w:color="auto"/>
            </w:tcBorders>
            <w:noWrap/>
            <w:vAlign w:val="center"/>
            <w:hideMark/>
          </w:tcPr>
          <w:p w14:paraId="3CC744E6" w14:textId="77777777" w:rsidR="00C06F31" w:rsidRPr="00C06F31" w:rsidRDefault="00C06F31" w:rsidP="00C06F31">
            <w:pPr>
              <w:spacing w:line="240" w:lineRule="auto"/>
              <w:jc w:val="right"/>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15,48 </w:t>
            </w:r>
          </w:p>
        </w:tc>
        <w:tc>
          <w:tcPr>
            <w:tcW w:w="0" w:type="auto"/>
            <w:tcBorders>
              <w:top w:val="nil"/>
              <w:left w:val="nil"/>
              <w:bottom w:val="single" w:sz="4" w:space="0" w:color="auto"/>
              <w:right w:val="single" w:sz="4" w:space="0" w:color="auto"/>
            </w:tcBorders>
            <w:noWrap/>
            <w:vAlign w:val="center"/>
            <w:hideMark/>
          </w:tcPr>
          <w:p w14:paraId="43AB02B2"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67</w:t>
            </w:r>
          </w:p>
        </w:tc>
        <w:tc>
          <w:tcPr>
            <w:tcW w:w="1660" w:type="dxa"/>
            <w:tcBorders>
              <w:top w:val="nil"/>
              <w:left w:val="nil"/>
              <w:bottom w:val="single" w:sz="4" w:space="0" w:color="auto"/>
              <w:right w:val="single" w:sz="4" w:space="0" w:color="auto"/>
            </w:tcBorders>
            <w:noWrap/>
            <w:vAlign w:val="center"/>
            <w:hideMark/>
          </w:tcPr>
          <w:p w14:paraId="12934A06" w14:textId="77777777" w:rsidR="00C06F31" w:rsidRPr="00C06F31" w:rsidRDefault="00C06F31" w:rsidP="00C06F31">
            <w:pPr>
              <w:spacing w:line="240" w:lineRule="auto"/>
              <w:jc w:val="center"/>
              <w:rPr>
                <w:rFonts w:ascii="Cambria" w:eastAsia="Times New Roman" w:hAnsi="Cambria" w:cs="Calibri"/>
                <w:color w:val="000000"/>
                <w:sz w:val="22"/>
                <w:lang w:val="en-US" w:eastAsia="zh-CN"/>
              </w:rPr>
            </w:pPr>
            <w:r w:rsidRPr="00C06F31">
              <w:rPr>
                <w:rFonts w:ascii="Cambria" w:eastAsia="Times New Roman" w:hAnsi="Cambria" w:cs="Calibri"/>
                <w:color w:val="000000"/>
                <w:sz w:val="22"/>
                <w:lang w:val="en-US" w:eastAsia="zh-CN"/>
              </w:rPr>
              <w:t xml:space="preserve">            17,54 </w:t>
            </w:r>
          </w:p>
        </w:tc>
      </w:tr>
      <w:tr w:rsidR="00E664A1" w:rsidRPr="00C06F31" w14:paraId="200D1F06" w14:textId="77777777" w:rsidTr="00E664A1">
        <w:trPr>
          <w:trHeight w:val="288"/>
        </w:trPr>
        <w:tc>
          <w:tcPr>
            <w:tcW w:w="0" w:type="auto"/>
            <w:tcBorders>
              <w:top w:val="nil"/>
              <w:left w:val="single" w:sz="4" w:space="0" w:color="auto"/>
              <w:bottom w:val="single" w:sz="4" w:space="0" w:color="auto"/>
              <w:right w:val="single" w:sz="4" w:space="0" w:color="auto"/>
            </w:tcBorders>
            <w:noWrap/>
            <w:vAlign w:val="center"/>
            <w:hideMark/>
          </w:tcPr>
          <w:p w14:paraId="7C3EF745"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Total</w:t>
            </w:r>
          </w:p>
        </w:tc>
        <w:tc>
          <w:tcPr>
            <w:tcW w:w="1158" w:type="dxa"/>
            <w:tcBorders>
              <w:top w:val="nil"/>
              <w:left w:val="nil"/>
              <w:bottom w:val="single" w:sz="4" w:space="0" w:color="auto"/>
              <w:right w:val="single" w:sz="4" w:space="0" w:color="auto"/>
            </w:tcBorders>
            <w:noWrap/>
            <w:vAlign w:val="center"/>
            <w:hideMark/>
          </w:tcPr>
          <w:p w14:paraId="16A10FE0"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298</w:t>
            </w:r>
          </w:p>
        </w:tc>
        <w:tc>
          <w:tcPr>
            <w:tcW w:w="1260" w:type="dxa"/>
            <w:tcBorders>
              <w:top w:val="nil"/>
              <w:left w:val="nil"/>
              <w:bottom w:val="single" w:sz="4" w:space="0" w:color="auto"/>
              <w:right w:val="single" w:sz="4" w:space="0" w:color="auto"/>
            </w:tcBorders>
            <w:noWrap/>
            <w:vAlign w:val="center"/>
            <w:hideMark/>
          </w:tcPr>
          <w:p w14:paraId="3BEAB6F4"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 xml:space="preserve">                    100,00 </w:t>
            </w:r>
          </w:p>
        </w:tc>
        <w:tc>
          <w:tcPr>
            <w:tcW w:w="1128" w:type="dxa"/>
            <w:tcBorders>
              <w:top w:val="nil"/>
              <w:left w:val="nil"/>
              <w:bottom w:val="single" w:sz="4" w:space="0" w:color="auto"/>
              <w:right w:val="single" w:sz="4" w:space="0" w:color="auto"/>
            </w:tcBorders>
            <w:noWrap/>
            <w:vAlign w:val="center"/>
            <w:hideMark/>
          </w:tcPr>
          <w:p w14:paraId="3679796C"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84</w:t>
            </w:r>
          </w:p>
        </w:tc>
        <w:tc>
          <w:tcPr>
            <w:tcW w:w="0" w:type="auto"/>
            <w:tcBorders>
              <w:top w:val="nil"/>
              <w:left w:val="nil"/>
              <w:bottom w:val="single" w:sz="4" w:space="0" w:color="auto"/>
              <w:right w:val="single" w:sz="4" w:space="0" w:color="auto"/>
            </w:tcBorders>
            <w:noWrap/>
            <w:vAlign w:val="center"/>
            <w:hideMark/>
          </w:tcPr>
          <w:p w14:paraId="6D33E259" w14:textId="77777777" w:rsidR="00C06F31" w:rsidRPr="00C06F31" w:rsidRDefault="00C06F31" w:rsidP="00C06F31">
            <w:pPr>
              <w:spacing w:line="240" w:lineRule="auto"/>
              <w:jc w:val="right"/>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 xml:space="preserve">        100,00 </w:t>
            </w:r>
          </w:p>
        </w:tc>
        <w:tc>
          <w:tcPr>
            <w:tcW w:w="0" w:type="auto"/>
            <w:tcBorders>
              <w:top w:val="nil"/>
              <w:left w:val="nil"/>
              <w:bottom w:val="single" w:sz="4" w:space="0" w:color="auto"/>
              <w:right w:val="single" w:sz="4" w:space="0" w:color="auto"/>
            </w:tcBorders>
            <w:noWrap/>
            <w:vAlign w:val="center"/>
            <w:hideMark/>
          </w:tcPr>
          <w:p w14:paraId="7A7F606C"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382</w:t>
            </w:r>
          </w:p>
        </w:tc>
        <w:tc>
          <w:tcPr>
            <w:tcW w:w="1660" w:type="dxa"/>
            <w:tcBorders>
              <w:top w:val="nil"/>
              <w:left w:val="nil"/>
              <w:bottom w:val="single" w:sz="4" w:space="0" w:color="auto"/>
              <w:right w:val="single" w:sz="4" w:space="0" w:color="auto"/>
            </w:tcBorders>
            <w:noWrap/>
            <w:vAlign w:val="center"/>
            <w:hideMark/>
          </w:tcPr>
          <w:p w14:paraId="03A30540" w14:textId="77777777" w:rsidR="00C06F31" w:rsidRPr="00C06F31" w:rsidRDefault="00C06F31" w:rsidP="00C06F31">
            <w:pPr>
              <w:spacing w:line="240" w:lineRule="auto"/>
              <w:jc w:val="center"/>
              <w:rPr>
                <w:rFonts w:ascii="Cambria" w:eastAsia="Times New Roman" w:hAnsi="Cambria" w:cs="Calibri"/>
                <w:b/>
                <w:bCs/>
                <w:color w:val="000000"/>
                <w:sz w:val="22"/>
                <w:lang w:val="en-US" w:eastAsia="zh-CN"/>
              </w:rPr>
            </w:pPr>
            <w:r w:rsidRPr="00C06F31">
              <w:rPr>
                <w:rFonts w:ascii="Cambria" w:eastAsia="Times New Roman" w:hAnsi="Cambria" w:cs="Calibri"/>
                <w:b/>
                <w:bCs/>
                <w:color w:val="000000"/>
                <w:sz w:val="22"/>
                <w:lang w:val="en-US" w:eastAsia="zh-CN"/>
              </w:rPr>
              <w:t xml:space="preserve">        100,00 </w:t>
            </w:r>
          </w:p>
        </w:tc>
      </w:tr>
    </w:tbl>
    <w:p w14:paraId="52FC6A43" w14:textId="77777777" w:rsidR="003254AD" w:rsidRPr="00E108BF" w:rsidRDefault="003254AD" w:rsidP="006E37E6">
      <w:pPr>
        <w:spacing w:before="120" w:after="120" w:line="276" w:lineRule="auto"/>
        <w:rPr>
          <w:rFonts w:eastAsia="Calibri" w:cs="Times New Roman"/>
          <w:szCs w:val="24"/>
          <w:lang w:bidi="en-US"/>
        </w:rPr>
      </w:pPr>
      <w:r w:rsidRPr="00E108BF">
        <w:rPr>
          <w:rFonts w:cs="Times New Roman"/>
          <w:szCs w:val="24"/>
          <w:lang w:val="fr-CA"/>
        </w:rPr>
        <w:t>Source enquête/CNRE DECEMBRE 2024</w:t>
      </w:r>
    </w:p>
    <w:p w14:paraId="54EF614E" w14:textId="77777777" w:rsidR="004D1696" w:rsidRDefault="00B9652B" w:rsidP="002A7830">
      <w:pPr>
        <w:spacing w:before="120" w:after="120" w:line="276" w:lineRule="auto"/>
        <w:rPr>
          <w:rFonts w:eastAsia="Calibri" w:cs="Times New Roman"/>
          <w:szCs w:val="24"/>
          <w:lang w:bidi="en-US"/>
        </w:rPr>
      </w:pPr>
      <w:r w:rsidRPr="00E108BF">
        <w:rPr>
          <w:rFonts w:eastAsia="Calibri" w:cs="Times New Roman"/>
          <w:szCs w:val="24"/>
          <w:lang w:bidi="en-US"/>
        </w:rPr>
        <w:t xml:space="preserve">Il ressort des enquêtes socio-économiques que </w:t>
      </w:r>
      <w:r w:rsidR="00C06F31">
        <w:rPr>
          <w:rFonts w:eastAsia="Calibri" w:cs="Times New Roman"/>
          <w:szCs w:val="24"/>
          <w:lang w:bidi="en-US"/>
        </w:rPr>
        <w:t>9,95</w:t>
      </w:r>
      <w:r w:rsidRPr="00E108BF">
        <w:rPr>
          <w:rFonts w:eastAsia="Calibri" w:cs="Times New Roman"/>
          <w:szCs w:val="24"/>
          <w:lang w:bidi="en-US"/>
        </w:rPr>
        <w:t xml:space="preserve">% des PAP ont un revenu mensuel oscillant entre 0 et 45 000 FCFA, </w:t>
      </w:r>
      <w:r w:rsidR="003D629D" w:rsidRPr="00E108BF">
        <w:rPr>
          <w:rFonts w:eastAsia="Calibri" w:cs="Times New Roman"/>
          <w:szCs w:val="24"/>
          <w:lang w:bidi="en-US"/>
        </w:rPr>
        <w:t>47,</w:t>
      </w:r>
      <w:r w:rsidR="00C06F31">
        <w:rPr>
          <w:rFonts w:eastAsia="Calibri" w:cs="Times New Roman"/>
          <w:szCs w:val="24"/>
          <w:lang w:bidi="en-US"/>
        </w:rPr>
        <w:t>64</w:t>
      </w:r>
      <w:r w:rsidRPr="00E108BF">
        <w:rPr>
          <w:rFonts w:eastAsia="Calibri" w:cs="Times New Roman"/>
          <w:szCs w:val="24"/>
          <w:lang w:bidi="en-US"/>
        </w:rPr>
        <w:t xml:space="preserve">% des PAP ont un revenu mensuel oscillant entre 50 000 et 95 000 FCFA, </w:t>
      </w:r>
      <w:r w:rsidR="00C06F31">
        <w:rPr>
          <w:rFonts w:eastAsia="Calibri" w:cs="Times New Roman"/>
          <w:szCs w:val="24"/>
          <w:lang w:bidi="en-US"/>
        </w:rPr>
        <w:t>24,87</w:t>
      </w:r>
      <w:r w:rsidRPr="00E108BF">
        <w:rPr>
          <w:rFonts w:eastAsia="Calibri" w:cs="Times New Roman"/>
          <w:szCs w:val="24"/>
          <w:lang w:bidi="en-US"/>
        </w:rPr>
        <w:t>% des PAP ont un revenu mensuel oscillant entre 100 000 et 145 000 FCFA et 1</w:t>
      </w:r>
      <w:r w:rsidR="003D629D" w:rsidRPr="00E108BF">
        <w:rPr>
          <w:rFonts w:eastAsia="Calibri" w:cs="Times New Roman"/>
          <w:szCs w:val="24"/>
          <w:lang w:bidi="en-US"/>
        </w:rPr>
        <w:t>7 ,</w:t>
      </w:r>
      <w:r w:rsidR="00C06F31">
        <w:rPr>
          <w:rFonts w:eastAsia="Calibri" w:cs="Times New Roman"/>
          <w:szCs w:val="24"/>
          <w:lang w:bidi="en-US"/>
        </w:rPr>
        <w:t>54</w:t>
      </w:r>
      <w:r w:rsidRPr="00E108BF">
        <w:rPr>
          <w:rFonts w:eastAsia="Calibri" w:cs="Times New Roman"/>
          <w:szCs w:val="24"/>
          <w:lang w:bidi="en-US"/>
        </w:rPr>
        <w:t xml:space="preserve">% des PAP ont un revenu mensuel de 150 000 FCFA et plus. </w:t>
      </w:r>
    </w:p>
    <w:p w14:paraId="31BDEEBE" w14:textId="70324E36" w:rsidR="00B9652B" w:rsidRPr="00E108BF" w:rsidRDefault="00B9652B" w:rsidP="00E664A1">
      <w:pPr>
        <w:pStyle w:val="En-tte"/>
        <w:numPr>
          <w:ilvl w:val="1"/>
          <w:numId w:val="135"/>
        </w:numPr>
        <w:autoSpaceDE w:val="0"/>
        <w:autoSpaceDN w:val="0"/>
        <w:adjustRightInd w:val="0"/>
        <w:spacing w:before="240" w:after="240" w:line="276" w:lineRule="auto"/>
        <w:ind w:left="947"/>
        <w:outlineLvl w:val="1"/>
        <w:rPr>
          <w:rFonts w:cs="Times New Roman"/>
          <w:b/>
          <w:bCs/>
          <w:color w:val="C00000"/>
          <w:szCs w:val="24"/>
        </w:rPr>
      </w:pPr>
      <w:bookmarkStart w:id="650" w:name="_Toc207186611"/>
      <w:r w:rsidRPr="00E108BF">
        <w:rPr>
          <w:rFonts w:cs="Times New Roman"/>
          <w:b/>
          <w:bCs/>
          <w:color w:val="C00000"/>
          <w:szCs w:val="24"/>
        </w:rPr>
        <w:t>Analyse de la vulnérabilité des PAP et de leur ménage</w:t>
      </w:r>
      <w:bookmarkEnd w:id="650"/>
      <w:r w:rsidRPr="00E108BF">
        <w:rPr>
          <w:rFonts w:cs="Times New Roman"/>
          <w:b/>
          <w:bCs/>
          <w:color w:val="C00000"/>
          <w:szCs w:val="24"/>
        </w:rPr>
        <w:t xml:space="preserve"> </w:t>
      </w:r>
    </w:p>
    <w:p w14:paraId="53BDFF8E" w14:textId="41F13A4E" w:rsidR="00B9652B" w:rsidRPr="00E108BF" w:rsidRDefault="00B9652B" w:rsidP="00F938DF">
      <w:pPr>
        <w:pStyle w:val="Titre31"/>
        <w:numPr>
          <w:ilvl w:val="2"/>
          <w:numId w:val="135"/>
        </w:numPr>
        <w:spacing w:before="120" w:line="276" w:lineRule="auto"/>
        <w:ind w:left="947"/>
        <w:rPr>
          <w:rFonts w:cs="Times New Roman"/>
          <w:b/>
          <w:bCs/>
          <w:color w:val="C00000"/>
          <w:sz w:val="24"/>
          <w:szCs w:val="24"/>
        </w:rPr>
      </w:pPr>
      <w:bookmarkStart w:id="651" w:name="_Toc50747920"/>
      <w:bookmarkStart w:id="652" w:name="_Toc50748082"/>
      <w:bookmarkStart w:id="653" w:name="_Toc51109606"/>
      <w:bookmarkStart w:id="654" w:name="_Toc51109735"/>
      <w:bookmarkStart w:id="655" w:name="_Toc51337037"/>
      <w:bookmarkStart w:id="656" w:name="_Toc51337319"/>
      <w:bookmarkStart w:id="657" w:name="_Toc51337664"/>
      <w:bookmarkStart w:id="658" w:name="_Toc51340418"/>
      <w:bookmarkStart w:id="659" w:name="_Toc51420017"/>
      <w:bookmarkStart w:id="660" w:name="_Toc69766500"/>
      <w:bookmarkStart w:id="661" w:name="_Toc69767415"/>
      <w:bookmarkStart w:id="662" w:name="_Toc69767541"/>
      <w:bookmarkStart w:id="663" w:name="_Toc69767764"/>
      <w:bookmarkStart w:id="664" w:name="_Toc69767918"/>
      <w:bookmarkStart w:id="665" w:name="_Toc69768102"/>
      <w:bookmarkStart w:id="666" w:name="_Toc71493571"/>
      <w:bookmarkStart w:id="667" w:name="_Toc71493791"/>
      <w:bookmarkStart w:id="668" w:name="_Toc71495320"/>
      <w:bookmarkStart w:id="669" w:name="_Toc71496008"/>
      <w:bookmarkStart w:id="670" w:name="_Toc71496710"/>
      <w:bookmarkStart w:id="671" w:name="_Toc72083509"/>
      <w:bookmarkStart w:id="672" w:name="_Toc72083731"/>
      <w:bookmarkStart w:id="673" w:name="_Toc72084438"/>
      <w:bookmarkStart w:id="674" w:name="_Toc72084636"/>
      <w:bookmarkStart w:id="675" w:name="_Toc72084773"/>
      <w:bookmarkStart w:id="676" w:name="_Toc72085720"/>
      <w:bookmarkStart w:id="677" w:name="_Toc72085858"/>
      <w:bookmarkStart w:id="678" w:name="_Toc72085996"/>
      <w:bookmarkStart w:id="679" w:name="_Toc72086136"/>
      <w:bookmarkStart w:id="680" w:name="_Toc72410708"/>
      <w:bookmarkStart w:id="681" w:name="_Toc72411066"/>
      <w:bookmarkStart w:id="682" w:name="_Toc78317243"/>
      <w:bookmarkStart w:id="683" w:name="_Toc78317386"/>
      <w:bookmarkStart w:id="684" w:name="_Toc78317527"/>
      <w:bookmarkStart w:id="685" w:name="_Toc78317667"/>
      <w:bookmarkStart w:id="686" w:name="_Toc78317802"/>
      <w:bookmarkStart w:id="687" w:name="_Toc78317937"/>
      <w:bookmarkStart w:id="688" w:name="_Toc78376991"/>
      <w:bookmarkStart w:id="689" w:name="_Toc78378911"/>
      <w:bookmarkStart w:id="690" w:name="_Toc78380163"/>
      <w:bookmarkStart w:id="691" w:name="_Toc78391825"/>
      <w:bookmarkStart w:id="692" w:name="_Toc80718524"/>
      <w:bookmarkStart w:id="693" w:name="_Toc80720344"/>
      <w:bookmarkStart w:id="694" w:name="_Toc207186612"/>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Pr="00E108BF">
        <w:rPr>
          <w:rFonts w:cs="Times New Roman"/>
          <w:b/>
          <w:bCs/>
          <w:color w:val="C00000"/>
          <w:sz w:val="24"/>
          <w:szCs w:val="24"/>
        </w:rPr>
        <w:t>Cadre conceptuel</w:t>
      </w:r>
      <w:bookmarkEnd w:id="694"/>
    </w:p>
    <w:p w14:paraId="3B01D01D" w14:textId="77777777"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Le concept de vulnérabilité peut être abordé sous différents angles dépendant du contexte. Dans le cadre d’une évaluation sociale, la vulnérabilité réfère aux difficultés que peuvent rencontrer certaines personnes affectées par un projet (PAP) à s’adapter aux changements induits par le projet, à profiter pleinement des bénéfices du projet ou encore à retrouver des conditions et/ou un niveau de vie équivalents ou supérieurs à ce qui existaient avant le projet. La vulnérabilité de certaines PAP peut être de nature physique, psychologique, social et/ou économique. Cette évaluation vise à identifier toutes les PAP qui sont davantage à risque de rencontrer des difficultés insurmontables inhérentes à leur vulnérabilité, quel que soit la nature de cette vulnérabilité ou son degré d’importance. </w:t>
      </w:r>
    </w:p>
    <w:p w14:paraId="4F99C718" w14:textId="77777777"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L’identification des PAP vulnérables permet de prévoir des mesures d’accompagnement qui peuvent permettre à chaque PAP de surmonter les difficultés auxquelles elle sera confrontée à cause de sa condition physique, psychologique, social et/ou économique lors de la réalisation du projet. </w:t>
      </w:r>
    </w:p>
    <w:p w14:paraId="5977C666" w14:textId="77777777"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Afin d’identifier de façon préliminaire les PAP potentiellement vulnérables, il est recommandé de considérer différents facteurs socio-économiques qui sont des indicateurs de vulnérabilité dans le contexte du projet et en considérant les données disponibles auprès des mairies </w:t>
      </w:r>
      <w:r w:rsidRPr="00E108BF">
        <w:rPr>
          <w:rFonts w:eastAsia="Calibri" w:cs="Times New Roman"/>
          <w:szCs w:val="24"/>
          <w:lang w:bidi="en-US"/>
        </w:rPr>
        <w:lastRenderedPageBreak/>
        <w:t>concernées. Dans le cas du projet porté par le PASEM, les facteurs considérés pour identifier les PAP potentiellement vulnérables sont présentés ci-dessous.</w:t>
      </w:r>
    </w:p>
    <w:p w14:paraId="6303195C" w14:textId="77777777" w:rsidR="00B9652B" w:rsidRPr="00E108BF" w:rsidRDefault="00B9652B" w:rsidP="00F938DF">
      <w:pPr>
        <w:pStyle w:val="Titre31"/>
        <w:numPr>
          <w:ilvl w:val="2"/>
          <w:numId w:val="135"/>
        </w:numPr>
        <w:spacing w:before="120" w:line="276" w:lineRule="auto"/>
        <w:ind w:left="947"/>
        <w:rPr>
          <w:rFonts w:cs="Times New Roman"/>
          <w:b/>
          <w:bCs/>
          <w:color w:val="C00000"/>
          <w:sz w:val="24"/>
          <w:szCs w:val="24"/>
        </w:rPr>
      </w:pPr>
      <w:bookmarkStart w:id="695" w:name="_Toc207186613"/>
      <w:r w:rsidRPr="00E108BF">
        <w:rPr>
          <w:rFonts w:cs="Times New Roman"/>
          <w:b/>
          <w:bCs/>
          <w:color w:val="C00000"/>
          <w:sz w:val="24"/>
          <w:szCs w:val="24"/>
        </w:rPr>
        <w:t>Processus de sélection des PAP vulnérables</w:t>
      </w:r>
      <w:bookmarkEnd w:id="695"/>
      <w:r w:rsidRPr="00E108BF">
        <w:rPr>
          <w:rFonts w:cs="Times New Roman"/>
          <w:b/>
          <w:bCs/>
          <w:color w:val="C00000"/>
          <w:sz w:val="24"/>
          <w:szCs w:val="24"/>
        </w:rPr>
        <w:t xml:space="preserve"> </w:t>
      </w:r>
    </w:p>
    <w:p w14:paraId="08F0C441" w14:textId="77777777"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Dans le cadre de ce projet, la démarche utilisée pour l’identification des PAP vulnérables a consisté à définir des critères et des indicateurs à partir des données fournies par les enquêtes socio-économiques. L’analyse de la base de données a donc permis de construire une grille de sélection à partir des critères principaux et secondaires suivants :</w:t>
      </w:r>
    </w:p>
    <w:p w14:paraId="17A59F53" w14:textId="7D56AE65" w:rsidR="00B9652B" w:rsidRPr="00E108BF" w:rsidRDefault="00B9652B" w:rsidP="006E37E6">
      <w:pPr>
        <w:pStyle w:val="Lgende"/>
        <w:keepNext/>
        <w:spacing w:line="276" w:lineRule="auto"/>
        <w:rPr>
          <w:szCs w:val="24"/>
        </w:rPr>
      </w:pPr>
      <w:bookmarkStart w:id="696" w:name="_Toc204965664"/>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9</w:t>
      </w:r>
      <w:r w:rsidRPr="00E108BF">
        <w:rPr>
          <w:noProof/>
          <w:szCs w:val="24"/>
        </w:rPr>
        <w:fldChar w:fldCharType="end"/>
      </w:r>
      <w:r w:rsidRPr="00E108BF">
        <w:rPr>
          <w:szCs w:val="24"/>
        </w:rPr>
        <w:t xml:space="preserve">: Pondération des </w:t>
      </w:r>
      <w:r w:rsidR="0025214F" w:rsidRPr="00E108BF">
        <w:rPr>
          <w:szCs w:val="24"/>
        </w:rPr>
        <w:t>C</w:t>
      </w:r>
      <w:r w:rsidRPr="00E108BF">
        <w:rPr>
          <w:szCs w:val="24"/>
        </w:rPr>
        <w:t>ritères d’é1igibilité</w:t>
      </w:r>
      <w:bookmarkEnd w:id="69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0"/>
        <w:gridCol w:w="1577"/>
      </w:tblGrid>
      <w:tr w:rsidR="00B9652B" w:rsidRPr="00E108BF" w14:paraId="5D644D6F" w14:textId="77777777" w:rsidTr="00CB25A6">
        <w:trPr>
          <w:trHeight w:val="521"/>
        </w:trPr>
        <w:tc>
          <w:tcPr>
            <w:tcW w:w="7490" w:type="dxa"/>
            <w:shd w:val="clear" w:color="auto" w:fill="D9D9D9"/>
            <w:vAlign w:val="center"/>
          </w:tcPr>
          <w:p w14:paraId="47DDDEFC" w14:textId="77777777" w:rsidR="00B9652B" w:rsidRPr="00E108BF" w:rsidRDefault="00B9652B" w:rsidP="006E37E6">
            <w:pPr>
              <w:spacing w:before="60" w:after="60" w:line="276" w:lineRule="auto"/>
              <w:jc w:val="left"/>
              <w:rPr>
                <w:rFonts w:eastAsia="Times New Roman" w:cs="Times New Roman"/>
                <w:b/>
                <w:szCs w:val="24"/>
              </w:rPr>
            </w:pPr>
            <w:r w:rsidRPr="00E108BF">
              <w:rPr>
                <w:rFonts w:eastAsia="Times New Roman" w:cs="Times New Roman"/>
                <w:b/>
                <w:szCs w:val="24"/>
              </w:rPr>
              <w:t>Critères principaux</w:t>
            </w:r>
          </w:p>
        </w:tc>
        <w:tc>
          <w:tcPr>
            <w:tcW w:w="1577" w:type="dxa"/>
            <w:shd w:val="clear" w:color="auto" w:fill="D9D9D9"/>
            <w:vAlign w:val="center"/>
          </w:tcPr>
          <w:p w14:paraId="25C04D5A" w14:textId="77777777" w:rsidR="00B9652B" w:rsidRPr="00E108BF" w:rsidRDefault="00B9652B" w:rsidP="006E37E6">
            <w:pPr>
              <w:spacing w:before="60" w:after="60" w:line="276" w:lineRule="auto"/>
              <w:jc w:val="left"/>
              <w:rPr>
                <w:rFonts w:eastAsia="Times New Roman" w:cs="Times New Roman"/>
                <w:b/>
                <w:szCs w:val="24"/>
              </w:rPr>
            </w:pPr>
            <w:r w:rsidRPr="00E108BF">
              <w:rPr>
                <w:rFonts w:eastAsia="Times New Roman" w:cs="Times New Roman"/>
                <w:b/>
                <w:szCs w:val="24"/>
              </w:rPr>
              <w:t>Pondérations</w:t>
            </w:r>
          </w:p>
        </w:tc>
      </w:tr>
      <w:tr w:rsidR="00B9652B" w:rsidRPr="00E108BF" w14:paraId="24D80BAD" w14:textId="77777777" w:rsidTr="00CB25A6">
        <w:tc>
          <w:tcPr>
            <w:tcW w:w="7490" w:type="dxa"/>
            <w:vAlign w:val="center"/>
          </w:tcPr>
          <w:p w14:paraId="6BFB900F" w14:textId="77777777" w:rsidR="00B9652B" w:rsidRPr="00E108BF" w:rsidRDefault="00B9652B" w:rsidP="006E37E6">
            <w:pPr>
              <w:pStyle w:val="En-tte"/>
              <w:tabs>
                <w:tab w:val="clear" w:pos="4536"/>
                <w:tab w:val="clear" w:pos="9072"/>
              </w:tabs>
              <w:spacing w:before="60" w:after="60" w:line="276" w:lineRule="auto"/>
              <w:rPr>
                <w:rFonts w:eastAsia="Times New Roman" w:cs="Times New Roman"/>
                <w:b/>
                <w:szCs w:val="24"/>
              </w:rPr>
            </w:pPr>
            <w:r w:rsidRPr="00E108BF">
              <w:rPr>
                <w:rFonts w:eastAsia="Times New Roman" w:cs="Times New Roman"/>
                <w:szCs w:val="24"/>
              </w:rPr>
              <w:t>Être veuve chef de ménage</w:t>
            </w:r>
          </w:p>
        </w:tc>
        <w:tc>
          <w:tcPr>
            <w:tcW w:w="1577" w:type="dxa"/>
            <w:vAlign w:val="center"/>
          </w:tcPr>
          <w:p w14:paraId="2CD28F81"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56726880" w14:textId="77777777" w:rsidTr="00CB25A6">
        <w:tc>
          <w:tcPr>
            <w:tcW w:w="7490" w:type="dxa"/>
            <w:vAlign w:val="center"/>
          </w:tcPr>
          <w:p w14:paraId="0F44AE16" w14:textId="77777777"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Être une PAP femme chef de ménage divorcée</w:t>
            </w:r>
          </w:p>
        </w:tc>
        <w:tc>
          <w:tcPr>
            <w:tcW w:w="1577" w:type="dxa"/>
            <w:vAlign w:val="center"/>
          </w:tcPr>
          <w:p w14:paraId="58D74B59"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78FFE569" w14:textId="77777777" w:rsidTr="00CB25A6">
        <w:tc>
          <w:tcPr>
            <w:tcW w:w="7490" w:type="dxa"/>
            <w:vAlign w:val="center"/>
          </w:tcPr>
          <w:p w14:paraId="7E1FE82A" w14:textId="77777777"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Être une PAP femme/homme chef de ménage célibataire</w:t>
            </w:r>
          </w:p>
        </w:tc>
        <w:tc>
          <w:tcPr>
            <w:tcW w:w="1577" w:type="dxa"/>
            <w:vAlign w:val="center"/>
          </w:tcPr>
          <w:p w14:paraId="291A8227"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1EFE958A" w14:textId="77777777" w:rsidTr="00CB25A6">
        <w:tc>
          <w:tcPr>
            <w:tcW w:w="7490" w:type="dxa"/>
            <w:vAlign w:val="center"/>
          </w:tcPr>
          <w:p w14:paraId="0C10E5C8" w14:textId="77777777"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Être une PAP chef de ménage mineure (moins de 18 ans)</w:t>
            </w:r>
          </w:p>
        </w:tc>
        <w:tc>
          <w:tcPr>
            <w:tcW w:w="1577" w:type="dxa"/>
            <w:vAlign w:val="center"/>
          </w:tcPr>
          <w:p w14:paraId="7F4BEE36"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3C49295E" w14:textId="77777777" w:rsidTr="00CB25A6">
        <w:trPr>
          <w:trHeight w:val="245"/>
        </w:trPr>
        <w:tc>
          <w:tcPr>
            <w:tcW w:w="7490" w:type="dxa"/>
            <w:vAlign w:val="center"/>
          </w:tcPr>
          <w:p w14:paraId="27BB95CB" w14:textId="77777777"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Être une PAP femme chef de ménage âgée de 65 ans et plus ou</w:t>
            </w:r>
          </w:p>
        </w:tc>
        <w:tc>
          <w:tcPr>
            <w:tcW w:w="1577" w:type="dxa"/>
            <w:vAlign w:val="center"/>
          </w:tcPr>
          <w:p w14:paraId="626E4B3C"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2229577A" w14:textId="77777777" w:rsidTr="00CB25A6">
        <w:tc>
          <w:tcPr>
            <w:tcW w:w="7490" w:type="dxa"/>
            <w:vAlign w:val="center"/>
          </w:tcPr>
          <w:p w14:paraId="5DC4DC8E" w14:textId="6DD2F453"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 xml:space="preserve">Être une PAP homme </w:t>
            </w:r>
            <w:r w:rsidR="0025214F" w:rsidRPr="00E108BF">
              <w:rPr>
                <w:rFonts w:eastAsia="Times New Roman" w:cs="Times New Roman"/>
                <w:szCs w:val="24"/>
              </w:rPr>
              <w:t xml:space="preserve"> </w:t>
            </w:r>
            <w:r w:rsidRPr="00E108BF">
              <w:rPr>
                <w:rFonts w:eastAsia="Times New Roman" w:cs="Times New Roman"/>
                <w:szCs w:val="24"/>
              </w:rPr>
              <w:t xml:space="preserve"> âgée de 70 ans et plus</w:t>
            </w:r>
          </w:p>
        </w:tc>
        <w:tc>
          <w:tcPr>
            <w:tcW w:w="1577" w:type="dxa"/>
            <w:vAlign w:val="center"/>
          </w:tcPr>
          <w:p w14:paraId="644E1285"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4A4D54C7" w14:textId="77777777" w:rsidTr="00CB25A6">
        <w:tc>
          <w:tcPr>
            <w:tcW w:w="7490" w:type="dxa"/>
            <w:vAlign w:val="center"/>
          </w:tcPr>
          <w:p w14:paraId="270DB106" w14:textId="77777777"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 xml:space="preserve">Être une PAP chef de ménage vivant avec un handicap ou une maladie chronique invalidante </w:t>
            </w:r>
          </w:p>
        </w:tc>
        <w:tc>
          <w:tcPr>
            <w:tcW w:w="1577" w:type="dxa"/>
            <w:vAlign w:val="center"/>
          </w:tcPr>
          <w:p w14:paraId="534CF484"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4625D91E" w14:textId="77777777" w:rsidTr="00CB25A6">
        <w:tc>
          <w:tcPr>
            <w:tcW w:w="7490" w:type="dxa"/>
            <w:tcBorders>
              <w:bottom w:val="single" w:sz="4" w:space="0" w:color="auto"/>
            </w:tcBorders>
            <w:vAlign w:val="center"/>
          </w:tcPr>
          <w:p w14:paraId="13BA348E" w14:textId="77777777" w:rsidR="00B9652B" w:rsidRPr="00E108BF" w:rsidRDefault="00B9652B" w:rsidP="006E37E6">
            <w:pPr>
              <w:spacing w:before="60" w:after="60" w:line="276" w:lineRule="auto"/>
              <w:rPr>
                <w:rFonts w:eastAsia="Times New Roman" w:cs="Times New Roman"/>
                <w:b/>
                <w:szCs w:val="24"/>
              </w:rPr>
            </w:pPr>
            <w:r w:rsidRPr="00E108BF">
              <w:rPr>
                <w:rFonts w:eastAsia="Times New Roman" w:cs="Times New Roman"/>
                <w:szCs w:val="24"/>
              </w:rPr>
              <w:t>Être une PAP chef de ménage ne possédant pas d’autres sources de revenus que le bien affecté</w:t>
            </w:r>
          </w:p>
        </w:tc>
        <w:tc>
          <w:tcPr>
            <w:tcW w:w="1577" w:type="dxa"/>
            <w:tcBorders>
              <w:bottom w:val="single" w:sz="4" w:space="0" w:color="auto"/>
            </w:tcBorders>
            <w:vAlign w:val="center"/>
          </w:tcPr>
          <w:p w14:paraId="697EF264"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10</w:t>
            </w:r>
          </w:p>
        </w:tc>
      </w:tr>
      <w:tr w:rsidR="00B9652B" w:rsidRPr="00E108BF" w14:paraId="64C0E7F6" w14:textId="77777777" w:rsidTr="00CB25A6">
        <w:trPr>
          <w:trHeight w:val="555"/>
        </w:trPr>
        <w:tc>
          <w:tcPr>
            <w:tcW w:w="7490" w:type="dxa"/>
            <w:shd w:val="clear" w:color="auto" w:fill="D0CECE" w:themeFill="background2" w:themeFillShade="E6"/>
            <w:vAlign w:val="center"/>
          </w:tcPr>
          <w:p w14:paraId="3507383A" w14:textId="77777777" w:rsidR="00B9652B" w:rsidRPr="00E108BF" w:rsidRDefault="00B9652B" w:rsidP="006E37E6">
            <w:pPr>
              <w:spacing w:before="60" w:after="60" w:line="276" w:lineRule="auto"/>
              <w:jc w:val="left"/>
              <w:rPr>
                <w:rFonts w:eastAsia="Times New Roman" w:cs="Times New Roman"/>
                <w:b/>
                <w:szCs w:val="24"/>
              </w:rPr>
            </w:pPr>
            <w:r w:rsidRPr="00E108BF">
              <w:rPr>
                <w:rFonts w:eastAsia="Times New Roman" w:cs="Times New Roman"/>
                <w:b/>
                <w:szCs w:val="24"/>
              </w:rPr>
              <w:t>Critères secondaires</w:t>
            </w:r>
          </w:p>
        </w:tc>
        <w:tc>
          <w:tcPr>
            <w:tcW w:w="1577" w:type="dxa"/>
            <w:shd w:val="clear" w:color="auto" w:fill="D0CECE" w:themeFill="background2" w:themeFillShade="E6"/>
            <w:vAlign w:val="center"/>
          </w:tcPr>
          <w:p w14:paraId="7104EB39" w14:textId="77777777" w:rsidR="00B9652B" w:rsidRPr="00E108BF" w:rsidRDefault="00B9652B" w:rsidP="006E37E6">
            <w:pPr>
              <w:spacing w:before="60" w:after="60" w:line="276" w:lineRule="auto"/>
              <w:jc w:val="left"/>
              <w:rPr>
                <w:rFonts w:eastAsia="Times New Roman" w:cs="Times New Roman"/>
                <w:b/>
                <w:szCs w:val="24"/>
              </w:rPr>
            </w:pPr>
            <w:r w:rsidRPr="00E108BF">
              <w:rPr>
                <w:rFonts w:eastAsia="Times New Roman" w:cs="Times New Roman"/>
                <w:b/>
                <w:szCs w:val="24"/>
              </w:rPr>
              <w:t>Pondérations</w:t>
            </w:r>
          </w:p>
        </w:tc>
      </w:tr>
      <w:tr w:rsidR="00B9652B" w:rsidRPr="00E108BF" w14:paraId="544119C5" w14:textId="77777777" w:rsidTr="00CB25A6">
        <w:tc>
          <w:tcPr>
            <w:tcW w:w="7490" w:type="dxa"/>
            <w:vAlign w:val="center"/>
          </w:tcPr>
          <w:p w14:paraId="578FA4C1" w14:textId="7D1AB44A"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Être une PAP ayant un revenu mensuel inférieur à 10</w:t>
            </w:r>
            <w:r w:rsidR="0025214F" w:rsidRPr="00E108BF">
              <w:rPr>
                <w:rFonts w:eastAsia="Times New Roman" w:cs="Times New Roman"/>
                <w:szCs w:val="24"/>
              </w:rPr>
              <w:t xml:space="preserve"> </w:t>
            </w:r>
            <w:r w:rsidRPr="00E108BF">
              <w:rPr>
                <w:rFonts w:eastAsia="Times New Roman" w:cs="Times New Roman"/>
                <w:szCs w:val="24"/>
              </w:rPr>
              <w:t>000 FCFA</w:t>
            </w:r>
          </w:p>
        </w:tc>
        <w:tc>
          <w:tcPr>
            <w:tcW w:w="1577" w:type="dxa"/>
            <w:vAlign w:val="center"/>
          </w:tcPr>
          <w:p w14:paraId="3CB05887"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5</w:t>
            </w:r>
          </w:p>
        </w:tc>
      </w:tr>
      <w:tr w:rsidR="00B9652B" w:rsidRPr="00E108BF" w14:paraId="3B0EEEE4" w14:textId="77777777" w:rsidTr="00CB25A6">
        <w:tc>
          <w:tcPr>
            <w:tcW w:w="7490" w:type="dxa"/>
            <w:vAlign w:val="center"/>
          </w:tcPr>
          <w:p w14:paraId="60867587" w14:textId="77777777" w:rsidR="00B9652B" w:rsidRPr="00E108BF" w:rsidRDefault="00B9652B" w:rsidP="006E37E6">
            <w:pPr>
              <w:spacing w:before="60" w:after="60" w:line="276" w:lineRule="auto"/>
              <w:rPr>
                <w:rFonts w:eastAsia="Times New Roman" w:cs="Times New Roman"/>
                <w:b/>
                <w:szCs w:val="24"/>
              </w:rPr>
            </w:pPr>
            <w:r w:rsidRPr="00E108BF">
              <w:rPr>
                <w:rFonts w:eastAsia="Times New Roman" w:cs="Times New Roman"/>
                <w:szCs w:val="24"/>
              </w:rPr>
              <w:t>Être une PAP ayant un nombre de personnes à charge supérieur ou égal à 12 avec au moins 5 personnes de moins de 15 ans ou 65 ans et plus</w:t>
            </w:r>
          </w:p>
        </w:tc>
        <w:tc>
          <w:tcPr>
            <w:tcW w:w="1577" w:type="dxa"/>
            <w:vAlign w:val="center"/>
          </w:tcPr>
          <w:p w14:paraId="2157A984"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5</w:t>
            </w:r>
          </w:p>
        </w:tc>
      </w:tr>
      <w:tr w:rsidR="00B9652B" w:rsidRPr="00E108BF" w14:paraId="3C0004E2" w14:textId="77777777" w:rsidTr="00CB25A6">
        <w:tc>
          <w:tcPr>
            <w:tcW w:w="7490" w:type="dxa"/>
            <w:vAlign w:val="center"/>
          </w:tcPr>
          <w:p w14:paraId="46EF74AC" w14:textId="77777777" w:rsidR="00B9652B" w:rsidRPr="00E108BF" w:rsidRDefault="00B9652B" w:rsidP="006E37E6">
            <w:pPr>
              <w:spacing w:before="60" w:after="60" w:line="276" w:lineRule="auto"/>
              <w:rPr>
                <w:rFonts w:eastAsia="Times New Roman" w:cs="Times New Roman"/>
                <w:szCs w:val="24"/>
              </w:rPr>
            </w:pPr>
            <w:r w:rsidRPr="00E108BF">
              <w:rPr>
                <w:rFonts w:eastAsia="Times New Roman" w:cs="Times New Roman"/>
                <w:szCs w:val="24"/>
              </w:rPr>
              <w:t>Être une PAP n’ayant qu’une seule source de revenu pour le ménage</w:t>
            </w:r>
          </w:p>
        </w:tc>
        <w:tc>
          <w:tcPr>
            <w:tcW w:w="1577" w:type="dxa"/>
            <w:vAlign w:val="center"/>
          </w:tcPr>
          <w:p w14:paraId="6B5BCE23" w14:textId="77777777" w:rsidR="00B9652B" w:rsidRPr="00E108BF" w:rsidRDefault="00B9652B" w:rsidP="006E37E6">
            <w:pPr>
              <w:spacing w:before="60" w:after="60" w:line="276" w:lineRule="auto"/>
              <w:jc w:val="center"/>
              <w:rPr>
                <w:rFonts w:eastAsia="Times New Roman" w:cs="Times New Roman"/>
                <w:b/>
                <w:szCs w:val="24"/>
              </w:rPr>
            </w:pPr>
            <w:r w:rsidRPr="00E108BF">
              <w:rPr>
                <w:rFonts w:eastAsia="Times New Roman" w:cs="Times New Roman"/>
                <w:b/>
                <w:szCs w:val="24"/>
              </w:rPr>
              <w:t>5</w:t>
            </w:r>
          </w:p>
        </w:tc>
      </w:tr>
      <w:tr w:rsidR="0025214F" w:rsidRPr="00E108BF" w14:paraId="2638C295" w14:textId="77777777" w:rsidTr="00CB25A6">
        <w:tc>
          <w:tcPr>
            <w:tcW w:w="7490" w:type="dxa"/>
            <w:vAlign w:val="center"/>
          </w:tcPr>
          <w:p w14:paraId="2E171AFD" w14:textId="653E16ED" w:rsidR="0025214F" w:rsidRPr="00E108BF" w:rsidRDefault="0025214F" w:rsidP="006E37E6">
            <w:pPr>
              <w:spacing w:before="60" w:after="60" w:line="276" w:lineRule="auto"/>
              <w:rPr>
                <w:rFonts w:eastAsia="Times New Roman" w:cs="Times New Roman"/>
                <w:szCs w:val="24"/>
              </w:rPr>
            </w:pPr>
            <w:r w:rsidRPr="00E108BF">
              <w:rPr>
                <w:rFonts w:eastAsia="Times New Roman" w:cs="Times New Roman"/>
                <w:szCs w:val="24"/>
              </w:rPr>
              <w:t>Être une PAP âgée d’au moins 70 et ayant une famille en charge</w:t>
            </w:r>
          </w:p>
        </w:tc>
        <w:tc>
          <w:tcPr>
            <w:tcW w:w="1577" w:type="dxa"/>
            <w:vAlign w:val="center"/>
          </w:tcPr>
          <w:p w14:paraId="47731D53" w14:textId="5EADC68E" w:rsidR="0025214F" w:rsidRPr="00E108BF" w:rsidRDefault="00095504" w:rsidP="006E37E6">
            <w:pPr>
              <w:spacing w:before="60" w:after="60" w:line="276" w:lineRule="auto"/>
              <w:jc w:val="center"/>
              <w:rPr>
                <w:rFonts w:eastAsia="Times New Roman" w:cs="Times New Roman"/>
                <w:b/>
                <w:szCs w:val="24"/>
              </w:rPr>
            </w:pPr>
            <w:r>
              <w:rPr>
                <w:rFonts w:eastAsia="Times New Roman" w:cs="Times New Roman"/>
                <w:b/>
                <w:szCs w:val="24"/>
              </w:rPr>
              <w:t>5</w:t>
            </w:r>
          </w:p>
        </w:tc>
      </w:tr>
    </w:tbl>
    <w:p w14:paraId="67C828CB" w14:textId="5325848A"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Est identifiée comme potentiellement vulnérable, toute PAP </w:t>
      </w:r>
      <w:r w:rsidR="0025214F" w:rsidRPr="00E108BF">
        <w:rPr>
          <w:rFonts w:eastAsia="Calibri" w:cs="Times New Roman"/>
          <w:szCs w:val="24"/>
          <w:lang w:bidi="en-US"/>
        </w:rPr>
        <w:t xml:space="preserve">présentant au moins un principal critère de vulnérabilité </w:t>
      </w:r>
      <w:r w:rsidRPr="00E108BF">
        <w:rPr>
          <w:rFonts w:eastAsia="Calibri" w:cs="Times New Roman"/>
          <w:szCs w:val="24"/>
          <w:lang w:bidi="en-US"/>
        </w:rPr>
        <w:t xml:space="preserve">ayant obtenu une note supérieure ou égale à </w:t>
      </w:r>
      <w:r w:rsidR="00095504">
        <w:rPr>
          <w:rFonts w:eastAsia="Calibri" w:cs="Times New Roman"/>
          <w:szCs w:val="24"/>
          <w:lang w:bidi="en-US"/>
        </w:rPr>
        <w:t>1</w:t>
      </w:r>
      <w:r w:rsidRPr="00E108BF">
        <w:rPr>
          <w:rFonts w:eastAsia="Calibri" w:cs="Times New Roman"/>
          <w:szCs w:val="24"/>
          <w:lang w:bidi="en-US"/>
        </w:rPr>
        <w:t xml:space="preserve">0 points. </w:t>
      </w:r>
    </w:p>
    <w:p w14:paraId="04D1D3A9" w14:textId="3B706E90" w:rsidR="00B9652B" w:rsidRPr="00E108BF" w:rsidRDefault="00B9652B"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Après un examen des critères primaires et secondaires, les PAP potentiellement vulnérables ont été identifiées. Sur les </w:t>
      </w:r>
      <w:r w:rsidR="00CE44E7" w:rsidRPr="00E108BF">
        <w:rPr>
          <w:rFonts w:eastAsia="Calibri" w:cs="Times New Roman"/>
          <w:szCs w:val="24"/>
          <w:lang w:bidi="en-US"/>
        </w:rPr>
        <w:t>trois cent</w:t>
      </w:r>
      <w:r w:rsidR="00C33115" w:rsidRPr="00E108BF">
        <w:rPr>
          <w:rFonts w:eastAsia="Calibri" w:cs="Times New Roman"/>
          <w:szCs w:val="24"/>
          <w:lang w:bidi="en-US"/>
        </w:rPr>
        <w:t xml:space="preserve"> </w:t>
      </w:r>
      <w:r w:rsidR="000E733A" w:rsidRPr="00E108BF">
        <w:rPr>
          <w:rFonts w:eastAsia="Calibri" w:cs="Times New Roman"/>
          <w:szCs w:val="24"/>
          <w:lang w:bidi="en-US"/>
        </w:rPr>
        <w:t>quatre-vingt-</w:t>
      </w:r>
      <w:r w:rsidR="000A0FAE">
        <w:rPr>
          <w:rFonts w:eastAsia="Calibri" w:cs="Times New Roman"/>
          <w:szCs w:val="24"/>
          <w:lang w:bidi="en-US"/>
        </w:rPr>
        <w:t>deux</w:t>
      </w:r>
      <w:r w:rsidR="000E733A" w:rsidRPr="00E108BF">
        <w:rPr>
          <w:rFonts w:eastAsia="Calibri" w:cs="Times New Roman"/>
          <w:szCs w:val="24"/>
          <w:lang w:bidi="en-US"/>
        </w:rPr>
        <w:t xml:space="preserve"> </w:t>
      </w:r>
      <w:r w:rsidR="00C33115" w:rsidRPr="00E108BF">
        <w:rPr>
          <w:rFonts w:eastAsia="Calibri" w:cs="Times New Roman"/>
          <w:szCs w:val="24"/>
          <w:lang w:bidi="en-US"/>
        </w:rPr>
        <w:t>(</w:t>
      </w:r>
      <w:r w:rsidR="00CE44E7" w:rsidRPr="00E108BF">
        <w:rPr>
          <w:rFonts w:eastAsia="Calibri" w:cs="Times New Roman"/>
          <w:szCs w:val="24"/>
          <w:lang w:bidi="en-US"/>
        </w:rPr>
        <w:t>3</w:t>
      </w:r>
      <w:r w:rsidR="000E733A" w:rsidRPr="00E108BF">
        <w:rPr>
          <w:rFonts w:eastAsia="Calibri" w:cs="Times New Roman"/>
          <w:szCs w:val="24"/>
          <w:lang w:bidi="en-US"/>
        </w:rPr>
        <w:t>8</w:t>
      </w:r>
      <w:r w:rsidR="000A0FAE">
        <w:rPr>
          <w:rFonts w:eastAsia="Calibri" w:cs="Times New Roman"/>
          <w:szCs w:val="24"/>
          <w:lang w:bidi="en-US"/>
        </w:rPr>
        <w:t>2</w:t>
      </w:r>
      <w:r w:rsidRPr="00E108BF">
        <w:rPr>
          <w:rFonts w:eastAsia="Calibri" w:cs="Times New Roman"/>
          <w:szCs w:val="24"/>
          <w:lang w:bidi="en-US"/>
        </w:rPr>
        <w:t>) PAP</w:t>
      </w:r>
      <w:r w:rsidR="00E571FB" w:rsidRPr="00E108BF">
        <w:rPr>
          <w:rFonts w:eastAsia="Calibri" w:cs="Times New Roman"/>
          <w:szCs w:val="24"/>
          <w:lang w:bidi="en-US"/>
        </w:rPr>
        <w:t xml:space="preserve"> identifiées</w:t>
      </w:r>
      <w:r w:rsidRPr="00E108BF">
        <w:rPr>
          <w:rFonts w:eastAsia="Calibri" w:cs="Times New Roman"/>
          <w:szCs w:val="24"/>
          <w:lang w:bidi="en-US"/>
        </w:rPr>
        <w:t xml:space="preserve">, </w:t>
      </w:r>
      <w:r w:rsidR="00CE44E7" w:rsidRPr="00E108BF">
        <w:rPr>
          <w:rFonts w:eastAsia="Calibri" w:cs="Times New Roman"/>
          <w:szCs w:val="24"/>
          <w:lang w:bidi="en-US"/>
        </w:rPr>
        <w:t>dix</w:t>
      </w:r>
      <w:r w:rsidRPr="00E108BF">
        <w:rPr>
          <w:rFonts w:eastAsia="Calibri" w:cs="Times New Roman"/>
          <w:szCs w:val="24"/>
          <w:lang w:bidi="en-US"/>
        </w:rPr>
        <w:t xml:space="preserve"> (</w:t>
      </w:r>
      <w:r w:rsidR="00CE44E7" w:rsidRPr="00E108BF">
        <w:rPr>
          <w:rFonts w:eastAsia="Calibri" w:cs="Times New Roman"/>
          <w:szCs w:val="24"/>
          <w:lang w:bidi="en-US"/>
        </w:rPr>
        <w:t>10</w:t>
      </w:r>
      <w:r w:rsidRPr="00E108BF">
        <w:rPr>
          <w:rFonts w:eastAsia="Calibri" w:cs="Times New Roman"/>
          <w:szCs w:val="24"/>
          <w:lang w:bidi="en-US"/>
        </w:rPr>
        <w:t xml:space="preserve">) PAP sont </w:t>
      </w:r>
      <w:r w:rsidR="00E571FB" w:rsidRPr="00E108BF">
        <w:rPr>
          <w:rFonts w:eastAsia="Calibri" w:cs="Times New Roman"/>
          <w:szCs w:val="24"/>
          <w:lang w:bidi="en-US"/>
        </w:rPr>
        <w:t xml:space="preserve">considérées comme </w:t>
      </w:r>
      <w:r w:rsidRPr="00E108BF">
        <w:rPr>
          <w:rFonts w:eastAsia="Calibri" w:cs="Times New Roman"/>
          <w:szCs w:val="24"/>
          <w:lang w:bidi="en-US"/>
        </w:rPr>
        <w:t xml:space="preserve">vulnérables soit </w:t>
      </w:r>
      <w:r w:rsidR="00C33115" w:rsidRPr="00E108BF">
        <w:rPr>
          <w:rFonts w:eastAsia="Calibri" w:cs="Times New Roman"/>
          <w:szCs w:val="24"/>
          <w:lang w:bidi="en-US"/>
        </w:rPr>
        <w:t>2.64</w:t>
      </w:r>
      <w:r w:rsidRPr="00E108BF">
        <w:rPr>
          <w:rFonts w:eastAsia="Calibri" w:cs="Times New Roman"/>
          <w:szCs w:val="24"/>
          <w:lang w:bidi="en-US"/>
        </w:rPr>
        <w:t xml:space="preserve">%. </w:t>
      </w:r>
    </w:p>
    <w:p w14:paraId="00B19AB1" w14:textId="77777777" w:rsidR="00B9652B" w:rsidRPr="00E108BF" w:rsidRDefault="00B9652B" w:rsidP="006E37E6">
      <w:pPr>
        <w:spacing w:before="120" w:after="120" w:line="276" w:lineRule="auto"/>
        <w:rPr>
          <w:rFonts w:eastAsia="Calibri" w:cs="Times New Roman"/>
          <w:szCs w:val="24"/>
          <w:lang w:bidi="en-US"/>
        </w:rPr>
      </w:pPr>
    </w:p>
    <w:p w14:paraId="6C9F9CFF" w14:textId="77777777" w:rsidR="00B9652B" w:rsidRPr="00E108BF" w:rsidRDefault="00B9652B" w:rsidP="006E37E6">
      <w:pPr>
        <w:spacing w:line="276" w:lineRule="auto"/>
        <w:jc w:val="left"/>
        <w:rPr>
          <w:rFonts w:eastAsia="Times New Roman" w:cs="Times New Roman"/>
          <w:b/>
          <w:bCs/>
          <w:iCs/>
          <w:szCs w:val="24"/>
          <w:lang w:val="x-none" w:eastAsia="ar-SA"/>
        </w:rPr>
      </w:pPr>
    </w:p>
    <w:p w14:paraId="1479B3B4" w14:textId="1BEFB18C" w:rsidR="00CE44E7" w:rsidRPr="00E108BF" w:rsidRDefault="00CE44E7" w:rsidP="006E37E6">
      <w:pPr>
        <w:spacing w:after="160" w:line="276" w:lineRule="auto"/>
        <w:jc w:val="left"/>
        <w:rPr>
          <w:rFonts w:eastAsia="Times New Roman" w:cs="Times New Roman"/>
          <w:b/>
          <w:bCs/>
          <w:iCs/>
          <w:szCs w:val="24"/>
          <w:lang w:val="x-none" w:eastAsia="ar-SA"/>
        </w:rPr>
      </w:pPr>
      <w:r w:rsidRPr="00E108BF">
        <w:rPr>
          <w:rFonts w:eastAsia="Times New Roman" w:cs="Times New Roman"/>
          <w:b/>
          <w:bCs/>
          <w:iCs/>
          <w:szCs w:val="24"/>
          <w:lang w:val="x-none" w:eastAsia="ar-SA"/>
        </w:rPr>
        <w:br w:type="page"/>
      </w:r>
    </w:p>
    <w:p w14:paraId="4256DE32" w14:textId="63F83874" w:rsidR="00B9652B" w:rsidRPr="00E108BF" w:rsidRDefault="00B9652B" w:rsidP="00F938D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697" w:name="_Toc534233748"/>
      <w:bookmarkStart w:id="698" w:name="_Toc16593940"/>
      <w:bookmarkStart w:id="699" w:name="_Toc42692394"/>
      <w:bookmarkStart w:id="700" w:name="_Toc45188005"/>
      <w:bookmarkStart w:id="701" w:name="_Toc207186614"/>
      <w:r w:rsidRPr="00E108BF">
        <w:rPr>
          <w:rFonts w:eastAsia="Times New Roman" w:cs="Times New Roman"/>
          <w:b/>
          <w:color w:val="C00000"/>
          <w:sz w:val="28"/>
          <w:szCs w:val="28"/>
        </w:rPr>
        <w:lastRenderedPageBreak/>
        <w:t>DIALOGUE AVEC LES PARTIES PRENANTES</w:t>
      </w:r>
      <w:bookmarkEnd w:id="697"/>
      <w:bookmarkEnd w:id="698"/>
      <w:bookmarkEnd w:id="699"/>
      <w:bookmarkEnd w:id="700"/>
      <w:bookmarkEnd w:id="701"/>
    </w:p>
    <w:p w14:paraId="50CA9969" w14:textId="634E5397" w:rsidR="006E0F11" w:rsidRPr="00E108BF" w:rsidRDefault="006E0F11" w:rsidP="006E37E6">
      <w:pPr>
        <w:spacing w:before="120" w:after="120" w:line="276" w:lineRule="auto"/>
        <w:rPr>
          <w:rFonts w:eastAsia="Calibri" w:cs="Times New Roman"/>
          <w:szCs w:val="24"/>
          <w:lang w:bidi="en-US"/>
        </w:rPr>
      </w:pPr>
      <w:r w:rsidRPr="00E108BF">
        <w:rPr>
          <w:rFonts w:eastAsia="Calibri" w:cs="Times New Roman"/>
          <w:szCs w:val="24"/>
          <w:lang w:bidi="en-US"/>
        </w:rPr>
        <w:t>Dans le cadre de l’élaboration du rapport d</w:t>
      </w:r>
      <w:r w:rsidR="00780A77">
        <w:rPr>
          <w:rFonts w:eastAsia="Calibri" w:cs="Times New Roman"/>
          <w:szCs w:val="24"/>
          <w:lang w:bidi="en-US"/>
        </w:rPr>
        <w:t>u</w:t>
      </w:r>
      <w:r w:rsidRPr="00E108BF">
        <w:rPr>
          <w:rFonts w:eastAsia="Calibri" w:cs="Times New Roman"/>
          <w:szCs w:val="24"/>
          <w:lang w:bidi="en-US"/>
        </w:rPr>
        <w:t xml:space="preserve"> </w:t>
      </w:r>
      <w:r w:rsidR="00FB4F4F" w:rsidRPr="00E108BF">
        <w:rPr>
          <w:rFonts w:eastAsia="Calibri" w:cs="Times New Roman"/>
          <w:szCs w:val="24"/>
          <w:lang w:bidi="en-US"/>
        </w:rPr>
        <w:t>PAR une</w:t>
      </w:r>
      <w:r w:rsidRPr="00E108BF">
        <w:rPr>
          <w:rFonts w:eastAsia="Calibri" w:cs="Times New Roman"/>
          <w:szCs w:val="24"/>
          <w:lang w:bidi="en-US"/>
        </w:rPr>
        <w:t xml:space="preserve"> série de consultations a été réalisé dans la zone d’étude. Elles ont été menées auprès du Gouverneur, des autorités municipales et coutumières (Maire et Chefs de quartiers), de la société civile (associations et groupements de femmes et de jeunes des communes du projet) et de quelques services techniques notamment les services vétérinaires, d’agriculture et élevage ; SACPN des communes du projet, etc. Ces consultations avaient pour objectifs :</w:t>
      </w:r>
    </w:p>
    <w:p w14:paraId="076C2C56" w14:textId="77777777" w:rsidR="006E0F11" w:rsidRPr="00E108BF" w:rsidRDefault="006E0F11" w:rsidP="006E37E6">
      <w:pPr>
        <w:numPr>
          <w:ilvl w:val="0"/>
          <w:numId w:val="9"/>
        </w:numPr>
        <w:spacing w:before="120" w:after="120" w:line="276" w:lineRule="auto"/>
        <w:ind w:left="284" w:hanging="284"/>
        <w:rPr>
          <w:rFonts w:eastAsia="Calibri" w:cs="Times New Roman"/>
          <w:szCs w:val="24"/>
        </w:rPr>
      </w:pPr>
      <w:r w:rsidRPr="00E108BF">
        <w:rPr>
          <w:rFonts w:eastAsia="Calibri" w:cs="Times New Roman"/>
          <w:szCs w:val="24"/>
        </w:rPr>
        <w:t>d’informer et recueillir l’opinion des autorités locales (municipales et coutumières) sur la réalisation des travaux du projet, leurs impacts potentiels, les risques VBG, l’indemnisation et leurs attentes.</w:t>
      </w:r>
    </w:p>
    <w:p w14:paraId="5BED94E4" w14:textId="77777777" w:rsidR="006E0F11" w:rsidRPr="00E108BF" w:rsidRDefault="006E0F11" w:rsidP="006E37E6">
      <w:pPr>
        <w:numPr>
          <w:ilvl w:val="0"/>
          <w:numId w:val="9"/>
        </w:numPr>
        <w:spacing w:before="120" w:after="120" w:line="276" w:lineRule="auto"/>
        <w:ind w:left="284" w:hanging="284"/>
        <w:rPr>
          <w:rFonts w:eastAsia="Calibri" w:cs="Times New Roman"/>
          <w:szCs w:val="24"/>
        </w:rPr>
      </w:pPr>
      <w:r w:rsidRPr="00E108BF">
        <w:rPr>
          <w:rFonts w:eastAsia="Calibri" w:cs="Times New Roman"/>
          <w:szCs w:val="24"/>
        </w:rPr>
        <w:t xml:space="preserve"> de recueillir leurs avis, préoccupations, perceptions, suggestions ou recommandations par rapport aux impacts, VBG et indemnisations relatives à la mise en œuvre du projet.</w:t>
      </w:r>
    </w:p>
    <w:p w14:paraId="4475CAC4" w14:textId="6C324F34" w:rsidR="006E0F11" w:rsidRPr="00E108BF" w:rsidRDefault="006E0F11" w:rsidP="00F938DF">
      <w:pPr>
        <w:pStyle w:val="En-tte"/>
        <w:numPr>
          <w:ilvl w:val="1"/>
          <w:numId w:val="146"/>
        </w:numPr>
        <w:autoSpaceDE w:val="0"/>
        <w:autoSpaceDN w:val="0"/>
        <w:adjustRightInd w:val="0"/>
        <w:spacing w:before="240" w:after="240" w:line="276" w:lineRule="auto"/>
        <w:ind w:left="833"/>
        <w:outlineLvl w:val="1"/>
        <w:rPr>
          <w:rFonts w:cs="Times New Roman"/>
          <w:b/>
          <w:bCs/>
          <w:color w:val="C00000"/>
          <w:szCs w:val="24"/>
        </w:rPr>
      </w:pPr>
      <w:bookmarkStart w:id="702" w:name="_Toc207186615"/>
      <w:r w:rsidRPr="00E108BF">
        <w:rPr>
          <w:rFonts w:cs="Times New Roman"/>
          <w:b/>
          <w:bCs/>
          <w:color w:val="C00000"/>
          <w:szCs w:val="24"/>
        </w:rPr>
        <w:t>Consultations avec les parties prenantes</w:t>
      </w:r>
      <w:bookmarkEnd w:id="702"/>
    </w:p>
    <w:p w14:paraId="3AB96E2B" w14:textId="0C8AD26A" w:rsidR="00DB6B9A" w:rsidRDefault="00DB6B9A" w:rsidP="00DB6B9A">
      <w:pPr>
        <w:spacing w:before="120" w:after="120" w:line="276" w:lineRule="auto"/>
        <w:rPr>
          <w:rFonts w:cs="Times New Roman"/>
          <w:szCs w:val="24"/>
        </w:rPr>
      </w:pPr>
      <w:r w:rsidRPr="00E108BF">
        <w:rPr>
          <w:rFonts w:cs="Times New Roman"/>
          <w:szCs w:val="24"/>
        </w:rPr>
        <w:t xml:space="preserve">Conformément aux articles 6 et 7 de l’arrêté interministériel N°2013 0256 / MEA-MATDAT SG du 29 janvier 2013, fixant les modalités de la consultation publique en matière d’Evaluation d’Impacts Environnemental et Social, les parties prenantes notamment les autorités coutumières, communales, administratives ainsi que les populations riveraines et organisation locale ont été consultées. </w:t>
      </w:r>
    </w:p>
    <w:p w14:paraId="76C42A3B" w14:textId="39A9B076" w:rsidR="00DB6B9A" w:rsidRDefault="00DB6B9A" w:rsidP="00DB6B9A">
      <w:pPr>
        <w:spacing w:before="120" w:after="120" w:line="276" w:lineRule="auto"/>
        <w:rPr>
          <w:rFonts w:cs="Times New Roman"/>
          <w:szCs w:val="24"/>
        </w:rPr>
      </w:pPr>
      <w:r>
        <w:rPr>
          <w:rFonts w:cs="Times New Roman"/>
          <w:szCs w:val="24"/>
        </w:rPr>
        <w:t>Ainsi dès l’élaboration du PAR initial, d</w:t>
      </w:r>
      <w:r w:rsidRPr="00E108BF">
        <w:rPr>
          <w:rFonts w:cs="Times New Roman"/>
          <w:szCs w:val="24"/>
        </w:rPr>
        <w:t xml:space="preserve">es consultations et entretiens semi structurés se sont déroulées du </w:t>
      </w:r>
      <w:r w:rsidRPr="00E108BF">
        <w:rPr>
          <w:rFonts w:eastAsia="Calibri" w:cs="Times New Roman"/>
          <w:szCs w:val="24"/>
        </w:rPr>
        <w:t>24 mars au 14 avril 2021</w:t>
      </w:r>
      <w:r w:rsidRPr="00E108BF">
        <w:rPr>
          <w:rFonts w:cs="Times New Roman"/>
          <w:szCs w:val="24"/>
        </w:rPr>
        <w:t xml:space="preserve"> avec les populations </w:t>
      </w:r>
      <w:r>
        <w:rPr>
          <w:rFonts w:cs="Times New Roman"/>
          <w:szCs w:val="24"/>
        </w:rPr>
        <w:t xml:space="preserve">des trois (03) communes concernées. Ces consultants ont concerné les PAPs </w:t>
      </w:r>
      <w:r w:rsidRPr="00E108BF">
        <w:rPr>
          <w:rFonts w:cs="Times New Roman"/>
          <w:szCs w:val="24"/>
        </w:rPr>
        <w:t xml:space="preserve">dont les activités économiques </w:t>
      </w:r>
      <w:r>
        <w:rPr>
          <w:rFonts w:cs="Times New Roman"/>
          <w:szCs w:val="24"/>
        </w:rPr>
        <w:t>sont</w:t>
      </w:r>
      <w:r w:rsidRPr="00E108BF">
        <w:rPr>
          <w:rFonts w:cs="Times New Roman"/>
          <w:szCs w:val="24"/>
        </w:rPr>
        <w:t xml:space="preserve"> perturbées, les autorités locales, les services techniques et les élus. Les consultations </w:t>
      </w:r>
      <w:r>
        <w:rPr>
          <w:rFonts w:cs="Times New Roman"/>
          <w:szCs w:val="24"/>
        </w:rPr>
        <w:t xml:space="preserve">spécifiques sous-formes de groupes focus ont été réalisées avec les jeunes, les femmes et les PAPs. </w:t>
      </w:r>
    </w:p>
    <w:p w14:paraId="7EC482B7" w14:textId="24674729" w:rsidR="00DB6B9A" w:rsidRPr="00E108BF" w:rsidRDefault="00DB6B9A" w:rsidP="00DB6B9A">
      <w:pPr>
        <w:spacing w:before="120" w:after="120" w:line="276" w:lineRule="auto"/>
        <w:rPr>
          <w:rFonts w:eastAsia="Calibri" w:cs="Times New Roman"/>
          <w:szCs w:val="24"/>
          <w:lang w:bidi="en-US"/>
        </w:rPr>
      </w:pPr>
      <w:r>
        <w:rPr>
          <w:rFonts w:cs="Times New Roman"/>
          <w:szCs w:val="24"/>
        </w:rPr>
        <w:t xml:space="preserve">Aussi, en prélude des activités de la commission nationale d’indemnisation, des consultations individuelles ont été faites avec chaque PAPs de septembre à décembre 2024 afin d’échanger sur le processus d’indemnisation, le rappel des barèmes, les recours possibles, la composition des dossiers d’indemnisation.   </w:t>
      </w:r>
    </w:p>
    <w:p w14:paraId="29BDEF13" w14:textId="77777777" w:rsidR="006E0F11" w:rsidRPr="00E108BF" w:rsidRDefault="006E0F11" w:rsidP="00F938DF">
      <w:pPr>
        <w:pStyle w:val="En-tte"/>
        <w:numPr>
          <w:ilvl w:val="1"/>
          <w:numId w:val="146"/>
        </w:numPr>
        <w:autoSpaceDE w:val="0"/>
        <w:autoSpaceDN w:val="0"/>
        <w:adjustRightInd w:val="0"/>
        <w:spacing w:before="240" w:after="240" w:line="276" w:lineRule="auto"/>
        <w:ind w:left="833"/>
        <w:outlineLvl w:val="1"/>
        <w:rPr>
          <w:rFonts w:cs="Times New Roman"/>
          <w:b/>
          <w:bCs/>
          <w:color w:val="C00000"/>
          <w:szCs w:val="24"/>
        </w:rPr>
      </w:pPr>
      <w:bookmarkStart w:id="703" w:name="_Toc207186616"/>
      <w:r w:rsidRPr="00E108BF">
        <w:rPr>
          <w:rFonts w:cs="Times New Roman"/>
          <w:b/>
          <w:bCs/>
          <w:color w:val="C00000"/>
          <w:szCs w:val="24"/>
        </w:rPr>
        <w:t>Objectifs des consultations</w:t>
      </w:r>
      <w:bookmarkEnd w:id="703"/>
    </w:p>
    <w:p w14:paraId="768984B0" w14:textId="77777777" w:rsidR="006E0F11" w:rsidRPr="00E108BF" w:rsidRDefault="006E0F11" w:rsidP="006E37E6">
      <w:pPr>
        <w:spacing w:before="120" w:after="120" w:line="276" w:lineRule="auto"/>
        <w:rPr>
          <w:rFonts w:eastAsia="Calibri" w:cs="Times New Roman"/>
          <w:szCs w:val="24"/>
          <w:lang w:bidi="en-US"/>
        </w:rPr>
      </w:pPr>
      <w:r w:rsidRPr="00E108BF">
        <w:rPr>
          <w:rFonts w:eastAsia="Calibri" w:cs="Times New Roman"/>
          <w:szCs w:val="24"/>
          <w:lang w:bidi="en-US"/>
        </w:rPr>
        <w:t>L’objectif de ces consultations était d’informer les populations sur les actions du projet et de recueillir leurs avis, opinions préoccupations/contraintes, suggestions et recommandations en rapport avec la mise en œuvre du projet.</w:t>
      </w:r>
    </w:p>
    <w:p w14:paraId="14B45D82" w14:textId="6A3B4FA2" w:rsidR="006E0F11" w:rsidRPr="00E108BF" w:rsidRDefault="00DB6B9A" w:rsidP="006E37E6">
      <w:pPr>
        <w:spacing w:line="276" w:lineRule="auto"/>
        <w:rPr>
          <w:rFonts w:eastAsia="Times New Roman" w:cs="Times New Roman"/>
          <w:color w:val="000000"/>
          <w:szCs w:val="24"/>
          <w:lang w:eastAsia="fr-FR"/>
        </w:rPr>
      </w:pPr>
      <w:r>
        <w:rPr>
          <w:rFonts w:eastAsia="Calibri" w:cs="Times New Roman"/>
          <w:szCs w:val="24"/>
          <w:lang w:bidi="en-US"/>
        </w:rPr>
        <w:t xml:space="preserve">Aucours de ces consultations, il a été constaté que </w:t>
      </w:r>
      <w:r w:rsidR="006E0F11" w:rsidRPr="00E108BF">
        <w:rPr>
          <w:rFonts w:eastAsia="Calibri" w:cs="Times New Roman"/>
          <w:szCs w:val="24"/>
          <w:lang w:bidi="en-US"/>
        </w:rPr>
        <w:t xml:space="preserve"> 7,5% </w:t>
      </w:r>
      <w:r>
        <w:rPr>
          <w:rFonts w:eastAsia="Calibri" w:cs="Times New Roman"/>
          <w:szCs w:val="24"/>
          <w:lang w:bidi="en-US"/>
        </w:rPr>
        <w:t xml:space="preserve">des participants étaient </w:t>
      </w:r>
      <w:r w:rsidR="006E0F11" w:rsidRPr="00E108BF">
        <w:rPr>
          <w:rFonts w:eastAsia="Calibri" w:cs="Times New Roman"/>
          <w:szCs w:val="24"/>
          <w:lang w:bidi="en-US"/>
        </w:rPr>
        <w:t>de</w:t>
      </w:r>
      <w:r>
        <w:rPr>
          <w:rFonts w:eastAsia="Calibri" w:cs="Times New Roman"/>
          <w:szCs w:val="24"/>
          <w:lang w:bidi="en-US"/>
        </w:rPr>
        <w:t>s</w:t>
      </w:r>
      <w:r w:rsidR="006E0F11" w:rsidRPr="00E108BF">
        <w:rPr>
          <w:rFonts w:eastAsia="Calibri" w:cs="Times New Roman"/>
          <w:szCs w:val="24"/>
          <w:lang w:bidi="en-US"/>
        </w:rPr>
        <w:t xml:space="preserve"> femmes et 92,5% d’hommes, répartis dans la zone du projet.</w:t>
      </w:r>
    </w:p>
    <w:p w14:paraId="66740A95" w14:textId="77777777" w:rsidR="006E0F11" w:rsidRPr="00E108BF" w:rsidRDefault="006E0F11" w:rsidP="006E37E6">
      <w:pPr>
        <w:spacing w:before="120" w:after="120" w:line="276" w:lineRule="auto"/>
        <w:rPr>
          <w:rFonts w:eastAsia="Calibri" w:cs="Times New Roman"/>
          <w:szCs w:val="24"/>
          <w:lang w:bidi="en-US"/>
        </w:rPr>
      </w:pPr>
      <w:r w:rsidRPr="00E108BF">
        <w:rPr>
          <w:rFonts w:eastAsia="Calibri" w:cs="Times New Roman"/>
          <w:szCs w:val="24"/>
          <w:lang w:bidi="en-US"/>
        </w:rPr>
        <w:t>Les parties consultées   étaient constituées de :</w:t>
      </w:r>
    </w:p>
    <w:p w14:paraId="0CC6E57A"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t>Chefs de quartiers</w:t>
      </w:r>
    </w:p>
    <w:p w14:paraId="455E29A6"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t>Comité de Développement des quartiers</w:t>
      </w:r>
    </w:p>
    <w:p w14:paraId="4870A536"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lastRenderedPageBreak/>
        <w:t xml:space="preserve">Autorités communales </w:t>
      </w:r>
    </w:p>
    <w:p w14:paraId="247EF5A4"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t>Services techniques ;</w:t>
      </w:r>
    </w:p>
    <w:p w14:paraId="35A25312"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t xml:space="preserve">Services chargés d’assainissement ; </w:t>
      </w:r>
    </w:p>
    <w:p w14:paraId="2F599FC0"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t xml:space="preserve"> PAP</w:t>
      </w:r>
    </w:p>
    <w:p w14:paraId="1C5243CC"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t>Notables/Chefs de ménage</w:t>
      </w:r>
    </w:p>
    <w:p w14:paraId="1AFFA1AF" w14:textId="77777777" w:rsidR="006E0F11" w:rsidRPr="00E108BF" w:rsidRDefault="006E0F11" w:rsidP="00FB4F4F">
      <w:pPr>
        <w:numPr>
          <w:ilvl w:val="0"/>
          <w:numId w:val="11"/>
        </w:numPr>
        <w:spacing w:line="276" w:lineRule="auto"/>
        <w:ind w:left="714" w:hanging="357"/>
        <w:rPr>
          <w:rFonts w:eastAsia="Calibri" w:cs="Times New Roman"/>
          <w:szCs w:val="24"/>
        </w:rPr>
      </w:pPr>
      <w:r w:rsidRPr="00E108BF">
        <w:rPr>
          <w:rFonts w:eastAsia="Calibri" w:cs="Times New Roman"/>
          <w:szCs w:val="24"/>
        </w:rPr>
        <w:t xml:space="preserve">Représentante des femmes </w:t>
      </w:r>
    </w:p>
    <w:p w14:paraId="5BEA6F5E" w14:textId="77777777" w:rsidR="006E0F11" w:rsidRPr="00E108BF" w:rsidRDefault="006E0F11" w:rsidP="00FB4F4F">
      <w:pPr>
        <w:pStyle w:val="Paragraphedeliste"/>
        <w:numPr>
          <w:ilvl w:val="0"/>
          <w:numId w:val="11"/>
        </w:numPr>
        <w:spacing w:line="276" w:lineRule="auto"/>
        <w:ind w:left="714" w:hanging="357"/>
        <w:contextualSpacing w:val="0"/>
        <w:rPr>
          <w:rFonts w:eastAsia="Calibri" w:cs="Times New Roman"/>
          <w:b/>
          <w:szCs w:val="24"/>
        </w:rPr>
      </w:pPr>
      <w:r w:rsidRPr="00E108BF">
        <w:rPr>
          <w:rFonts w:eastAsia="Calibri" w:cs="Times New Roman"/>
          <w:szCs w:val="24"/>
        </w:rPr>
        <w:t>Jeunes ;</w:t>
      </w:r>
    </w:p>
    <w:p w14:paraId="4BBF5D36" w14:textId="79ED2153" w:rsidR="00FB4F4F" w:rsidRPr="00E108BF" w:rsidRDefault="006E0F11" w:rsidP="00FB4F4F">
      <w:pPr>
        <w:pStyle w:val="Paragraphedeliste"/>
        <w:numPr>
          <w:ilvl w:val="0"/>
          <w:numId w:val="11"/>
        </w:numPr>
        <w:spacing w:line="276" w:lineRule="auto"/>
        <w:ind w:left="714" w:hanging="357"/>
        <w:contextualSpacing w:val="0"/>
        <w:rPr>
          <w:rFonts w:eastAsia="Calibri" w:cs="Times New Roman"/>
          <w:szCs w:val="24"/>
        </w:rPr>
      </w:pPr>
      <w:r w:rsidRPr="00E108BF">
        <w:rPr>
          <w:rFonts w:eastAsia="Calibri" w:cs="Times New Roman"/>
          <w:szCs w:val="24"/>
        </w:rPr>
        <w:t xml:space="preserve">Populations bénéficiaires. </w:t>
      </w:r>
    </w:p>
    <w:p w14:paraId="337CB440" w14:textId="006ADA10" w:rsidR="006E0F11" w:rsidRPr="00E108BF" w:rsidRDefault="006E0F11" w:rsidP="00B507DD">
      <w:pPr>
        <w:pStyle w:val="En-tte"/>
        <w:numPr>
          <w:ilvl w:val="1"/>
          <w:numId w:val="146"/>
        </w:numPr>
        <w:autoSpaceDE w:val="0"/>
        <w:autoSpaceDN w:val="0"/>
        <w:adjustRightInd w:val="0"/>
        <w:spacing w:before="240" w:after="240" w:line="276" w:lineRule="auto"/>
        <w:ind w:left="833"/>
        <w:outlineLvl w:val="1"/>
        <w:rPr>
          <w:rFonts w:cs="Times New Roman"/>
          <w:b/>
          <w:bCs/>
          <w:color w:val="C00000"/>
          <w:szCs w:val="24"/>
        </w:rPr>
      </w:pPr>
      <w:bookmarkStart w:id="704" w:name="_Toc207186617"/>
      <w:bookmarkStart w:id="705" w:name="_Toc49533847"/>
      <w:bookmarkStart w:id="706" w:name="_Toc51970375"/>
      <w:bookmarkStart w:id="707" w:name="_Toc67330998"/>
      <w:r w:rsidRPr="00E108BF">
        <w:rPr>
          <w:rFonts w:cs="Times New Roman"/>
          <w:b/>
          <w:bCs/>
          <w:color w:val="C00000"/>
          <w:szCs w:val="24"/>
        </w:rPr>
        <w:t>Présentation des résultats</w:t>
      </w:r>
      <w:bookmarkEnd w:id="704"/>
    </w:p>
    <w:p w14:paraId="521BD982" w14:textId="77777777" w:rsidR="006E0F11" w:rsidRPr="00E108BF" w:rsidRDefault="006E0F11" w:rsidP="006E37E6">
      <w:pPr>
        <w:spacing w:before="120" w:after="120" w:line="276" w:lineRule="auto"/>
        <w:rPr>
          <w:rFonts w:eastAsia="Calibri" w:cs="Times New Roman"/>
          <w:szCs w:val="24"/>
          <w:lang w:bidi="en-US"/>
        </w:rPr>
      </w:pPr>
      <w:r w:rsidRPr="00E108BF">
        <w:rPr>
          <w:rFonts w:eastAsia="Calibri" w:cs="Times New Roman"/>
          <w:szCs w:val="24"/>
          <w:lang w:bidi="en-US"/>
        </w:rPr>
        <w:t xml:space="preserve">La présentation des résultats des consultations est consignée dans le tableau ci-après : </w:t>
      </w:r>
    </w:p>
    <w:p w14:paraId="11743D66" w14:textId="1337A0AD" w:rsidR="006E0F11" w:rsidRPr="00E108BF" w:rsidRDefault="006E0F11" w:rsidP="006E37E6">
      <w:pPr>
        <w:pStyle w:val="Lgende"/>
        <w:spacing w:line="276" w:lineRule="auto"/>
        <w:rPr>
          <w:szCs w:val="24"/>
        </w:rPr>
      </w:pPr>
      <w:bookmarkStart w:id="708" w:name="_Toc204965665"/>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10</w:t>
      </w:r>
      <w:r w:rsidRPr="00E108BF">
        <w:rPr>
          <w:noProof/>
          <w:szCs w:val="24"/>
        </w:rPr>
        <w:fldChar w:fldCharType="end"/>
      </w:r>
      <w:r w:rsidRPr="00E108BF">
        <w:rPr>
          <w:szCs w:val="24"/>
        </w:rPr>
        <w:t>: Présentation des résultats des consultations tenues dans les Communes du District de Bamako</w:t>
      </w:r>
      <w:bookmarkEnd w:id="705"/>
      <w:bookmarkEnd w:id="706"/>
      <w:r w:rsidRPr="00E108BF">
        <w:rPr>
          <w:szCs w:val="24"/>
        </w:rPr>
        <w:t xml:space="preserve"> et environs</w:t>
      </w:r>
      <w:bookmarkEnd w:id="707"/>
      <w:bookmarkEnd w:id="708"/>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60"/>
        <w:gridCol w:w="1559"/>
        <w:gridCol w:w="2410"/>
        <w:gridCol w:w="3118"/>
      </w:tblGrid>
      <w:tr w:rsidR="006E0F11" w:rsidRPr="00E108BF" w14:paraId="08BF25F7" w14:textId="77777777" w:rsidTr="00DF3BA0">
        <w:trPr>
          <w:trHeight w:val="630"/>
          <w:tblHeader/>
        </w:trPr>
        <w:tc>
          <w:tcPr>
            <w:tcW w:w="567" w:type="dxa"/>
            <w:tcBorders>
              <w:top w:val="single" w:sz="4" w:space="0" w:color="000000"/>
              <w:left w:val="single" w:sz="4" w:space="0" w:color="000000"/>
              <w:bottom w:val="single" w:sz="4" w:space="0" w:color="000000"/>
              <w:right w:val="single" w:sz="4" w:space="0" w:color="auto"/>
            </w:tcBorders>
            <w:shd w:val="clear" w:color="auto" w:fill="D0CECE" w:themeFill="background2" w:themeFillShade="E6"/>
            <w:vAlign w:val="center"/>
            <w:hideMark/>
          </w:tcPr>
          <w:p w14:paraId="33643E7C" w14:textId="77777777" w:rsidR="006E0F11" w:rsidRPr="00E108BF" w:rsidRDefault="006E0F11" w:rsidP="006E37E6">
            <w:pPr>
              <w:spacing w:line="276" w:lineRule="auto"/>
              <w:jc w:val="center"/>
              <w:rPr>
                <w:rFonts w:cs="Times New Roman"/>
                <w:b/>
                <w:iCs/>
                <w:szCs w:val="24"/>
              </w:rPr>
            </w:pPr>
            <w:r w:rsidRPr="00E108BF">
              <w:rPr>
                <w:rFonts w:cs="Times New Roman"/>
                <w:b/>
                <w:szCs w:val="24"/>
              </w:rPr>
              <w:t>N°</w:t>
            </w:r>
          </w:p>
        </w:tc>
        <w:tc>
          <w:tcPr>
            <w:tcW w:w="1560" w:type="dxa"/>
            <w:tcBorders>
              <w:top w:val="single" w:sz="4" w:space="0" w:color="000000"/>
              <w:left w:val="single" w:sz="4" w:space="0" w:color="auto"/>
              <w:bottom w:val="single" w:sz="4" w:space="0" w:color="000000"/>
              <w:right w:val="single" w:sz="4" w:space="0" w:color="000000"/>
            </w:tcBorders>
            <w:shd w:val="clear" w:color="auto" w:fill="D0CECE" w:themeFill="background2" w:themeFillShade="E6"/>
            <w:vAlign w:val="center"/>
            <w:hideMark/>
          </w:tcPr>
          <w:p w14:paraId="27BDD904" w14:textId="77777777" w:rsidR="006E0F11" w:rsidRPr="00E108BF" w:rsidRDefault="006E0F11" w:rsidP="006E37E6">
            <w:pPr>
              <w:spacing w:line="276" w:lineRule="auto"/>
              <w:jc w:val="center"/>
              <w:rPr>
                <w:rFonts w:cs="Times New Roman"/>
                <w:b/>
                <w:iCs/>
                <w:szCs w:val="24"/>
              </w:rPr>
            </w:pPr>
            <w:r w:rsidRPr="00E108BF">
              <w:rPr>
                <w:rFonts w:cs="Times New Roman"/>
                <w:b/>
                <w:szCs w:val="24"/>
              </w:rPr>
              <w:t>Institutions/</w:t>
            </w:r>
          </w:p>
          <w:p w14:paraId="393B2A3F" w14:textId="77777777" w:rsidR="006E0F11" w:rsidRPr="00E108BF" w:rsidRDefault="006E0F11" w:rsidP="006E37E6">
            <w:pPr>
              <w:spacing w:line="276" w:lineRule="auto"/>
              <w:jc w:val="center"/>
              <w:rPr>
                <w:rFonts w:cs="Times New Roman"/>
                <w:b/>
                <w:iCs/>
                <w:szCs w:val="24"/>
              </w:rPr>
            </w:pPr>
            <w:r w:rsidRPr="00E108BF">
              <w:rPr>
                <w:rFonts w:cs="Times New Roman"/>
                <w:b/>
                <w:szCs w:val="24"/>
              </w:rPr>
              <w:t>Acteurs</w:t>
            </w:r>
          </w:p>
        </w:tc>
        <w:tc>
          <w:tcPr>
            <w:tcW w:w="155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2DD08AC7" w14:textId="77777777" w:rsidR="006E0F11" w:rsidRPr="00E108BF" w:rsidRDefault="006E0F11" w:rsidP="006E37E6">
            <w:pPr>
              <w:spacing w:line="276" w:lineRule="auto"/>
              <w:jc w:val="center"/>
              <w:rPr>
                <w:rFonts w:cs="Times New Roman"/>
                <w:b/>
                <w:iCs/>
                <w:szCs w:val="24"/>
              </w:rPr>
            </w:pPr>
            <w:r w:rsidRPr="00E108BF">
              <w:rPr>
                <w:rFonts w:cs="Times New Roman"/>
                <w:b/>
                <w:szCs w:val="24"/>
              </w:rPr>
              <w:t>Avis sur le Projet</w:t>
            </w:r>
          </w:p>
        </w:tc>
        <w:tc>
          <w:tcPr>
            <w:tcW w:w="241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468D09B" w14:textId="77777777" w:rsidR="006E0F11" w:rsidRPr="00E108BF" w:rsidRDefault="006E0F11" w:rsidP="006E37E6">
            <w:pPr>
              <w:spacing w:line="276" w:lineRule="auto"/>
              <w:jc w:val="center"/>
              <w:rPr>
                <w:rFonts w:cs="Times New Roman"/>
                <w:b/>
                <w:iCs/>
                <w:szCs w:val="24"/>
              </w:rPr>
            </w:pPr>
            <w:r w:rsidRPr="00E108BF">
              <w:rPr>
                <w:rFonts w:cs="Times New Roman"/>
                <w:b/>
                <w:szCs w:val="24"/>
              </w:rPr>
              <w:t>Enjeux - Préoccupations et craintes</w:t>
            </w:r>
          </w:p>
        </w:tc>
        <w:tc>
          <w:tcPr>
            <w:tcW w:w="31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4179BC2" w14:textId="77777777" w:rsidR="006E0F11" w:rsidRPr="00E108BF" w:rsidRDefault="006E0F11" w:rsidP="006E37E6">
            <w:pPr>
              <w:spacing w:line="276" w:lineRule="auto"/>
              <w:jc w:val="center"/>
              <w:rPr>
                <w:rFonts w:cs="Times New Roman"/>
                <w:b/>
                <w:iCs/>
                <w:szCs w:val="24"/>
              </w:rPr>
            </w:pPr>
            <w:r w:rsidRPr="00E108BF">
              <w:rPr>
                <w:rFonts w:cs="Times New Roman"/>
                <w:b/>
                <w:szCs w:val="24"/>
              </w:rPr>
              <w:t>Suggestions et recommandations</w:t>
            </w:r>
          </w:p>
        </w:tc>
      </w:tr>
      <w:tr w:rsidR="006E0F11" w:rsidRPr="00E108BF" w14:paraId="29D0D65D" w14:textId="77777777" w:rsidTr="00DF3BA0">
        <w:trPr>
          <w:trHeight w:val="1690"/>
        </w:trPr>
        <w:tc>
          <w:tcPr>
            <w:tcW w:w="567" w:type="dxa"/>
            <w:tcBorders>
              <w:top w:val="single" w:sz="4" w:space="0" w:color="000000"/>
              <w:left w:val="single" w:sz="4" w:space="0" w:color="000000"/>
              <w:bottom w:val="single" w:sz="4" w:space="0" w:color="000000"/>
              <w:right w:val="single" w:sz="4" w:space="0" w:color="auto"/>
            </w:tcBorders>
            <w:vAlign w:val="center"/>
            <w:hideMark/>
          </w:tcPr>
          <w:p w14:paraId="282028F5" w14:textId="77777777" w:rsidR="006E0F11" w:rsidRPr="00E108BF" w:rsidRDefault="006E0F11" w:rsidP="00DF3BA0">
            <w:pPr>
              <w:spacing w:line="276" w:lineRule="auto"/>
              <w:rPr>
                <w:rFonts w:eastAsia="Calibri" w:cs="Times New Roman"/>
                <w:bCs/>
                <w:iCs/>
                <w:szCs w:val="24"/>
              </w:rPr>
            </w:pPr>
            <w:r w:rsidRPr="00E108BF">
              <w:rPr>
                <w:rFonts w:eastAsia="Calibri" w:cs="Times New Roman"/>
                <w:bCs/>
                <w:szCs w:val="24"/>
              </w:rPr>
              <w:t>1</w:t>
            </w:r>
          </w:p>
        </w:tc>
        <w:tc>
          <w:tcPr>
            <w:tcW w:w="1560" w:type="dxa"/>
            <w:vMerge w:val="restart"/>
            <w:tcBorders>
              <w:top w:val="single" w:sz="4" w:space="0" w:color="000000"/>
              <w:left w:val="single" w:sz="4" w:space="0" w:color="auto"/>
              <w:bottom w:val="single" w:sz="4" w:space="0" w:color="000000"/>
              <w:right w:val="single" w:sz="4" w:space="0" w:color="000000"/>
            </w:tcBorders>
            <w:vAlign w:val="center"/>
          </w:tcPr>
          <w:p w14:paraId="74D009A1" w14:textId="77777777" w:rsidR="006E0F11" w:rsidRPr="00E108BF" w:rsidRDefault="006E0F11" w:rsidP="00DF3BA0">
            <w:pPr>
              <w:spacing w:line="276" w:lineRule="auto"/>
              <w:rPr>
                <w:rFonts w:eastAsia="Calibri" w:cs="Times New Roman"/>
                <w:b/>
                <w:iCs/>
                <w:szCs w:val="24"/>
                <w:highlight w:val="yellow"/>
              </w:rPr>
            </w:pPr>
          </w:p>
          <w:p w14:paraId="6C0E6264" w14:textId="77777777" w:rsidR="006E0F11" w:rsidRPr="00E108BF" w:rsidRDefault="006E0F11" w:rsidP="00DF3BA0">
            <w:pPr>
              <w:spacing w:line="276" w:lineRule="auto"/>
              <w:rPr>
                <w:rFonts w:eastAsia="Calibri" w:cs="Times New Roman"/>
                <w:b/>
                <w:iCs/>
                <w:szCs w:val="24"/>
                <w:highlight w:val="yellow"/>
              </w:rPr>
            </w:pPr>
          </w:p>
          <w:p w14:paraId="7EE18EBC" w14:textId="416222EE" w:rsidR="006E0F11" w:rsidRPr="00E108BF" w:rsidRDefault="00C5381B" w:rsidP="00DF3BA0">
            <w:pPr>
              <w:spacing w:line="276" w:lineRule="auto"/>
              <w:rPr>
                <w:rFonts w:eastAsia="Calibri" w:cs="Times New Roman"/>
                <w:b/>
                <w:iCs/>
                <w:szCs w:val="24"/>
              </w:rPr>
            </w:pPr>
            <w:r w:rsidRPr="00E108BF">
              <w:rPr>
                <w:rFonts w:eastAsia="Calibri" w:cs="Times New Roman"/>
                <w:b/>
                <w:szCs w:val="24"/>
              </w:rPr>
              <w:t xml:space="preserve"> </w:t>
            </w:r>
          </w:p>
          <w:p w14:paraId="2E2DBE9B" w14:textId="6CE2D229" w:rsidR="006E0F11" w:rsidRPr="00E108BF" w:rsidRDefault="006E0F11" w:rsidP="00DF3BA0">
            <w:pPr>
              <w:spacing w:line="276" w:lineRule="auto"/>
              <w:rPr>
                <w:rFonts w:eastAsia="Calibri" w:cs="Times New Roman"/>
                <w:b/>
                <w:szCs w:val="24"/>
              </w:rPr>
            </w:pPr>
            <w:r w:rsidRPr="00E108BF">
              <w:rPr>
                <w:rFonts w:eastAsia="Calibri" w:cs="Times New Roman"/>
                <w:b/>
                <w:szCs w:val="24"/>
              </w:rPr>
              <w:t xml:space="preserve">Rencontre avec les autorités </w:t>
            </w:r>
            <w:r w:rsidR="00C5381B" w:rsidRPr="00E108BF">
              <w:rPr>
                <w:rFonts w:eastAsia="Calibri" w:cs="Times New Roman"/>
                <w:b/>
                <w:szCs w:val="24"/>
              </w:rPr>
              <w:t xml:space="preserve">des 03 </w:t>
            </w:r>
            <w:r w:rsidRPr="00E108BF">
              <w:rPr>
                <w:rFonts w:eastAsia="Calibri" w:cs="Times New Roman"/>
                <w:b/>
                <w:szCs w:val="24"/>
              </w:rPr>
              <w:t>municipal</w:t>
            </w:r>
            <w:r w:rsidR="00C5381B" w:rsidRPr="00E108BF">
              <w:rPr>
                <w:rFonts w:eastAsia="Calibri" w:cs="Times New Roman"/>
                <w:b/>
                <w:szCs w:val="24"/>
              </w:rPr>
              <w:t>ité</w:t>
            </w:r>
            <w:r w:rsidRPr="00E108BF">
              <w:rPr>
                <w:rFonts w:eastAsia="Calibri" w:cs="Times New Roman"/>
                <w:b/>
                <w:szCs w:val="24"/>
              </w:rPr>
              <w:t>s</w:t>
            </w:r>
            <w:r w:rsidR="00C5381B" w:rsidRPr="00E108BF">
              <w:rPr>
                <w:rFonts w:eastAsia="Calibri" w:cs="Times New Roman"/>
                <w:b/>
                <w:szCs w:val="24"/>
              </w:rPr>
              <w:t xml:space="preserve"> </w:t>
            </w:r>
            <w:r w:rsidRPr="00E108BF">
              <w:rPr>
                <w:rFonts w:eastAsia="Calibri" w:cs="Times New Roman"/>
                <w:b/>
                <w:szCs w:val="24"/>
              </w:rPr>
              <w:t>, les autorités coutumières, les services techniques, le conseil national de jeune, la CAFO la population et les PAP</w:t>
            </w:r>
          </w:p>
          <w:p w14:paraId="2BF600F9" w14:textId="77777777" w:rsidR="006E0F11" w:rsidRPr="00E108BF" w:rsidRDefault="006E0F11" w:rsidP="00DF3BA0">
            <w:pPr>
              <w:spacing w:line="276" w:lineRule="auto"/>
              <w:rPr>
                <w:rFonts w:eastAsia="Calibri" w:cs="Times New Roman"/>
                <w:b/>
                <w:iCs/>
                <w:szCs w:val="24"/>
                <w:highlight w:val="yellow"/>
              </w:rPr>
            </w:pPr>
            <w:r w:rsidRPr="00E108BF">
              <w:rPr>
                <w:rFonts w:eastAsia="Calibri" w:cs="Times New Roman"/>
                <w:b/>
                <w:szCs w:val="24"/>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79020EF" w14:textId="77777777" w:rsidR="006E0F11" w:rsidRPr="00E108BF" w:rsidRDefault="006E0F11" w:rsidP="00DF3BA0">
            <w:pPr>
              <w:spacing w:line="276" w:lineRule="auto"/>
              <w:rPr>
                <w:rFonts w:eastAsia="Calibri" w:cs="Times New Roman"/>
                <w:iCs/>
                <w:szCs w:val="24"/>
                <w:highlight w:val="yellow"/>
              </w:rPr>
            </w:pPr>
          </w:p>
          <w:p w14:paraId="0F4C2773" w14:textId="77777777" w:rsidR="006E0F11" w:rsidRPr="00E108BF" w:rsidRDefault="006E0F11" w:rsidP="00DF3BA0">
            <w:pPr>
              <w:spacing w:line="276" w:lineRule="auto"/>
              <w:rPr>
                <w:rFonts w:eastAsia="Calibri" w:cs="Times New Roman"/>
                <w:iCs/>
                <w:szCs w:val="24"/>
                <w:highlight w:val="yellow"/>
              </w:rPr>
            </w:pPr>
          </w:p>
          <w:p w14:paraId="77922A36" w14:textId="77777777" w:rsidR="006E0F11" w:rsidRPr="00E108BF" w:rsidRDefault="006E0F11" w:rsidP="00DF3BA0">
            <w:pPr>
              <w:spacing w:line="276" w:lineRule="auto"/>
              <w:rPr>
                <w:rFonts w:eastAsia="Calibri" w:cs="Times New Roman"/>
                <w:iCs/>
                <w:szCs w:val="24"/>
                <w:highlight w:val="yellow"/>
              </w:rPr>
            </w:pPr>
          </w:p>
          <w:p w14:paraId="3D6A45BD" w14:textId="77777777" w:rsidR="006E0F11" w:rsidRPr="00E108BF" w:rsidRDefault="006E0F11" w:rsidP="00DF3BA0">
            <w:pPr>
              <w:spacing w:line="276" w:lineRule="auto"/>
              <w:rPr>
                <w:rFonts w:eastAsia="Calibri" w:cs="Times New Roman"/>
                <w:iCs/>
                <w:szCs w:val="24"/>
                <w:highlight w:val="yellow"/>
              </w:rPr>
            </w:pPr>
          </w:p>
          <w:p w14:paraId="310241B2" w14:textId="77777777" w:rsidR="006E0F11" w:rsidRPr="00E108BF" w:rsidRDefault="006E0F11" w:rsidP="00DF3BA0">
            <w:pPr>
              <w:spacing w:line="276" w:lineRule="auto"/>
              <w:rPr>
                <w:rFonts w:eastAsia="Calibri" w:cs="Times New Roman"/>
                <w:iCs/>
                <w:szCs w:val="24"/>
              </w:rPr>
            </w:pPr>
            <w:r w:rsidRPr="00E108BF">
              <w:rPr>
                <w:rFonts w:eastAsia="Calibri" w:cs="Times New Roman"/>
                <w:szCs w:val="24"/>
              </w:rPr>
              <w:t>Avis favorable sur le projet par la population,</w:t>
            </w:r>
          </w:p>
          <w:p w14:paraId="3E9F21EE" w14:textId="54A55698" w:rsidR="006E0F11" w:rsidRPr="00E108BF" w:rsidRDefault="006E0F11" w:rsidP="00DF3BA0">
            <w:pPr>
              <w:spacing w:line="276" w:lineRule="auto"/>
              <w:rPr>
                <w:rFonts w:eastAsia="Calibri" w:cs="Times New Roman"/>
                <w:iCs/>
                <w:szCs w:val="24"/>
                <w:highlight w:val="yellow"/>
              </w:rPr>
            </w:pPr>
            <w:r w:rsidRPr="00E108BF">
              <w:rPr>
                <w:rFonts w:eastAsia="Calibri" w:cs="Times New Roman"/>
                <w:szCs w:val="24"/>
              </w:rPr>
              <w:t xml:space="preserve">Le projet </w:t>
            </w:r>
            <w:r w:rsidRPr="00E108BF">
              <w:rPr>
                <w:rFonts w:cs="Times New Roman"/>
                <w:szCs w:val="24"/>
                <w:lang w:eastAsia="x-none"/>
              </w:rPr>
              <w:t xml:space="preserve">va faciliter l’accès à l’électricité et permettra </w:t>
            </w:r>
            <w:r w:rsidRPr="00E108BF">
              <w:rPr>
                <w:rFonts w:cs="Times New Roman"/>
                <w:szCs w:val="24"/>
              </w:rPr>
              <w:t xml:space="preserve">d’éviter les </w:t>
            </w:r>
            <w:r w:rsidR="00C5381B" w:rsidRPr="00E108BF">
              <w:rPr>
                <w:rFonts w:cs="Times New Roman"/>
                <w:szCs w:val="24"/>
              </w:rPr>
              <w:t>délestages</w:t>
            </w:r>
            <w:r w:rsidR="00534689" w:rsidRPr="00E108BF">
              <w:rPr>
                <w:rFonts w:cs="Times New Roman"/>
                <w:szCs w:val="24"/>
              </w:rPr>
              <w:t xml:space="preserve"> </w:t>
            </w:r>
            <w:r w:rsidR="005604B7" w:rsidRPr="00E108BF">
              <w:rPr>
                <w:rFonts w:cs="Times New Roman"/>
                <w:szCs w:val="24"/>
              </w:rPr>
              <w:t>réguliers</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FC778CA" w14:textId="77777777" w:rsidR="00890B9E" w:rsidRPr="00E108BF" w:rsidRDefault="006E0F11" w:rsidP="000E733A">
            <w:pPr>
              <w:spacing w:line="276" w:lineRule="auto"/>
              <w:rPr>
                <w:rFonts w:cs="Times New Roman"/>
                <w:szCs w:val="24"/>
                <w:lang w:eastAsia="x-none"/>
              </w:rPr>
            </w:pPr>
            <w:r w:rsidRPr="00E108BF">
              <w:rPr>
                <w:rFonts w:cs="Times New Roman"/>
                <w:szCs w:val="24"/>
                <w:lang w:eastAsia="x-none"/>
              </w:rPr>
              <w:t>Démolition des biens physiques</w:t>
            </w:r>
          </w:p>
          <w:p w14:paraId="79E5803F" w14:textId="7373FA41" w:rsidR="006E0F11" w:rsidRPr="00E108BF" w:rsidRDefault="00890B9E" w:rsidP="00DF3BA0">
            <w:pPr>
              <w:spacing w:line="276" w:lineRule="auto"/>
              <w:rPr>
                <w:rFonts w:eastAsia="Calibri" w:cs="Times New Roman"/>
                <w:iCs/>
                <w:szCs w:val="24"/>
              </w:rPr>
            </w:pPr>
            <w:r w:rsidRPr="00E108BF">
              <w:rPr>
                <w:rFonts w:eastAsia="Calibri" w:cs="Times New Roman"/>
                <w:szCs w:val="24"/>
              </w:rPr>
              <w:t>D</w:t>
            </w:r>
            <w:r w:rsidR="006E0F11" w:rsidRPr="00E108BF">
              <w:rPr>
                <w:rFonts w:eastAsia="Calibri" w:cs="Times New Roman"/>
                <w:szCs w:val="24"/>
              </w:rPr>
              <w:t>ifficulté d’accès aux propriétés lors des travaux d’installation.</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7475FA74" w14:textId="77777777" w:rsidR="006E0F11" w:rsidRPr="00E108BF" w:rsidRDefault="006E0F11" w:rsidP="00DF3BA0">
            <w:pPr>
              <w:overflowPunct w:val="0"/>
              <w:adjustRightInd w:val="0"/>
              <w:spacing w:line="276" w:lineRule="auto"/>
              <w:textAlignment w:val="baseline"/>
              <w:rPr>
                <w:rFonts w:cs="Times New Roman"/>
                <w:szCs w:val="24"/>
              </w:rPr>
            </w:pPr>
            <w:r w:rsidRPr="00E108BF">
              <w:rPr>
                <w:rFonts w:cs="Times New Roman"/>
                <w:szCs w:val="24"/>
              </w:rPr>
              <w:t>Éviter au maximum possible d’impacter les biens en utilisant toutes les alternatives possibles.</w:t>
            </w:r>
          </w:p>
          <w:p w14:paraId="6D1620DC" w14:textId="77777777" w:rsidR="006E0F11" w:rsidRPr="00E108BF" w:rsidRDefault="006E0F11" w:rsidP="00DF3BA0">
            <w:pPr>
              <w:overflowPunct w:val="0"/>
              <w:adjustRightInd w:val="0"/>
              <w:spacing w:line="276" w:lineRule="auto"/>
              <w:textAlignment w:val="baseline"/>
              <w:rPr>
                <w:rFonts w:cs="Times New Roman"/>
                <w:szCs w:val="24"/>
              </w:rPr>
            </w:pPr>
            <w:r w:rsidRPr="00E108BF">
              <w:rPr>
                <w:rFonts w:cs="Times New Roman"/>
                <w:szCs w:val="24"/>
              </w:rPr>
              <w:t>Sensibiliser la population sur les impacts du projet avant le début des travaux</w:t>
            </w:r>
            <w:r w:rsidRPr="00E108BF">
              <w:rPr>
                <w:rFonts w:eastAsia="Calibri" w:cs="Times New Roman"/>
                <w:szCs w:val="24"/>
              </w:rPr>
              <w:t>.</w:t>
            </w:r>
          </w:p>
          <w:p w14:paraId="04F78758" w14:textId="77777777" w:rsidR="006E0F11" w:rsidRPr="00E108BF" w:rsidRDefault="006E0F11" w:rsidP="00DF3BA0">
            <w:pPr>
              <w:overflowPunct w:val="0"/>
              <w:adjustRightInd w:val="0"/>
              <w:spacing w:line="276" w:lineRule="auto"/>
              <w:textAlignment w:val="baseline"/>
              <w:rPr>
                <w:rFonts w:cs="Times New Roman"/>
                <w:szCs w:val="24"/>
              </w:rPr>
            </w:pPr>
            <w:r w:rsidRPr="00E108BF">
              <w:rPr>
                <w:rFonts w:cs="Times New Roman"/>
                <w:szCs w:val="24"/>
              </w:rPr>
              <w:t>Compenser tous les biens physiques qui seront touchés pendant les travaux.</w:t>
            </w:r>
          </w:p>
          <w:p w14:paraId="270FF258" w14:textId="77777777" w:rsidR="006E0F11" w:rsidRPr="00E108BF" w:rsidRDefault="006E0F11" w:rsidP="00DF3BA0">
            <w:pPr>
              <w:overflowPunct w:val="0"/>
              <w:adjustRightInd w:val="0"/>
              <w:spacing w:line="276" w:lineRule="auto"/>
              <w:textAlignment w:val="baseline"/>
              <w:rPr>
                <w:rFonts w:eastAsia="Calibri" w:cs="Times New Roman"/>
                <w:szCs w:val="24"/>
              </w:rPr>
            </w:pPr>
          </w:p>
        </w:tc>
      </w:tr>
      <w:tr w:rsidR="006E0F11" w:rsidRPr="00E108BF" w14:paraId="73504B42" w14:textId="77777777" w:rsidTr="00DF3BA0">
        <w:trPr>
          <w:trHeight w:val="1273"/>
        </w:trPr>
        <w:tc>
          <w:tcPr>
            <w:tcW w:w="567" w:type="dxa"/>
            <w:tcBorders>
              <w:top w:val="single" w:sz="4" w:space="0" w:color="000000"/>
              <w:left w:val="single" w:sz="4" w:space="0" w:color="000000"/>
              <w:bottom w:val="single" w:sz="4" w:space="0" w:color="000000"/>
              <w:right w:val="single" w:sz="4" w:space="0" w:color="auto"/>
            </w:tcBorders>
            <w:vAlign w:val="center"/>
            <w:hideMark/>
          </w:tcPr>
          <w:p w14:paraId="4BBC70B2" w14:textId="77777777" w:rsidR="006E0F11" w:rsidRPr="00E108BF" w:rsidRDefault="006E0F11" w:rsidP="00DF3BA0">
            <w:pPr>
              <w:spacing w:line="276" w:lineRule="auto"/>
              <w:rPr>
                <w:rFonts w:eastAsia="Calibri" w:cs="Times New Roman"/>
                <w:bCs/>
                <w:iCs/>
                <w:szCs w:val="24"/>
              </w:rPr>
            </w:pPr>
            <w:r w:rsidRPr="00E108BF">
              <w:rPr>
                <w:rFonts w:eastAsia="Calibri" w:cs="Times New Roman"/>
                <w:bCs/>
                <w:szCs w:val="24"/>
              </w:rPr>
              <w:t>2</w:t>
            </w:r>
          </w:p>
        </w:tc>
        <w:tc>
          <w:tcPr>
            <w:tcW w:w="1560" w:type="dxa"/>
            <w:vMerge/>
            <w:tcBorders>
              <w:top w:val="single" w:sz="4" w:space="0" w:color="000000"/>
              <w:left w:val="single" w:sz="4" w:space="0" w:color="auto"/>
              <w:bottom w:val="single" w:sz="4" w:space="0" w:color="000000"/>
              <w:right w:val="single" w:sz="4" w:space="0" w:color="000000"/>
            </w:tcBorders>
            <w:vAlign w:val="center"/>
            <w:hideMark/>
          </w:tcPr>
          <w:p w14:paraId="173C3E60" w14:textId="77777777" w:rsidR="006E0F11" w:rsidRPr="00E108BF" w:rsidRDefault="006E0F11" w:rsidP="00DF3BA0">
            <w:pPr>
              <w:spacing w:line="276" w:lineRule="auto"/>
              <w:rPr>
                <w:rFonts w:eastAsia="Calibri" w:cs="Times New Roman"/>
                <w:b/>
                <w:iCs/>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D3196F4" w14:textId="77777777" w:rsidR="006E0F11" w:rsidRPr="00E108BF" w:rsidRDefault="006E0F11" w:rsidP="00DF3BA0">
            <w:pPr>
              <w:spacing w:line="276" w:lineRule="auto"/>
              <w:rPr>
                <w:rFonts w:eastAsia="Calibri" w:cs="Times New Roman"/>
                <w:iCs/>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727903AD" w14:textId="77777777" w:rsidR="006E0F11" w:rsidRPr="00E108BF" w:rsidRDefault="006E0F11" w:rsidP="00DF3BA0">
            <w:pPr>
              <w:spacing w:line="276" w:lineRule="auto"/>
              <w:rPr>
                <w:rFonts w:eastAsia="Calibri" w:cs="Times New Roman"/>
                <w:iCs/>
                <w:szCs w:val="24"/>
              </w:rPr>
            </w:pPr>
            <w:r w:rsidRPr="00E108BF">
              <w:rPr>
                <w:rFonts w:cs="Times New Roman"/>
                <w:szCs w:val="24"/>
                <w:lang w:eastAsia="x-none"/>
              </w:rPr>
              <w:t>Perturbation des activités économiques </w:t>
            </w:r>
          </w:p>
        </w:tc>
        <w:tc>
          <w:tcPr>
            <w:tcW w:w="3118" w:type="dxa"/>
            <w:tcBorders>
              <w:top w:val="single" w:sz="4" w:space="0" w:color="000000"/>
              <w:left w:val="single" w:sz="4" w:space="0" w:color="000000"/>
              <w:bottom w:val="single" w:sz="4" w:space="0" w:color="000000"/>
              <w:right w:val="single" w:sz="4" w:space="0" w:color="000000"/>
            </w:tcBorders>
            <w:vAlign w:val="center"/>
          </w:tcPr>
          <w:p w14:paraId="278EF990" w14:textId="43547CC9" w:rsidR="006E0F11" w:rsidRPr="00E108BF" w:rsidRDefault="00890B9E" w:rsidP="00DF3BA0">
            <w:pPr>
              <w:spacing w:line="276" w:lineRule="auto"/>
              <w:rPr>
                <w:rFonts w:cs="Times New Roman"/>
                <w:szCs w:val="24"/>
              </w:rPr>
            </w:pPr>
            <w:r w:rsidRPr="00E108BF">
              <w:rPr>
                <w:rFonts w:cs="Times New Roman"/>
                <w:szCs w:val="24"/>
              </w:rPr>
              <w:t>Réduire au maximum le nombre de PAPs affectées</w:t>
            </w:r>
            <w:r w:rsidR="006E0F11" w:rsidRPr="00E108BF">
              <w:rPr>
                <w:rFonts w:cs="Times New Roman"/>
                <w:szCs w:val="24"/>
              </w:rPr>
              <w:t>.</w:t>
            </w:r>
          </w:p>
          <w:p w14:paraId="3308CA93" w14:textId="77777777" w:rsidR="006E0F11" w:rsidRPr="00E108BF" w:rsidRDefault="006E0F11" w:rsidP="00DF3BA0">
            <w:pPr>
              <w:spacing w:line="276" w:lineRule="auto"/>
              <w:rPr>
                <w:rFonts w:eastAsia="Calibri" w:cs="Times New Roman"/>
                <w:iCs/>
                <w:szCs w:val="24"/>
              </w:rPr>
            </w:pPr>
            <w:r w:rsidRPr="00E108BF">
              <w:rPr>
                <w:rFonts w:cs="Times New Roman"/>
                <w:szCs w:val="24"/>
              </w:rPr>
              <w:t>Compenser les pertes économiques et Sensibiliser la population sur les impacts du projet avant le début des travaux</w:t>
            </w:r>
          </w:p>
        </w:tc>
      </w:tr>
      <w:tr w:rsidR="006E0F11" w:rsidRPr="00E108BF" w14:paraId="4B608C64" w14:textId="77777777" w:rsidTr="00DF3BA0">
        <w:trPr>
          <w:trHeight w:val="1872"/>
        </w:trPr>
        <w:tc>
          <w:tcPr>
            <w:tcW w:w="567" w:type="dxa"/>
            <w:tcBorders>
              <w:top w:val="single" w:sz="4" w:space="0" w:color="000000"/>
              <w:left w:val="single" w:sz="4" w:space="0" w:color="000000"/>
              <w:bottom w:val="single" w:sz="4" w:space="0" w:color="000000"/>
              <w:right w:val="single" w:sz="4" w:space="0" w:color="auto"/>
            </w:tcBorders>
            <w:vAlign w:val="center"/>
            <w:hideMark/>
          </w:tcPr>
          <w:p w14:paraId="6A64055B" w14:textId="77777777" w:rsidR="006E0F11" w:rsidRPr="00E108BF" w:rsidRDefault="006E0F11" w:rsidP="00DF3BA0">
            <w:pPr>
              <w:spacing w:line="276" w:lineRule="auto"/>
              <w:rPr>
                <w:rFonts w:eastAsia="Calibri" w:cs="Times New Roman"/>
                <w:bCs/>
                <w:iCs/>
                <w:szCs w:val="24"/>
              </w:rPr>
            </w:pPr>
            <w:r w:rsidRPr="00E108BF">
              <w:rPr>
                <w:rFonts w:eastAsia="Calibri" w:cs="Times New Roman"/>
                <w:bCs/>
                <w:szCs w:val="24"/>
              </w:rPr>
              <w:t>3</w:t>
            </w:r>
          </w:p>
        </w:tc>
        <w:tc>
          <w:tcPr>
            <w:tcW w:w="1560" w:type="dxa"/>
            <w:vMerge/>
            <w:tcBorders>
              <w:top w:val="single" w:sz="4" w:space="0" w:color="000000"/>
              <w:left w:val="single" w:sz="4" w:space="0" w:color="auto"/>
              <w:bottom w:val="single" w:sz="4" w:space="0" w:color="000000"/>
              <w:right w:val="single" w:sz="4" w:space="0" w:color="000000"/>
            </w:tcBorders>
            <w:vAlign w:val="center"/>
            <w:hideMark/>
          </w:tcPr>
          <w:p w14:paraId="1A2E60EF" w14:textId="77777777" w:rsidR="006E0F11" w:rsidRPr="00E108BF" w:rsidRDefault="006E0F11" w:rsidP="00DF3BA0">
            <w:pPr>
              <w:spacing w:line="276" w:lineRule="auto"/>
              <w:rPr>
                <w:rFonts w:eastAsia="Calibri" w:cs="Times New Roman"/>
                <w:b/>
                <w:iCs/>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0496162" w14:textId="77777777" w:rsidR="006E0F11" w:rsidRPr="00E108BF" w:rsidRDefault="006E0F11" w:rsidP="00DF3BA0">
            <w:pPr>
              <w:spacing w:line="276" w:lineRule="auto"/>
              <w:rPr>
                <w:rFonts w:eastAsia="Calibri" w:cs="Times New Roman"/>
                <w:iCs/>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A2994B1" w14:textId="77777777" w:rsidR="006E0F11" w:rsidRPr="00E108BF" w:rsidRDefault="006E0F11" w:rsidP="00DF3BA0">
            <w:pPr>
              <w:spacing w:line="276" w:lineRule="auto"/>
              <w:rPr>
                <w:rFonts w:eastAsia="Calibri" w:cs="Times New Roman"/>
                <w:iCs/>
                <w:szCs w:val="24"/>
                <w:highlight w:val="yellow"/>
              </w:rPr>
            </w:pPr>
            <w:r w:rsidRPr="00E108BF">
              <w:rPr>
                <w:rFonts w:cs="Times New Roman"/>
                <w:szCs w:val="24"/>
                <w:lang w:eastAsia="x-none"/>
              </w:rPr>
              <w:t xml:space="preserve">Risques </w:t>
            </w:r>
            <w:r w:rsidRPr="00E108BF">
              <w:rPr>
                <w:rFonts w:cs="Times New Roman"/>
                <w:szCs w:val="24"/>
              </w:rPr>
              <w:t>de blessures et d’accidents</w:t>
            </w:r>
            <w:r w:rsidRPr="00E108BF">
              <w:rPr>
                <w:rFonts w:cs="Times New Roman"/>
                <w:szCs w:val="24"/>
                <w:lang w:eastAsia="x-none"/>
              </w:rPr>
              <w:t xml:space="preserve"> des</w:t>
            </w:r>
            <w:r w:rsidRPr="00E108BF">
              <w:rPr>
                <w:rFonts w:cs="Times New Roman"/>
                <w:szCs w:val="24"/>
              </w:rPr>
              <w:t xml:space="preserve"> travailleurs et la population</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83A0499" w14:textId="77777777" w:rsidR="006E0F11" w:rsidRPr="00E108BF" w:rsidRDefault="006E0F11" w:rsidP="00DF3BA0">
            <w:pPr>
              <w:spacing w:line="276" w:lineRule="auto"/>
              <w:rPr>
                <w:rFonts w:cs="Times New Roman"/>
                <w:szCs w:val="24"/>
              </w:rPr>
            </w:pPr>
            <w:r w:rsidRPr="00E108BF">
              <w:rPr>
                <w:rFonts w:cs="Times New Roman"/>
                <w:szCs w:val="24"/>
              </w:rPr>
              <w:t>Sensibiliser la population afin d’arrêter les installations anarchiques sous les Hautes Tensions</w:t>
            </w:r>
          </w:p>
          <w:p w14:paraId="74CF2F90" w14:textId="77777777" w:rsidR="006E0F11" w:rsidRPr="00E108BF" w:rsidRDefault="006E0F11" w:rsidP="00DF3BA0">
            <w:pPr>
              <w:spacing w:line="276" w:lineRule="auto"/>
              <w:rPr>
                <w:rFonts w:cs="Times New Roman"/>
                <w:szCs w:val="24"/>
              </w:rPr>
            </w:pPr>
            <w:r w:rsidRPr="00E108BF">
              <w:rPr>
                <w:rFonts w:cs="Times New Roman"/>
                <w:szCs w:val="24"/>
                <w:lang w:eastAsia="x-none"/>
              </w:rPr>
              <w:t>Faire suivre les travaux et contrôler les installations convenablement</w:t>
            </w:r>
          </w:p>
        </w:tc>
      </w:tr>
      <w:tr w:rsidR="006E0F11" w:rsidRPr="00E108BF" w14:paraId="4E494C3B" w14:textId="77777777" w:rsidTr="00DF3BA0">
        <w:trPr>
          <w:trHeight w:val="2209"/>
        </w:trPr>
        <w:tc>
          <w:tcPr>
            <w:tcW w:w="567" w:type="dxa"/>
            <w:tcBorders>
              <w:top w:val="single" w:sz="4" w:space="0" w:color="000000"/>
              <w:left w:val="single" w:sz="4" w:space="0" w:color="000000"/>
              <w:bottom w:val="single" w:sz="4" w:space="0" w:color="000000"/>
              <w:right w:val="single" w:sz="4" w:space="0" w:color="auto"/>
            </w:tcBorders>
            <w:vAlign w:val="center"/>
            <w:hideMark/>
          </w:tcPr>
          <w:p w14:paraId="51F6B384" w14:textId="77777777" w:rsidR="006E0F11" w:rsidRPr="00E108BF" w:rsidRDefault="006E0F11" w:rsidP="00DF3BA0">
            <w:pPr>
              <w:spacing w:line="276" w:lineRule="auto"/>
              <w:rPr>
                <w:rFonts w:eastAsia="Calibri" w:cs="Times New Roman"/>
                <w:bCs/>
                <w:iCs/>
                <w:szCs w:val="24"/>
              </w:rPr>
            </w:pPr>
            <w:r w:rsidRPr="00E108BF">
              <w:rPr>
                <w:rFonts w:eastAsia="Calibri" w:cs="Times New Roman"/>
                <w:bCs/>
                <w:szCs w:val="24"/>
              </w:rPr>
              <w:lastRenderedPageBreak/>
              <w:t>4</w:t>
            </w:r>
          </w:p>
        </w:tc>
        <w:tc>
          <w:tcPr>
            <w:tcW w:w="1560" w:type="dxa"/>
            <w:vMerge/>
            <w:tcBorders>
              <w:top w:val="single" w:sz="4" w:space="0" w:color="000000"/>
              <w:left w:val="single" w:sz="4" w:space="0" w:color="auto"/>
              <w:bottom w:val="single" w:sz="4" w:space="0" w:color="000000"/>
              <w:right w:val="single" w:sz="4" w:space="0" w:color="000000"/>
            </w:tcBorders>
            <w:vAlign w:val="center"/>
            <w:hideMark/>
          </w:tcPr>
          <w:p w14:paraId="0051AAF8" w14:textId="77777777" w:rsidR="006E0F11" w:rsidRPr="00E108BF" w:rsidRDefault="006E0F11" w:rsidP="00DF3BA0">
            <w:pPr>
              <w:spacing w:line="276" w:lineRule="auto"/>
              <w:rPr>
                <w:rFonts w:eastAsia="Calibri" w:cs="Times New Roman"/>
                <w:b/>
                <w:iCs/>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818A1AB" w14:textId="77777777" w:rsidR="006E0F11" w:rsidRPr="00E108BF" w:rsidRDefault="006E0F11" w:rsidP="00DF3BA0">
            <w:pPr>
              <w:spacing w:line="276" w:lineRule="auto"/>
              <w:rPr>
                <w:rFonts w:eastAsia="Calibri" w:cs="Times New Roman"/>
                <w:iCs/>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43FEF217" w14:textId="35012912" w:rsidR="006E0F11" w:rsidRPr="00E108BF" w:rsidRDefault="006E0F11" w:rsidP="00DF3BA0">
            <w:pPr>
              <w:spacing w:line="276" w:lineRule="auto"/>
              <w:rPr>
                <w:rFonts w:eastAsia="Calibri" w:cs="Times New Roman"/>
                <w:iCs/>
                <w:szCs w:val="24"/>
              </w:rPr>
            </w:pPr>
            <w:r w:rsidRPr="00E108BF">
              <w:rPr>
                <w:rFonts w:cs="Times New Roman"/>
                <w:szCs w:val="24"/>
                <w:lang w:eastAsia="x-none"/>
              </w:rPr>
              <w:t>Risque</w:t>
            </w:r>
            <w:r w:rsidRPr="00E108BF">
              <w:rPr>
                <w:rFonts w:cs="Times New Roman"/>
                <w:szCs w:val="24"/>
              </w:rPr>
              <w:t xml:space="preserve"> de danger </w:t>
            </w:r>
            <w:r w:rsidR="00534689" w:rsidRPr="00E108BF">
              <w:rPr>
                <w:rFonts w:cs="Times New Roman"/>
                <w:szCs w:val="24"/>
              </w:rPr>
              <w:t xml:space="preserve">d’électrisation </w:t>
            </w:r>
            <w:r w:rsidRPr="00E108BF">
              <w:rPr>
                <w:rFonts w:cs="Times New Roman"/>
                <w:szCs w:val="24"/>
              </w:rPr>
              <w:t xml:space="preserve">et de </w:t>
            </w:r>
            <w:r w:rsidR="00534689" w:rsidRPr="00E108BF">
              <w:rPr>
                <w:rFonts w:cs="Times New Roman"/>
                <w:szCs w:val="24"/>
              </w:rPr>
              <w:t xml:space="preserve">risque d’électrocution  </w:t>
            </w:r>
            <w:r w:rsidRPr="00E108BF">
              <w:rPr>
                <w:rFonts w:cs="Times New Roman"/>
                <w:szCs w:val="24"/>
              </w:rPr>
              <w:t xml:space="preserve">dû à la réalisation de la </w:t>
            </w:r>
            <w:r w:rsidR="00534689" w:rsidRPr="00E108BF">
              <w:rPr>
                <w:rFonts w:cs="Times New Roman"/>
                <w:szCs w:val="24"/>
              </w:rPr>
              <w:t xml:space="preserve">ligne </w:t>
            </w:r>
            <w:r w:rsidRPr="00E108BF">
              <w:rPr>
                <w:rFonts w:cs="Times New Roman"/>
                <w:szCs w:val="24"/>
              </w:rPr>
              <w:t>HT</w:t>
            </w:r>
            <w:r w:rsidR="00534689" w:rsidRPr="00E108BF">
              <w:rPr>
                <w:rFonts w:cs="Times New Roman"/>
                <w:szCs w:val="24"/>
              </w:rPr>
              <w:t>B</w:t>
            </w:r>
            <w:r w:rsidRPr="00E108BF">
              <w:rPr>
                <w:rFonts w:cs="Times New Roman"/>
                <w:szCs w:val="24"/>
              </w:rPr>
              <w:t xml:space="preserve"> </w:t>
            </w:r>
            <w:r w:rsidR="00534689" w:rsidRPr="00E108BF">
              <w:rPr>
                <w:rFonts w:cs="Times New Roman"/>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vAlign w:val="center"/>
          </w:tcPr>
          <w:p w14:paraId="269A43D5" w14:textId="08916FCF" w:rsidR="006E0F11" w:rsidRPr="00E108BF" w:rsidRDefault="006E0F11" w:rsidP="000E733A">
            <w:pPr>
              <w:spacing w:line="276" w:lineRule="auto"/>
              <w:rPr>
                <w:rFonts w:cs="Times New Roman"/>
                <w:szCs w:val="24"/>
              </w:rPr>
            </w:pPr>
            <w:r w:rsidRPr="00E108BF">
              <w:rPr>
                <w:rFonts w:cs="Times New Roman"/>
                <w:szCs w:val="24"/>
              </w:rPr>
              <w:t>Faire passer la ligne HT</w:t>
            </w:r>
            <w:r w:rsidR="00C5381B" w:rsidRPr="00E108BF">
              <w:rPr>
                <w:rFonts w:cs="Times New Roman"/>
                <w:szCs w:val="24"/>
              </w:rPr>
              <w:t>B</w:t>
            </w:r>
            <w:r w:rsidRPr="00E108BF">
              <w:rPr>
                <w:rFonts w:cs="Times New Roman"/>
                <w:szCs w:val="24"/>
              </w:rPr>
              <w:t xml:space="preserve"> en souterraine si possible afin de réduire ou de minimiser les impacts négatifs sur la population ;</w:t>
            </w:r>
          </w:p>
          <w:p w14:paraId="6E4AB161" w14:textId="2EF6FE9F" w:rsidR="00534689" w:rsidRPr="00E108BF" w:rsidRDefault="00534689" w:rsidP="00DF3BA0">
            <w:pPr>
              <w:spacing w:line="276" w:lineRule="auto"/>
              <w:rPr>
                <w:rFonts w:cs="Times New Roman"/>
                <w:szCs w:val="24"/>
              </w:rPr>
            </w:pPr>
            <w:r w:rsidRPr="00E108BF">
              <w:rPr>
                <w:rFonts w:cs="Times New Roman"/>
                <w:szCs w:val="24"/>
              </w:rPr>
              <w:t>Mettre les conducteurs hors de la portée des activités des riverains ;</w:t>
            </w:r>
          </w:p>
          <w:p w14:paraId="0729164D" w14:textId="77777777" w:rsidR="006E0F11" w:rsidRPr="00E108BF" w:rsidRDefault="006E0F11" w:rsidP="00DF3BA0">
            <w:pPr>
              <w:spacing w:line="276" w:lineRule="auto"/>
              <w:rPr>
                <w:rFonts w:eastAsia="Calibri" w:cs="Times New Roman"/>
                <w:iCs/>
                <w:szCs w:val="24"/>
              </w:rPr>
            </w:pPr>
            <w:r w:rsidRPr="00E108BF">
              <w:rPr>
                <w:rFonts w:cs="Times New Roman"/>
                <w:szCs w:val="24"/>
              </w:rPr>
              <w:t>Assurer la santé et la sécurité des populations pour les risques de radiation</w:t>
            </w:r>
          </w:p>
        </w:tc>
      </w:tr>
      <w:tr w:rsidR="006E0F11" w:rsidRPr="00E108BF" w14:paraId="3D2C8AC8" w14:textId="77777777" w:rsidTr="00DF3BA0">
        <w:trPr>
          <w:trHeight w:val="2682"/>
        </w:trPr>
        <w:tc>
          <w:tcPr>
            <w:tcW w:w="567" w:type="dxa"/>
            <w:tcBorders>
              <w:top w:val="single" w:sz="4" w:space="0" w:color="000000"/>
              <w:left w:val="single" w:sz="4" w:space="0" w:color="000000"/>
              <w:right w:val="single" w:sz="4" w:space="0" w:color="auto"/>
            </w:tcBorders>
            <w:vAlign w:val="center"/>
            <w:hideMark/>
          </w:tcPr>
          <w:p w14:paraId="6CFE5F7A" w14:textId="77777777" w:rsidR="006E0F11" w:rsidRPr="00E108BF" w:rsidRDefault="006E0F11" w:rsidP="00DF3BA0">
            <w:pPr>
              <w:spacing w:line="276" w:lineRule="auto"/>
              <w:rPr>
                <w:rFonts w:eastAsia="Calibri" w:cs="Times New Roman"/>
                <w:bCs/>
                <w:iCs/>
                <w:szCs w:val="24"/>
              </w:rPr>
            </w:pPr>
            <w:r w:rsidRPr="00E108BF">
              <w:rPr>
                <w:rFonts w:eastAsia="Calibri" w:cs="Times New Roman"/>
                <w:bCs/>
                <w:szCs w:val="24"/>
              </w:rPr>
              <w:t>5</w:t>
            </w:r>
          </w:p>
        </w:tc>
        <w:tc>
          <w:tcPr>
            <w:tcW w:w="1560" w:type="dxa"/>
            <w:vMerge/>
            <w:tcBorders>
              <w:top w:val="single" w:sz="4" w:space="0" w:color="000000"/>
              <w:left w:val="single" w:sz="4" w:space="0" w:color="auto"/>
              <w:bottom w:val="single" w:sz="4" w:space="0" w:color="000000"/>
              <w:right w:val="single" w:sz="4" w:space="0" w:color="000000"/>
            </w:tcBorders>
            <w:vAlign w:val="center"/>
            <w:hideMark/>
          </w:tcPr>
          <w:p w14:paraId="75A1C8AC" w14:textId="77777777" w:rsidR="006E0F11" w:rsidRPr="00E108BF" w:rsidRDefault="006E0F11" w:rsidP="00DF3BA0">
            <w:pPr>
              <w:spacing w:line="276" w:lineRule="auto"/>
              <w:rPr>
                <w:rFonts w:eastAsia="Calibri" w:cs="Times New Roman"/>
                <w:b/>
                <w:iCs/>
                <w:szCs w:val="24"/>
                <w:highlight w:val="yellow"/>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A9C6A57" w14:textId="77777777" w:rsidR="006E0F11" w:rsidRPr="00E108BF" w:rsidRDefault="006E0F11" w:rsidP="00DF3BA0">
            <w:pPr>
              <w:spacing w:line="276" w:lineRule="auto"/>
              <w:rPr>
                <w:rFonts w:eastAsia="Calibri" w:cs="Times New Roman"/>
                <w:iCs/>
                <w:szCs w:val="24"/>
                <w:highlight w:val="yellow"/>
              </w:rPr>
            </w:pPr>
          </w:p>
        </w:tc>
        <w:tc>
          <w:tcPr>
            <w:tcW w:w="2410" w:type="dxa"/>
            <w:tcBorders>
              <w:top w:val="single" w:sz="4" w:space="0" w:color="000000"/>
              <w:left w:val="single" w:sz="4" w:space="0" w:color="000000"/>
              <w:right w:val="single" w:sz="4" w:space="0" w:color="000000"/>
            </w:tcBorders>
            <w:vAlign w:val="center"/>
          </w:tcPr>
          <w:p w14:paraId="3DA86F30" w14:textId="61537F54" w:rsidR="006E0F11" w:rsidRPr="00E108BF" w:rsidRDefault="006E0F11" w:rsidP="00DF3BA0">
            <w:pPr>
              <w:spacing w:line="276" w:lineRule="auto"/>
              <w:rPr>
                <w:rFonts w:cs="Times New Roman"/>
                <w:iCs/>
                <w:szCs w:val="24"/>
                <w:lang w:eastAsia="x-none"/>
              </w:rPr>
            </w:pPr>
            <w:r w:rsidRPr="00E108BF">
              <w:rPr>
                <w:rFonts w:cs="Times New Roman"/>
                <w:szCs w:val="24"/>
              </w:rPr>
              <w:t xml:space="preserve">Risque de banditisme et de violence basé sur le genre </w:t>
            </w:r>
            <w:r w:rsidR="00C5381B" w:rsidRPr="00E108BF">
              <w:rPr>
                <w:rFonts w:cs="Times New Roman"/>
                <w:szCs w:val="24"/>
              </w:rPr>
              <w:t xml:space="preserve">à la </w:t>
            </w:r>
            <w:r w:rsidRPr="00E108BF">
              <w:rPr>
                <w:rFonts w:cs="Times New Roman"/>
                <w:szCs w:val="24"/>
              </w:rPr>
              <w:t xml:space="preserve">suite </w:t>
            </w:r>
            <w:r w:rsidR="00C5381B" w:rsidRPr="00E108BF">
              <w:rPr>
                <w:rFonts w:cs="Times New Roman"/>
                <w:szCs w:val="24"/>
              </w:rPr>
              <w:t xml:space="preserve">de la </w:t>
            </w:r>
            <w:r w:rsidRPr="00E108BF">
              <w:rPr>
                <w:rFonts w:cs="Times New Roman"/>
                <w:szCs w:val="24"/>
              </w:rPr>
              <w:t>non</w:t>
            </w:r>
            <w:r w:rsidR="00C5381B" w:rsidRPr="00E108BF">
              <w:rPr>
                <w:rFonts w:cs="Times New Roman"/>
                <w:szCs w:val="24"/>
              </w:rPr>
              <w:t>-</w:t>
            </w:r>
            <w:r w:rsidRPr="00E108BF">
              <w:rPr>
                <w:rFonts w:cs="Times New Roman"/>
                <w:szCs w:val="24"/>
              </w:rPr>
              <w:t>réalisation du projet</w:t>
            </w:r>
          </w:p>
          <w:p w14:paraId="01BE4747" w14:textId="77777777" w:rsidR="006E0F11" w:rsidRPr="00E108BF" w:rsidRDefault="006E0F11" w:rsidP="00DF3BA0">
            <w:pPr>
              <w:spacing w:line="276" w:lineRule="auto"/>
              <w:ind w:left="720"/>
              <w:rPr>
                <w:rFonts w:cs="Times New Roman"/>
                <w:iCs/>
                <w:szCs w:val="24"/>
                <w:lang w:eastAsia="x-none"/>
              </w:rPr>
            </w:pPr>
          </w:p>
          <w:p w14:paraId="7BC1232A" w14:textId="77777777" w:rsidR="006E0F11" w:rsidRPr="00E108BF" w:rsidRDefault="006E0F11" w:rsidP="00DF3BA0">
            <w:pPr>
              <w:spacing w:line="276" w:lineRule="auto"/>
              <w:rPr>
                <w:rFonts w:eastAsia="Calibri" w:cs="Times New Roman"/>
                <w:iCs/>
                <w:szCs w:val="24"/>
                <w:highlight w:val="yellow"/>
              </w:rPr>
            </w:pPr>
          </w:p>
        </w:tc>
        <w:tc>
          <w:tcPr>
            <w:tcW w:w="3118" w:type="dxa"/>
            <w:tcBorders>
              <w:top w:val="single" w:sz="4" w:space="0" w:color="000000"/>
              <w:left w:val="single" w:sz="4" w:space="0" w:color="000000"/>
              <w:right w:val="single" w:sz="4" w:space="0" w:color="000000"/>
            </w:tcBorders>
            <w:vAlign w:val="center"/>
          </w:tcPr>
          <w:p w14:paraId="3B6F0130" w14:textId="77777777" w:rsidR="006E0F11" w:rsidRPr="00E108BF" w:rsidRDefault="006E0F11" w:rsidP="00DF3BA0">
            <w:pPr>
              <w:spacing w:line="276" w:lineRule="auto"/>
              <w:rPr>
                <w:rFonts w:cs="Times New Roman"/>
                <w:szCs w:val="24"/>
              </w:rPr>
            </w:pPr>
            <w:r w:rsidRPr="00E108BF">
              <w:rPr>
                <w:rFonts w:cs="Times New Roman"/>
                <w:szCs w:val="24"/>
              </w:rPr>
              <w:t>Mettre en place des éclairages publics cela pourra diminuer les cas de viol et de banditisme</w:t>
            </w:r>
          </w:p>
          <w:p w14:paraId="2C8D73D1" w14:textId="77777777" w:rsidR="006E0F11" w:rsidRPr="00E108BF" w:rsidRDefault="006E0F11" w:rsidP="00DF3BA0">
            <w:pPr>
              <w:spacing w:line="276" w:lineRule="auto"/>
              <w:rPr>
                <w:rFonts w:cs="Times New Roman"/>
                <w:szCs w:val="24"/>
              </w:rPr>
            </w:pPr>
            <w:r w:rsidRPr="00E108BF">
              <w:rPr>
                <w:rFonts w:cs="Times New Roman"/>
                <w:szCs w:val="24"/>
              </w:rPr>
              <w:t>Aider les femmes et les personnes vulnérables à être autonome</w:t>
            </w:r>
          </w:p>
          <w:p w14:paraId="49A0E98C" w14:textId="77777777" w:rsidR="006E0F11" w:rsidRPr="00E108BF" w:rsidRDefault="006E0F11" w:rsidP="00DF3BA0">
            <w:pPr>
              <w:spacing w:line="276" w:lineRule="auto"/>
              <w:rPr>
                <w:rFonts w:eastAsia="Calibri" w:cs="Times New Roman"/>
                <w:iCs/>
                <w:szCs w:val="24"/>
              </w:rPr>
            </w:pPr>
            <w:r w:rsidRPr="00E108BF">
              <w:rPr>
                <w:rFonts w:cs="Times New Roman"/>
                <w:szCs w:val="24"/>
                <w:lang w:eastAsia="x-none"/>
              </w:rPr>
              <w:t>Privilégier l’emploi des jeunes dans les travaux manuels</w:t>
            </w:r>
          </w:p>
        </w:tc>
      </w:tr>
      <w:tr w:rsidR="006E0F11" w:rsidRPr="00E108BF" w14:paraId="17791095" w14:textId="77777777" w:rsidTr="00DF3BA0">
        <w:trPr>
          <w:trHeight w:val="1625"/>
        </w:trPr>
        <w:tc>
          <w:tcPr>
            <w:tcW w:w="567" w:type="dxa"/>
            <w:tcBorders>
              <w:top w:val="single" w:sz="4" w:space="0" w:color="000000"/>
              <w:left w:val="single" w:sz="4" w:space="0" w:color="000000"/>
              <w:right w:val="single" w:sz="4" w:space="0" w:color="auto"/>
            </w:tcBorders>
            <w:vAlign w:val="center"/>
          </w:tcPr>
          <w:p w14:paraId="70D4FC36" w14:textId="77777777" w:rsidR="006E0F11" w:rsidRPr="00E108BF" w:rsidRDefault="006E0F11" w:rsidP="00DF3BA0">
            <w:pPr>
              <w:spacing w:line="276" w:lineRule="auto"/>
              <w:rPr>
                <w:rFonts w:eastAsia="Calibri" w:cs="Times New Roman"/>
                <w:b/>
                <w:szCs w:val="24"/>
              </w:rPr>
            </w:pPr>
          </w:p>
        </w:tc>
        <w:tc>
          <w:tcPr>
            <w:tcW w:w="1560" w:type="dxa"/>
            <w:tcBorders>
              <w:top w:val="single" w:sz="4" w:space="0" w:color="000000"/>
              <w:left w:val="single" w:sz="4" w:space="0" w:color="auto"/>
              <w:bottom w:val="single" w:sz="4" w:space="0" w:color="000000"/>
              <w:right w:val="single" w:sz="4" w:space="0" w:color="000000"/>
            </w:tcBorders>
            <w:vAlign w:val="center"/>
          </w:tcPr>
          <w:p w14:paraId="35DC907D" w14:textId="77777777" w:rsidR="006E0F11" w:rsidRPr="00E108BF" w:rsidRDefault="006E0F11" w:rsidP="00DF3BA0">
            <w:pPr>
              <w:spacing w:line="276" w:lineRule="auto"/>
              <w:rPr>
                <w:rFonts w:eastAsia="Calibri" w:cs="Times New Roman"/>
                <w:b/>
                <w:iCs/>
                <w:szCs w:val="24"/>
                <w:highlight w:val="yellow"/>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99FE266" w14:textId="77777777" w:rsidR="006E0F11" w:rsidRPr="00E108BF" w:rsidRDefault="006E0F11" w:rsidP="00DF3BA0">
            <w:pPr>
              <w:spacing w:line="276" w:lineRule="auto"/>
              <w:rPr>
                <w:rFonts w:eastAsia="Calibri" w:cs="Times New Roman"/>
                <w:iCs/>
                <w:szCs w:val="24"/>
                <w:highlight w:val="yellow"/>
              </w:rPr>
            </w:pPr>
          </w:p>
        </w:tc>
        <w:tc>
          <w:tcPr>
            <w:tcW w:w="2410" w:type="dxa"/>
            <w:tcBorders>
              <w:top w:val="single" w:sz="4" w:space="0" w:color="000000"/>
              <w:left w:val="single" w:sz="4" w:space="0" w:color="000000"/>
              <w:right w:val="single" w:sz="4" w:space="0" w:color="000000"/>
            </w:tcBorders>
            <w:vAlign w:val="center"/>
          </w:tcPr>
          <w:p w14:paraId="35BD5ED6" w14:textId="5B48A63C" w:rsidR="006E0F11" w:rsidRPr="00E108BF" w:rsidRDefault="00534689" w:rsidP="00DF3BA0">
            <w:pPr>
              <w:spacing w:line="276" w:lineRule="auto"/>
              <w:rPr>
                <w:rFonts w:cs="Times New Roman"/>
                <w:iCs/>
                <w:szCs w:val="24"/>
                <w:lang w:eastAsia="x-none"/>
              </w:rPr>
            </w:pPr>
            <w:r w:rsidRPr="00E108BF">
              <w:rPr>
                <w:rFonts w:cs="Times New Roman"/>
                <w:iCs/>
                <w:szCs w:val="24"/>
                <w:lang w:eastAsia="x-none"/>
              </w:rPr>
              <w:t>Respect de ces servitudes</w:t>
            </w:r>
          </w:p>
          <w:p w14:paraId="3CEC1447" w14:textId="77777777" w:rsidR="006E0F11" w:rsidRPr="00E108BF" w:rsidRDefault="006E0F11" w:rsidP="00DF3BA0">
            <w:pPr>
              <w:spacing w:line="276" w:lineRule="auto"/>
              <w:rPr>
                <w:rFonts w:cs="Times New Roman"/>
                <w:szCs w:val="24"/>
              </w:rPr>
            </w:pPr>
          </w:p>
        </w:tc>
        <w:tc>
          <w:tcPr>
            <w:tcW w:w="3118" w:type="dxa"/>
            <w:tcBorders>
              <w:top w:val="single" w:sz="4" w:space="0" w:color="000000"/>
              <w:left w:val="single" w:sz="4" w:space="0" w:color="000000"/>
              <w:right w:val="single" w:sz="4" w:space="0" w:color="000000"/>
            </w:tcBorders>
            <w:vAlign w:val="center"/>
          </w:tcPr>
          <w:p w14:paraId="47D2CE25" w14:textId="0D1E3B25" w:rsidR="006E0F11" w:rsidRPr="00E108BF" w:rsidRDefault="00534689" w:rsidP="00DF3BA0">
            <w:pPr>
              <w:spacing w:line="276" w:lineRule="auto"/>
              <w:rPr>
                <w:rFonts w:cs="Times New Roman"/>
                <w:szCs w:val="24"/>
              </w:rPr>
            </w:pPr>
            <w:r w:rsidRPr="00E108BF">
              <w:rPr>
                <w:rFonts w:cs="Times New Roman"/>
                <w:szCs w:val="24"/>
              </w:rPr>
              <w:t xml:space="preserve"> </w:t>
            </w:r>
          </w:p>
          <w:p w14:paraId="7D3B3FEC" w14:textId="77777777" w:rsidR="006E0F11" w:rsidRPr="00E108BF" w:rsidRDefault="006E0F11" w:rsidP="00DF3BA0">
            <w:pPr>
              <w:spacing w:line="276" w:lineRule="auto"/>
              <w:rPr>
                <w:rFonts w:cs="Times New Roman"/>
                <w:szCs w:val="24"/>
              </w:rPr>
            </w:pPr>
            <w:r w:rsidRPr="00E108BF">
              <w:rPr>
                <w:rFonts w:cs="Times New Roman"/>
                <w:szCs w:val="24"/>
              </w:rPr>
              <w:t>Sortir de ces réseaux aériens</w:t>
            </w:r>
          </w:p>
          <w:p w14:paraId="3BDFE5A0" w14:textId="0E7C87BE" w:rsidR="006E0F11" w:rsidRPr="00E108BF" w:rsidRDefault="006E0F11" w:rsidP="00DF3BA0">
            <w:pPr>
              <w:spacing w:line="276" w:lineRule="auto"/>
              <w:rPr>
                <w:rFonts w:cs="Times New Roman"/>
                <w:szCs w:val="24"/>
              </w:rPr>
            </w:pPr>
            <w:r w:rsidRPr="00E108BF">
              <w:rPr>
                <w:rFonts w:cs="Times New Roman"/>
                <w:szCs w:val="24"/>
              </w:rPr>
              <w:t>Sensibiliser la population afin d’arrêter les installations anarchiques sous les Hautes Tensions</w:t>
            </w:r>
          </w:p>
        </w:tc>
      </w:tr>
      <w:tr w:rsidR="006E0F11" w:rsidRPr="00E108BF" w14:paraId="189E6539" w14:textId="77777777" w:rsidTr="00DF3BA0">
        <w:tc>
          <w:tcPr>
            <w:tcW w:w="567" w:type="dxa"/>
            <w:tcBorders>
              <w:top w:val="single" w:sz="4" w:space="0" w:color="000000"/>
              <w:left w:val="single" w:sz="4" w:space="0" w:color="000000"/>
              <w:bottom w:val="single" w:sz="4" w:space="0" w:color="000000"/>
              <w:right w:val="single" w:sz="4" w:space="0" w:color="auto"/>
            </w:tcBorders>
            <w:vAlign w:val="center"/>
            <w:hideMark/>
          </w:tcPr>
          <w:p w14:paraId="1A7DD55C" w14:textId="77777777" w:rsidR="006E0F11" w:rsidRPr="00E108BF" w:rsidRDefault="006E0F11" w:rsidP="00DF3BA0">
            <w:pPr>
              <w:spacing w:line="276" w:lineRule="auto"/>
              <w:rPr>
                <w:rFonts w:cs="Times New Roman"/>
                <w:bCs/>
                <w:iCs/>
                <w:szCs w:val="24"/>
              </w:rPr>
            </w:pPr>
            <w:r w:rsidRPr="00E108BF">
              <w:rPr>
                <w:rFonts w:cs="Times New Roman"/>
                <w:bCs/>
                <w:szCs w:val="24"/>
              </w:rPr>
              <w:t>7</w:t>
            </w:r>
          </w:p>
        </w:tc>
        <w:tc>
          <w:tcPr>
            <w:tcW w:w="8647" w:type="dxa"/>
            <w:gridSpan w:val="4"/>
            <w:tcBorders>
              <w:top w:val="single" w:sz="4" w:space="0" w:color="000000"/>
              <w:left w:val="single" w:sz="4" w:space="0" w:color="auto"/>
              <w:bottom w:val="single" w:sz="4" w:space="0" w:color="000000"/>
              <w:right w:val="single" w:sz="4" w:space="0" w:color="000000"/>
            </w:tcBorders>
            <w:vAlign w:val="center"/>
            <w:hideMark/>
          </w:tcPr>
          <w:p w14:paraId="686EEADC" w14:textId="77777777" w:rsidR="006E0F11" w:rsidRPr="00E108BF" w:rsidRDefault="006E0F11" w:rsidP="00DF3BA0">
            <w:pPr>
              <w:spacing w:line="276" w:lineRule="auto"/>
              <w:rPr>
                <w:rFonts w:cs="Times New Roman"/>
                <w:b/>
                <w:bCs/>
                <w:iCs/>
                <w:szCs w:val="24"/>
              </w:rPr>
            </w:pPr>
            <w:r w:rsidRPr="00E108BF">
              <w:rPr>
                <w:rFonts w:cs="Times New Roman"/>
                <w:b/>
                <w:bCs/>
                <w:szCs w:val="24"/>
              </w:rPr>
              <w:t>Synthèse des préoccupations et craintes :</w:t>
            </w:r>
          </w:p>
          <w:p w14:paraId="0234DBDB" w14:textId="334710AD" w:rsidR="006E0F11" w:rsidRPr="00E108BF" w:rsidRDefault="005604B7" w:rsidP="00DF3BA0">
            <w:pPr>
              <w:numPr>
                <w:ilvl w:val="0"/>
                <w:numId w:val="10"/>
              </w:numPr>
              <w:spacing w:line="276" w:lineRule="auto"/>
              <w:ind w:left="360"/>
              <w:rPr>
                <w:rFonts w:cs="Times New Roman"/>
                <w:iCs/>
                <w:szCs w:val="24"/>
              </w:rPr>
            </w:pPr>
            <w:r w:rsidRPr="00E108BF">
              <w:rPr>
                <w:rFonts w:cs="Times New Roman"/>
                <w:szCs w:val="24"/>
                <w:lang w:eastAsia="x-none"/>
              </w:rPr>
              <w:t xml:space="preserve">Dédommagement préalable </w:t>
            </w:r>
            <w:r w:rsidR="006E0F11" w:rsidRPr="00E108BF">
              <w:rPr>
                <w:rFonts w:cs="Times New Roman"/>
                <w:szCs w:val="24"/>
                <w:lang w:eastAsia="x-none"/>
              </w:rPr>
              <w:t xml:space="preserve">des biens physiques </w:t>
            </w:r>
            <w:r w:rsidR="006E0F11" w:rsidRPr="00E108BF">
              <w:rPr>
                <w:rFonts w:eastAsia="Calibri" w:cs="Times New Roman"/>
                <w:szCs w:val="24"/>
              </w:rPr>
              <w:t xml:space="preserve">(habitations, </w:t>
            </w:r>
            <w:r w:rsidR="006E0F11" w:rsidRPr="00E108BF">
              <w:rPr>
                <w:rFonts w:cs="Times New Roman"/>
                <w:szCs w:val="24"/>
              </w:rPr>
              <w:t>hangars, kiosques, jardin maraicher, dalle en béton etc.) </w:t>
            </w:r>
            <w:r w:rsidRPr="00E108BF">
              <w:rPr>
                <w:rFonts w:cs="Times New Roman"/>
                <w:szCs w:val="24"/>
              </w:rPr>
              <w:t>affectés avant le début des travaux ;</w:t>
            </w:r>
            <w:r w:rsidRPr="00E108BF">
              <w:rPr>
                <w:rFonts w:cs="Times New Roman"/>
                <w:iCs/>
                <w:szCs w:val="24"/>
              </w:rPr>
              <w:t xml:space="preserve"> </w:t>
            </w:r>
          </w:p>
          <w:p w14:paraId="40E3238B"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Perturbations temporaires d’activités socio-commerciales ;</w:t>
            </w:r>
          </w:p>
          <w:p w14:paraId="64D7742C"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lang w:eastAsia="x-none"/>
              </w:rPr>
              <w:t xml:space="preserve">Risques </w:t>
            </w:r>
            <w:r w:rsidRPr="00E108BF">
              <w:rPr>
                <w:rFonts w:cs="Times New Roman"/>
                <w:szCs w:val="24"/>
              </w:rPr>
              <w:t>de blessures et d’accidents</w:t>
            </w:r>
            <w:r w:rsidRPr="00E108BF">
              <w:rPr>
                <w:rFonts w:cs="Times New Roman"/>
                <w:szCs w:val="24"/>
                <w:lang w:eastAsia="x-none"/>
              </w:rPr>
              <w:t xml:space="preserve"> des</w:t>
            </w:r>
            <w:r w:rsidRPr="00E108BF">
              <w:rPr>
                <w:rFonts w:cs="Times New Roman"/>
                <w:szCs w:val="24"/>
              </w:rPr>
              <w:t xml:space="preserve"> travailleurs et la population ;</w:t>
            </w:r>
          </w:p>
          <w:p w14:paraId="3890A350" w14:textId="4857830E"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lang w:eastAsia="x-none"/>
              </w:rPr>
              <w:t>Risque</w:t>
            </w:r>
            <w:r w:rsidRPr="00E108BF">
              <w:rPr>
                <w:rFonts w:cs="Times New Roman"/>
                <w:szCs w:val="24"/>
              </w:rPr>
              <w:t xml:space="preserve"> de danger </w:t>
            </w:r>
            <w:r w:rsidR="005604B7" w:rsidRPr="00E108BF">
              <w:rPr>
                <w:rFonts w:cs="Times New Roman"/>
                <w:szCs w:val="24"/>
              </w:rPr>
              <w:t>d’électrisation</w:t>
            </w:r>
            <w:r w:rsidRPr="00E108BF">
              <w:rPr>
                <w:rFonts w:cs="Times New Roman"/>
                <w:szCs w:val="24"/>
              </w:rPr>
              <w:t xml:space="preserve"> dû à la réalisation de la HT en ligne aérienne ; </w:t>
            </w:r>
          </w:p>
          <w:p w14:paraId="1FD5FA0C" w14:textId="4FD2A9D1"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 xml:space="preserve">Risque de banditisme et de violence basé sur le genre </w:t>
            </w:r>
            <w:r w:rsidR="005604B7" w:rsidRPr="00E108BF">
              <w:rPr>
                <w:rFonts w:cs="Times New Roman"/>
                <w:szCs w:val="24"/>
              </w:rPr>
              <w:t xml:space="preserve">à la </w:t>
            </w:r>
            <w:r w:rsidRPr="00E108BF">
              <w:rPr>
                <w:rFonts w:cs="Times New Roman"/>
                <w:szCs w:val="24"/>
              </w:rPr>
              <w:t xml:space="preserve">suite </w:t>
            </w:r>
            <w:r w:rsidR="005604B7" w:rsidRPr="00E108BF">
              <w:rPr>
                <w:rFonts w:cs="Times New Roman"/>
                <w:szCs w:val="24"/>
              </w:rPr>
              <w:t>de l</w:t>
            </w:r>
            <w:r w:rsidRPr="00E108BF">
              <w:rPr>
                <w:rFonts w:cs="Times New Roman"/>
                <w:szCs w:val="24"/>
              </w:rPr>
              <w:t>a non</w:t>
            </w:r>
            <w:r w:rsidR="005604B7" w:rsidRPr="00E108BF">
              <w:rPr>
                <w:rFonts w:cs="Times New Roman"/>
                <w:szCs w:val="24"/>
              </w:rPr>
              <w:t>-</w:t>
            </w:r>
            <w:r w:rsidRPr="00E108BF">
              <w:rPr>
                <w:rFonts w:cs="Times New Roman"/>
                <w:szCs w:val="24"/>
              </w:rPr>
              <w:t>réalisation du projet</w:t>
            </w:r>
          </w:p>
          <w:p w14:paraId="6EE66ADC"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iCs/>
                <w:szCs w:val="24"/>
                <w:lang w:eastAsia="x-none"/>
              </w:rPr>
              <w:t>Création de certaines servitudes dans beaucoup de localité</w:t>
            </w:r>
          </w:p>
        </w:tc>
      </w:tr>
      <w:tr w:rsidR="006E0F11" w:rsidRPr="00E108BF" w14:paraId="66FFE4FF" w14:textId="77777777" w:rsidTr="00DF3BA0">
        <w:tc>
          <w:tcPr>
            <w:tcW w:w="567" w:type="dxa"/>
            <w:tcBorders>
              <w:top w:val="single" w:sz="4" w:space="0" w:color="000000"/>
              <w:left w:val="single" w:sz="4" w:space="0" w:color="000000"/>
              <w:bottom w:val="single" w:sz="4" w:space="0" w:color="000000"/>
              <w:right w:val="single" w:sz="4" w:space="0" w:color="auto"/>
            </w:tcBorders>
            <w:vAlign w:val="center"/>
            <w:hideMark/>
          </w:tcPr>
          <w:p w14:paraId="0F9DF362" w14:textId="77777777" w:rsidR="006E0F11" w:rsidRPr="00E108BF" w:rsidRDefault="006E0F11" w:rsidP="00DF3BA0">
            <w:pPr>
              <w:spacing w:line="276" w:lineRule="auto"/>
              <w:rPr>
                <w:rFonts w:cs="Times New Roman"/>
                <w:bCs/>
                <w:iCs/>
                <w:szCs w:val="24"/>
              </w:rPr>
            </w:pPr>
            <w:r w:rsidRPr="00E108BF">
              <w:rPr>
                <w:rFonts w:cs="Times New Roman"/>
                <w:bCs/>
                <w:szCs w:val="24"/>
              </w:rPr>
              <w:t>8</w:t>
            </w:r>
          </w:p>
        </w:tc>
        <w:tc>
          <w:tcPr>
            <w:tcW w:w="8647" w:type="dxa"/>
            <w:gridSpan w:val="4"/>
            <w:tcBorders>
              <w:top w:val="single" w:sz="4" w:space="0" w:color="000000"/>
              <w:left w:val="single" w:sz="4" w:space="0" w:color="auto"/>
              <w:bottom w:val="single" w:sz="4" w:space="0" w:color="000000"/>
              <w:right w:val="single" w:sz="4" w:space="0" w:color="000000"/>
            </w:tcBorders>
            <w:vAlign w:val="center"/>
            <w:hideMark/>
          </w:tcPr>
          <w:p w14:paraId="398EA881" w14:textId="77777777" w:rsidR="006E0F11" w:rsidRPr="00E108BF" w:rsidRDefault="006E0F11" w:rsidP="00DF3BA0">
            <w:pPr>
              <w:spacing w:line="276" w:lineRule="auto"/>
              <w:rPr>
                <w:rFonts w:cs="Times New Roman"/>
                <w:iCs/>
                <w:szCs w:val="24"/>
              </w:rPr>
            </w:pPr>
            <w:r w:rsidRPr="00E108BF">
              <w:rPr>
                <w:rFonts w:cs="Times New Roman"/>
                <w:b/>
                <w:bCs/>
                <w:szCs w:val="24"/>
              </w:rPr>
              <w:t>Synthèse des suggestions et recommandations :</w:t>
            </w:r>
          </w:p>
          <w:p w14:paraId="30E335A8" w14:textId="77777777" w:rsidR="006E0F11" w:rsidRPr="00E108BF" w:rsidRDefault="006E0F11" w:rsidP="00DF3BA0">
            <w:pPr>
              <w:numPr>
                <w:ilvl w:val="0"/>
                <w:numId w:val="10"/>
              </w:numPr>
              <w:spacing w:line="276" w:lineRule="auto"/>
              <w:ind w:left="360"/>
              <w:rPr>
                <w:rFonts w:cs="Times New Roman"/>
                <w:b/>
                <w:iCs/>
                <w:szCs w:val="24"/>
              </w:rPr>
            </w:pPr>
            <w:r w:rsidRPr="00E108BF">
              <w:rPr>
                <w:rFonts w:cs="Times New Roman"/>
                <w:color w:val="000000"/>
                <w:szCs w:val="24"/>
              </w:rPr>
              <w:t xml:space="preserve">Indemniser toutes les PAP avant le début des travaux ;  </w:t>
            </w:r>
          </w:p>
          <w:p w14:paraId="178E2AE0"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Sensibiliser les populations sur les impacts du projet avant le début des travaux ;</w:t>
            </w:r>
          </w:p>
          <w:p w14:paraId="440F99BC" w14:textId="221226B9"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 xml:space="preserve">Prendre les mesures adéquates pour minimiser les </w:t>
            </w:r>
            <w:r w:rsidR="005604B7" w:rsidRPr="00E108BF">
              <w:rPr>
                <w:rFonts w:cs="Times New Roman"/>
                <w:szCs w:val="24"/>
              </w:rPr>
              <w:t xml:space="preserve">autres </w:t>
            </w:r>
            <w:r w:rsidRPr="00E108BF">
              <w:rPr>
                <w:rFonts w:cs="Times New Roman"/>
                <w:szCs w:val="24"/>
              </w:rPr>
              <w:t>impacts négatifs liés aux travaux ;</w:t>
            </w:r>
          </w:p>
          <w:p w14:paraId="25898A47"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lastRenderedPageBreak/>
              <w:t>Sensibiliser la population afin d’arrêter les installations anarchiques sous les Hautes Tensions</w:t>
            </w:r>
          </w:p>
          <w:p w14:paraId="288A9C7D"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lang w:eastAsia="x-none"/>
              </w:rPr>
              <w:t>Faire suivre les travaux et contrôler les installations convenablement</w:t>
            </w:r>
          </w:p>
          <w:p w14:paraId="68A220F4" w14:textId="5FC9A631"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Faire passer la ligne HT</w:t>
            </w:r>
            <w:r w:rsidR="005604B7" w:rsidRPr="00E108BF">
              <w:rPr>
                <w:rFonts w:cs="Times New Roman"/>
                <w:szCs w:val="24"/>
              </w:rPr>
              <w:t>B</w:t>
            </w:r>
            <w:r w:rsidRPr="00E108BF">
              <w:rPr>
                <w:rFonts w:cs="Times New Roman"/>
                <w:szCs w:val="24"/>
              </w:rPr>
              <w:t xml:space="preserve"> en souterraine si possible afin de réduire ou de minimiser les impacts négatifs sur la population</w:t>
            </w:r>
          </w:p>
          <w:p w14:paraId="2ED71DAA"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Assurer la santé et la sécurité des populations pour les risques de radiation</w:t>
            </w:r>
          </w:p>
          <w:p w14:paraId="0D99C140" w14:textId="21B8343B"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 xml:space="preserve">Mettre en place des éclairages publics </w:t>
            </w:r>
            <w:r w:rsidR="005604B7" w:rsidRPr="00E108BF">
              <w:rPr>
                <w:rFonts w:cs="Times New Roman"/>
                <w:szCs w:val="24"/>
              </w:rPr>
              <w:t xml:space="preserve">le long de la ligne, </w:t>
            </w:r>
            <w:r w:rsidRPr="00E108BF">
              <w:rPr>
                <w:rFonts w:cs="Times New Roman"/>
                <w:szCs w:val="24"/>
              </w:rPr>
              <w:t>cela pourra diminuer les cas de viol et de banditisme</w:t>
            </w:r>
          </w:p>
          <w:p w14:paraId="5E977A75"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Aider les femmes et les personnes vulnérables à être autonome</w:t>
            </w:r>
          </w:p>
          <w:p w14:paraId="7441BBE8" w14:textId="77777777" w:rsidR="006E0F11" w:rsidRPr="00E108BF" w:rsidRDefault="006E0F11" w:rsidP="00DF3BA0">
            <w:pPr>
              <w:numPr>
                <w:ilvl w:val="0"/>
                <w:numId w:val="10"/>
              </w:numPr>
              <w:spacing w:line="276" w:lineRule="auto"/>
              <w:ind w:left="360"/>
              <w:rPr>
                <w:rFonts w:cs="Times New Roman"/>
                <w:iCs/>
                <w:szCs w:val="24"/>
              </w:rPr>
            </w:pPr>
            <w:r w:rsidRPr="00E108BF">
              <w:rPr>
                <w:rFonts w:cs="Times New Roman"/>
                <w:szCs w:val="24"/>
              </w:rPr>
              <w:t>Solliciter l’emploi des jeunes dans les travaux de la réalisation du projet ;</w:t>
            </w:r>
          </w:p>
          <w:p w14:paraId="18D2B895" w14:textId="77777777" w:rsidR="006E0F11" w:rsidRPr="00E108BF" w:rsidRDefault="006E0F11" w:rsidP="00DF3BA0">
            <w:pPr>
              <w:numPr>
                <w:ilvl w:val="0"/>
                <w:numId w:val="10"/>
              </w:numPr>
              <w:spacing w:line="276" w:lineRule="auto"/>
              <w:ind w:left="360"/>
              <w:rPr>
                <w:rFonts w:cs="Times New Roman"/>
                <w:b/>
                <w:iCs/>
                <w:szCs w:val="24"/>
              </w:rPr>
            </w:pPr>
            <w:r w:rsidRPr="00E108BF">
              <w:rPr>
                <w:rFonts w:cs="Times New Roman"/>
                <w:szCs w:val="24"/>
              </w:rPr>
              <w:t xml:space="preserve"> Respecter les servitudes</w:t>
            </w:r>
          </w:p>
        </w:tc>
      </w:tr>
    </w:tbl>
    <w:p w14:paraId="504DE2E3" w14:textId="77777777" w:rsidR="006E0F11" w:rsidRPr="00E108BF" w:rsidRDefault="006E0F11" w:rsidP="006E37E6">
      <w:pPr>
        <w:spacing w:before="240" w:after="120" w:line="276" w:lineRule="auto"/>
        <w:jc w:val="center"/>
        <w:rPr>
          <w:rFonts w:cs="Times New Roman"/>
          <w:b/>
          <w:i/>
          <w:szCs w:val="24"/>
        </w:rPr>
      </w:pPr>
      <w:r w:rsidRPr="00E108BF">
        <w:rPr>
          <w:rFonts w:cs="Times New Roman"/>
          <w:b/>
          <w:i/>
          <w:szCs w:val="24"/>
        </w:rPr>
        <w:lastRenderedPageBreak/>
        <w:t>Quelques images lors des entretiens et des consultations publiques réalisées respectivement dans les Communes concernées par le projet PASEM</w:t>
      </w:r>
    </w:p>
    <w:tbl>
      <w:tblPr>
        <w:tblStyle w:val="Grilledutableau"/>
        <w:tblW w:w="9222" w:type="dxa"/>
        <w:jc w:val="center"/>
        <w:tblLook w:val="04A0" w:firstRow="1" w:lastRow="0" w:firstColumn="1" w:lastColumn="0" w:noHBand="0" w:noVBand="1"/>
      </w:tblPr>
      <w:tblGrid>
        <w:gridCol w:w="4926"/>
        <w:gridCol w:w="4776"/>
      </w:tblGrid>
      <w:tr w:rsidR="006E0F11" w:rsidRPr="00E108BF" w14:paraId="77A77B08" w14:textId="77777777" w:rsidTr="00CB25A6">
        <w:trPr>
          <w:trHeight w:val="3387"/>
          <w:jc w:val="center"/>
        </w:trPr>
        <w:tc>
          <w:tcPr>
            <w:tcW w:w="4446" w:type="dxa"/>
          </w:tcPr>
          <w:p w14:paraId="5705F4EE" w14:textId="1F5A1ADA" w:rsidR="006E0F11" w:rsidRPr="00E108BF" w:rsidRDefault="006E0F11" w:rsidP="006E37E6">
            <w:pPr>
              <w:spacing w:line="276" w:lineRule="auto"/>
              <w:jc w:val="center"/>
              <w:rPr>
                <w:rFonts w:cs="Times New Roman"/>
                <w:szCs w:val="24"/>
              </w:rPr>
            </w:pPr>
            <w:r w:rsidRPr="00E108BF">
              <w:rPr>
                <w:rFonts w:cs="Times New Roman"/>
                <w:noProof/>
                <w:szCs w:val="24"/>
                <w:lang w:eastAsia="fr-FR"/>
              </w:rPr>
              <w:drawing>
                <wp:inline distT="0" distB="0" distL="0" distR="0" wp14:anchorId="072907F9" wp14:editId="3083A243">
                  <wp:extent cx="2989017" cy="2085975"/>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4-19 at 15.06.4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1305" cy="2108508"/>
                          </a:xfrm>
                          <a:prstGeom prst="rect">
                            <a:avLst/>
                          </a:prstGeom>
                        </pic:spPr>
                      </pic:pic>
                    </a:graphicData>
                  </a:graphic>
                </wp:inline>
              </w:drawing>
            </w:r>
          </w:p>
        </w:tc>
        <w:tc>
          <w:tcPr>
            <w:tcW w:w="4776" w:type="dxa"/>
          </w:tcPr>
          <w:p w14:paraId="1A923FD4" w14:textId="77777777" w:rsidR="006E0F11" w:rsidRPr="00E108BF" w:rsidRDefault="006E0F11" w:rsidP="006E37E6">
            <w:pPr>
              <w:spacing w:line="276" w:lineRule="auto"/>
              <w:rPr>
                <w:rFonts w:cs="Times New Roman"/>
                <w:i/>
                <w:iCs/>
                <w:szCs w:val="24"/>
              </w:rPr>
            </w:pPr>
            <w:r w:rsidRPr="00E108BF">
              <w:rPr>
                <w:rFonts w:cs="Times New Roman"/>
                <w:iCs/>
                <w:noProof/>
                <w:szCs w:val="24"/>
                <w:lang w:eastAsia="fr-FR"/>
              </w:rPr>
              <mc:AlternateContent>
                <mc:Choice Requires="wps">
                  <w:drawing>
                    <wp:inline distT="0" distB="0" distL="0" distR="0" wp14:anchorId="13A535A6" wp14:editId="62B904BE">
                      <wp:extent cx="2876550" cy="2085975"/>
                      <wp:effectExtent l="0" t="0" r="19050" b="28575"/>
                      <wp:docPr id="67" name="Zone de texte 67"/>
                      <wp:cNvGraphicFramePr/>
                      <a:graphic xmlns:a="http://schemas.openxmlformats.org/drawingml/2006/main">
                        <a:graphicData uri="http://schemas.microsoft.com/office/word/2010/wordprocessingShape">
                          <wps:wsp>
                            <wps:cNvSpPr txBox="1"/>
                            <wps:spPr>
                              <a:xfrm>
                                <a:off x="0" y="0"/>
                                <a:ext cx="2876550" cy="208597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19E748" w14:textId="77777777" w:rsidR="00F841B7" w:rsidRDefault="00F841B7" w:rsidP="006E0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3A535A6" id="_x0000_t202" coordsize="21600,21600" o:spt="202" path="m,l,21600r21600,l21600,xe">
                      <v:stroke joinstyle="miter"/>
                      <v:path gradientshapeok="t" o:connecttype="rect"/>
                    </v:shapetype>
                    <v:shape id="Zone de texte 67" o:spid="_x0000_s1026" type="#_x0000_t202" style="width:226.5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" strokeweight=".5pt">
                      <v:fill r:id="rId28" o:title="" recolor="t" rotate="t" type="frame"/>
                      <v:textbox>
                        <w:txbxContent>
                          <w:p w14:paraId="6419E748" w14:textId="77777777" w:rsidR="00F841B7" w:rsidRDefault="00F841B7" w:rsidP="006E0F11"/>
                        </w:txbxContent>
                      </v:textbox>
                      <w10:anchorlock/>
                    </v:shape>
                  </w:pict>
                </mc:Fallback>
              </mc:AlternateContent>
            </w:r>
          </w:p>
        </w:tc>
      </w:tr>
      <w:tr w:rsidR="006E0F11" w:rsidRPr="00E108BF" w14:paraId="79512AAC" w14:textId="77777777" w:rsidTr="00CB25A6">
        <w:trPr>
          <w:jc w:val="center"/>
        </w:trPr>
        <w:tc>
          <w:tcPr>
            <w:tcW w:w="4446" w:type="dxa"/>
          </w:tcPr>
          <w:p w14:paraId="69958CD8" w14:textId="3D5274DD" w:rsidR="006E0F11" w:rsidRPr="00E108BF" w:rsidRDefault="006E0F11" w:rsidP="006E37E6">
            <w:pPr>
              <w:spacing w:line="276" w:lineRule="auto"/>
              <w:jc w:val="center"/>
              <w:rPr>
                <w:rFonts w:cs="Times New Roman"/>
                <w:i/>
                <w:iCs/>
                <w:szCs w:val="24"/>
              </w:rPr>
            </w:pPr>
            <w:r w:rsidRPr="00E108BF">
              <w:rPr>
                <w:rFonts w:cs="Times New Roman"/>
                <w:szCs w:val="24"/>
              </w:rPr>
              <w:t>Focus group avec les PAP</w:t>
            </w:r>
          </w:p>
        </w:tc>
        <w:tc>
          <w:tcPr>
            <w:tcW w:w="4776" w:type="dxa"/>
          </w:tcPr>
          <w:p w14:paraId="29493A60" w14:textId="77777777" w:rsidR="006E0F11" w:rsidRPr="00E108BF" w:rsidRDefault="006E0F11" w:rsidP="006E37E6">
            <w:pPr>
              <w:spacing w:line="276" w:lineRule="auto"/>
              <w:jc w:val="center"/>
              <w:rPr>
                <w:rFonts w:cs="Times New Roman"/>
                <w:i/>
                <w:iCs/>
                <w:szCs w:val="24"/>
              </w:rPr>
            </w:pPr>
            <w:r w:rsidRPr="00E108BF">
              <w:rPr>
                <w:rFonts w:cs="Times New Roman"/>
                <w:i/>
                <w:szCs w:val="24"/>
              </w:rPr>
              <w:t>Entretien avec la CAFO du District de Bamako</w:t>
            </w:r>
          </w:p>
        </w:tc>
      </w:tr>
    </w:tbl>
    <w:p w14:paraId="67CE68A2" w14:textId="77777777" w:rsidR="00FB4F4F" w:rsidRPr="00E108BF" w:rsidRDefault="00FB4F4F">
      <w:pPr>
        <w:spacing w:after="160" w:line="259" w:lineRule="auto"/>
        <w:jc w:val="left"/>
        <w:rPr>
          <w:rFonts w:eastAsia="Times New Roman" w:cs="Times New Roman"/>
          <w:b/>
          <w:szCs w:val="24"/>
        </w:rPr>
      </w:pPr>
      <w:r w:rsidRPr="00E108BF">
        <w:rPr>
          <w:rFonts w:eastAsia="Times New Roman" w:cs="Times New Roman"/>
          <w:b/>
          <w:szCs w:val="24"/>
        </w:rPr>
        <w:br w:type="page"/>
      </w:r>
    </w:p>
    <w:p w14:paraId="744675D4" w14:textId="4ED54BEB" w:rsidR="00B9652B" w:rsidRPr="00E108BF" w:rsidRDefault="00B9652B" w:rsidP="00F938D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709" w:name="_Toc207186618"/>
      <w:r w:rsidRPr="00E108BF">
        <w:rPr>
          <w:rFonts w:eastAsia="Times New Roman" w:cs="Times New Roman"/>
          <w:b/>
          <w:color w:val="C00000"/>
          <w:sz w:val="28"/>
          <w:szCs w:val="28"/>
        </w:rPr>
        <w:lastRenderedPageBreak/>
        <w:t>IDENTIFICATION DES IMPACTS POTENTIELS</w:t>
      </w:r>
      <w:bookmarkEnd w:id="709"/>
    </w:p>
    <w:p w14:paraId="4E233668" w14:textId="4EE9BA6C" w:rsidR="00B9652B" w:rsidRPr="00E108BF" w:rsidRDefault="00B9652B" w:rsidP="006E37E6">
      <w:pPr>
        <w:spacing w:before="120" w:after="120" w:line="276" w:lineRule="auto"/>
        <w:rPr>
          <w:rFonts w:cs="Times New Roman"/>
          <w:bCs/>
          <w:szCs w:val="24"/>
        </w:rPr>
      </w:pPr>
      <w:r w:rsidRPr="00E108BF">
        <w:rPr>
          <w:rFonts w:cs="Times New Roman"/>
          <w:bCs/>
          <w:szCs w:val="24"/>
        </w:rPr>
        <w:t xml:space="preserve">Cette étude </w:t>
      </w:r>
      <w:r w:rsidR="00D24B1F">
        <w:rPr>
          <w:rFonts w:cs="Times New Roman"/>
          <w:bCs/>
          <w:szCs w:val="24"/>
        </w:rPr>
        <w:t xml:space="preserve">a été </w:t>
      </w:r>
      <w:r w:rsidR="00D24B1F" w:rsidRPr="00E108BF">
        <w:rPr>
          <w:rFonts w:cs="Times New Roman"/>
          <w:bCs/>
          <w:szCs w:val="24"/>
        </w:rPr>
        <w:t xml:space="preserve"> </w:t>
      </w:r>
      <w:r w:rsidRPr="00E108BF">
        <w:rPr>
          <w:rFonts w:cs="Times New Roman"/>
          <w:bCs/>
          <w:szCs w:val="24"/>
        </w:rPr>
        <w:t>réalisée concomitamment à l’EIES qui traite en détail de l’identification et de l’évaluation des impacts sociaux entre autres. Pour cela, cette partie traite seulement de la synthèse des impacts sociaux ainsi que leurs mesures.</w:t>
      </w:r>
    </w:p>
    <w:p w14:paraId="37EB1F4E" w14:textId="4D2823CC" w:rsidR="00B9652B" w:rsidRPr="00E108BF" w:rsidRDefault="00B9652B" w:rsidP="00F938DF">
      <w:pPr>
        <w:pStyle w:val="En-tte"/>
        <w:numPr>
          <w:ilvl w:val="1"/>
          <w:numId w:val="147"/>
        </w:numPr>
        <w:autoSpaceDE w:val="0"/>
        <w:autoSpaceDN w:val="0"/>
        <w:adjustRightInd w:val="0"/>
        <w:spacing w:before="240" w:after="240" w:line="276" w:lineRule="auto"/>
        <w:ind w:left="947"/>
        <w:outlineLvl w:val="1"/>
        <w:rPr>
          <w:rFonts w:eastAsia="Times New Roman" w:cs="Times New Roman"/>
          <w:b/>
          <w:color w:val="C00000"/>
          <w:szCs w:val="24"/>
        </w:rPr>
      </w:pPr>
      <w:bookmarkStart w:id="710" w:name="_Toc42692396"/>
      <w:bookmarkStart w:id="711" w:name="_Toc45188007"/>
      <w:bookmarkStart w:id="712" w:name="_Toc207186619"/>
      <w:r w:rsidRPr="00E108BF">
        <w:rPr>
          <w:rFonts w:cs="Times New Roman"/>
          <w:b/>
          <w:bCs/>
          <w:color w:val="C00000"/>
          <w:szCs w:val="24"/>
        </w:rPr>
        <w:t>Impacts positifs potentiels du projet</w:t>
      </w:r>
      <w:bookmarkEnd w:id="710"/>
      <w:bookmarkEnd w:id="711"/>
      <w:bookmarkEnd w:id="712"/>
    </w:p>
    <w:p w14:paraId="521CBFE9"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 xml:space="preserve">Les impacts </w:t>
      </w:r>
      <w:r w:rsidRPr="00E108BF">
        <w:rPr>
          <w:rFonts w:eastAsia="Calibri" w:cs="Times New Roman"/>
          <w:szCs w:val="24"/>
          <w:lang w:bidi="en-US"/>
        </w:rPr>
        <w:t>positifs</w:t>
      </w:r>
      <w:r w:rsidRPr="00E108BF">
        <w:rPr>
          <w:rFonts w:cs="Times New Roman"/>
          <w:bCs/>
          <w:szCs w:val="24"/>
        </w:rPr>
        <w:t xml:space="preserve"> potentiels ci-après ont été identifiés dans le cadre de ce projet :</w:t>
      </w:r>
    </w:p>
    <w:p w14:paraId="33FB3FE9" w14:textId="57A5F8D5" w:rsidR="00B9652B" w:rsidRPr="00E108BF" w:rsidRDefault="00B9652B" w:rsidP="006E37E6">
      <w:pPr>
        <w:pStyle w:val="Lgende"/>
        <w:keepNext/>
        <w:spacing w:line="276" w:lineRule="auto"/>
        <w:rPr>
          <w:szCs w:val="24"/>
        </w:rPr>
      </w:pPr>
      <w:bookmarkStart w:id="713" w:name="_Toc204965666"/>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11</w:t>
      </w:r>
      <w:r w:rsidRPr="00E108BF">
        <w:rPr>
          <w:noProof/>
          <w:szCs w:val="24"/>
        </w:rPr>
        <w:fldChar w:fldCharType="end"/>
      </w:r>
      <w:r w:rsidRPr="00E108BF">
        <w:rPr>
          <w:szCs w:val="24"/>
        </w:rPr>
        <w:t>: Impacts positifs du projet</w:t>
      </w:r>
      <w:bookmarkEnd w:id="713"/>
    </w:p>
    <w:tbl>
      <w:tblPr>
        <w:tblW w:w="508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47"/>
        <w:gridCol w:w="6919"/>
      </w:tblGrid>
      <w:tr w:rsidR="00B9652B" w:rsidRPr="00E108BF" w14:paraId="1F500320" w14:textId="77777777" w:rsidTr="00CB25A6">
        <w:trPr>
          <w:trHeight w:val="288"/>
          <w:tblHeader/>
          <w:jc w:val="center"/>
        </w:trPr>
        <w:tc>
          <w:tcPr>
            <w:tcW w:w="1124"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48CFA78F" w14:textId="77777777" w:rsidR="00B9652B" w:rsidRPr="00E108BF" w:rsidRDefault="00B9652B" w:rsidP="006E37E6">
            <w:pPr>
              <w:spacing w:before="120" w:after="120" w:line="276" w:lineRule="auto"/>
              <w:ind w:right="-10"/>
              <w:jc w:val="center"/>
              <w:rPr>
                <w:rFonts w:eastAsia="Calibri" w:cs="Times New Roman"/>
                <w:b/>
                <w:szCs w:val="24"/>
              </w:rPr>
            </w:pPr>
            <w:r w:rsidRPr="00E108BF">
              <w:rPr>
                <w:rFonts w:eastAsia="Calibri" w:cs="Times New Roman"/>
                <w:b/>
                <w:szCs w:val="24"/>
              </w:rPr>
              <w:t>Phase</w:t>
            </w:r>
          </w:p>
        </w:tc>
        <w:tc>
          <w:tcPr>
            <w:tcW w:w="3876"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615BF196" w14:textId="77777777" w:rsidR="00B9652B" w:rsidRPr="00E108BF" w:rsidRDefault="00B9652B" w:rsidP="006E37E6">
            <w:pPr>
              <w:spacing w:before="120" w:after="120" w:line="276" w:lineRule="auto"/>
              <w:ind w:right="-10"/>
              <w:jc w:val="center"/>
              <w:rPr>
                <w:rFonts w:eastAsia="Calibri" w:cs="Times New Roman"/>
                <w:b/>
                <w:szCs w:val="24"/>
              </w:rPr>
            </w:pPr>
            <w:r w:rsidRPr="00E108BF">
              <w:rPr>
                <w:rFonts w:eastAsia="Calibri" w:cs="Times New Roman"/>
                <w:b/>
                <w:szCs w:val="24"/>
              </w:rPr>
              <w:t>Impacts positifs potentiels du projet</w:t>
            </w:r>
          </w:p>
        </w:tc>
      </w:tr>
      <w:tr w:rsidR="00B9652B" w:rsidRPr="00E108BF" w14:paraId="4EAFE395" w14:textId="77777777" w:rsidTr="00CB25A6">
        <w:trPr>
          <w:cantSplit/>
          <w:trHeight w:val="557"/>
          <w:jc w:val="center"/>
        </w:trPr>
        <w:tc>
          <w:tcPr>
            <w:tcW w:w="1124" w:type="pct"/>
            <w:tcBorders>
              <w:top w:val="single" w:sz="2" w:space="0" w:color="auto"/>
              <w:left w:val="single" w:sz="2" w:space="0" w:color="auto"/>
              <w:bottom w:val="single" w:sz="2" w:space="0" w:color="auto"/>
              <w:right w:val="single" w:sz="2" w:space="0" w:color="auto"/>
            </w:tcBorders>
            <w:vAlign w:val="center"/>
            <w:hideMark/>
          </w:tcPr>
          <w:p w14:paraId="5B94B139" w14:textId="77777777" w:rsidR="00B9652B" w:rsidRPr="00E108BF" w:rsidRDefault="00B9652B" w:rsidP="006E37E6">
            <w:pPr>
              <w:spacing w:before="120" w:after="120" w:line="276" w:lineRule="auto"/>
              <w:ind w:right="-10"/>
              <w:rPr>
                <w:rFonts w:eastAsia="Calibri" w:cs="Times New Roman"/>
                <w:szCs w:val="24"/>
              </w:rPr>
            </w:pPr>
            <w:r w:rsidRPr="00E108BF">
              <w:rPr>
                <w:rFonts w:eastAsia="Calibri" w:cs="Times New Roman"/>
                <w:szCs w:val="24"/>
              </w:rPr>
              <w:t>Construction/Travaux</w:t>
            </w:r>
          </w:p>
        </w:tc>
        <w:tc>
          <w:tcPr>
            <w:tcW w:w="3876" w:type="pct"/>
            <w:tcBorders>
              <w:top w:val="single" w:sz="2" w:space="0" w:color="auto"/>
              <w:left w:val="single" w:sz="2" w:space="0" w:color="auto"/>
              <w:right w:val="single" w:sz="2" w:space="0" w:color="auto"/>
            </w:tcBorders>
            <w:vAlign w:val="center"/>
            <w:hideMark/>
          </w:tcPr>
          <w:p w14:paraId="725FC64C" w14:textId="77777777" w:rsidR="00B9652B" w:rsidRPr="00E108BF" w:rsidRDefault="00B9652B" w:rsidP="00C048F1">
            <w:pPr>
              <w:numPr>
                <w:ilvl w:val="0"/>
                <w:numId w:val="177"/>
              </w:numPr>
              <w:spacing w:before="120" w:after="120" w:line="276" w:lineRule="auto"/>
              <w:rPr>
                <w:rFonts w:eastAsia="Calibri" w:cs="Times New Roman"/>
                <w:szCs w:val="24"/>
                <w:lang w:val="fr-CA"/>
              </w:rPr>
            </w:pPr>
            <w:r w:rsidRPr="00E108BF">
              <w:rPr>
                <w:rFonts w:eastAsia="Calibri" w:cs="Times New Roman"/>
                <w:szCs w:val="24"/>
                <w:lang w:val="fr-CA"/>
              </w:rPr>
              <w:t>Création d’une centaine d’emplois pendant les travaux</w:t>
            </w:r>
          </w:p>
          <w:p w14:paraId="5F4755B5" w14:textId="77777777" w:rsidR="00B9652B" w:rsidRPr="00E108BF" w:rsidRDefault="00B9652B" w:rsidP="00C048F1">
            <w:pPr>
              <w:numPr>
                <w:ilvl w:val="0"/>
                <w:numId w:val="177"/>
              </w:numPr>
              <w:spacing w:before="120" w:after="120" w:line="276" w:lineRule="auto"/>
              <w:rPr>
                <w:rFonts w:eastAsia="Calibri" w:cs="Times New Roman"/>
                <w:szCs w:val="24"/>
                <w:u w:val="single"/>
                <w:lang w:val="fr-CA"/>
              </w:rPr>
            </w:pPr>
            <w:r w:rsidRPr="00E108BF">
              <w:rPr>
                <w:rFonts w:eastAsia="Calibri" w:cs="Times New Roman"/>
                <w:szCs w:val="24"/>
                <w:lang w:val="fr-CA"/>
              </w:rPr>
              <w:t>Amélioration des revenus</w:t>
            </w:r>
            <w:r w:rsidRPr="00E108BF">
              <w:rPr>
                <w:rFonts w:eastAsia="Calibri" w:cs="Times New Roman"/>
                <w:szCs w:val="24"/>
                <w:u w:val="single"/>
                <w:lang w:val="fr-CA"/>
              </w:rPr>
              <w:t xml:space="preserve"> </w:t>
            </w:r>
          </w:p>
        </w:tc>
      </w:tr>
      <w:tr w:rsidR="00B9652B" w:rsidRPr="00E108BF" w14:paraId="1970D8E7" w14:textId="77777777" w:rsidTr="00CB25A6">
        <w:trPr>
          <w:cantSplit/>
          <w:trHeight w:val="340"/>
          <w:jc w:val="center"/>
        </w:trPr>
        <w:tc>
          <w:tcPr>
            <w:tcW w:w="1124" w:type="pct"/>
            <w:tcBorders>
              <w:top w:val="single" w:sz="2" w:space="0" w:color="auto"/>
              <w:left w:val="single" w:sz="2" w:space="0" w:color="auto"/>
              <w:bottom w:val="single" w:sz="2" w:space="0" w:color="auto"/>
              <w:right w:val="single" w:sz="2" w:space="0" w:color="auto"/>
            </w:tcBorders>
            <w:shd w:val="clear" w:color="auto" w:fill="D9D9D9"/>
            <w:vAlign w:val="center"/>
          </w:tcPr>
          <w:p w14:paraId="4CBABB5F" w14:textId="77777777" w:rsidR="00B9652B" w:rsidRPr="00E108BF" w:rsidRDefault="00B9652B" w:rsidP="006E37E6">
            <w:pPr>
              <w:spacing w:before="120" w:after="120" w:line="276" w:lineRule="auto"/>
              <w:ind w:right="-10"/>
              <w:jc w:val="center"/>
              <w:rPr>
                <w:rFonts w:eastAsia="Calibri" w:cs="Times New Roman"/>
                <w:b/>
                <w:szCs w:val="24"/>
              </w:rPr>
            </w:pPr>
            <w:r w:rsidRPr="00E108BF">
              <w:rPr>
                <w:rFonts w:eastAsia="Calibri" w:cs="Times New Roman"/>
                <w:b/>
                <w:szCs w:val="24"/>
              </w:rPr>
              <w:t>Phase</w:t>
            </w:r>
          </w:p>
        </w:tc>
        <w:tc>
          <w:tcPr>
            <w:tcW w:w="3876" w:type="pct"/>
            <w:tcBorders>
              <w:top w:val="single" w:sz="2" w:space="0" w:color="auto"/>
              <w:left w:val="single" w:sz="2" w:space="0" w:color="auto"/>
              <w:right w:val="single" w:sz="2" w:space="0" w:color="auto"/>
            </w:tcBorders>
            <w:shd w:val="clear" w:color="auto" w:fill="D9D9D9"/>
            <w:vAlign w:val="center"/>
          </w:tcPr>
          <w:p w14:paraId="32B30919" w14:textId="77777777" w:rsidR="00B9652B" w:rsidRPr="00C048F1" w:rsidRDefault="00B9652B" w:rsidP="00C048F1">
            <w:pPr>
              <w:pStyle w:val="Paragraphedeliste"/>
              <w:spacing w:before="120" w:after="120" w:line="276" w:lineRule="auto"/>
              <w:rPr>
                <w:rFonts w:eastAsia="Calibri" w:cs="Times New Roman"/>
                <w:b/>
                <w:szCs w:val="24"/>
              </w:rPr>
            </w:pPr>
            <w:r w:rsidRPr="00C048F1">
              <w:rPr>
                <w:rFonts w:eastAsia="Calibri" w:cs="Times New Roman"/>
                <w:b/>
                <w:szCs w:val="24"/>
              </w:rPr>
              <w:t>Impacts positifs potentiels spécifiques</w:t>
            </w:r>
          </w:p>
        </w:tc>
      </w:tr>
      <w:tr w:rsidR="00B9652B" w:rsidRPr="00E108BF" w14:paraId="0AA228EA" w14:textId="77777777" w:rsidTr="00CB25A6">
        <w:trPr>
          <w:cantSplit/>
          <w:trHeight w:val="1395"/>
          <w:jc w:val="center"/>
        </w:trPr>
        <w:tc>
          <w:tcPr>
            <w:tcW w:w="1124" w:type="pct"/>
            <w:tcBorders>
              <w:top w:val="single" w:sz="2" w:space="0" w:color="auto"/>
              <w:left w:val="single" w:sz="2" w:space="0" w:color="auto"/>
              <w:bottom w:val="single" w:sz="2" w:space="0" w:color="auto"/>
              <w:right w:val="single" w:sz="2" w:space="0" w:color="auto"/>
            </w:tcBorders>
            <w:vAlign w:val="center"/>
            <w:hideMark/>
          </w:tcPr>
          <w:p w14:paraId="193DE113" w14:textId="77777777" w:rsidR="00B9652B" w:rsidRPr="00E108BF" w:rsidRDefault="00B9652B" w:rsidP="006E37E6">
            <w:pPr>
              <w:spacing w:before="120" w:after="120" w:line="276" w:lineRule="auto"/>
              <w:ind w:right="-10"/>
              <w:rPr>
                <w:rFonts w:eastAsia="Calibri" w:cs="Times New Roman"/>
                <w:szCs w:val="24"/>
              </w:rPr>
            </w:pPr>
            <w:r w:rsidRPr="00E108BF">
              <w:rPr>
                <w:rFonts w:eastAsia="Calibri" w:cs="Times New Roman"/>
                <w:szCs w:val="24"/>
              </w:rPr>
              <w:t>Exploitation</w:t>
            </w:r>
          </w:p>
        </w:tc>
        <w:tc>
          <w:tcPr>
            <w:tcW w:w="3876" w:type="pct"/>
            <w:tcBorders>
              <w:top w:val="single" w:sz="2" w:space="0" w:color="auto"/>
              <w:left w:val="single" w:sz="2" w:space="0" w:color="auto"/>
              <w:bottom w:val="single" w:sz="2" w:space="0" w:color="auto"/>
              <w:right w:val="single" w:sz="2" w:space="0" w:color="auto"/>
            </w:tcBorders>
            <w:vAlign w:val="center"/>
            <w:hideMark/>
          </w:tcPr>
          <w:p w14:paraId="75F0507E" w14:textId="41071D07" w:rsidR="00B9652B" w:rsidRPr="00E108BF" w:rsidRDefault="00B9652B" w:rsidP="00C048F1">
            <w:pPr>
              <w:pStyle w:val="Paragraphedeliste"/>
              <w:numPr>
                <w:ilvl w:val="0"/>
                <w:numId w:val="177"/>
              </w:numPr>
              <w:autoSpaceDE w:val="0"/>
              <w:autoSpaceDN w:val="0"/>
              <w:adjustRightInd w:val="0"/>
              <w:spacing w:before="120" w:after="120" w:line="276" w:lineRule="auto"/>
              <w:contextualSpacing w:val="0"/>
              <w:rPr>
                <w:rFonts w:eastAsia="Calibri" w:cs="Times New Roman"/>
                <w:b/>
                <w:szCs w:val="24"/>
                <w:lang w:val="fr-CA"/>
              </w:rPr>
            </w:pPr>
            <w:r w:rsidRPr="00E108BF">
              <w:rPr>
                <w:rFonts w:eastAsia="Calibri" w:cs="Times New Roman"/>
                <w:szCs w:val="24"/>
                <w:lang w:val="fr-CA"/>
              </w:rPr>
              <w:t xml:space="preserve">Renforcement de la capacité de transport et de distribution de l’électricité de l’EDM par le bouclage </w:t>
            </w:r>
            <w:r w:rsidR="005604B7" w:rsidRPr="00E108BF">
              <w:rPr>
                <w:rFonts w:eastAsia="Calibri" w:cs="Times New Roman"/>
                <w:szCs w:val="24"/>
                <w:lang w:val="fr-CA"/>
              </w:rPr>
              <w:t xml:space="preserve">interne </w:t>
            </w:r>
            <w:r w:rsidRPr="00E108BF">
              <w:rPr>
                <w:rFonts w:eastAsia="Calibri" w:cs="Times New Roman"/>
                <w:szCs w:val="24"/>
                <w:lang w:val="fr-CA"/>
              </w:rPr>
              <w:t>du réseau de Bamako en ligne bi-terne 225kV;</w:t>
            </w:r>
          </w:p>
          <w:p w14:paraId="1F4CF3A0" w14:textId="77777777" w:rsidR="00B9652B" w:rsidRPr="00E108BF" w:rsidRDefault="00B9652B" w:rsidP="00C048F1">
            <w:pPr>
              <w:pStyle w:val="Paragraphedeliste"/>
              <w:numPr>
                <w:ilvl w:val="0"/>
                <w:numId w:val="177"/>
              </w:numPr>
              <w:autoSpaceDE w:val="0"/>
              <w:autoSpaceDN w:val="0"/>
              <w:adjustRightInd w:val="0"/>
              <w:spacing w:before="120" w:after="120" w:line="276" w:lineRule="auto"/>
              <w:contextualSpacing w:val="0"/>
              <w:rPr>
                <w:rFonts w:eastAsia="Calibri" w:cs="Times New Roman"/>
                <w:b/>
                <w:szCs w:val="24"/>
                <w:lang w:val="fr-CA"/>
              </w:rPr>
            </w:pPr>
            <w:r w:rsidRPr="00E108BF">
              <w:rPr>
                <w:rFonts w:eastAsia="Calibri" w:cs="Times New Roman"/>
                <w:szCs w:val="24"/>
                <w:lang w:val="fr-CA"/>
              </w:rPr>
              <w:t>Accès facile à l’électricité ; </w:t>
            </w:r>
          </w:p>
          <w:p w14:paraId="662B12B8" w14:textId="77777777" w:rsidR="00B9652B" w:rsidRPr="00E108BF" w:rsidRDefault="00B9652B" w:rsidP="00C048F1">
            <w:pPr>
              <w:pStyle w:val="Paragraphedeliste"/>
              <w:numPr>
                <w:ilvl w:val="0"/>
                <w:numId w:val="177"/>
              </w:numPr>
              <w:autoSpaceDE w:val="0"/>
              <w:autoSpaceDN w:val="0"/>
              <w:adjustRightInd w:val="0"/>
              <w:spacing w:before="120" w:after="120" w:line="276" w:lineRule="auto"/>
              <w:contextualSpacing w:val="0"/>
              <w:rPr>
                <w:rFonts w:eastAsia="Calibri" w:cs="Times New Roman"/>
                <w:b/>
                <w:szCs w:val="24"/>
                <w:lang w:val="fr-CA"/>
              </w:rPr>
            </w:pPr>
            <w:r w:rsidRPr="00E108BF">
              <w:rPr>
                <w:rFonts w:eastAsia="Calibri" w:cs="Times New Roman"/>
                <w:szCs w:val="24"/>
                <w:lang w:val="fr-CA"/>
              </w:rPr>
              <w:t>Réduction des délestages sur tous les réseaux de Bamako et environs ;</w:t>
            </w:r>
          </w:p>
          <w:p w14:paraId="1D7A15A1" w14:textId="44B6D891" w:rsidR="00B9652B" w:rsidRPr="00E108BF" w:rsidRDefault="00B9652B" w:rsidP="00C048F1">
            <w:pPr>
              <w:pStyle w:val="Paragraphedeliste"/>
              <w:numPr>
                <w:ilvl w:val="0"/>
                <w:numId w:val="177"/>
              </w:numPr>
              <w:autoSpaceDE w:val="0"/>
              <w:autoSpaceDN w:val="0"/>
              <w:adjustRightInd w:val="0"/>
              <w:spacing w:before="120" w:after="120" w:line="276" w:lineRule="auto"/>
              <w:contextualSpacing w:val="0"/>
              <w:rPr>
                <w:rFonts w:eastAsia="Calibri" w:cs="Times New Roman"/>
                <w:b/>
                <w:szCs w:val="24"/>
                <w:lang w:val="fr-CA"/>
              </w:rPr>
            </w:pPr>
            <w:r w:rsidRPr="00E108BF">
              <w:rPr>
                <w:rFonts w:eastAsia="Calibri" w:cs="Times New Roman"/>
                <w:szCs w:val="24"/>
                <w:lang w:val="fr-CA"/>
              </w:rPr>
              <w:t>Renforcement de la capacité des structures sociales et des services administratifs</w:t>
            </w:r>
            <w:r w:rsidR="00C048F1">
              <w:rPr>
                <w:rFonts w:eastAsia="Calibri" w:cs="Times New Roman"/>
                <w:szCs w:val="24"/>
                <w:lang w:val="fr-CA"/>
              </w:rPr>
              <w:t xml:space="preserve"> </w:t>
            </w:r>
            <w:r w:rsidR="005604B7" w:rsidRPr="00E108BF">
              <w:rPr>
                <w:rFonts w:eastAsia="Calibri" w:cs="Times New Roman"/>
                <w:szCs w:val="24"/>
                <w:lang w:val="fr-CA"/>
              </w:rPr>
              <w:t xml:space="preserve">à la </w:t>
            </w:r>
            <w:r w:rsidRPr="00E108BF">
              <w:rPr>
                <w:rFonts w:eastAsia="Calibri" w:cs="Times New Roman"/>
                <w:szCs w:val="24"/>
                <w:lang w:val="fr-CA"/>
              </w:rPr>
              <w:t xml:space="preserve">suite </w:t>
            </w:r>
            <w:r w:rsidR="005604B7" w:rsidRPr="00E108BF">
              <w:rPr>
                <w:rFonts w:eastAsia="Calibri" w:cs="Times New Roman"/>
                <w:szCs w:val="24"/>
                <w:lang w:val="fr-CA"/>
              </w:rPr>
              <w:t>de</w:t>
            </w:r>
            <w:r w:rsidRPr="00E108BF">
              <w:rPr>
                <w:rFonts w:eastAsia="Calibri" w:cs="Times New Roman"/>
                <w:szCs w:val="24"/>
                <w:lang w:val="fr-CA"/>
              </w:rPr>
              <w:t xml:space="preserve"> la disponibilité de l’électricité ;  </w:t>
            </w:r>
          </w:p>
          <w:p w14:paraId="6F9C93D5" w14:textId="77777777" w:rsidR="00B9652B" w:rsidRPr="00E108BF" w:rsidRDefault="00B9652B" w:rsidP="00C048F1">
            <w:pPr>
              <w:pStyle w:val="Paragraphedeliste"/>
              <w:numPr>
                <w:ilvl w:val="0"/>
                <w:numId w:val="177"/>
              </w:numPr>
              <w:spacing w:before="120" w:after="120" w:line="276" w:lineRule="auto"/>
              <w:contextualSpacing w:val="0"/>
              <w:rPr>
                <w:rFonts w:eastAsia="Calibri" w:cs="Times New Roman"/>
                <w:b/>
                <w:szCs w:val="24"/>
                <w:lang w:val="fr-CA"/>
              </w:rPr>
            </w:pPr>
            <w:r w:rsidRPr="00E108BF">
              <w:rPr>
                <w:rFonts w:eastAsia="Calibri" w:cs="Times New Roman"/>
                <w:szCs w:val="24"/>
                <w:lang w:val="fr-CA"/>
              </w:rPr>
              <w:t>Augmentation du revenu des abonnés grâce à la disponibilité permanente de l’électricité</w:t>
            </w:r>
          </w:p>
          <w:p w14:paraId="64E0441E" w14:textId="77777777" w:rsidR="00B9652B" w:rsidRPr="00E108BF" w:rsidRDefault="00B9652B" w:rsidP="00C048F1">
            <w:pPr>
              <w:pStyle w:val="Paragraphedeliste"/>
              <w:numPr>
                <w:ilvl w:val="0"/>
                <w:numId w:val="177"/>
              </w:numPr>
              <w:spacing w:before="120" w:after="120" w:line="276" w:lineRule="auto"/>
              <w:contextualSpacing w:val="0"/>
              <w:rPr>
                <w:rFonts w:eastAsia="Calibri" w:cs="Times New Roman"/>
                <w:szCs w:val="24"/>
                <w:lang w:val="fr-CA"/>
              </w:rPr>
            </w:pPr>
            <w:r w:rsidRPr="00E108BF">
              <w:rPr>
                <w:rFonts w:eastAsia="Calibri" w:cs="Times New Roman"/>
                <w:szCs w:val="24"/>
                <w:lang w:val="fr-CA"/>
              </w:rPr>
              <w:t>Développement local induit.</w:t>
            </w:r>
          </w:p>
        </w:tc>
      </w:tr>
    </w:tbl>
    <w:p w14:paraId="0A084FB6" w14:textId="77777777" w:rsidR="00B9652B" w:rsidRPr="00E108BF" w:rsidRDefault="00B9652B" w:rsidP="006E37E6">
      <w:pPr>
        <w:adjustRightInd w:val="0"/>
        <w:spacing w:line="276" w:lineRule="auto"/>
        <w:rPr>
          <w:rFonts w:eastAsia="Calibri" w:cs="Times New Roman"/>
          <w:szCs w:val="24"/>
        </w:rPr>
      </w:pPr>
    </w:p>
    <w:p w14:paraId="7BE69D28" w14:textId="77777777" w:rsidR="00B9652B" w:rsidRPr="00E108BF" w:rsidRDefault="00B9652B" w:rsidP="00F938DF">
      <w:pPr>
        <w:pStyle w:val="En-tte"/>
        <w:numPr>
          <w:ilvl w:val="1"/>
          <w:numId w:val="147"/>
        </w:numPr>
        <w:autoSpaceDE w:val="0"/>
        <w:autoSpaceDN w:val="0"/>
        <w:adjustRightInd w:val="0"/>
        <w:spacing w:before="240" w:after="240" w:line="276" w:lineRule="auto"/>
        <w:ind w:left="947"/>
        <w:outlineLvl w:val="1"/>
        <w:rPr>
          <w:rFonts w:cs="Times New Roman"/>
          <w:b/>
          <w:bCs/>
          <w:color w:val="C00000"/>
          <w:szCs w:val="24"/>
        </w:rPr>
      </w:pPr>
      <w:bookmarkStart w:id="714" w:name="_Toc42692397"/>
      <w:bookmarkStart w:id="715" w:name="_Toc45188008"/>
      <w:bookmarkStart w:id="716" w:name="_Toc207186620"/>
      <w:r w:rsidRPr="00E108BF">
        <w:rPr>
          <w:rFonts w:cs="Times New Roman"/>
          <w:b/>
          <w:bCs/>
          <w:color w:val="C00000"/>
          <w:szCs w:val="24"/>
        </w:rPr>
        <w:t>Impacts négatifs</w:t>
      </w:r>
      <w:bookmarkEnd w:id="714"/>
      <w:bookmarkEnd w:id="715"/>
      <w:r w:rsidRPr="00E108BF">
        <w:rPr>
          <w:rFonts w:cs="Times New Roman"/>
          <w:b/>
          <w:bCs/>
          <w:color w:val="C00000"/>
          <w:szCs w:val="24"/>
        </w:rPr>
        <w:t xml:space="preserve"> potentiels</w:t>
      </w:r>
      <w:bookmarkEnd w:id="716"/>
    </w:p>
    <w:p w14:paraId="5927EF88"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 xml:space="preserve">Les impacts </w:t>
      </w:r>
      <w:r w:rsidRPr="00E108BF">
        <w:rPr>
          <w:rFonts w:eastAsia="Calibri" w:cs="Times New Roman"/>
          <w:szCs w:val="24"/>
          <w:lang w:bidi="en-US"/>
        </w:rPr>
        <w:t>négatifs</w:t>
      </w:r>
      <w:r w:rsidRPr="00E108BF">
        <w:rPr>
          <w:rFonts w:cs="Times New Roman"/>
          <w:bCs/>
          <w:szCs w:val="24"/>
        </w:rPr>
        <w:t xml:space="preserve"> du projet portent tant sur le milieu biophysique que sur le milieu humain et aux différentes phases de réalisation du projet. Ils se présentent comme suit :</w:t>
      </w:r>
    </w:p>
    <w:p w14:paraId="60AB10ED" w14:textId="0C7DFFFC" w:rsidR="00B9652B" w:rsidRPr="00E108BF" w:rsidRDefault="00B9652B" w:rsidP="006E37E6">
      <w:pPr>
        <w:pStyle w:val="Lgende"/>
        <w:keepNext/>
        <w:spacing w:line="276" w:lineRule="auto"/>
        <w:rPr>
          <w:szCs w:val="24"/>
        </w:rPr>
      </w:pPr>
      <w:bookmarkStart w:id="717" w:name="_Toc204965667"/>
      <w:r w:rsidRPr="00E108BF">
        <w:rPr>
          <w:szCs w:val="24"/>
        </w:rPr>
        <w:lastRenderedPageBreak/>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12</w:t>
      </w:r>
      <w:r w:rsidRPr="00E108BF">
        <w:rPr>
          <w:noProof/>
          <w:szCs w:val="24"/>
        </w:rPr>
        <w:fldChar w:fldCharType="end"/>
      </w:r>
      <w:r w:rsidRPr="00E108BF">
        <w:rPr>
          <w:szCs w:val="24"/>
        </w:rPr>
        <w:t>: Impacts négatifs potentiels du projet</w:t>
      </w:r>
      <w:bookmarkEnd w:id="717"/>
    </w:p>
    <w:tbl>
      <w:tblPr>
        <w:tblW w:w="510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23"/>
        <w:gridCol w:w="7688"/>
      </w:tblGrid>
      <w:tr w:rsidR="00B9652B" w:rsidRPr="00E108BF" w14:paraId="771AB81E" w14:textId="77777777" w:rsidTr="00E664A1">
        <w:trPr>
          <w:trHeight w:val="288"/>
          <w:tblHeader/>
        </w:trPr>
        <w:tc>
          <w:tcPr>
            <w:tcW w:w="827"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1DB546BE" w14:textId="77777777" w:rsidR="00B9652B" w:rsidRPr="00E108BF" w:rsidRDefault="00B9652B" w:rsidP="006E37E6">
            <w:pPr>
              <w:spacing w:before="120" w:after="120" w:line="276" w:lineRule="auto"/>
              <w:ind w:right="-10"/>
              <w:rPr>
                <w:rFonts w:eastAsia="Calibri" w:cs="Times New Roman"/>
                <w:b/>
                <w:szCs w:val="24"/>
              </w:rPr>
            </w:pPr>
            <w:r w:rsidRPr="00E108BF">
              <w:rPr>
                <w:rFonts w:eastAsia="Calibri" w:cs="Times New Roman"/>
                <w:b/>
                <w:szCs w:val="24"/>
              </w:rPr>
              <w:t xml:space="preserve">Phase </w:t>
            </w:r>
          </w:p>
        </w:tc>
        <w:tc>
          <w:tcPr>
            <w:tcW w:w="4173" w:type="pct"/>
            <w:tcBorders>
              <w:top w:val="single" w:sz="2" w:space="0" w:color="auto"/>
              <w:left w:val="single" w:sz="2" w:space="0" w:color="auto"/>
              <w:bottom w:val="single" w:sz="2" w:space="0" w:color="auto"/>
              <w:right w:val="single" w:sz="2" w:space="0" w:color="auto"/>
            </w:tcBorders>
            <w:shd w:val="clear" w:color="auto" w:fill="D9D9D9"/>
            <w:vAlign w:val="center"/>
            <w:hideMark/>
          </w:tcPr>
          <w:p w14:paraId="4E67970D" w14:textId="77777777" w:rsidR="00B9652B" w:rsidRPr="00E108BF" w:rsidRDefault="00B9652B" w:rsidP="006E37E6">
            <w:pPr>
              <w:spacing w:before="120" w:after="120" w:line="276" w:lineRule="auto"/>
              <w:ind w:right="-10"/>
              <w:rPr>
                <w:rFonts w:eastAsia="Calibri" w:cs="Times New Roman"/>
                <w:b/>
                <w:szCs w:val="24"/>
              </w:rPr>
            </w:pPr>
            <w:r w:rsidRPr="00E108BF">
              <w:rPr>
                <w:rFonts w:eastAsia="Calibri" w:cs="Times New Roman"/>
                <w:b/>
                <w:szCs w:val="24"/>
              </w:rPr>
              <w:t>Impacts négatifs potentiels du projet</w:t>
            </w:r>
          </w:p>
        </w:tc>
      </w:tr>
      <w:tr w:rsidR="00B9652B" w:rsidRPr="00E108BF" w14:paraId="00008DBB" w14:textId="77777777" w:rsidTr="00E664A1">
        <w:trPr>
          <w:cantSplit/>
          <w:trHeight w:val="557"/>
        </w:trPr>
        <w:tc>
          <w:tcPr>
            <w:tcW w:w="827" w:type="pct"/>
            <w:tcBorders>
              <w:top w:val="single" w:sz="2" w:space="0" w:color="auto"/>
              <w:left w:val="single" w:sz="2" w:space="0" w:color="auto"/>
              <w:bottom w:val="single" w:sz="2" w:space="0" w:color="auto"/>
              <w:right w:val="single" w:sz="2" w:space="0" w:color="auto"/>
            </w:tcBorders>
            <w:vAlign w:val="center"/>
            <w:hideMark/>
          </w:tcPr>
          <w:p w14:paraId="57165467" w14:textId="77777777" w:rsidR="00B9652B" w:rsidRPr="00E108BF" w:rsidRDefault="00B9652B" w:rsidP="006E37E6">
            <w:pPr>
              <w:spacing w:before="120" w:after="120" w:line="276" w:lineRule="auto"/>
              <w:ind w:right="-10"/>
              <w:rPr>
                <w:rFonts w:eastAsia="Calibri" w:cs="Times New Roman"/>
                <w:szCs w:val="24"/>
              </w:rPr>
            </w:pPr>
            <w:r w:rsidRPr="00E108BF">
              <w:rPr>
                <w:rFonts w:eastAsia="Calibri" w:cs="Times New Roman"/>
                <w:szCs w:val="24"/>
              </w:rPr>
              <w:t>Construction / Travaux</w:t>
            </w:r>
          </w:p>
        </w:tc>
        <w:tc>
          <w:tcPr>
            <w:tcW w:w="4173" w:type="pct"/>
            <w:tcBorders>
              <w:top w:val="single" w:sz="2" w:space="0" w:color="auto"/>
              <w:left w:val="single" w:sz="2" w:space="0" w:color="auto"/>
              <w:right w:val="single" w:sz="2" w:space="0" w:color="auto"/>
            </w:tcBorders>
            <w:vAlign w:val="center"/>
            <w:hideMark/>
          </w:tcPr>
          <w:p w14:paraId="0EB0D6DA"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Risque d’atteinte sur la sécurité et santé des travailleurs et populations dans le contexte délétère de la sécurité;</w:t>
            </w:r>
          </w:p>
          <w:p w14:paraId="312F1E19"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Perturbation des activités socio-économiques ;</w:t>
            </w:r>
          </w:p>
          <w:p w14:paraId="77A261B2"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Risque d’interruption temporaire du service de l’eau par suite éventuel de déplacement de réseau d’eau potentiellement pris dans l’emprise des pylônes;</w:t>
            </w:r>
          </w:p>
          <w:p w14:paraId="2B8AE7D8" w14:textId="72F0CB9C"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Risque d’accident lors des activités de fouille</w:t>
            </w:r>
            <w:r w:rsidR="000F47A7" w:rsidRPr="00E108BF">
              <w:rPr>
                <w:rFonts w:eastAsia="Calibri" w:cs="Times New Roman"/>
                <w:szCs w:val="24"/>
                <w:lang w:val="fr-CA"/>
              </w:rPr>
              <w:t>, de montage des pylônes</w:t>
            </w:r>
            <w:r w:rsidRPr="00E108BF">
              <w:rPr>
                <w:rFonts w:eastAsia="Calibri" w:cs="Times New Roman"/>
                <w:szCs w:val="24"/>
                <w:lang w:val="fr-CA"/>
              </w:rPr>
              <w:t xml:space="preserve"> et de câblage ; </w:t>
            </w:r>
          </w:p>
          <w:p w14:paraId="0AED1ED1"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Nuisances sonores et vibrations lors de l’installation des pylônes/poteaux ;</w:t>
            </w:r>
          </w:p>
          <w:p w14:paraId="45C3E721" w14:textId="2AF781A1"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Altération du cadre de vie des populations locales par la production de déchets de chantiers</w:t>
            </w:r>
            <w:r w:rsidR="003A50A0">
              <w:rPr>
                <w:rFonts w:eastAsia="Calibri" w:cs="Times New Roman"/>
                <w:szCs w:val="24"/>
                <w:lang w:val="fr-CA"/>
              </w:rPr>
              <w:t>;</w:t>
            </w:r>
            <w:r w:rsidRPr="00E108BF">
              <w:rPr>
                <w:rFonts w:eastAsia="Calibri" w:cs="Times New Roman"/>
                <w:szCs w:val="24"/>
                <w:lang w:val="fr-CA"/>
              </w:rPr>
              <w:t xml:space="preserve"> </w:t>
            </w:r>
          </w:p>
          <w:p w14:paraId="0786C777"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Perturbation temporaire de la circulation au droit des traversées de routes transversales à la ligne et de l'accès aux chantiers de travail ;</w:t>
            </w:r>
          </w:p>
          <w:p w14:paraId="589ED7FA"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Gêne sonore momentanée et locale due au bruit des camions et engins liés aux travaux ; </w:t>
            </w:r>
          </w:p>
          <w:p w14:paraId="60D0710D"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Émission de bruit lors du fonctionnement du réseau ;</w:t>
            </w:r>
          </w:p>
          <w:p w14:paraId="378DFAC1"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 xml:space="preserve">Perte de terres ; </w:t>
            </w:r>
          </w:p>
          <w:p w14:paraId="5CD9A1B1"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Restriction temporaire aux habitations ;</w:t>
            </w:r>
          </w:p>
          <w:p w14:paraId="241CEC81"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Perturbation des activités économiques ;</w:t>
            </w:r>
          </w:p>
          <w:p w14:paraId="04A9C53E" w14:textId="77777777" w:rsidR="00B9652B" w:rsidRPr="00E108BF" w:rsidRDefault="00B9652B" w:rsidP="00C048F1">
            <w:pPr>
              <w:numPr>
                <w:ilvl w:val="0"/>
                <w:numId w:val="178"/>
              </w:numPr>
              <w:spacing w:before="120" w:after="120" w:line="276" w:lineRule="auto"/>
              <w:rPr>
                <w:rFonts w:eastAsia="Calibri" w:cs="Times New Roman"/>
                <w:szCs w:val="24"/>
                <w:u w:val="single"/>
                <w:lang w:val="fr-CA"/>
              </w:rPr>
            </w:pPr>
            <w:r w:rsidRPr="00E108BF">
              <w:rPr>
                <w:rFonts w:eastAsia="Calibri" w:cs="Times New Roman"/>
                <w:szCs w:val="24"/>
                <w:lang w:val="fr-CA"/>
              </w:rPr>
              <w:t>Risque de cas VBG et impunité à cause de la situation sécuritaire locale</w:t>
            </w:r>
          </w:p>
        </w:tc>
      </w:tr>
      <w:tr w:rsidR="00B9652B" w:rsidRPr="00E108BF" w14:paraId="6AD6C0F0" w14:textId="77777777" w:rsidTr="00E664A1">
        <w:trPr>
          <w:cantSplit/>
          <w:trHeight w:val="340"/>
        </w:trPr>
        <w:tc>
          <w:tcPr>
            <w:tcW w:w="827" w:type="pct"/>
            <w:tcBorders>
              <w:top w:val="single" w:sz="2" w:space="0" w:color="auto"/>
              <w:left w:val="single" w:sz="2" w:space="0" w:color="auto"/>
              <w:bottom w:val="single" w:sz="2" w:space="0" w:color="auto"/>
              <w:right w:val="single" w:sz="2" w:space="0" w:color="auto"/>
            </w:tcBorders>
            <w:shd w:val="clear" w:color="auto" w:fill="D9D9D9"/>
            <w:vAlign w:val="center"/>
          </w:tcPr>
          <w:p w14:paraId="3049E6DF" w14:textId="77777777" w:rsidR="00B9652B" w:rsidRPr="00E108BF" w:rsidRDefault="00B9652B" w:rsidP="006E37E6">
            <w:pPr>
              <w:spacing w:before="120" w:after="120" w:line="276" w:lineRule="auto"/>
              <w:ind w:right="-10"/>
              <w:rPr>
                <w:rFonts w:eastAsia="Calibri" w:cs="Times New Roman"/>
                <w:b/>
                <w:szCs w:val="24"/>
              </w:rPr>
            </w:pPr>
            <w:r w:rsidRPr="00E108BF">
              <w:rPr>
                <w:rFonts w:eastAsia="Calibri" w:cs="Times New Roman"/>
                <w:b/>
                <w:szCs w:val="24"/>
              </w:rPr>
              <w:t>Phase</w:t>
            </w:r>
          </w:p>
        </w:tc>
        <w:tc>
          <w:tcPr>
            <w:tcW w:w="4173" w:type="pct"/>
            <w:tcBorders>
              <w:top w:val="single" w:sz="2" w:space="0" w:color="auto"/>
              <w:left w:val="single" w:sz="2" w:space="0" w:color="auto"/>
              <w:right w:val="single" w:sz="2" w:space="0" w:color="auto"/>
            </w:tcBorders>
            <w:shd w:val="clear" w:color="auto" w:fill="D9D9D9"/>
            <w:vAlign w:val="center"/>
          </w:tcPr>
          <w:p w14:paraId="1E2ACBBD" w14:textId="3FC9B966" w:rsidR="00B9652B" w:rsidRPr="00C048F1" w:rsidRDefault="00C048F1" w:rsidP="00C048F1">
            <w:pPr>
              <w:spacing w:before="120" w:after="120" w:line="276" w:lineRule="auto"/>
              <w:rPr>
                <w:rFonts w:eastAsia="Calibri" w:cs="Times New Roman"/>
                <w:b/>
                <w:szCs w:val="24"/>
              </w:rPr>
            </w:pPr>
            <w:r>
              <w:rPr>
                <w:rFonts w:eastAsia="Calibri" w:cs="Times New Roman"/>
                <w:b/>
                <w:szCs w:val="24"/>
              </w:rPr>
              <w:t xml:space="preserve">      </w:t>
            </w:r>
            <w:r w:rsidR="00B9652B" w:rsidRPr="00C048F1">
              <w:rPr>
                <w:rFonts w:eastAsia="Calibri" w:cs="Times New Roman"/>
                <w:b/>
                <w:szCs w:val="24"/>
              </w:rPr>
              <w:t xml:space="preserve">Impacts négatifs potentiels spécifiques </w:t>
            </w:r>
          </w:p>
        </w:tc>
      </w:tr>
      <w:tr w:rsidR="00B9652B" w:rsidRPr="00E108BF" w14:paraId="0FFFE7CC" w14:textId="77777777" w:rsidTr="00E664A1">
        <w:trPr>
          <w:cantSplit/>
          <w:trHeight w:val="615"/>
        </w:trPr>
        <w:tc>
          <w:tcPr>
            <w:tcW w:w="827" w:type="pct"/>
            <w:tcBorders>
              <w:top w:val="single" w:sz="2" w:space="0" w:color="auto"/>
              <w:left w:val="single" w:sz="2" w:space="0" w:color="auto"/>
              <w:bottom w:val="single" w:sz="2" w:space="0" w:color="auto"/>
              <w:right w:val="single" w:sz="2" w:space="0" w:color="auto"/>
            </w:tcBorders>
            <w:vAlign w:val="center"/>
            <w:hideMark/>
          </w:tcPr>
          <w:p w14:paraId="4BB4A8A1" w14:textId="77777777" w:rsidR="00B9652B" w:rsidRPr="00E108BF" w:rsidRDefault="00B9652B" w:rsidP="006E37E6">
            <w:pPr>
              <w:spacing w:before="120" w:after="120" w:line="276" w:lineRule="auto"/>
              <w:ind w:right="-10"/>
              <w:rPr>
                <w:rFonts w:eastAsia="Calibri" w:cs="Times New Roman"/>
                <w:szCs w:val="24"/>
              </w:rPr>
            </w:pPr>
            <w:r w:rsidRPr="00E108BF">
              <w:rPr>
                <w:rFonts w:eastAsia="Calibri" w:cs="Times New Roman"/>
                <w:szCs w:val="24"/>
              </w:rPr>
              <w:t>Exploitation</w:t>
            </w:r>
          </w:p>
        </w:tc>
        <w:tc>
          <w:tcPr>
            <w:tcW w:w="4173" w:type="pct"/>
            <w:tcBorders>
              <w:top w:val="single" w:sz="2" w:space="0" w:color="auto"/>
              <w:left w:val="single" w:sz="2" w:space="0" w:color="auto"/>
              <w:bottom w:val="single" w:sz="2" w:space="0" w:color="auto"/>
              <w:right w:val="single" w:sz="2" w:space="0" w:color="auto"/>
            </w:tcBorders>
            <w:vAlign w:val="center"/>
            <w:hideMark/>
          </w:tcPr>
          <w:p w14:paraId="0814049E" w14:textId="2D38ABE6" w:rsidR="000F47A7"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 xml:space="preserve">Risques </w:t>
            </w:r>
            <w:r w:rsidR="000F47A7" w:rsidRPr="00E108BF">
              <w:rPr>
                <w:rFonts w:eastAsia="Calibri" w:cs="Times New Roman"/>
                <w:szCs w:val="24"/>
                <w:lang w:val="fr-CA"/>
              </w:rPr>
              <w:t>d’électrisation (électrocution)</w:t>
            </w:r>
          </w:p>
          <w:p w14:paraId="6CB602A0" w14:textId="01BE8346" w:rsidR="00B9652B" w:rsidRPr="00E108BF" w:rsidRDefault="000F47A7"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 xml:space="preserve">Risque </w:t>
            </w:r>
            <w:r w:rsidR="00B9652B" w:rsidRPr="00E108BF">
              <w:rPr>
                <w:rFonts w:eastAsia="Calibri" w:cs="Times New Roman"/>
                <w:szCs w:val="24"/>
                <w:lang w:val="fr-CA"/>
              </w:rPr>
              <w:t>d’accident lors des activités d’entretien</w:t>
            </w:r>
          </w:p>
          <w:p w14:paraId="1D8FA1AC" w14:textId="77777777"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Maintien d’un bruit de fonds pendant toute la durée de fonctionnement du réseau ;</w:t>
            </w:r>
          </w:p>
          <w:p w14:paraId="2A3A0C8B" w14:textId="5F03C96B" w:rsidR="00B9652B" w:rsidRPr="00E108BF" w:rsidRDefault="00B9652B" w:rsidP="00C048F1">
            <w:pPr>
              <w:numPr>
                <w:ilvl w:val="0"/>
                <w:numId w:val="178"/>
              </w:numPr>
              <w:spacing w:before="120" w:after="120" w:line="276" w:lineRule="auto"/>
              <w:rPr>
                <w:rFonts w:eastAsia="Calibri" w:cs="Times New Roman"/>
                <w:szCs w:val="24"/>
                <w:lang w:val="fr-CA"/>
              </w:rPr>
            </w:pPr>
            <w:r w:rsidRPr="00E108BF">
              <w:rPr>
                <w:rFonts w:eastAsia="Calibri" w:cs="Times New Roman"/>
                <w:szCs w:val="24"/>
                <w:lang w:val="fr-CA"/>
              </w:rPr>
              <w:t>Risque de gêne</w:t>
            </w:r>
            <w:r w:rsidR="000F47A7" w:rsidRPr="00E108BF">
              <w:rPr>
                <w:rFonts w:eastAsia="Calibri" w:cs="Times New Roman"/>
                <w:szCs w:val="24"/>
                <w:lang w:val="fr-CA"/>
              </w:rPr>
              <w:t xml:space="preserve"> temporaires lors des travaux d’entretien  </w:t>
            </w:r>
          </w:p>
        </w:tc>
      </w:tr>
    </w:tbl>
    <w:p w14:paraId="676C3288" w14:textId="2E4EF32B" w:rsidR="005F66C4" w:rsidRPr="00E108BF" w:rsidRDefault="005F66C4" w:rsidP="006E37E6">
      <w:pPr>
        <w:adjustRightInd w:val="0"/>
        <w:spacing w:line="276" w:lineRule="auto"/>
        <w:rPr>
          <w:rFonts w:eastAsia="Calibri" w:cs="Times New Roman"/>
          <w:szCs w:val="24"/>
        </w:rPr>
      </w:pPr>
    </w:p>
    <w:p w14:paraId="25D37431" w14:textId="77777777" w:rsidR="005F66C4" w:rsidRPr="00E108BF" w:rsidRDefault="005F66C4" w:rsidP="006E37E6">
      <w:pPr>
        <w:spacing w:after="160" w:line="276" w:lineRule="auto"/>
        <w:jc w:val="left"/>
        <w:rPr>
          <w:rFonts w:eastAsia="Calibri" w:cs="Times New Roman"/>
          <w:szCs w:val="24"/>
        </w:rPr>
      </w:pPr>
      <w:r w:rsidRPr="00E108BF">
        <w:rPr>
          <w:rFonts w:eastAsia="Calibri" w:cs="Times New Roman"/>
          <w:szCs w:val="24"/>
        </w:rPr>
        <w:br w:type="page"/>
      </w:r>
    </w:p>
    <w:p w14:paraId="7580CBEE" w14:textId="77777777" w:rsidR="00B9652B" w:rsidRPr="00E108BF" w:rsidRDefault="00B9652B" w:rsidP="00F938DF">
      <w:pPr>
        <w:pStyle w:val="En-tte"/>
        <w:numPr>
          <w:ilvl w:val="1"/>
          <w:numId w:val="147"/>
        </w:numPr>
        <w:autoSpaceDE w:val="0"/>
        <w:autoSpaceDN w:val="0"/>
        <w:adjustRightInd w:val="0"/>
        <w:spacing w:before="240" w:after="240" w:line="276" w:lineRule="auto"/>
        <w:ind w:left="947"/>
        <w:outlineLvl w:val="1"/>
        <w:rPr>
          <w:rFonts w:cs="Times New Roman"/>
          <w:b/>
          <w:bCs/>
          <w:color w:val="C00000"/>
          <w:szCs w:val="24"/>
        </w:rPr>
      </w:pPr>
      <w:bookmarkStart w:id="718" w:name="_Toc207186621"/>
      <w:r w:rsidRPr="00E108BF">
        <w:rPr>
          <w:rFonts w:cs="Times New Roman"/>
          <w:b/>
          <w:bCs/>
          <w:color w:val="C00000"/>
          <w:szCs w:val="24"/>
        </w:rPr>
        <w:lastRenderedPageBreak/>
        <w:t>Mesures d’atténuation</w:t>
      </w:r>
      <w:bookmarkEnd w:id="718"/>
    </w:p>
    <w:p w14:paraId="691C7340" w14:textId="77777777" w:rsidR="00B9652B" w:rsidRPr="00E108BF" w:rsidRDefault="00B9652B" w:rsidP="006E37E6">
      <w:pPr>
        <w:spacing w:before="120" w:after="120" w:line="276" w:lineRule="auto"/>
        <w:rPr>
          <w:rFonts w:eastAsia="Calibri" w:cs="Times New Roman"/>
          <w:szCs w:val="24"/>
        </w:rPr>
      </w:pPr>
      <w:r w:rsidRPr="00E108BF">
        <w:rPr>
          <w:rFonts w:eastAsia="Calibri" w:cs="Times New Roman"/>
          <w:szCs w:val="24"/>
        </w:rPr>
        <w:t xml:space="preserve">Les </w:t>
      </w:r>
      <w:r w:rsidRPr="00E108BF">
        <w:rPr>
          <w:rFonts w:eastAsia="Calibri" w:cs="Times New Roman"/>
          <w:szCs w:val="24"/>
          <w:lang w:bidi="en-US"/>
        </w:rPr>
        <w:t>mesures</w:t>
      </w:r>
      <w:r w:rsidRPr="00E108BF">
        <w:rPr>
          <w:rFonts w:eastAsia="Calibri" w:cs="Times New Roman"/>
          <w:szCs w:val="24"/>
        </w:rPr>
        <w:t xml:space="preserve"> d’atténuation ci-après sont identifiées à chaque impact négatif potentiel identifié.</w:t>
      </w:r>
    </w:p>
    <w:p w14:paraId="037E5FF4" w14:textId="11491FEF" w:rsidR="00B9652B" w:rsidRPr="00E108BF" w:rsidRDefault="00B9652B" w:rsidP="006E37E6">
      <w:pPr>
        <w:pStyle w:val="Lgende"/>
        <w:keepNext/>
        <w:spacing w:line="276" w:lineRule="auto"/>
        <w:rPr>
          <w:szCs w:val="24"/>
        </w:rPr>
      </w:pPr>
      <w:bookmarkStart w:id="719" w:name="_Toc204965668"/>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13</w:t>
      </w:r>
      <w:r w:rsidRPr="00E108BF">
        <w:rPr>
          <w:noProof/>
          <w:szCs w:val="24"/>
        </w:rPr>
        <w:fldChar w:fldCharType="end"/>
      </w:r>
      <w:r w:rsidRPr="00E108BF">
        <w:rPr>
          <w:szCs w:val="24"/>
        </w:rPr>
        <w:t>: Impacts négatifs potentiels du projet</w:t>
      </w:r>
      <w:bookmarkEnd w:id="719"/>
    </w:p>
    <w:tbl>
      <w:tblPr>
        <w:tblStyle w:val="Grilledutableau6"/>
        <w:tblW w:w="9217" w:type="dxa"/>
        <w:tblInd w:w="-5" w:type="dxa"/>
        <w:tblLayout w:type="fixed"/>
        <w:tblLook w:val="04A0" w:firstRow="1" w:lastRow="0" w:firstColumn="1" w:lastColumn="0" w:noHBand="0" w:noVBand="1"/>
      </w:tblPr>
      <w:tblGrid>
        <w:gridCol w:w="1985"/>
        <w:gridCol w:w="1701"/>
        <w:gridCol w:w="5531"/>
      </w:tblGrid>
      <w:tr w:rsidR="00B9652B" w:rsidRPr="00E108BF" w14:paraId="3F90EAC8" w14:textId="77777777" w:rsidTr="00CB25A6">
        <w:tc>
          <w:tcPr>
            <w:tcW w:w="1985" w:type="dxa"/>
            <w:shd w:val="clear" w:color="auto" w:fill="D0CECE" w:themeFill="background2" w:themeFillShade="E6"/>
            <w:vAlign w:val="center"/>
          </w:tcPr>
          <w:p w14:paraId="2233D73A" w14:textId="77777777" w:rsidR="00B9652B" w:rsidRPr="00E108BF" w:rsidRDefault="00B9652B" w:rsidP="006E37E6">
            <w:pPr>
              <w:adjustRightInd w:val="0"/>
              <w:spacing w:before="60" w:after="60" w:line="276" w:lineRule="auto"/>
              <w:jc w:val="center"/>
              <w:rPr>
                <w:rFonts w:eastAsia="Calibri" w:cs="Times New Roman"/>
                <w:b/>
                <w:szCs w:val="24"/>
              </w:rPr>
            </w:pPr>
            <w:r w:rsidRPr="00E108BF">
              <w:rPr>
                <w:rFonts w:eastAsia="Calibri" w:cs="Times New Roman"/>
                <w:b/>
                <w:szCs w:val="24"/>
              </w:rPr>
              <w:t>Composante de l’environnement</w:t>
            </w:r>
          </w:p>
        </w:tc>
        <w:tc>
          <w:tcPr>
            <w:tcW w:w="1701" w:type="dxa"/>
            <w:shd w:val="clear" w:color="auto" w:fill="D0CECE" w:themeFill="background2" w:themeFillShade="E6"/>
            <w:vAlign w:val="center"/>
          </w:tcPr>
          <w:p w14:paraId="39D49FC4" w14:textId="77777777" w:rsidR="00B9652B" w:rsidRPr="00E108BF" w:rsidRDefault="00B9652B" w:rsidP="006E37E6">
            <w:pPr>
              <w:adjustRightInd w:val="0"/>
              <w:spacing w:before="60" w:after="60" w:line="276" w:lineRule="auto"/>
              <w:jc w:val="center"/>
              <w:rPr>
                <w:rFonts w:eastAsia="Calibri" w:cs="Times New Roman"/>
                <w:b/>
                <w:szCs w:val="24"/>
              </w:rPr>
            </w:pPr>
            <w:r w:rsidRPr="00E108BF">
              <w:rPr>
                <w:rFonts w:eastAsia="Calibri" w:cs="Times New Roman"/>
                <w:b/>
                <w:szCs w:val="24"/>
              </w:rPr>
              <w:t>Impacts négatifs potentiels</w:t>
            </w:r>
          </w:p>
        </w:tc>
        <w:tc>
          <w:tcPr>
            <w:tcW w:w="5531" w:type="dxa"/>
            <w:shd w:val="clear" w:color="auto" w:fill="D0CECE" w:themeFill="background2" w:themeFillShade="E6"/>
            <w:vAlign w:val="center"/>
          </w:tcPr>
          <w:p w14:paraId="2D01F7EC" w14:textId="77777777" w:rsidR="00B9652B" w:rsidRPr="00E108BF" w:rsidRDefault="00B9652B" w:rsidP="006E37E6">
            <w:pPr>
              <w:adjustRightInd w:val="0"/>
              <w:spacing w:before="60" w:after="60" w:line="276" w:lineRule="auto"/>
              <w:jc w:val="center"/>
              <w:rPr>
                <w:rFonts w:eastAsia="Calibri" w:cs="Times New Roman"/>
                <w:szCs w:val="24"/>
              </w:rPr>
            </w:pPr>
            <w:r w:rsidRPr="00E108BF">
              <w:rPr>
                <w:rFonts w:eastAsia="Calibri" w:cs="Times New Roman"/>
                <w:b/>
                <w:szCs w:val="24"/>
              </w:rPr>
              <w:t>Mesures d’atténuation</w:t>
            </w:r>
          </w:p>
        </w:tc>
      </w:tr>
      <w:tr w:rsidR="00B9652B" w:rsidRPr="00E108BF" w14:paraId="4FCB84AA" w14:textId="77777777" w:rsidTr="00CB25A6">
        <w:trPr>
          <w:trHeight w:val="624"/>
        </w:trPr>
        <w:tc>
          <w:tcPr>
            <w:tcW w:w="9217" w:type="dxa"/>
            <w:gridSpan w:val="3"/>
            <w:vAlign w:val="center"/>
          </w:tcPr>
          <w:p w14:paraId="358BD086" w14:textId="77777777" w:rsidR="00B9652B" w:rsidRPr="00E108BF" w:rsidRDefault="00B9652B" w:rsidP="006E37E6">
            <w:pPr>
              <w:adjustRightInd w:val="0"/>
              <w:spacing w:before="60" w:after="60" w:line="276" w:lineRule="auto"/>
              <w:jc w:val="left"/>
              <w:rPr>
                <w:rFonts w:eastAsia="Calibri" w:cs="Times New Roman"/>
                <w:b/>
                <w:szCs w:val="24"/>
              </w:rPr>
            </w:pPr>
            <w:r w:rsidRPr="00E108BF">
              <w:rPr>
                <w:rFonts w:eastAsia="Calibri" w:cs="Times New Roman"/>
                <w:b/>
                <w:szCs w:val="24"/>
              </w:rPr>
              <w:t>Phase de préparation et de travaux</w:t>
            </w:r>
          </w:p>
        </w:tc>
      </w:tr>
      <w:tr w:rsidR="00B9652B" w:rsidRPr="00E108BF" w14:paraId="1E334806" w14:textId="77777777" w:rsidTr="00CB25A6">
        <w:tc>
          <w:tcPr>
            <w:tcW w:w="1985" w:type="dxa"/>
            <w:vMerge w:val="restart"/>
            <w:vAlign w:val="center"/>
          </w:tcPr>
          <w:p w14:paraId="4DAD3B62"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rPr>
              <w:t>Milieu humain</w:t>
            </w:r>
          </w:p>
        </w:tc>
        <w:tc>
          <w:tcPr>
            <w:tcW w:w="1701" w:type="dxa"/>
            <w:vAlign w:val="center"/>
          </w:tcPr>
          <w:p w14:paraId="09CBFF56"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lang w:val="fr-CA"/>
              </w:rPr>
              <w:t>Atteinte à la sécurité et santé des travailleurs et populations</w:t>
            </w:r>
          </w:p>
        </w:tc>
        <w:tc>
          <w:tcPr>
            <w:tcW w:w="5531" w:type="dxa"/>
            <w:vAlign w:val="center"/>
          </w:tcPr>
          <w:p w14:paraId="487352F9" w14:textId="77777777" w:rsidR="000F47A7" w:rsidRPr="00E108BF" w:rsidRDefault="000F47A7" w:rsidP="006E37E6">
            <w:pPr>
              <w:spacing w:before="60" w:after="60" w:line="276" w:lineRule="auto"/>
              <w:jc w:val="left"/>
              <w:rPr>
                <w:rFonts w:eastAsia="Calibri" w:cs="Times New Roman"/>
                <w:szCs w:val="24"/>
                <w:lang w:val="fr-CA"/>
              </w:rPr>
            </w:pPr>
            <w:r w:rsidRPr="00E108BF">
              <w:rPr>
                <w:rFonts w:eastAsia="Calibri" w:cs="Times New Roman"/>
                <w:szCs w:val="24"/>
                <w:lang w:val="fr-CA"/>
              </w:rPr>
              <w:t>Respecter les emprises convenues;</w:t>
            </w:r>
          </w:p>
          <w:p w14:paraId="50031889" w14:textId="1CBDA9B4" w:rsidR="00B9652B" w:rsidRPr="00E108BF" w:rsidRDefault="00B9652B" w:rsidP="000F47A7">
            <w:pPr>
              <w:spacing w:before="60" w:after="60" w:line="276" w:lineRule="auto"/>
              <w:jc w:val="left"/>
              <w:rPr>
                <w:rFonts w:eastAsia="Calibri" w:cs="Times New Roman"/>
                <w:szCs w:val="24"/>
                <w:lang w:val="fr-CA"/>
              </w:rPr>
            </w:pPr>
            <w:r w:rsidRPr="00E108BF">
              <w:rPr>
                <w:rFonts w:eastAsia="Calibri" w:cs="Times New Roman"/>
                <w:szCs w:val="24"/>
                <w:lang w:val="fr-CA"/>
              </w:rPr>
              <w:t>Tenir des activités d’informations et de sensibilisation sur les enjeux du projet à l’endroit de toutes les populations cibles avant les travaux physiques ;</w:t>
            </w:r>
            <w:r w:rsidR="000F47A7" w:rsidRPr="00E108BF">
              <w:rPr>
                <w:rFonts w:eastAsia="Calibri" w:cs="Times New Roman"/>
                <w:szCs w:val="24"/>
                <w:lang w:val="fr-CA"/>
              </w:rPr>
              <w:t xml:space="preserve"> </w:t>
            </w:r>
          </w:p>
          <w:p w14:paraId="21D1308A" w14:textId="77777777" w:rsidR="00B9652B" w:rsidRPr="00E108BF" w:rsidRDefault="00B9652B" w:rsidP="006E37E6">
            <w:pPr>
              <w:spacing w:before="60" w:after="60" w:line="276" w:lineRule="auto"/>
              <w:jc w:val="left"/>
              <w:rPr>
                <w:rFonts w:eastAsia="Calibri" w:cs="Times New Roman"/>
                <w:szCs w:val="24"/>
                <w:lang w:val="fr-CA"/>
              </w:rPr>
            </w:pPr>
            <w:r w:rsidRPr="00E108BF">
              <w:rPr>
                <w:rFonts w:eastAsia="Calibri" w:cs="Times New Roman"/>
                <w:szCs w:val="24"/>
                <w:lang w:val="fr-CA"/>
              </w:rPr>
              <w:t>Sécuriser les emprises des travaux ;</w:t>
            </w:r>
          </w:p>
          <w:p w14:paraId="713FDFC4" w14:textId="33241790" w:rsidR="00B9652B" w:rsidRPr="00E108BF" w:rsidRDefault="00B9652B" w:rsidP="006E37E6">
            <w:pPr>
              <w:spacing w:before="60" w:after="60" w:line="276" w:lineRule="auto"/>
              <w:jc w:val="left"/>
              <w:rPr>
                <w:rFonts w:eastAsia="Calibri" w:cs="Times New Roman"/>
                <w:szCs w:val="24"/>
                <w:lang w:val="fr-CA"/>
              </w:rPr>
            </w:pPr>
            <w:r w:rsidRPr="00E108BF">
              <w:rPr>
                <w:rFonts w:eastAsia="Calibri" w:cs="Times New Roman"/>
                <w:szCs w:val="24"/>
                <w:lang w:val="fr-CA"/>
              </w:rPr>
              <w:t xml:space="preserve">Sensibiliser les populations riveraines sur les impacts </w:t>
            </w:r>
            <w:r w:rsidR="000F47A7" w:rsidRPr="00E108BF">
              <w:rPr>
                <w:rFonts w:eastAsia="Calibri" w:cs="Times New Roman"/>
                <w:szCs w:val="24"/>
                <w:lang w:val="fr-CA"/>
              </w:rPr>
              <w:t xml:space="preserve">sociaux et sécuritaires </w:t>
            </w:r>
            <w:r w:rsidRPr="00E108BF">
              <w:rPr>
                <w:rFonts w:eastAsia="Calibri" w:cs="Times New Roman"/>
                <w:szCs w:val="24"/>
                <w:lang w:val="fr-CA"/>
              </w:rPr>
              <w:t>avant le démarrage des travaux au moins une semaine avant le début des travaux ;</w:t>
            </w:r>
          </w:p>
          <w:p w14:paraId="3A7866E7" w14:textId="77777777" w:rsidR="00B9652B" w:rsidRPr="00E108BF" w:rsidRDefault="00B9652B" w:rsidP="006E37E6">
            <w:pPr>
              <w:adjustRightInd w:val="0"/>
              <w:spacing w:before="60" w:after="60" w:line="276" w:lineRule="auto"/>
              <w:jc w:val="left"/>
              <w:rPr>
                <w:rFonts w:eastAsia="Calibri" w:cs="Times New Roman"/>
                <w:szCs w:val="24"/>
                <w:lang w:val="fr-CA"/>
              </w:rPr>
            </w:pPr>
            <w:r w:rsidRPr="00E108BF">
              <w:rPr>
                <w:rFonts w:eastAsia="Calibri" w:cs="Times New Roman"/>
                <w:szCs w:val="24"/>
                <w:lang w:val="fr-CA"/>
              </w:rPr>
              <w:t>Sensibiliser sur les maladies sexuellement transmissibles, le VIH-SIDA ;</w:t>
            </w:r>
          </w:p>
          <w:p w14:paraId="381079C5" w14:textId="0AA8B97F" w:rsidR="00B9652B" w:rsidRPr="00E108BF" w:rsidRDefault="00B9652B" w:rsidP="006E37E6">
            <w:pPr>
              <w:adjustRightInd w:val="0"/>
              <w:spacing w:before="60" w:after="60" w:line="276" w:lineRule="auto"/>
              <w:jc w:val="left"/>
              <w:rPr>
                <w:rFonts w:eastAsia="Calibri" w:cs="Times New Roman"/>
                <w:szCs w:val="24"/>
                <w:lang w:val="fr-CA"/>
              </w:rPr>
            </w:pPr>
            <w:r w:rsidRPr="00E108BF">
              <w:rPr>
                <w:rFonts w:eastAsia="Calibri" w:cs="Times New Roman"/>
                <w:szCs w:val="24"/>
                <w:lang w:val="fr-CA"/>
              </w:rPr>
              <w:t xml:space="preserve">Insérer les codes de conduite VBG dans le contrat des entreprises et </w:t>
            </w:r>
            <w:r w:rsidR="000F47A7" w:rsidRPr="00E108BF">
              <w:rPr>
                <w:rFonts w:eastAsia="Calibri" w:cs="Times New Roman"/>
                <w:szCs w:val="24"/>
                <w:lang w:val="fr-CA"/>
              </w:rPr>
              <w:t xml:space="preserve">la signature du CdC dans les contrats </w:t>
            </w:r>
            <w:r w:rsidRPr="00E108BF">
              <w:rPr>
                <w:rFonts w:eastAsia="Calibri" w:cs="Times New Roman"/>
                <w:szCs w:val="24"/>
                <w:lang w:val="fr-CA"/>
              </w:rPr>
              <w:t xml:space="preserve">des employés </w:t>
            </w:r>
            <w:r w:rsidR="000F47A7" w:rsidRPr="00E108BF">
              <w:rPr>
                <w:rFonts w:eastAsia="Calibri" w:cs="Times New Roman"/>
                <w:szCs w:val="24"/>
                <w:lang w:val="fr-CA"/>
              </w:rPr>
              <w:t xml:space="preserve"> </w:t>
            </w:r>
            <w:r w:rsidRPr="00E108BF">
              <w:rPr>
                <w:rFonts w:eastAsia="Calibri" w:cs="Times New Roman"/>
                <w:szCs w:val="24"/>
                <w:lang w:val="fr-CA"/>
              </w:rPr>
              <w:t xml:space="preserve"> ;</w:t>
            </w:r>
          </w:p>
          <w:p w14:paraId="37499DB0" w14:textId="2078D459" w:rsidR="00B9652B" w:rsidRPr="00E108BF" w:rsidRDefault="00B9652B" w:rsidP="000F47A7">
            <w:pPr>
              <w:adjustRightInd w:val="0"/>
              <w:spacing w:before="60" w:after="60" w:line="276" w:lineRule="auto"/>
              <w:jc w:val="left"/>
              <w:rPr>
                <w:rFonts w:eastAsia="Calibri" w:cs="Times New Roman"/>
                <w:szCs w:val="24"/>
              </w:rPr>
            </w:pPr>
            <w:r w:rsidRPr="00E108BF">
              <w:rPr>
                <w:rFonts w:eastAsia="Calibri" w:cs="Times New Roman"/>
                <w:szCs w:val="24"/>
              </w:rPr>
              <w:t xml:space="preserve">Mettre en place d’un plan d’actions VBG par les entreprises recrutées. </w:t>
            </w:r>
            <w:r w:rsidR="000F47A7" w:rsidRPr="00E108BF">
              <w:rPr>
                <w:rFonts w:cs="Times New Roman"/>
                <w:szCs w:val="24"/>
              </w:rPr>
              <w:t xml:space="preserve"> </w:t>
            </w:r>
          </w:p>
        </w:tc>
      </w:tr>
      <w:tr w:rsidR="00B9652B" w:rsidRPr="00E108BF" w14:paraId="3225C87E" w14:textId="77777777" w:rsidTr="00CB25A6">
        <w:tc>
          <w:tcPr>
            <w:tcW w:w="1985" w:type="dxa"/>
            <w:vMerge/>
            <w:vAlign w:val="center"/>
          </w:tcPr>
          <w:p w14:paraId="305ED4EA" w14:textId="77777777" w:rsidR="00B9652B" w:rsidRPr="00E108BF" w:rsidRDefault="00B9652B" w:rsidP="006E37E6">
            <w:pPr>
              <w:adjustRightInd w:val="0"/>
              <w:spacing w:before="60" w:after="60" w:line="276" w:lineRule="auto"/>
              <w:jc w:val="left"/>
              <w:rPr>
                <w:rFonts w:eastAsia="Calibri" w:cs="Times New Roman"/>
                <w:szCs w:val="24"/>
              </w:rPr>
            </w:pPr>
          </w:p>
        </w:tc>
        <w:tc>
          <w:tcPr>
            <w:tcW w:w="1701" w:type="dxa"/>
            <w:vAlign w:val="center"/>
          </w:tcPr>
          <w:p w14:paraId="411ADA77"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lang w:val="fr-CA"/>
              </w:rPr>
              <w:t>Nuisances sonore et vibrations</w:t>
            </w:r>
          </w:p>
        </w:tc>
        <w:tc>
          <w:tcPr>
            <w:tcW w:w="5531" w:type="dxa"/>
            <w:vAlign w:val="center"/>
          </w:tcPr>
          <w:p w14:paraId="3E3BEFAE" w14:textId="341F646B" w:rsidR="00B9652B" w:rsidRPr="00E108BF" w:rsidRDefault="00B9652B" w:rsidP="006E37E6">
            <w:pPr>
              <w:spacing w:before="60" w:after="60" w:line="276" w:lineRule="auto"/>
              <w:jc w:val="left"/>
              <w:rPr>
                <w:rFonts w:eastAsia="Calibri" w:cs="Times New Roman"/>
                <w:szCs w:val="24"/>
              </w:rPr>
            </w:pPr>
            <w:r w:rsidRPr="00E108BF">
              <w:rPr>
                <w:rFonts w:eastAsia="Calibri" w:cs="Times New Roman"/>
                <w:szCs w:val="24"/>
              </w:rPr>
              <w:t xml:space="preserve">Limiter les vitesses à un maximum de 20km/h le long </w:t>
            </w:r>
            <w:r w:rsidR="000F47A7" w:rsidRPr="00E108BF">
              <w:rPr>
                <w:rFonts w:eastAsia="Calibri" w:cs="Times New Roman"/>
                <w:szCs w:val="24"/>
              </w:rPr>
              <w:t xml:space="preserve">du </w:t>
            </w:r>
            <w:r w:rsidRPr="00E108BF">
              <w:rPr>
                <w:rFonts w:eastAsia="Calibri" w:cs="Times New Roman"/>
                <w:szCs w:val="24"/>
              </w:rPr>
              <w:t xml:space="preserve">tracé ;  </w:t>
            </w:r>
          </w:p>
          <w:p w14:paraId="1C66C7FF" w14:textId="77777777" w:rsidR="00B9652B" w:rsidRPr="00E108BF" w:rsidRDefault="00B9652B" w:rsidP="006E37E6">
            <w:pPr>
              <w:spacing w:before="60" w:after="60" w:line="276" w:lineRule="auto"/>
              <w:jc w:val="left"/>
              <w:rPr>
                <w:rFonts w:eastAsia="Calibri" w:cs="Times New Roman"/>
                <w:szCs w:val="24"/>
              </w:rPr>
            </w:pPr>
            <w:r w:rsidRPr="00E108BF">
              <w:rPr>
                <w:rFonts w:eastAsia="Calibri" w:cs="Times New Roman"/>
                <w:szCs w:val="24"/>
              </w:rPr>
              <w:t xml:space="preserve">Eviter tout bruit indispensable ; </w:t>
            </w:r>
          </w:p>
          <w:p w14:paraId="2E1336B0"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rPr>
              <w:t>Respecter les heures réglementaires des travaux.</w:t>
            </w:r>
          </w:p>
        </w:tc>
      </w:tr>
      <w:tr w:rsidR="00B9652B" w:rsidRPr="00E108BF" w14:paraId="01E5F537" w14:textId="77777777" w:rsidTr="00CB25A6">
        <w:tc>
          <w:tcPr>
            <w:tcW w:w="1985" w:type="dxa"/>
            <w:vMerge/>
            <w:vAlign w:val="center"/>
          </w:tcPr>
          <w:p w14:paraId="6E895958" w14:textId="77777777" w:rsidR="00B9652B" w:rsidRPr="00E108BF" w:rsidRDefault="00B9652B" w:rsidP="006E37E6">
            <w:pPr>
              <w:adjustRightInd w:val="0"/>
              <w:spacing w:before="60" w:after="60" w:line="276" w:lineRule="auto"/>
              <w:jc w:val="left"/>
              <w:rPr>
                <w:rFonts w:eastAsia="Calibri" w:cs="Times New Roman"/>
                <w:szCs w:val="24"/>
              </w:rPr>
            </w:pPr>
          </w:p>
        </w:tc>
        <w:tc>
          <w:tcPr>
            <w:tcW w:w="1701" w:type="dxa"/>
            <w:vAlign w:val="center"/>
          </w:tcPr>
          <w:p w14:paraId="2635816D"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lang w:val="fr-CA"/>
              </w:rPr>
              <w:t>Restriction temporaire d’accès aux habitations</w:t>
            </w:r>
          </w:p>
        </w:tc>
        <w:tc>
          <w:tcPr>
            <w:tcW w:w="5531" w:type="dxa"/>
            <w:vAlign w:val="center"/>
          </w:tcPr>
          <w:p w14:paraId="6DB30132" w14:textId="77777777" w:rsidR="00B9652B" w:rsidRPr="00E108BF" w:rsidRDefault="00B9652B" w:rsidP="006E37E6">
            <w:pPr>
              <w:spacing w:before="60" w:after="60" w:line="276" w:lineRule="auto"/>
              <w:jc w:val="left"/>
              <w:rPr>
                <w:rFonts w:eastAsia="Calibri" w:cs="Times New Roman"/>
                <w:szCs w:val="24"/>
              </w:rPr>
            </w:pPr>
            <w:r w:rsidRPr="00E108BF">
              <w:rPr>
                <w:rFonts w:eastAsia="Calibri" w:cs="Times New Roman"/>
                <w:szCs w:val="24"/>
              </w:rPr>
              <w:t>Effectuer un phasage des activités afin d’éviter l’obstruction généralisée des routes ;</w:t>
            </w:r>
          </w:p>
          <w:p w14:paraId="0741C9C3"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rPr>
              <w:t>Identifier un parking pour les véhicules afin qu’ils ne gênent pas la circulation</w:t>
            </w:r>
          </w:p>
        </w:tc>
      </w:tr>
      <w:tr w:rsidR="00B9652B" w:rsidRPr="00E108BF" w14:paraId="4AD93E34" w14:textId="77777777" w:rsidTr="00CB25A6">
        <w:tc>
          <w:tcPr>
            <w:tcW w:w="1985" w:type="dxa"/>
            <w:vMerge/>
            <w:vAlign w:val="center"/>
          </w:tcPr>
          <w:p w14:paraId="6DFCFB5F" w14:textId="77777777" w:rsidR="00B9652B" w:rsidRPr="00E108BF" w:rsidRDefault="00B9652B" w:rsidP="006E37E6">
            <w:pPr>
              <w:adjustRightInd w:val="0"/>
              <w:spacing w:before="60" w:after="60" w:line="276" w:lineRule="auto"/>
              <w:jc w:val="left"/>
              <w:rPr>
                <w:rFonts w:eastAsia="Calibri" w:cs="Times New Roman"/>
                <w:szCs w:val="24"/>
              </w:rPr>
            </w:pPr>
          </w:p>
        </w:tc>
        <w:tc>
          <w:tcPr>
            <w:tcW w:w="1701" w:type="dxa"/>
            <w:vAlign w:val="center"/>
          </w:tcPr>
          <w:p w14:paraId="1D4454CA"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lang w:val="fr-CA"/>
              </w:rPr>
              <w:t>Perturbation des activités économiques</w:t>
            </w:r>
          </w:p>
        </w:tc>
        <w:tc>
          <w:tcPr>
            <w:tcW w:w="5531" w:type="dxa"/>
            <w:vAlign w:val="center"/>
          </w:tcPr>
          <w:p w14:paraId="61759BBA" w14:textId="77777777" w:rsidR="00B9652B" w:rsidRPr="00E108BF" w:rsidRDefault="00B9652B" w:rsidP="006E37E6">
            <w:pPr>
              <w:spacing w:before="60" w:after="60" w:line="276" w:lineRule="auto"/>
              <w:jc w:val="left"/>
              <w:rPr>
                <w:rFonts w:eastAsia="Calibri" w:cs="Times New Roman"/>
                <w:szCs w:val="24"/>
              </w:rPr>
            </w:pPr>
            <w:r w:rsidRPr="00E108BF">
              <w:rPr>
                <w:rFonts w:eastAsia="Calibri" w:cs="Times New Roman"/>
                <w:szCs w:val="24"/>
              </w:rPr>
              <w:t>Informer et sensibiliser les PAP et toute la population sur le projet et ses potentiels impacts</w:t>
            </w:r>
          </w:p>
          <w:p w14:paraId="77E4204F" w14:textId="77777777" w:rsidR="00B9652B" w:rsidRPr="00E108BF" w:rsidRDefault="00B9652B" w:rsidP="006E37E6">
            <w:pPr>
              <w:spacing w:before="60" w:after="60" w:line="276" w:lineRule="auto"/>
              <w:jc w:val="left"/>
              <w:rPr>
                <w:rFonts w:eastAsia="Calibri" w:cs="Times New Roman"/>
                <w:szCs w:val="24"/>
              </w:rPr>
            </w:pPr>
            <w:r w:rsidRPr="00E108BF">
              <w:rPr>
                <w:rFonts w:eastAsia="Calibri" w:cs="Times New Roman"/>
                <w:szCs w:val="24"/>
              </w:rPr>
              <w:t>Mettre en œuvre le PAR avant le démarrage des travaux</w:t>
            </w:r>
            <w:r w:rsidRPr="00E108BF" w:rsidDel="0029317B">
              <w:rPr>
                <w:rFonts w:eastAsia="Calibri" w:cs="Times New Roman"/>
                <w:szCs w:val="24"/>
              </w:rPr>
              <w:t xml:space="preserve"> </w:t>
            </w:r>
          </w:p>
          <w:p w14:paraId="05B86C91" w14:textId="77777777" w:rsidR="00B9652B" w:rsidRPr="00E108BF" w:rsidRDefault="00B9652B" w:rsidP="006E37E6">
            <w:pPr>
              <w:spacing w:before="60" w:after="60" w:line="276" w:lineRule="auto"/>
              <w:jc w:val="left"/>
              <w:rPr>
                <w:rFonts w:eastAsia="Calibri" w:cs="Times New Roman"/>
                <w:szCs w:val="24"/>
              </w:rPr>
            </w:pPr>
            <w:r w:rsidRPr="00E108BF">
              <w:rPr>
                <w:rFonts w:eastAsia="Calibri" w:cs="Times New Roman"/>
                <w:szCs w:val="24"/>
              </w:rPr>
              <w:t>Mettre en place le comité de réinstallation et de gestion des plaintes avant le début des travaux</w:t>
            </w:r>
          </w:p>
          <w:p w14:paraId="0F299F84" w14:textId="77777777" w:rsidR="00B9652B" w:rsidRPr="00E108BF" w:rsidRDefault="00B9652B" w:rsidP="006E37E6">
            <w:pPr>
              <w:adjustRightInd w:val="0"/>
              <w:spacing w:before="60" w:after="60" w:line="276" w:lineRule="auto"/>
              <w:jc w:val="left"/>
              <w:rPr>
                <w:rFonts w:eastAsia="Calibri" w:cs="Times New Roman"/>
                <w:szCs w:val="24"/>
              </w:rPr>
            </w:pPr>
            <w:r w:rsidRPr="00E108BF">
              <w:rPr>
                <w:rFonts w:eastAsia="Calibri" w:cs="Times New Roman"/>
                <w:szCs w:val="24"/>
              </w:rPr>
              <w:t xml:space="preserve"> Mettre en place le MGP avant le début des travaux ; </w:t>
            </w:r>
          </w:p>
        </w:tc>
      </w:tr>
    </w:tbl>
    <w:p w14:paraId="6CBC8991" w14:textId="4A0E47C1" w:rsidR="00B9652B" w:rsidRPr="00E108BF" w:rsidRDefault="00B9652B" w:rsidP="00F938DF">
      <w:pPr>
        <w:pStyle w:val="Paragraphedeliste"/>
        <w:keepNext/>
        <w:keepLines/>
        <w:numPr>
          <w:ilvl w:val="0"/>
          <w:numId w:val="60"/>
        </w:numPr>
        <w:spacing w:after="120" w:line="276" w:lineRule="auto"/>
        <w:ind w:left="720"/>
        <w:contextualSpacing w:val="0"/>
        <w:outlineLvl w:val="0"/>
        <w:rPr>
          <w:rFonts w:eastAsia="Times New Roman" w:cs="Times New Roman"/>
          <w:b/>
          <w:color w:val="C00000"/>
          <w:sz w:val="28"/>
          <w:szCs w:val="28"/>
        </w:rPr>
      </w:pPr>
      <w:bookmarkStart w:id="720" w:name="_Toc207186622"/>
      <w:bookmarkStart w:id="721" w:name="_Toc42692400"/>
      <w:bookmarkStart w:id="722" w:name="_Toc45188011"/>
      <w:bookmarkEnd w:id="86"/>
      <w:bookmarkEnd w:id="87"/>
      <w:bookmarkEnd w:id="88"/>
      <w:r w:rsidRPr="00E108BF">
        <w:rPr>
          <w:rFonts w:eastAsia="Times New Roman" w:cs="Times New Roman"/>
          <w:b/>
          <w:color w:val="C00000"/>
          <w:sz w:val="28"/>
          <w:szCs w:val="28"/>
        </w:rPr>
        <w:lastRenderedPageBreak/>
        <w:t>APPROCHE DE COMPENSATION</w:t>
      </w:r>
      <w:bookmarkEnd w:id="720"/>
    </w:p>
    <w:p w14:paraId="17F67325" w14:textId="16049F19" w:rsidR="00B9652B" w:rsidRPr="00E108BF" w:rsidRDefault="00B9652B" w:rsidP="00E108BF">
      <w:pPr>
        <w:pStyle w:val="En-tte"/>
        <w:numPr>
          <w:ilvl w:val="1"/>
          <w:numId w:val="136"/>
        </w:numPr>
        <w:autoSpaceDE w:val="0"/>
        <w:autoSpaceDN w:val="0"/>
        <w:adjustRightInd w:val="0"/>
        <w:spacing w:before="120" w:after="120" w:line="276" w:lineRule="auto"/>
        <w:ind w:left="833"/>
        <w:outlineLvl w:val="1"/>
        <w:rPr>
          <w:rFonts w:cs="Times New Roman"/>
          <w:b/>
          <w:bCs/>
          <w:color w:val="C00000"/>
          <w:szCs w:val="24"/>
        </w:rPr>
      </w:pPr>
      <w:bookmarkStart w:id="723" w:name="_Toc207186623"/>
      <w:r w:rsidRPr="00E108BF">
        <w:rPr>
          <w:rFonts w:cs="Times New Roman"/>
          <w:b/>
          <w:bCs/>
          <w:color w:val="C00000"/>
          <w:szCs w:val="24"/>
        </w:rPr>
        <w:t>Principes de compensation</w:t>
      </w:r>
      <w:bookmarkEnd w:id="723"/>
    </w:p>
    <w:p w14:paraId="64AC0278"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 xml:space="preserve">La </w:t>
      </w:r>
      <w:r w:rsidRPr="00E108BF">
        <w:rPr>
          <w:rFonts w:eastAsia="Calibri" w:cs="Times New Roman"/>
          <w:szCs w:val="24"/>
          <w:lang w:bidi="en-US"/>
        </w:rPr>
        <w:t>législation</w:t>
      </w:r>
      <w:r w:rsidRPr="00E108BF">
        <w:rPr>
          <w:rFonts w:cs="Times New Roman"/>
          <w:bCs/>
          <w:szCs w:val="24"/>
        </w:rPr>
        <w:t xml:space="preserve"> malienne aborde quelques principes qui devraient guider une expropriation pour cause d’utilité publique. Ces principes sont complétés par certaines recommandations de la PO 4.12 de la Banque mondiale. Ainsi, les principes suivants serviront de base dans l’établissement des indemnisations :</w:t>
      </w:r>
    </w:p>
    <w:p w14:paraId="35E79FFE" w14:textId="77777777" w:rsidR="00B9652B" w:rsidRPr="00E108BF" w:rsidRDefault="00B9652B" w:rsidP="006E37E6">
      <w:pPr>
        <w:pStyle w:val="Bullets"/>
        <w:numPr>
          <w:ilvl w:val="0"/>
          <w:numId w:val="42"/>
        </w:numPr>
        <w:spacing w:before="120" w:after="120" w:line="276" w:lineRule="auto"/>
        <w:ind w:left="499" w:hanging="357"/>
        <w:rPr>
          <w:rFonts w:ascii="Times New Roman" w:hAnsi="Times New Roman" w:cs="Times New Roman"/>
        </w:rPr>
      </w:pPr>
      <w:r w:rsidRPr="00E108BF">
        <w:rPr>
          <w:rFonts w:ascii="Times New Roman" w:hAnsi="Times New Roman" w:cs="Times New Roman"/>
        </w:rPr>
        <w:t>les personnes affectées doivent être consultées et participer à toutes les étapes charnières du processus d’élaboration et de mise en œuvre des activités de réinstallation involontaire et d’indemnisation ;</w:t>
      </w:r>
    </w:p>
    <w:p w14:paraId="11F1AA6B" w14:textId="77777777" w:rsidR="00B9652B" w:rsidRPr="00E108BF" w:rsidRDefault="00B9652B" w:rsidP="006E37E6">
      <w:pPr>
        <w:pStyle w:val="Bullets"/>
        <w:numPr>
          <w:ilvl w:val="0"/>
          <w:numId w:val="42"/>
        </w:numPr>
        <w:spacing w:before="120" w:after="120" w:line="276" w:lineRule="auto"/>
        <w:ind w:left="499" w:hanging="357"/>
        <w:rPr>
          <w:rFonts w:ascii="Times New Roman" w:hAnsi="Times New Roman" w:cs="Times New Roman"/>
        </w:rPr>
      </w:pPr>
      <w:r w:rsidRPr="00E108BF">
        <w:rPr>
          <w:rFonts w:ascii="Times New Roman" w:hAnsi="Times New Roman" w:cs="Times New Roman"/>
        </w:rPr>
        <w:t>les activités de réinstallation ne peuvent être conçues et exécutées avec succès sans être intégrées à un programme de développement local, offrant suffisamment de ressources d’investissement pour que les personnes affectées par le projet aient l’opportunité d’en partager les bénéfices ;</w:t>
      </w:r>
    </w:p>
    <w:p w14:paraId="7F2387DC" w14:textId="77777777" w:rsidR="00B9652B" w:rsidRPr="00E108BF" w:rsidRDefault="00B9652B" w:rsidP="006E37E6">
      <w:pPr>
        <w:pStyle w:val="Bullets"/>
        <w:numPr>
          <w:ilvl w:val="0"/>
          <w:numId w:val="42"/>
        </w:numPr>
        <w:spacing w:before="120" w:after="120" w:line="276" w:lineRule="auto"/>
        <w:ind w:left="499" w:hanging="357"/>
        <w:rPr>
          <w:rFonts w:ascii="Times New Roman" w:hAnsi="Times New Roman" w:cs="Times New Roman"/>
        </w:rPr>
      </w:pPr>
      <w:r w:rsidRPr="00E108BF">
        <w:rPr>
          <w:rFonts w:ascii="Times New Roman" w:hAnsi="Times New Roman" w:cs="Times New Roman"/>
        </w:rPr>
        <w:t>toutes les personnes affectées doivent être indemnisées sans discrimination de nationalité, d’appartenance ethnique, culturelle ou sociale ou de genre, dans la mesure où ces facteurs n’accroissent pas la vulnérabilité des personnes affectées par le projet et donc ne justifient pas des mesures d’appui bonifiées ;</w:t>
      </w:r>
    </w:p>
    <w:p w14:paraId="111FFD95" w14:textId="7C2E7D3A" w:rsidR="00B9652B" w:rsidRPr="00E108BF" w:rsidRDefault="00B9652B" w:rsidP="006E37E6">
      <w:pPr>
        <w:pStyle w:val="Bullets"/>
        <w:numPr>
          <w:ilvl w:val="0"/>
          <w:numId w:val="42"/>
        </w:numPr>
        <w:spacing w:before="120" w:after="120" w:line="276" w:lineRule="auto"/>
        <w:ind w:left="499" w:hanging="357"/>
        <w:rPr>
          <w:rFonts w:ascii="Times New Roman" w:hAnsi="Times New Roman" w:cs="Times New Roman"/>
        </w:rPr>
      </w:pPr>
      <w:r w:rsidRPr="00E108BF">
        <w:rPr>
          <w:rFonts w:ascii="Times New Roman" w:hAnsi="Times New Roman" w:cs="Times New Roman"/>
        </w:rPr>
        <w:t xml:space="preserve">les personnes affectées doivent être indemnisées au coût de remplacement sans dépréciation, avant le déplacement (physique ou économique) effectif des personnes affectées au moment de l’expropriation des terres et des biens qui s’y trouvent ou du démarrage des travaux </w:t>
      </w:r>
      <w:r w:rsidR="0066258C" w:rsidRPr="00E108BF">
        <w:rPr>
          <w:rFonts w:ascii="Times New Roman" w:hAnsi="Times New Roman" w:cs="Times New Roman"/>
        </w:rPr>
        <w:t>du projet</w:t>
      </w:r>
      <w:r w:rsidRPr="00E108BF">
        <w:rPr>
          <w:rFonts w:ascii="Times New Roman" w:hAnsi="Times New Roman" w:cs="Times New Roman"/>
        </w:rPr>
        <w:t>, le premier à survenir de ces événements étant retenu ;</w:t>
      </w:r>
    </w:p>
    <w:p w14:paraId="134FFDF2" w14:textId="77777777" w:rsidR="00B9652B" w:rsidRPr="00E108BF" w:rsidRDefault="00B9652B" w:rsidP="006E37E6">
      <w:pPr>
        <w:pStyle w:val="Bullets"/>
        <w:numPr>
          <w:ilvl w:val="0"/>
          <w:numId w:val="42"/>
        </w:numPr>
        <w:spacing w:before="120" w:after="120" w:line="276" w:lineRule="auto"/>
        <w:ind w:left="499" w:hanging="357"/>
        <w:rPr>
          <w:rFonts w:ascii="Times New Roman" w:hAnsi="Times New Roman" w:cs="Times New Roman"/>
        </w:rPr>
      </w:pPr>
      <w:r w:rsidRPr="00E108BF">
        <w:rPr>
          <w:rFonts w:ascii="Times New Roman" w:hAnsi="Times New Roman" w:cs="Times New Roman"/>
        </w:rPr>
        <w:t>les indemnités peuvent être remises en espèces ou en nature, selon le choix individuel des PAP. Des efforts seront toutefois déployés afin d’expliquer l’importance et les avantages d’accepter des indemnités en nature, surtout pour ce qui est des biens physiques ;</w:t>
      </w:r>
    </w:p>
    <w:p w14:paraId="7ECDE4F5" w14:textId="77777777" w:rsidR="00B9652B" w:rsidRPr="00E108BF" w:rsidRDefault="00B9652B" w:rsidP="006E37E6">
      <w:pPr>
        <w:pStyle w:val="Bullets"/>
        <w:numPr>
          <w:ilvl w:val="0"/>
          <w:numId w:val="42"/>
        </w:numPr>
        <w:spacing w:before="120" w:after="120" w:line="276" w:lineRule="auto"/>
        <w:ind w:left="499" w:hanging="357"/>
        <w:rPr>
          <w:rFonts w:ascii="Times New Roman" w:hAnsi="Times New Roman" w:cs="Times New Roman"/>
        </w:rPr>
      </w:pPr>
      <w:r w:rsidRPr="00E108BF">
        <w:rPr>
          <w:rFonts w:ascii="Times New Roman" w:hAnsi="Times New Roman" w:cs="Times New Roman"/>
        </w:rPr>
        <w:t>le processus d’indemnisation et de réinstallation doit être équitable, transparent et respectueux des droits des personnes affectées par le projet.</w:t>
      </w:r>
    </w:p>
    <w:p w14:paraId="3BD5861D" w14:textId="77777777" w:rsidR="00B9652B" w:rsidRPr="00E108BF" w:rsidRDefault="00B9652B" w:rsidP="00F938DF">
      <w:pPr>
        <w:pStyle w:val="En-tte"/>
        <w:numPr>
          <w:ilvl w:val="1"/>
          <w:numId w:val="136"/>
        </w:numPr>
        <w:autoSpaceDE w:val="0"/>
        <w:autoSpaceDN w:val="0"/>
        <w:adjustRightInd w:val="0"/>
        <w:spacing w:before="240" w:after="240" w:line="276" w:lineRule="auto"/>
        <w:ind w:left="833"/>
        <w:outlineLvl w:val="1"/>
        <w:rPr>
          <w:rFonts w:cs="Times New Roman"/>
          <w:b/>
          <w:bCs/>
          <w:color w:val="C00000"/>
          <w:szCs w:val="24"/>
        </w:rPr>
      </w:pPr>
      <w:bookmarkStart w:id="724" w:name="_Toc207186624"/>
      <w:r w:rsidRPr="00E108BF">
        <w:rPr>
          <w:rFonts w:cs="Times New Roman"/>
          <w:b/>
          <w:bCs/>
          <w:color w:val="C00000"/>
          <w:szCs w:val="24"/>
        </w:rPr>
        <w:t>Forme de compensation</w:t>
      </w:r>
      <w:bookmarkEnd w:id="724"/>
    </w:p>
    <w:p w14:paraId="0986CACC"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La compensation des PAP s’effectuera en espèces pour les perturbations d’activités économiques, les pertes de lopins de terre et les parcelles vides et l’assistance aux PAP vulnérable, en nature (réfection en état des structures d’habitat) avant la démolition en vue d’assurer la continuité des activités comme l’indique le tableau ci-dessous.</w:t>
      </w:r>
    </w:p>
    <w:p w14:paraId="1E606315" w14:textId="020A3B22" w:rsidR="00B9652B" w:rsidRPr="00E108BF" w:rsidRDefault="00B9652B" w:rsidP="006E37E6">
      <w:pPr>
        <w:pStyle w:val="Lgende"/>
        <w:keepNext/>
        <w:spacing w:line="276" w:lineRule="auto"/>
        <w:rPr>
          <w:szCs w:val="24"/>
        </w:rPr>
      </w:pPr>
      <w:bookmarkStart w:id="725" w:name="_Toc204965669"/>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14</w:t>
      </w:r>
      <w:r w:rsidRPr="00E108BF">
        <w:rPr>
          <w:noProof/>
          <w:szCs w:val="24"/>
        </w:rPr>
        <w:fldChar w:fldCharType="end"/>
      </w:r>
      <w:r w:rsidRPr="00E108BF">
        <w:rPr>
          <w:szCs w:val="24"/>
        </w:rPr>
        <w:t>: Formes de compensations identifiées</w:t>
      </w:r>
      <w:bookmarkEnd w:id="725"/>
      <w:r w:rsidRPr="00E108BF">
        <w:rPr>
          <w:szCs w:val="24"/>
        </w:rPr>
        <w:t xml:space="preserve"> </w:t>
      </w:r>
    </w:p>
    <w:tbl>
      <w:tblPr>
        <w:tblStyle w:val="Grilledutableau"/>
        <w:tblW w:w="0" w:type="auto"/>
        <w:tblInd w:w="-5" w:type="dxa"/>
        <w:tblLook w:val="04A0" w:firstRow="1" w:lastRow="0" w:firstColumn="1" w:lastColumn="0" w:noHBand="0" w:noVBand="1"/>
      </w:tblPr>
      <w:tblGrid>
        <w:gridCol w:w="1559"/>
        <w:gridCol w:w="7364"/>
      </w:tblGrid>
      <w:tr w:rsidR="00B9652B" w:rsidRPr="00E108BF" w14:paraId="4AD4C549" w14:textId="77777777" w:rsidTr="00CB25A6">
        <w:tc>
          <w:tcPr>
            <w:tcW w:w="1559" w:type="dxa"/>
            <w:vAlign w:val="center"/>
          </w:tcPr>
          <w:p w14:paraId="72C5D2CD" w14:textId="77777777" w:rsidR="00B9652B" w:rsidRPr="00E108BF" w:rsidRDefault="00B9652B" w:rsidP="006E37E6">
            <w:pPr>
              <w:pStyle w:val="TableHeaderRow"/>
              <w:spacing w:before="0" w:after="0" w:line="276" w:lineRule="auto"/>
              <w:rPr>
                <w:rFonts w:ascii="Times New Roman" w:hAnsi="Times New Roman"/>
                <w:sz w:val="24"/>
              </w:rPr>
            </w:pPr>
            <w:r w:rsidRPr="00E108BF">
              <w:rPr>
                <w:rFonts w:ascii="Times New Roman" w:hAnsi="Times New Roman"/>
                <w:sz w:val="24"/>
              </w:rPr>
              <w:t>Paiements en espèces</w:t>
            </w:r>
          </w:p>
        </w:tc>
        <w:tc>
          <w:tcPr>
            <w:tcW w:w="7364" w:type="dxa"/>
            <w:vAlign w:val="center"/>
          </w:tcPr>
          <w:p w14:paraId="2A34E8D4" w14:textId="335C32AA" w:rsidR="00B9652B" w:rsidRPr="00E108BF" w:rsidRDefault="00B9652B" w:rsidP="006E37E6">
            <w:pPr>
              <w:pStyle w:val="TableHeaderRow"/>
              <w:spacing w:before="0" w:after="0" w:line="276" w:lineRule="auto"/>
              <w:rPr>
                <w:rFonts w:ascii="Times New Roman" w:hAnsi="Times New Roman"/>
                <w:b w:val="0"/>
                <w:sz w:val="24"/>
              </w:rPr>
            </w:pPr>
            <w:r w:rsidRPr="00E108BF">
              <w:rPr>
                <w:rFonts w:ascii="Times New Roman" w:hAnsi="Times New Roman"/>
                <w:b w:val="0"/>
                <w:sz w:val="24"/>
              </w:rPr>
              <w:t>La compensation sera calculée et payée dans la monnaie locale. Une provision sera incluse dans le budget d’indemnisation sous forme d’imprévu pour prendre en compte l’inflation</w:t>
            </w:r>
            <w:r w:rsidR="002137D0" w:rsidRPr="00E108BF">
              <w:rPr>
                <w:rFonts w:ascii="Times New Roman" w:hAnsi="Times New Roman"/>
                <w:b w:val="0"/>
                <w:sz w:val="24"/>
              </w:rPr>
              <w:t xml:space="preserve">.  </w:t>
            </w:r>
          </w:p>
        </w:tc>
      </w:tr>
      <w:tr w:rsidR="00B9652B" w:rsidRPr="00E108BF" w14:paraId="186DFF2F" w14:textId="77777777" w:rsidTr="00CB25A6">
        <w:tc>
          <w:tcPr>
            <w:tcW w:w="1559" w:type="dxa"/>
            <w:vAlign w:val="center"/>
          </w:tcPr>
          <w:p w14:paraId="5FA16B2B" w14:textId="77777777" w:rsidR="00B9652B" w:rsidRPr="00E108BF" w:rsidRDefault="00B9652B" w:rsidP="006E37E6">
            <w:pPr>
              <w:pStyle w:val="TableHeaderRow"/>
              <w:spacing w:before="0" w:after="0" w:line="276" w:lineRule="auto"/>
              <w:rPr>
                <w:rFonts w:ascii="Times New Roman" w:hAnsi="Times New Roman"/>
                <w:sz w:val="24"/>
              </w:rPr>
            </w:pPr>
            <w:r w:rsidRPr="00E108BF">
              <w:rPr>
                <w:rFonts w:ascii="Times New Roman" w:hAnsi="Times New Roman"/>
                <w:sz w:val="24"/>
              </w:rPr>
              <w:t>Paiement en nature</w:t>
            </w:r>
          </w:p>
        </w:tc>
        <w:tc>
          <w:tcPr>
            <w:tcW w:w="7364" w:type="dxa"/>
            <w:vAlign w:val="center"/>
          </w:tcPr>
          <w:p w14:paraId="488F6B02" w14:textId="5671BAB9" w:rsidR="00E67AEF" w:rsidRPr="00E108BF" w:rsidRDefault="00E67AEF" w:rsidP="006E37E6">
            <w:pPr>
              <w:pStyle w:val="TableHeaderRow"/>
              <w:spacing w:before="0" w:after="0" w:line="276" w:lineRule="auto"/>
              <w:rPr>
                <w:rFonts w:ascii="Times New Roman" w:hAnsi="Times New Roman"/>
                <w:b w:val="0"/>
                <w:sz w:val="24"/>
              </w:rPr>
            </w:pPr>
            <w:r w:rsidRPr="00E108BF">
              <w:rPr>
                <w:rFonts w:ascii="Times New Roman" w:hAnsi="Times New Roman"/>
                <w:b w:val="0"/>
                <w:sz w:val="24"/>
              </w:rPr>
              <w:t xml:space="preserve">Aucune maison à usage d’habitation affecté donc </w:t>
            </w:r>
            <w:r w:rsidR="007D20EA" w:rsidRPr="00E108BF">
              <w:rPr>
                <w:rFonts w:ascii="Times New Roman" w:hAnsi="Times New Roman"/>
                <w:b w:val="0"/>
                <w:sz w:val="24"/>
              </w:rPr>
              <w:t>aucune compensation en nature n’est envisagée lorsque la perte est enregistrée dans la dépendance publique</w:t>
            </w:r>
            <w:r w:rsidRPr="00E108BF">
              <w:rPr>
                <w:rFonts w:ascii="Times New Roman" w:hAnsi="Times New Roman"/>
                <w:b w:val="0"/>
                <w:sz w:val="24"/>
              </w:rPr>
              <w:t> ;</w:t>
            </w:r>
          </w:p>
          <w:p w14:paraId="65A57B09" w14:textId="4FA19248" w:rsidR="00B9652B" w:rsidRPr="00E108BF" w:rsidRDefault="00E67AEF" w:rsidP="006E37E6">
            <w:pPr>
              <w:pStyle w:val="TableHeaderRow"/>
              <w:spacing w:before="0" w:after="0" w:line="276" w:lineRule="auto"/>
              <w:rPr>
                <w:rFonts w:ascii="Times New Roman" w:hAnsi="Times New Roman"/>
                <w:b w:val="0"/>
                <w:sz w:val="24"/>
              </w:rPr>
            </w:pPr>
            <w:r w:rsidRPr="00E108BF">
              <w:rPr>
                <w:rFonts w:ascii="Times New Roman" w:hAnsi="Times New Roman"/>
                <w:b w:val="0"/>
                <w:sz w:val="24"/>
              </w:rPr>
              <w:lastRenderedPageBreak/>
              <w:t>Les structures publiques seront remises en état en collaboration avec les concessionnaires affectées </w:t>
            </w:r>
            <w:r w:rsidR="00B9652B" w:rsidRPr="00E108BF">
              <w:rPr>
                <w:rFonts w:ascii="Times New Roman" w:hAnsi="Times New Roman"/>
                <w:b w:val="0"/>
                <w:sz w:val="24"/>
              </w:rPr>
              <w:t xml:space="preserve"> </w:t>
            </w:r>
          </w:p>
        </w:tc>
      </w:tr>
      <w:tr w:rsidR="00B9652B" w:rsidRPr="00E108BF" w14:paraId="55B614D2" w14:textId="77777777" w:rsidTr="00CB25A6">
        <w:tc>
          <w:tcPr>
            <w:tcW w:w="1559" w:type="dxa"/>
            <w:vAlign w:val="center"/>
          </w:tcPr>
          <w:p w14:paraId="4EE36BAA" w14:textId="77777777" w:rsidR="00B9652B" w:rsidRPr="00E108BF" w:rsidRDefault="00B9652B" w:rsidP="006E37E6">
            <w:pPr>
              <w:spacing w:line="276" w:lineRule="auto"/>
              <w:rPr>
                <w:rFonts w:cs="Times New Roman"/>
                <w:b/>
                <w:szCs w:val="24"/>
              </w:rPr>
            </w:pPr>
            <w:r w:rsidRPr="00E108BF">
              <w:rPr>
                <w:rFonts w:cs="Times New Roman"/>
                <w:b/>
                <w:szCs w:val="24"/>
              </w:rPr>
              <w:lastRenderedPageBreak/>
              <w:t>Assistance</w:t>
            </w:r>
          </w:p>
        </w:tc>
        <w:tc>
          <w:tcPr>
            <w:tcW w:w="7364" w:type="dxa"/>
            <w:vAlign w:val="center"/>
          </w:tcPr>
          <w:p w14:paraId="05A63E70" w14:textId="0475A53C" w:rsidR="00B9652B" w:rsidRPr="00E108BF" w:rsidRDefault="00B9652B" w:rsidP="006E37E6">
            <w:pPr>
              <w:spacing w:line="276" w:lineRule="auto"/>
              <w:rPr>
                <w:rFonts w:cs="Times New Roman"/>
                <w:szCs w:val="24"/>
              </w:rPr>
            </w:pPr>
            <w:r w:rsidRPr="00E108BF">
              <w:rPr>
                <w:rFonts w:cs="Times New Roman"/>
                <w:szCs w:val="24"/>
              </w:rPr>
              <w:t xml:space="preserve">L’assistance aux PAP s’effectuera sous forme d’appui personnalisé pendant le processus de compensation pour les personnes plus vulnérables et une aide au déménagement. </w:t>
            </w:r>
          </w:p>
        </w:tc>
      </w:tr>
    </w:tbl>
    <w:p w14:paraId="454996BA"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 xml:space="preserve">Selon la PO4.12 de la Banque mondiale, le paiement en espèces d’une compensation pour perte de biens est acceptable dans les cas où : </w:t>
      </w:r>
    </w:p>
    <w:p w14:paraId="332840A0" w14:textId="77777777" w:rsidR="00B9652B" w:rsidRPr="00E108BF" w:rsidRDefault="00B9652B" w:rsidP="006E37E6">
      <w:pPr>
        <w:pStyle w:val="Bullets"/>
        <w:numPr>
          <w:ilvl w:val="1"/>
          <w:numId w:val="42"/>
        </w:numPr>
        <w:spacing w:before="120" w:after="120" w:line="276" w:lineRule="auto"/>
        <w:rPr>
          <w:rFonts w:ascii="Times New Roman" w:hAnsi="Times New Roman" w:cs="Times New Roman"/>
        </w:rPr>
      </w:pPr>
      <w:r w:rsidRPr="00E108BF">
        <w:rPr>
          <w:rFonts w:ascii="Times New Roman" w:hAnsi="Times New Roman" w:cs="Times New Roman"/>
        </w:rPr>
        <w:t>les moyens d’existence ne dépendent pas des terres ;</w:t>
      </w:r>
    </w:p>
    <w:p w14:paraId="2A4418E9" w14:textId="77777777" w:rsidR="00B9652B" w:rsidRPr="00E108BF" w:rsidRDefault="00B9652B" w:rsidP="006E37E6">
      <w:pPr>
        <w:pStyle w:val="Bullets"/>
        <w:numPr>
          <w:ilvl w:val="1"/>
          <w:numId w:val="42"/>
        </w:numPr>
        <w:spacing w:before="120" w:after="120" w:line="276" w:lineRule="auto"/>
        <w:rPr>
          <w:rFonts w:ascii="Times New Roman" w:hAnsi="Times New Roman" w:cs="Times New Roman"/>
        </w:rPr>
      </w:pPr>
      <w:r w:rsidRPr="00E108BF">
        <w:rPr>
          <w:rFonts w:ascii="Times New Roman" w:hAnsi="Times New Roman" w:cs="Times New Roman"/>
        </w:rPr>
        <w:t>les moyens d’existence dépendent des terres, mais les terres prises pour le projet ne représentent qu’une faible fraction de l’actif affecté et le reste de l’actif est économiquement viable ;</w:t>
      </w:r>
    </w:p>
    <w:p w14:paraId="117C73DF" w14:textId="77777777" w:rsidR="00B9652B" w:rsidRPr="00E108BF" w:rsidRDefault="00B9652B" w:rsidP="006E37E6">
      <w:pPr>
        <w:pStyle w:val="Bullets"/>
        <w:numPr>
          <w:ilvl w:val="1"/>
          <w:numId w:val="42"/>
        </w:numPr>
        <w:spacing w:before="120" w:after="120" w:line="276" w:lineRule="auto"/>
        <w:rPr>
          <w:rFonts w:ascii="Times New Roman" w:hAnsi="Times New Roman" w:cs="Times New Roman"/>
        </w:rPr>
      </w:pPr>
      <w:r w:rsidRPr="00E108BF">
        <w:rPr>
          <w:rFonts w:ascii="Times New Roman" w:hAnsi="Times New Roman" w:cs="Times New Roman"/>
        </w:rPr>
        <w:t>il existe des marchés actifs pour les terres, les logements, la main-d’œuvre et les personnes déplacées utilisent ces marchés et il y a une offre suffisante de terres et de logements.</w:t>
      </w:r>
    </w:p>
    <w:p w14:paraId="6E75E197"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 xml:space="preserve">En général, le type d’indemnisation sera un choix individuel même si des efforts seront déployés pour expliquer l’importance et les avantages d’accepter des indemnités en nature, surtout pour l’affectation potentielle des structures physiques et des parcelles vides.  </w:t>
      </w:r>
    </w:p>
    <w:p w14:paraId="3B5C44CF"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Il est reconnu que le paiement d’indemnités en espèces est préoccupant à quatre (04) niveaux, soit par rapport à l’inflation, à la sécurité des personnes indemnisées, à la répartition équitable des indemnisations à l’intérieur des ménages, et au déroulement des opérations.  Un des objectifs du règlement en nature des compensations est de réduire les risques de pressions inflationnistes.  Les prix du marché devront être surveillés pendant la durée du processus d’indemnisation afin de permettre des ajustements à la valeur des indemnités, si nécessaire.</w:t>
      </w:r>
    </w:p>
    <w:p w14:paraId="5DC882DA" w14:textId="77777777" w:rsidR="00B9652B" w:rsidRPr="00E108BF" w:rsidRDefault="00B9652B" w:rsidP="001758FC">
      <w:pPr>
        <w:pStyle w:val="En-tte"/>
        <w:numPr>
          <w:ilvl w:val="1"/>
          <w:numId w:val="136"/>
        </w:numPr>
        <w:autoSpaceDE w:val="0"/>
        <w:autoSpaceDN w:val="0"/>
        <w:adjustRightInd w:val="0"/>
        <w:spacing w:before="240" w:after="240" w:line="276" w:lineRule="auto"/>
        <w:ind w:left="833"/>
        <w:outlineLvl w:val="1"/>
        <w:rPr>
          <w:rFonts w:cs="Times New Roman"/>
          <w:b/>
          <w:bCs/>
          <w:color w:val="C00000"/>
          <w:szCs w:val="24"/>
        </w:rPr>
      </w:pPr>
      <w:bookmarkStart w:id="726" w:name="_Toc207186625"/>
      <w:r w:rsidRPr="00E108BF">
        <w:rPr>
          <w:rFonts w:cs="Times New Roman"/>
          <w:b/>
          <w:bCs/>
          <w:color w:val="C00000"/>
          <w:szCs w:val="24"/>
        </w:rPr>
        <w:t>Matrice de la compensation</w:t>
      </w:r>
      <w:bookmarkEnd w:id="726"/>
    </w:p>
    <w:p w14:paraId="7050D43D"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L’estimation des compensations repose sur les bonnes pratiques maliennes tout en prenant en compte les recommandations de la PO 4.12 de la Banque mondiale.</w:t>
      </w:r>
    </w:p>
    <w:p w14:paraId="67EB0957" w14:textId="77777777" w:rsidR="00B9652B" w:rsidRPr="00E108BF" w:rsidRDefault="00B9652B" w:rsidP="006E37E6">
      <w:pPr>
        <w:spacing w:before="120" w:after="120" w:line="276" w:lineRule="auto"/>
        <w:rPr>
          <w:rFonts w:cs="Times New Roman"/>
          <w:bCs/>
          <w:szCs w:val="24"/>
        </w:rPr>
      </w:pPr>
      <w:r w:rsidRPr="00E108BF">
        <w:rPr>
          <w:rFonts w:cs="Times New Roman"/>
          <w:bCs/>
          <w:szCs w:val="24"/>
        </w:rPr>
        <w:t>Une matrice de compensation a été établie en fonction des résultats des consultations, du recensement et de l’enquête socio-économique. Cette matrice, présentée ci-dessous, couvre l’ensemble des perturbations économiques recensées et elle présente de manière synthétisée les règles de compensation proposées pour chaque type de perte et chaque type de PAP recensée. Le tableau ci-dessous présente la matrice de compensation des pertes recensées selon le type de PAP.</w:t>
      </w:r>
    </w:p>
    <w:p w14:paraId="3ED23F13" w14:textId="20EA86F1" w:rsidR="00B9652B" w:rsidRPr="00E108BF" w:rsidRDefault="00B9652B" w:rsidP="006E37E6">
      <w:pPr>
        <w:pStyle w:val="Lgende"/>
        <w:keepNext/>
        <w:spacing w:line="276" w:lineRule="auto"/>
        <w:rPr>
          <w:szCs w:val="24"/>
        </w:rPr>
      </w:pPr>
      <w:bookmarkStart w:id="727" w:name="_Toc204965670"/>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15</w:t>
      </w:r>
      <w:r w:rsidRPr="00E108BF">
        <w:rPr>
          <w:noProof/>
          <w:szCs w:val="24"/>
        </w:rPr>
        <w:fldChar w:fldCharType="end"/>
      </w:r>
      <w:r w:rsidRPr="00E108BF">
        <w:rPr>
          <w:szCs w:val="24"/>
        </w:rPr>
        <w:t>: Matrice de compensation des pertes recensées selon le type de PAP</w:t>
      </w:r>
      <w:bookmarkEnd w:id="727"/>
    </w:p>
    <w:tbl>
      <w:tblPr>
        <w:tblStyle w:val="Grilledutableau"/>
        <w:tblW w:w="9213" w:type="dxa"/>
        <w:jc w:val="center"/>
        <w:tblLook w:val="04A0" w:firstRow="1" w:lastRow="0" w:firstColumn="1" w:lastColumn="0" w:noHBand="0" w:noVBand="1"/>
      </w:tblPr>
      <w:tblGrid>
        <w:gridCol w:w="1764"/>
        <w:gridCol w:w="2175"/>
        <w:gridCol w:w="3449"/>
        <w:gridCol w:w="1825"/>
      </w:tblGrid>
      <w:tr w:rsidR="00B9652B" w:rsidRPr="00E108BF" w14:paraId="33BE0C4A" w14:textId="77777777" w:rsidTr="00C27526">
        <w:trPr>
          <w:trHeight w:val="512"/>
          <w:tblHeader/>
          <w:jc w:val="center"/>
        </w:trPr>
        <w:tc>
          <w:tcPr>
            <w:tcW w:w="1369" w:type="dxa"/>
            <w:shd w:val="clear" w:color="auto" w:fill="D9D9D9" w:themeFill="background1" w:themeFillShade="D9"/>
            <w:vAlign w:val="center"/>
          </w:tcPr>
          <w:p w14:paraId="22CA8808" w14:textId="77777777" w:rsidR="00B9652B" w:rsidRPr="00E108BF" w:rsidRDefault="00B9652B" w:rsidP="006E37E6">
            <w:pPr>
              <w:spacing w:line="276" w:lineRule="auto"/>
              <w:jc w:val="center"/>
              <w:rPr>
                <w:rFonts w:cs="Times New Roman"/>
                <w:b/>
                <w:szCs w:val="24"/>
              </w:rPr>
            </w:pPr>
            <w:r w:rsidRPr="00E108BF">
              <w:rPr>
                <w:rFonts w:cs="Times New Roman"/>
                <w:b/>
                <w:szCs w:val="24"/>
              </w:rPr>
              <w:t>Type de perte</w:t>
            </w:r>
          </w:p>
        </w:tc>
        <w:tc>
          <w:tcPr>
            <w:tcW w:w="2287" w:type="dxa"/>
            <w:shd w:val="clear" w:color="auto" w:fill="D9D9D9" w:themeFill="background1" w:themeFillShade="D9"/>
            <w:vAlign w:val="center"/>
          </w:tcPr>
          <w:p w14:paraId="4ED1635D" w14:textId="77777777" w:rsidR="00B9652B" w:rsidRPr="00E108BF" w:rsidRDefault="00B9652B" w:rsidP="006E37E6">
            <w:pPr>
              <w:spacing w:line="276" w:lineRule="auto"/>
              <w:jc w:val="center"/>
              <w:rPr>
                <w:rFonts w:cs="Times New Roman"/>
                <w:b/>
                <w:szCs w:val="24"/>
              </w:rPr>
            </w:pPr>
            <w:r w:rsidRPr="00E108BF">
              <w:rPr>
                <w:rFonts w:cs="Times New Roman"/>
                <w:b/>
                <w:szCs w:val="24"/>
              </w:rPr>
              <w:t>Nature de la perte</w:t>
            </w:r>
          </w:p>
        </w:tc>
        <w:tc>
          <w:tcPr>
            <w:tcW w:w="3715" w:type="dxa"/>
            <w:shd w:val="clear" w:color="auto" w:fill="D9D9D9" w:themeFill="background1" w:themeFillShade="D9"/>
            <w:vAlign w:val="center"/>
          </w:tcPr>
          <w:p w14:paraId="51DDB310" w14:textId="77777777" w:rsidR="00B9652B" w:rsidRPr="00E108BF" w:rsidRDefault="00B9652B" w:rsidP="006E37E6">
            <w:pPr>
              <w:spacing w:line="276" w:lineRule="auto"/>
              <w:jc w:val="center"/>
              <w:rPr>
                <w:rFonts w:cs="Times New Roman"/>
                <w:b/>
                <w:szCs w:val="24"/>
              </w:rPr>
            </w:pPr>
            <w:r w:rsidRPr="00E108BF">
              <w:rPr>
                <w:rFonts w:cs="Times New Roman"/>
                <w:b/>
                <w:szCs w:val="24"/>
              </w:rPr>
              <w:t>Mesures compensatoires</w:t>
            </w:r>
          </w:p>
        </w:tc>
        <w:tc>
          <w:tcPr>
            <w:tcW w:w="1842" w:type="dxa"/>
            <w:shd w:val="clear" w:color="auto" w:fill="D9D9D9" w:themeFill="background1" w:themeFillShade="D9"/>
            <w:vAlign w:val="center"/>
          </w:tcPr>
          <w:p w14:paraId="412B4334" w14:textId="77777777" w:rsidR="00B9652B" w:rsidRPr="00E108BF" w:rsidRDefault="00B9652B" w:rsidP="006E37E6">
            <w:pPr>
              <w:spacing w:line="276" w:lineRule="auto"/>
              <w:jc w:val="center"/>
              <w:rPr>
                <w:rFonts w:cs="Times New Roman"/>
                <w:b/>
                <w:szCs w:val="24"/>
              </w:rPr>
            </w:pPr>
            <w:r w:rsidRPr="00E108BF">
              <w:rPr>
                <w:rFonts w:cs="Times New Roman"/>
                <w:b/>
                <w:szCs w:val="24"/>
              </w:rPr>
              <w:t>Commentaires</w:t>
            </w:r>
          </w:p>
        </w:tc>
      </w:tr>
      <w:tr w:rsidR="00B9652B" w:rsidRPr="00E108BF" w14:paraId="563CD0C0" w14:textId="77777777" w:rsidTr="00C27526">
        <w:trPr>
          <w:jc w:val="center"/>
        </w:trPr>
        <w:tc>
          <w:tcPr>
            <w:tcW w:w="1369" w:type="dxa"/>
          </w:tcPr>
          <w:p w14:paraId="1CEA4A07" w14:textId="77777777" w:rsidR="00B9652B" w:rsidRPr="00E108BF" w:rsidRDefault="00B9652B" w:rsidP="006E37E6">
            <w:pPr>
              <w:spacing w:line="276" w:lineRule="auto"/>
              <w:rPr>
                <w:rFonts w:cs="Times New Roman"/>
                <w:szCs w:val="24"/>
              </w:rPr>
            </w:pPr>
            <w:r w:rsidRPr="00E108BF">
              <w:rPr>
                <w:rFonts w:cs="Times New Roman"/>
                <w:szCs w:val="24"/>
              </w:rPr>
              <w:t>Pertes de structure d’habitat</w:t>
            </w:r>
          </w:p>
        </w:tc>
        <w:tc>
          <w:tcPr>
            <w:tcW w:w="2287" w:type="dxa"/>
          </w:tcPr>
          <w:p w14:paraId="6326AB88" w14:textId="77777777" w:rsidR="00B9652B" w:rsidRPr="00E108BF" w:rsidRDefault="00B9652B" w:rsidP="006E37E6">
            <w:pPr>
              <w:pStyle w:val="2"/>
              <w:spacing w:line="276" w:lineRule="auto"/>
              <w:rPr>
                <w:rFonts w:cs="Times New Roman"/>
                <w:sz w:val="24"/>
                <w:szCs w:val="24"/>
              </w:rPr>
            </w:pPr>
            <w:r w:rsidRPr="00E108BF">
              <w:rPr>
                <w:rFonts w:cs="Times New Roman"/>
                <w:sz w:val="24"/>
                <w:szCs w:val="24"/>
              </w:rPr>
              <w:t xml:space="preserve">Hangar en paille et bois, Restaurant en bois et paille, Rôtisserie  </w:t>
            </w:r>
          </w:p>
        </w:tc>
        <w:tc>
          <w:tcPr>
            <w:tcW w:w="3715" w:type="dxa"/>
          </w:tcPr>
          <w:p w14:paraId="5D8F7B10" w14:textId="1DC207E2" w:rsidR="00B9652B" w:rsidRPr="00E108BF" w:rsidRDefault="00651DE7" w:rsidP="006E37E6">
            <w:pPr>
              <w:spacing w:line="276" w:lineRule="auto"/>
              <w:rPr>
                <w:rFonts w:cs="Times New Roman"/>
                <w:szCs w:val="24"/>
              </w:rPr>
            </w:pPr>
            <w:r w:rsidRPr="00E108BF">
              <w:rPr>
                <w:rFonts w:cs="Times New Roman"/>
                <w:szCs w:val="24"/>
              </w:rPr>
              <w:t xml:space="preserve">Compensation au prix du neuf </w:t>
            </w:r>
            <w:r w:rsidR="00B9652B" w:rsidRPr="00E108BF">
              <w:rPr>
                <w:rFonts w:cs="Times New Roman"/>
                <w:szCs w:val="24"/>
              </w:rPr>
              <w:t xml:space="preserve">à neuf en respectant les dimensions et les matériaux existants de chaque structure. </w:t>
            </w:r>
            <w:r w:rsidRPr="00E108BF">
              <w:rPr>
                <w:rFonts w:cs="Times New Roman"/>
                <w:szCs w:val="24"/>
              </w:rPr>
              <w:t xml:space="preserve"> </w:t>
            </w:r>
          </w:p>
          <w:p w14:paraId="5D7D1773" w14:textId="49DA6C69" w:rsidR="00B9652B" w:rsidRPr="00E108BF" w:rsidRDefault="00B9652B" w:rsidP="00C048F1">
            <w:pPr>
              <w:spacing w:line="276" w:lineRule="auto"/>
              <w:rPr>
                <w:rFonts w:cs="Times New Roman"/>
                <w:szCs w:val="24"/>
              </w:rPr>
            </w:pPr>
            <w:r w:rsidRPr="00E108BF">
              <w:rPr>
                <w:rFonts w:cs="Times New Roman"/>
                <w:szCs w:val="24"/>
              </w:rPr>
              <w:lastRenderedPageBreak/>
              <w:t xml:space="preserve">Une </w:t>
            </w:r>
            <w:r w:rsidR="00651DE7" w:rsidRPr="00E108BF">
              <w:rPr>
                <w:rFonts w:cs="Times New Roman"/>
                <w:szCs w:val="24"/>
              </w:rPr>
              <w:t xml:space="preserve">assistance </w:t>
            </w:r>
            <w:r w:rsidRPr="00E108BF">
              <w:rPr>
                <w:rFonts w:cs="Times New Roman"/>
                <w:szCs w:val="24"/>
              </w:rPr>
              <w:t>au déménagement sera faite par l’entreprise de construction </w:t>
            </w:r>
          </w:p>
        </w:tc>
        <w:tc>
          <w:tcPr>
            <w:tcW w:w="1842" w:type="dxa"/>
          </w:tcPr>
          <w:p w14:paraId="22F96FA5" w14:textId="77777777" w:rsidR="00B9652B" w:rsidRPr="00E108BF" w:rsidRDefault="00B9652B" w:rsidP="006E37E6">
            <w:pPr>
              <w:spacing w:line="276" w:lineRule="auto"/>
              <w:rPr>
                <w:rFonts w:cs="Times New Roman"/>
                <w:szCs w:val="24"/>
              </w:rPr>
            </w:pPr>
            <w:r w:rsidRPr="00E108BF">
              <w:rPr>
                <w:rFonts w:cs="Times New Roman"/>
                <w:szCs w:val="24"/>
              </w:rPr>
              <w:lastRenderedPageBreak/>
              <w:t xml:space="preserve">Une provision sera faite dans le budget de </w:t>
            </w:r>
            <w:r w:rsidRPr="00E108BF">
              <w:rPr>
                <w:rFonts w:cs="Times New Roman"/>
                <w:szCs w:val="24"/>
              </w:rPr>
              <w:lastRenderedPageBreak/>
              <w:t xml:space="preserve">l’entreprise pour cela </w:t>
            </w:r>
          </w:p>
        </w:tc>
      </w:tr>
      <w:tr w:rsidR="00B9652B" w:rsidRPr="00E108BF" w14:paraId="67BE6933" w14:textId="77777777" w:rsidTr="00C27526">
        <w:trPr>
          <w:jc w:val="center"/>
        </w:trPr>
        <w:tc>
          <w:tcPr>
            <w:tcW w:w="1369" w:type="dxa"/>
          </w:tcPr>
          <w:p w14:paraId="70EE1E75" w14:textId="77777777" w:rsidR="00B9652B" w:rsidRPr="00E108BF" w:rsidRDefault="00B9652B" w:rsidP="006E37E6">
            <w:pPr>
              <w:spacing w:line="276" w:lineRule="auto"/>
              <w:rPr>
                <w:rFonts w:cs="Times New Roman"/>
                <w:szCs w:val="24"/>
              </w:rPr>
            </w:pPr>
            <w:r w:rsidRPr="00E108BF">
              <w:rPr>
                <w:rFonts w:cs="Times New Roman"/>
                <w:szCs w:val="24"/>
              </w:rPr>
              <w:lastRenderedPageBreak/>
              <w:t xml:space="preserve">Récupération des matériaux et des branchages/bois d’élagage et de déboisements. </w:t>
            </w:r>
          </w:p>
        </w:tc>
        <w:tc>
          <w:tcPr>
            <w:tcW w:w="2287" w:type="dxa"/>
          </w:tcPr>
          <w:p w14:paraId="7A1363FD" w14:textId="77777777" w:rsidR="00B9652B" w:rsidRPr="00E108BF" w:rsidRDefault="00B9652B" w:rsidP="006E37E6">
            <w:pPr>
              <w:spacing w:line="276" w:lineRule="auto"/>
              <w:rPr>
                <w:rFonts w:cs="Times New Roman"/>
                <w:szCs w:val="24"/>
              </w:rPr>
            </w:pPr>
            <w:r w:rsidRPr="00E108BF">
              <w:rPr>
                <w:rFonts w:cs="Times New Roman"/>
                <w:szCs w:val="24"/>
              </w:rPr>
              <w:t xml:space="preserve">Matériaux démantelés, les branchages par suite des activités d’élagage et de déboisement   </w:t>
            </w:r>
          </w:p>
        </w:tc>
        <w:tc>
          <w:tcPr>
            <w:tcW w:w="3715" w:type="dxa"/>
          </w:tcPr>
          <w:p w14:paraId="54EFD9EB" w14:textId="77777777" w:rsidR="00B9652B" w:rsidRPr="00E108BF" w:rsidRDefault="00B9652B" w:rsidP="006E37E6">
            <w:pPr>
              <w:autoSpaceDE w:val="0"/>
              <w:autoSpaceDN w:val="0"/>
              <w:adjustRightInd w:val="0"/>
              <w:spacing w:before="60" w:line="276" w:lineRule="auto"/>
              <w:jc w:val="left"/>
              <w:rPr>
                <w:rFonts w:cs="Times New Roman"/>
                <w:szCs w:val="24"/>
              </w:rPr>
            </w:pPr>
            <w:r w:rsidRPr="00E108BF">
              <w:rPr>
                <w:rFonts w:cs="Times New Roman"/>
                <w:szCs w:val="24"/>
              </w:rPr>
              <w:t>Avant le déplacement économique, la PAP aura le droit de :</w:t>
            </w:r>
          </w:p>
          <w:p w14:paraId="1087F3B3" w14:textId="77777777" w:rsidR="00B9652B" w:rsidRPr="00E108BF" w:rsidRDefault="00B9652B" w:rsidP="006E37E6">
            <w:pPr>
              <w:autoSpaceDE w:val="0"/>
              <w:autoSpaceDN w:val="0"/>
              <w:adjustRightInd w:val="0"/>
              <w:spacing w:before="60" w:line="276" w:lineRule="auto"/>
              <w:ind w:left="176" w:hanging="176"/>
              <w:jc w:val="left"/>
              <w:rPr>
                <w:rFonts w:cs="Times New Roman"/>
                <w:szCs w:val="24"/>
              </w:rPr>
            </w:pPr>
            <w:r w:rsidRPr="00E108BF">
              <w:rPr>
                <w:rFonts w:cs="Times New Roman"/>
                <w:szCs w:val="24"/>
              </w:rPr>
              <w:t xml:space="preserve">-  récupérer les matériaux même si la structure affectée qu’elle possède fait l'objet d’une compensation. </w:t>
            </w:r>
          </w:p>
          <w:p w14:paraId="7F4A9F97" w14:textId="5B7DC8D7" w:rsidR="00B9652B" w:rsidRPr="00E108BF" w:rsidRDefault="00B9652B" w:rsidP="00C048F1">
            <w:pPr>
              <w:autoSpaceDE w:val="0"/>
              <w:autoSpaceDN w:val="0"/>
              <w:adjustRightInd w:val="0"/>
              <w:spacing w:before="60" w:line="276" w:lineRule="auto"/>
              <w:ind w:left="176" w:hanging="176"/>
              <w:jc w:val="left"/>
              <w:rPr>
                <w:rFonts w:cs="Times New Roman"/>
                <w:szCs w:val="24"/>
              </w:rPr>
            </w:pPr>
            <w:r w:rsidRPr="00E108BF">
              <w:rPr>
                <w:rFonts w:cs="Times New Roman"/>
                <w:szCs w:val="24"/>
              </w:rPr>
              <w:t>-  récupérer le bois des arbres élagués ou coupés qui lui appartiennent, et ce, même si l’arbre fait l’objet d’une compensation</w:t>
            </w:r>
          </w:p>
        </w:tc>
        <w:tc>
          <w:tcPr>
            <w:tcW w:w="1842" w:type="dxa"/>
          </w:tcPr>
          <w:p w14:paraId="6CD94F26" w14:textId="77777777" w:rsidR="00B9652B" w:rsidRPr="00E108BF" w:rsidRDefault="00B9652B" w:rsidP="006E37E6">
            <w:pPr>
              <w:spacing w:line="276" w:lineRule="auto"/>
              <w:rPr>
                <w:rFonts w:cs="Times New Roman"/>
                <w:szCs w:val="24"/>
              </w:rPr>
            </w:pPr>
            <w:r w:rsidRPr="00E108BF">
              <w:rPr>
                <w:rFonts w:cs="Times New Roman"/>
                <w:szCs w:val="24"/>
              </w:rPr>
              <w:t>RAS</w:t>
            </w:r>
          </w:p>
        </w:tc>
      </w:tr>
      <w:tr w:rsidR="00B9652B" w:rsidRPr="00E108BF" w14:paraId="412869FC" w14:textId="77777777" w:rsidTr="00C27526">
        <w:trPr>
          <w:jc w:val="center"/>
        </w:trPr>
        <w:tc>
          <w:tcPr>
            <w:tcW w:w="1369" w:type="dxa"/>
          </w:tcPr>
          <w:p w14:paraId="0ED6C83C" w14:textId="77777777" w:rsidR="00B9652B" w:rsidRPr="00E108BF" w:rsidRDefault="00B9652B" w:rsidP="006E37E6">
            <w:pPr>
              <w:spacing w:line="276" w:lineRule="auto"/>
              <w:rPr>
                <w:rFonts w:cs="Times New Roman"/>
                <w:szCs w:val="24"/>
              </w:rPr>
            </w:pPr>
            <w:r w:rsidRPr="00E108BF">
              <w:rPr>
                <w:rFonts w:cs="Times New Roman"/>
                <w:szCs w:val="24"/>
              </w:rPr>
              <w:t>Pertes de revenus</w:t>
            </w:r>
          </w:p>
        </w:tc>
        <w:tc>
          <w:tcPr>
            <w:tcW w:w="2287" w:type="dxa"/>
          </w:tcPr>
          <w:p w14:paraId="60CC5F31" w14:textId="77777777" w:rsidR="00B9652B" w:rsidRPr="00E108BF" w:rsidRDefault="00B9652B" w:rsidP="006E37E6">
            <w:pPr>
              <w:spacing w:line="276" w:lineRule="auto"/>
              <w:rPr>
                <w:rFonts w:cs="Times New Roman"/>
                <w:szCs w:val="24"/>
              </w:rPr>
            </w:pPr>
            <w:r w:rsidRPr="00E108BF">
              <w:rPr>
                <w:rFonts w:cs="Times New Roman"/>
                <w:szCs w:val="24"/>
              </w:rPr>
              <w:t>Perturbation d'activités économiques</w:t>
            </w:r>
          </w:p>
        </w:tc>
        <w:tc>
          <w:tcPr>
            <w:tcW w:w="3715" w:type="dxa"/>
          </w:tcPr>
          <w:p w14:paraId="1B6CB9E3" w14:textId="77777777" w:rsidR="00B9652B" w:rsidRPr="00E108BF" w:rsidRDefault="00B9652B" w:rsidP="006E37E6">
            <w:pPr>
              <w:spacing w:line="276" w:lineRule="auto"/>
              <w:rPr>
                <w:rFonts w:cs="Times New Roman"/>
                <w:szCs w:val="24"/>
              </w:rPr>
            </w:pPr>
            <w:r w:rsidRPr="00E108BF">
              <w:rPr>
                <w:rFonts w:cs="Times New Roman"/>
                <w:szCs w:val="24"/>
              </w:rPr>
              <w:t xml:space="preserve">100 % de revenu journalier comme perte pendant trois jours </w:t>
            </w:r>
          </w:p>
        </w:tc>
        <w:tc>
          <w:tcPr>
            <w:tcW w:w="1842" w:type="dxa"/>
          </w:tcPr>
          <w:p w14:paraId="35240033" w14:textId="77777777" w:rsidR="00B9652B" w:rsidRPr="00E108BF" w:rsidRDefault="00B9652B" w:rsidP="006E37E6">
            <w:pPr>
              <w:spacing w:line="276" w:lineRule="auto"/>
              <w:rPr>
                <w:rFonts w:cs="Times New Roman"/>
                <w:szCs w:val="24"/>
              </w:rPr>
            </w:pPr>
            <w:r w:rsidRPr="00E108BF">
              <w:rPr>
                <w:rFonts w:cs="Times New Roman"/>
                <w:szCs w:val="24"/>
              </w:rPr>
              <w:t>RAS</w:t>
            </w:r>
          </w:p>
        </w:tc>
      </w:tr>
      <w:tr w:rsidR="00B9652B" w:rsidRPr="00E108BF" w14:paraId="41E2E37A" w14:textId="77777777" w:rsidTr="00C27526">
        <w:trPr>
          <w:jc w:val="center"/>
        </w:trPr>
        <w:tc>
          <w:tcPr>
            <w:tcW w:w="1369" w:type="dxa"/>
          </w:tcPr>
          <w:p w14:paraId="4676D0FF" w14:textId="77777777" w:rsidR="00B9652B" w:rsidRPr="00E108BF" w:rsidRDefault="00B9652B" w:rsidP="006E37E6">
            <w:pPr>
              <w:spacing w:line="276" w:lineRule="auto"/>
              <w:rPr>
                <w:rFonts w:cs="Times New Roman"/>
                <w:szCs w:val="24"/>
              </w:rPr>
            </w:pPr>
            <w:r w:rsidRPr="00E108BF">
              <w:rPr>
                <w:rFonts w:cs="Times New Roman"/>
                <w:szCs w:val="24"/>
              </w:rPr>
              <w:t>Augmentation de la vulnérabilité des PAP</w:t>
            </w:r>
          </w:p>
        </w:tc>
        <w:tc>
          <w:tcPr>
            <w:tcW w:w="2287" w:type="dxa"/>
          </w:tcPr>
          <w:p w14:paraId="573CA86B" w14:textId="39E80A99" w:rsidR="00B9652B" w:rsidRPr="00E108BF" w:rsidRDefault="00B9652B" w:rsidP="006E37E6">
            <w:pPr>
              <w:spacing w:line="276" w:lineRule="auto"/>
              <w:rPr>
                <w:rFonts w:cs="Times New Roman"/>
                <w:szCs w:val="24"/>
              </w:rPr>
            </w:pPr>
            <w:r w:rsidRPr="00E108BF">
              <w:rPr>
                <w:rFonts w:cs="Times New Roman"/>
                <w:szCs w:val="24"/>
              </w:rPr>
              <w:t xml:space="preserve">Personnes considérées comme vulnérables : pendant le recensement, </w:t>
            </w:r>
            <w:r w:rsidR="006E0F11" w:rsidRPr="00E108BF">
              <w:rPr>
                <w:rFonts w:cs="Times New Roman"/>
                <w:szCs w:val="24"/>
              </w:rPr>
              <w:t>10</w:t>
            </w:r>
            <w:r w:rsidRPr="00E108BF">
              <w:rPr>
                <w:rFonts w:cs="Times New Roman"/>
                <w:szCs w:val="24"/>
              </w:rPr>
              <w:t xml:space="preserve"> personnes ont été considérées comme vulnérables</w:t>
            </w:r>
          </w:p>
        </w:tc>
        <w:tc>
          <w:tcPr>
            <w:tcW w:w="3715" w:type="dxa"/>
          </w:tcPr>
          <w:p w14:paraId="4D15EC48" w14:textId="3F8BA134" w:rsidR="00B9652B" w:rsidRPr="00E108BF" w:rsidRDefault="00B9652B" w:rsidP="006E37E6">
            <w:pPr>
              <w:spacing w:line="276" w:lineRule="auto"/>
              <w:rPr>
                <w:rFonts w:cs="Times New Roman"/>
                <w:szCs w:val="24"/>
              </w:rPr>
            </w:pPr>
            <w:r w:rsidRPr="00E108BF">
              <w:rPr>
                <w:rFonts w:cs="Times New Roman"/>
                <w:szCs w:val="24"/>
              </w:rPr>
              <w:t>Le projet fournira 100 000 FCFA comme assistance à chaque PAP vulnérable, soit un total de</w:t>
            </w:r>
            <w:r w:rsidR="006E0F11" w:rsidRPr="00E108BF">
              <w:rPr>
                <w:rFonts w:cs="Times New Roman"/>
                <w:szCs w:val="24"/>
              </w:rPr>
              <w:t xml:space="preserve"> 1</w:t>
            </w:r>
            <w:r w:rsidRPr="00E108BF">
              <w:rPr>
                <w:rFonts w:cs="Times New Roman"/>
                <w:szCs w:val="24"/>
              </w:rPr>
              <w:t xml:space="preserve"> </w:t>
            </w:r>
            <w:r w:rsidR="006E0F11" w:rsidRPr="00E108BF">
              <w:rPr>
                <w:rFonts w:cs="Times New Roman"/>
                <w:szCs w:val="24"/>
              </w:rPr>
              <w:t>000 000</w:t>
            </w:r>
            <w:r w:rsidRPr="00E108BF">
              <w:rPr>
                <w:rFonts w:cs="Times New Roman"/>
                <w:szCs w:val="24"/>
              </w:rPr>
              <w:t xml:space="preserve"> FCFA.</w:t>
            </w:r>
          </w:p>
        </w:tc>
        <w:tc>
          <w:tcPr>
            <w:tcW w:w="1842" w:type="dxa"/>
          </w:tcPr>
          <w:p w14:paraId="5D167712" w14:textId="3D4686B6" w:rsidR="00B9652B" w:rsidRPr="00E108BF" w:rsidRDefault="00B9652B" w:rsidP="006E37E6">
            <w:pPr>
              <w:spacing w:line="276" w:lineRule="auto"/>
              <w:rPr>
                <w:rFonts w:cs="Times New Roman"/>
                <w:szCs w:val="24"/>
              </w:rPr>
            </w:pPr>
            <w:r w:rsidRPr="00E108BF">
              <w:rPr>
                <w:rFonts w:cs="Times New Roman"/>
                <w:szCs w:val="24"/>
              </w:rPr>
              <w:t xml:space="preserve">Le budget du PAR a prévu des </w:t>
            </w:r>
            <w:r w:rsidR="00651DE7" w:rsidRPr="00E108BF">
              <w:rPr>
                <w:rFonts w:cs="Times New Roman"/>
                <w:szCs w:val="24"/>
              </w:rPr>
              <w:t xml:space="preserve">assistances spécifiques </w:t>
            </w:r>
            <w:r w:rsidRPr="00E108BF">
              <w:rPr>
                <w:rFonts w:cs="Times New Roman"/>
                <w:szCs w:val="24"/>
              </w:rPr>
              <w:t>pour ces personnes</w:t>
            </w:r>
          </w:p>
        </w:tc>
      </w:tr>
    </w:tbl>
    <w:p w14:paraId="383D956A" w14:textId="77777777" w:rsidR="00B9652B" w:rsidRPr="00E108BF" w:rsidRDefault="00B9652B" w:rsidP="006E37E6">
      <w:pPr>
        <w:spacing w:after="160" w:line="276" w:lineRule="auto"/>
        <w:jc w:val="left"/>
        <w:rPr>
          <w:rFonts w:cs="Times New Roman"/>
          <w:szCs w:val="24"/>
          <w:lang w:eastAsia="fr-FR"/>
        </w:rPr>
      </w:pPr>
    </w:p>
    <w:p w14:paraId="2D99D209" w14:textId="77777777" w:rsidR="00B9652B" w:rsidRPr="00E108BF" w:rsidRDefault="00B9652B" w:rsidP="006E37E6">
      <w:pPr>
        <w:spacing w:after="160" w:line="276" w:lineRule="auto"/>
        <w:jc w:val="left"/>
        <w:rPr>
          <w:rFonts w:cs="Times New Roman"/>
          <w:szCs w:val="24"/>
          <w:lang w:eastAsia="fr-FR"/>
        </w:rPr>
      </w:pPr>
      <w:r w:rsidRPr="00E108BF">
        <w:rPr>
          <w:rFonts w:cs="Times New Roman"/>
          <w:szCs w:val="24"/>
          <w:lang w:eastAsia="fr-FR"/>
        </w:rPr>
        <w:br w:type="page"/>
      </w:r>
    </w:p>
    <w:p w14:paraId="011B6489" w14:textId="054ED4A6" w:rsidR="00B9652B" w:rsidRPr="00E108BF" w:rsidRDefault="00B9652B" w:rsidP="001758FC">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728" w:name="_Toc207186626"/>
      <w:r w:rsidRPr="00E108BF">
        <w:rPr>
          <w:rFonts w:eastAsia="Times New Roman" w:cs="Times New Roman"/>
          <w:b/>
          <w:color w:val="C00000"/>
          <w:sz w:val="28"/>
          <w:szCs w:val="28"/>
        </w:rPr>
        <w:lastRenderedPageBreak/>
        <w:t>RECENSEMENT ET EVALUATION DES BIENS AFFECTES PAR LE PROJET</w:t>
      </w:r>
      <w:bookmarkEnd w:id="728"/>
      <w:r w:rsidRPr="00E108BF">
        <w:rPr>
          <w:rFonts w:eastAsia="Times New Roman" w:cs="Times New Roman"/>
          <w:b/>
          <w:color w:val="C00000"/>
          <w:sz w:val="28"/>
          <w:szCs w:val="28"/>
        </w:rPr>
        <w:t> </w:t>
      </w:r>
      <w:bookmarkEnd w:id="721"/>
      <w:bookmarkEnd w:id="722"/>
    </w:p>
    <w:p w14:paraId="12EC9744" w14:textId="653E6158" w:rsidR="00B9652B" w:rsidRPr="00E108BF" w:rsidRDefault="00B9652B" w:rsidP="001758FC">
      <w:pPr>
        <w:pStyle w:val="En-tte"/>
        <w:numPr>
          <w:ilvl w:val="1"/>
          <w:numId w:val="137"/>
        </w:numPr>
        <w:autoSpaceDE w:val="0"/>
        <w:autoSpaceDN w:val="0"/>
        <w:adjustRightInd w:val="0"/>
        <w:spacing w:before="120" w:after="120" w:line="276" w:lineRule="auto"/>
        <w:ind w:left="833"/>
        <w:outlineLvl w:val="1"/>
        <w:rPr>
          <w:rFonts w:cs="Times New Roman"/>
          <w:b/>
          <w:bCs/>
          <w:color w:val="C00000"/>
          <w:szCs w:val="24"/>
        </w:rPr>
      </w:pPr>
      <w:bookmarkStart w:id="729" w:name="_Toc45977213"/>
      <w:bookmarkStart w:id="730" w:name="_Toc42692406"/>
      <w:bookmarkStart w:id="731" w:name="_Toc45188018"/>
      <w:bookmarkStart w:id="732" w:name="_Toc207186627"/>
      <w:bookmarkEnd w:id="729"/>
      <w:r w:rsidRPr="00E108BF">
        <w:rPr>
          <w:rFonts w:cs="Times New Roman"/>
          <w:b/>
          <w:bCs/>
          <w:color w:val="C00000"/>
          <w:szCs w:val="24"/>
        </w:rPr>
        <w:t>Recensement des biens et activités économiques des PAP</w:t>
      </w:r>
      <w:bookmarkEnd w:id="730"/>
      <w:bookmarkEnd w:id="731"/>
      <w:bookmarkEnd w:id="732"/>
    </w:p>
    <w:p w14:paraId="15FC4F4D" w14:textId="04EE1EE8" w:rsidR="005159B0" w:rsidRPr="00E108BF" w:rsidRDefault="00B9652B" w:rsidP="006E37E6">
      <w:pPr>
        <w:spacing w:before="120" w:after="120" w:line="276" w:lineRule="auto"/>
        <w:rPr>
          <w:rFonts w:eastAsia="Calibri" w:cs="Times New Roman"/>
          <w:szCs w:val="24"/>
        </w:rPr>
      </w:pPr>
      <w:r w:rsidRPr="00E108BF">
        <w:rPr>
          <w:rFonts w:eastAsia="Calibri" w:cs="Times New Roman"/>
          <w:szCs w:val="24"/>
        </w:rPr>
        <w:t xml:space="preserve">Les </w:t>
      </w:r>
      <w:r w:rsidRPr="00E108BF">
        <w:rPr>
          <w:rFonts w:cs="Times New Roman"/>
          <w:bCs/>
          <w:szCs w:val="24"/>
        </w:rPr>
        <w:t>résultats</w:t>
      </w:r>
      <w:r w:rsidRPr="00E108BF">
        <w:rPr>
          <w:rFonts w:eastAsia="Calibri" w:cs="Times New Roman"/>
          <w:szCs w:val="24"/>
        </w:rPr>
        <w:t xml:space="preserve"> du recensement systématique de toutes les personnes affectées par le projet font ressortir l’existence des activités économiques et de biens physiques qui seront touchés dans les emprises du projet entre autres. Le tableau ci-dessous donne la situation des types de pertes </w:t>
      </w:r>
      <w:r w:rsidR="005159B0" w:rsidRPr="00E108BF">
        <w:rPr>
          <w:rFonts w:eastAsia="Calibri" w:cs="Times New Roman"/>
          <w:szCs w:val="24"/>
        </w:rPr>
        <w:t>estimés à</w:t>
      </w:r>
      <w:r w:rsidRPr="00E108BF">
        <w:rPr>
          <w:rFonts w:eastAsia="Calibri" w:cs="Times New Roman"/>
          <w:szCs w:val="24"/>
        </w:rPr>
        <w:t xml:space="preserve"> </w:t>
      </w:r>
      <w:r w:rsidR="00CE3B8F" w:rsidRPr="00E108BF">
        <w:rPr>
          <w:rFonts w:eastAsia="Calibri" w:cs="Times New Roman"/>
          <w:szCs w:val="24"/>
        </w:rPr>
        <w:t xml:space="preserve">549 </w:t>
      </w:r>
      <w:r w:rsidRPr="00E108BF">
        <w:rPr>
          <w:rFonts w:eastAsia="Calibri" w:cs="Times New Roman"/>
          <w:szCs w:val="24"/>
        </w:rPr>
        <w:t xml:space="preserve">biens. </w:t>
      </w:r>
    </w:p>
    <w:p w14:paraId="1973C7B9" w14:textId="51FDF066" w:rsidR="00B9652B" w:rsidRPr="00E108BF" w:rsidRDefault="00B9652B" w:rsidP="006E37E6">
      <w:pPr>
        <w:spacing w:before="120" w:after="120" w:line="276" w:lineRule="auto"/>
        <w:rPr>
          <w:rFonts w:eastAsia="Calibri" w:cs="Times New Roman"/>
          <w:szCs w:val="24"/>
        </w:rPr>
      </w:pPr>
      <w:r w:rsidRPr="00E108BF">
        <w:rPr>
          <w:rFonts w:eastAsia="Calibri" w:cs="Times New Roman"/>
          <w:szCs w:val="24"/>
        </w:rPr>
        <w:t xml:space="preserve">Il est à noter que certaines PAP possèdent plus de deux (02) biens. </w:t>
      </w:r>
    </w:p>
    <w:p w14:paraId="09C1D625" w14:textId="4AB77074" w:rsidR="00B9652B" w:rsidRPr="00E108BF" w:rsidRDefault="00B9652B" w:rsidP="006E37E6">
      <w:pPr>
        <w:pStyle w:val="Lgende"/>
        <w:keepNext/>
        <w:spacing w:line="276" w:lineRule="auto"/>
        <w:rPr>
          <w:szCs w:val="24"/>
        </w:rPr>
      </w:pPr>
      <w:bookmarkStart w:id="733" w:name="_Toc204965671"/>
      <w:bookmarkStart w:id="734" w:name="_Toc42692407"/>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16</w:t>
      </w:r>
      <w:r w:rsidRPr="00E108BF">
        <w:rPr>
          <w:noProof/>
          <w:szCs w:val="24"/>
        </w:rPr>
        <w:fldChar w:fldCharType="end"/>
      </w:r>
      <w:r w:rsidRPr="00E108BF">
        <w:rPr>
          <w:szCs w:val="24"/>
        </w:rPr>
        <w:t>: Catégories d’activités perturbées et biens touchés</w:t>
      </w:r>
      <w:bookmarkEnd w:id="73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2835"/>
      </w:tblGrid>
      <w:tr w:rsidR="00B9652B" w:rsidRPr="00E108BF" w14:paraId="1E0DF86F" w14:textId="77777777" w:rsidTr="00CB25A6">
        <w:tc>
          <w:tcPr>
            <w:tcW w:w="4390" w:type="dxa"/>
            <w:shd w:val="clear" w:color="auto" w:fill="D0CECE" w:themeFill="background2" w:themeFillShade="E6"/>
            <w:vAlign w:val="center"/>
          </w:tcPr>
          <w:p w14:paraId="6C4101AC" w14:textId="77777777" w:rsidR="00B9652B" w:rsidRPr="00E108BF" w:rsidRDefault="00B9652B" w:rsidP="006E37E6">
            <w:pPr>
              <w:tabs>
                <w:tab w:val="left" w:pos="3960"/>
              </w:tabs>
              <w:spacing w:before="120" w:after="120" w:line="276" w:lineRule="auto"/>
              <w:jc w:val="center"/>
              <w:rPr>
                <w:rFonts w:eastAsia="Calibri" w:cs="Times New Roman"/>
                <w:b/>
                <w:szCs w:val="24"/>
              </w:rPr>
            </w:pPr>
            <w:r w:rsidRPr="00E108BF">
              <w:rPr>
                <w:rFonts w:eastAsia="Calibri" w:cs="Times New Roman"/>
                <w:b/>
                <w:szCs w:val="24"/>
              </w:rPr>
              <w:t>Types de biens touchés/</w:t>
            </w:r>
          </w:p>
          <w:p w14:paraId="14EA1CD5" w14:textId="77777777" w:rsidR="00B9652B" w:rsidRPr="00E108BF" w:rsidRDefault="00B9652B" w:rsidP="006E37E6">
            <w:pPr>
              <w:tabs>
                <w:tab w:val="left" w:pos="3960"/>
              </w:tabs>
              <w:spacing w:before="120" w:after="120" w:line="276" w:lineRule="auto"/>
              <w:jc w:val="center"/>
              <w:rPr>
                <w:rFonts w:eastAsia="Calibri" w:cs="Times New Roman"/>
                <w:b/>
                <w:szCs w:val="24"/>
              </w:rPr>
            </w:pPr>
            <w:r w:rsidRPr="00E108BF">
              <w:rPr>
                <w:rFonts w:eastAsia="Calibri" w:cs="Times New Roman"/>
                <w:b/>
                <w:szCs w:val="24"/>
              </w:rPr>
              <w:t>Catégorie d’activités économiques</w:t>
            </w:r>
          </w:p>
        </w:tc>
        <w:tc>
          <w:tcPr>
            <w:tcW w:w="1842" w:type="dxa"/>
            <w:shd w:val="clear" w:color="auto" w:fill="D0CECE" w:themeFill="background2" w:themeFillShade="E6"/>
            <w:vAlign w:val="center"/>
          </w:tcPr>
          <w:p w14:paraId="7460E47A" w14:textId="77777777" w:rsidR="00B9652B" w:rsidRPr="00E108BF" w:rsidRDefault="00B9652B" w:rsidP="006E37E6">
            <w:pPr>
              <w:tabs>
                <w:tab w:val="left" w:pos="3960"/>
              </w:tabs>
              <w:spacing w:before="120" w:after="120" w:line="276" w:lineRule="auto"/>
              <w:jc w:val="center"/>
              <w:rPr>
                <w:rFonts w:eastAsia="Calibri" w:cs="Times New Roman"/>
                <w:b/>
                <w:szCs w:val="24"/>
              </w:rPr>
            </w:pPr>
            <w:r w:rsidRPr="00E108BF">
              <w:rPr>
                <w:rFonts w:eastAsia="Calibri" w:cs="Times New Roman"/>
                <w:b/>
                <w:szCs w:val="24"/>
              </w:rPr>
              <w:t>Superficie affectée (m²/u)</w:t>
            </w:r>
          </w:p>
        </w:tc>
        <w:tc>
          <w:tcPr>
            <w:tcW w:w="2835" w:type="dxa"/>
            <w:shd w:val="clear" w:color="auto" w:fill="D0CECE" w:themeFill="background2" w:themeFillShade="E6"/>
            <w:vAlign w:val="center"/>
          </w:tcPr>
          <w:p w14:paraId="442A1900" w14:textId="77777777" w:rsidR="00B9652B" w:rsidRPr="00E108BF" w:rsidRDefault="00B9652B" w:rsidP="006E37E6">
            <w:pPr>
              <w:tabs>
                <w:tab w:val="left" w:pos="3960"/>
              </w:tabs>
              <w:spacing w:before="120" w:after="120" w:line="276" w:lineRule="auto"/>
              <w:jc w:val="center"/>
              <w:rPr>
                <w:rFonts w:eastAsia="Calibri" w:cs="Times New Roman"/>
                <w:b/>
                <w:szCs w:val="24"/>
              </w:rPr>
            </w:pPr>
            <w:r w:rsidRPr="00E108BF">
              <w:rPr>
                <w:rFonts w:eastAsia="Calibri" w:cs="Times New Roman"/>
                <w:b/>
                <w:szCs w:val="24"/>
              </w:rPr>
              <w:t>Nombre de biens physiques et d’activités affectées</w:t>
            </w:r>
          </w:p>
        </w:tc>
      </w:tr>
      <w:tr w:rsidR="00B9652B" w:rsidRPr="00E108BF" w14:paraId="568547C3" w14:textId="77777777" w:rsidTr="00CB25A6">
        <w:tc>
          <w:tcPr>
            <w:tcW w:w="4390" w:type="dxa"/>
            <w:vAlign w:val="center"/>
          </w:tcPr>
          <w:p w14:paraId="0BEB6A13" w14:textId="6012870E" w:rsidR="00B9652B" w:rsidRPr="00E108BF" w:rsidRDefault="00B9652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 xml:space="preserve">Hangar </w:t>
            </w:r>
          </w:p>
        </w:tc>
        <w:tc>
          <w:tcPr>
            <w:tcW w:w="1842" w:type="dxa"/>
            <w:vAlign w:val="center"/>
          </w:tcPr>
          <w:p w14:paraId="61511F03" w14:textId="77777777"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001F9434" w14:textId="3F11EC39" w:rsidR="00B9652B" w:rsidRPr="00E108BF" w:rsidRDefault="006E0F11"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257</w:t>
            </w:r>
          </w:p>
        </w:tc>
      </w:tr>
      <w:tr w:rsidR="00300AB2" w:rsidRPr="00E108BF" w14:paraId="776AB2E5" w14:textId="77777777" w:rsidTr="00CB25A6">
        <w:tc>
          <w:tcPr>
            <w:tcW w:w="4390" w:type="dxa"/>
            <w:vAlign w:val="center"/>
          </w:tcPr>
          <w:p w14:paraId="41A51A83" w14:textId="3E245F8E" w:rsidR="00300AB2" w:rsidRPr="00E108BF" w:rsidRDefault="00300AB2"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Bâti</w:t>
            </w:r>
            <w:r w:rsidR="00651DE7" w:rsidRPr="00E108BF">
              <w:rPr>
                <w:rFonts w:eastAsia="Calibri" w:cs="Times New Roman"/>
                <w:szCs w:val="24"/>
              </w:rPr>
              <w:t>ment commercial</w:t>
            </w:r>
          </w:p>
        </w:tc>
        <w:tc>
          <w:tcPr>
            <w:tcW w:w="1842" w:type="dxa"/>
            <w:vAlign w:val="center"/>
          </w:tcPr>
          <w:p w14:paraId="75F6ECFA" w14:textId="78D8FC73" w:rsidR="00300AB2" w:rsidRPr="00E108BF" w:rsidRDefault="008C1CD3" w:rsidP="006E37E6">
            <w:pPr>
              <w:spacing w:line="276" w:lineRule="auto"/>
              <w:jc w:val="center"/>
              <w:rPr>
                <w:rFonts w:cs="Times New Roman"/>
                <w:szCs w:val="24"/>
                <w:vertAlign w:val="superscript"/>
              </w:rPr>
            </w:pPr>
            <w:r w:rsidRPr="00E108BF">
              <w:rPr>
                <w:rFonts w:cs="Times New Roman"/>
                <w:szCs w:val="24"/>
              </w:rPr>
              <w:t>m</w:t>
            </w:r>
            <w:r w:rsidRPr="00E108BF">
              <w:rPr>
                <w:rFonts w:cs="Times New Roman"/>
                <w:szCs w:val="24"/>
                <w:vertAlign w:val="superscript"/>
              </w:rPr>
              <w:t>2</w:t>
            </w:r>
          </w:p>
        </w:tc>
        <w:tc>
          <w:tcPr>
            <w:tcW w:w="2835" w:type="dxa"/>
            <w:vAlign w:val="center"/>
          </w:tcPr>
          <w:p w14:paraId="1CEE2769" w14:textId="445D6031" w:rsidR="00300AB2" w:rsidRPr="00E108BF" w:rsidRDefault="00300AB2"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12</w:t>
            </w:r>
          </w:p>
        </w:tc>
      </w:tr>
      <w:tr w:rsidR="00B9652B" w:rsidRPr="00E108BF" w14:paraId="5064DF23" w14:textId="77777777" w:rsidTr="00CB25A6">
        <w:tc>
          <w:tcPr>
            <w:tcW w:w="4390" w:type="dxa"/>
            <w:vAlign w:val="center"/>
          </w:tcPr>
          <w:p w14:paraId="7A8357CB" w14:textId="77777777" w:rsidR="00B9652B" w:rsidRPr="00E108BF" w:rsidRDefault="00B9652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Kiosque métallique</w:t>
            </w:r>
          </w:p>
        </w:tc>
        <w:tc>
          <w:tcPr>
            <w:tcW w:w="1842" w:type="dxa"/>
            <w:vAlign w:val="center"/>
          </w:tcPr>
          <w:p w14:paraId="1BCBFB7D" w14:textId="77777777"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7B7B9DE2" w14:textId="22B333C9" w:rsidR="00B9652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208</w:t>
            </w:r>
          </w:p>
        </w:tc>
      </w:tr>
      <w:tr w:rsidR="00B9652B" w:rsidRPr="00E108BF" w14:paraId="70A2748F" w14:textId="77777777" w:rsidTr="00CB25A6">
        <w:tc>
          <w:tcPr>
            <w:tcW w:w="4390" w:type="dxa"/>
            <w:vAlign w:val="center"/>
          </w:tcPr>
          <w:p w14:paraId="48D11B41" w14:textId="77777777" w:rsidR="00B9652B" w:rsidRPr="00E108BF" w:rsidRDefault="00B9652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Magasin en dur</w:t>
            </w:r>
          </w:p>
        </w:tc>
        <w:tc>
          <w:tcPr>
            <w:tcW w:w="1842" w:type="dxa"/>
            <w:vAlign w:val="center"/>
          </w:tcPr>
          <w:p w14:paraId="190F68C7" w14:textId="77777777"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7F335DCD" w14:textId="70FCE339" w:rsidR="00B9652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2</w:t>
            </w:r>
          </w:p>
        </w:tc>
      </w:tr>
      <w:tr w:rsidR="00B9652B" w:rsidRPr="00E108BF" w14:paraId="4AA2A27F" w14:textId="77777777" w:rsidTr="00CB25A6">
        <w:tc>
          <w:tcPr>
            <w:tcW w:w="4390" w:type="dxa"/>
            <w:vAlign w:val="center"/>
          </w:tcPr>
          <w:p w14:paraId="1109617C" w14:textId="2DC574F0" w:rsidR="00B9652B" w:rsidRPr="00E108BF" w:rsidRDefault="00AC0DC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Four en dur</w:t>
            </w:r>
          </w:p>
        </w:tc>
        <w:tc>
          <w:tcPr>
            <w:tcW w:w="1842" w:type="dxa"/>
            <w:vAlign w:val="center"/>
          </w:tcPr>
          <w:p w14:paraId="2FED9243" w14:textId="77777777"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4810E15E" w14:textId="7B5F7786" w:rsidR="00B9652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p>
        </w:tc>
      </w:tr>
      <w:tr w:rsidR="00B9652B" w:rsidRPr="00E108BF" w14:paraId="14765BD8" w14:textId="77777777" w:rsidTr="00CB25A6">
        <w:tc>
          <w:tcPr>
            <w:tcW w:w="4390" w:type="dxa"/>
            <w:vAlign w:val="center"/>
          </w:tcPr>
          <w:p w14:paraId="26095054" w14:textId="3CC0ED5F" w:rsidR="00B9652B" w:rsidRPr="00E108BF" w:rsidRDefault="003254AD"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Aménagement de la devanture (terrasse en carreau, béton, en pavé, clôture et en dalle)</w:t>
            </w:r>
          </w:p>
        </w:tc>
        <w:tc>
          <w:tcPr>
            <w:tcW w:w="1842" w:type="dxa"/>
            <w:vAlign w:val="center"/>
          </w:tcPr>
          <w:p w14:paraId="4E5B6754" w14:textId="77777777"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2397DFED" w14:textId="74395397" w:rsidR="00B9652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29</w:t>
            </w:r>
          </w:p>
        </w:tc>
      </w:tr>
      <w:tr w:rsidR="00AC0DCB" w:rsidRPr="00E108BF" w14:paraId="7CC14700" w14:textId="77777777" w:rsidTr="00CB25A6">
        <w:tc>
          <w:tcPr>
            <w:tcW w:w="4390" w:type="dxa"/>
            <w:vAlign w:val="center"/>
          </w:tcPr>
          <w:p w14:paraId="03774A3D" w14:textId="41DF113B" w:rsidR="00AC0DCB" w:rsidRPr="00E108BF" w:rsidRDefault="00AC0DC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Air d’ablution</w:t>
            </w:r>
          </w:p>
        </w:tc>
        <w:tc>
          <w:tcPr>
            <w:tcW w:w="1842" w:type="dxa"/>
            <w:vAlign w:val="center"/>
          </w:tcPr>
          <w:p w14:paraId="1267B705" w14:textId="067446BC" w:rsidR="00AC0DCB" w:rsidRPr="00E108BF" w:rsidRDefault="008C1CD3" w:rsidP="006E37E6">
            <w:pPr>
              <w:tabs>
                <w:tab w:val="left" w:pos="3960"/>
              </w:tabs>
              <w:spacing w:before="60" w:after="60" w:line="276" w:lineRule="auto"/>
              <w:jc w:val="center"/>
              <w:rPr>
                <w:rFonts w:eastAsia="Calibri" w:cs="Times New Roman"/>
                <w:szCs w:val="24"/>
              </w:rPr>
            </w:pPr>
            <w:r w:rsidRPr="00E108BF">
              <w:rPr>
                <w:rFonts w:cs="Times New Roman"/>
                <w:szCs w:val="24"/>
              </w:rPr>
              <w:t>m</w:t>
            </w:r>
            <w:r w:rsidRPr="00E108BF">
              <w:rPr>
                <w:rFonts w:cs="Times New Roman"/>
                <w:szCs w:val="24"/>
                <w:vertAlign w:val="superscript"/>
              </w:rPr>
              <w:t>2</w:t>
            </w:r>
          </w:p>
        </w:tc>
        <w:tc>
          <w:tcPr>
            <w:tcW w:w="2835" w:type="dxa"/>
            <w:vAlign w:val="center"/>
          </w:tcPr>
          <w:p w14:paraId="2FE4EF68" w14:textId="6C58F7CB" w:rsidR="00AC0DC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p>
        </w:tc>
      </w:tr>
      <w:tr w:rsidR="00B9652B" w:rsidRPr="00E108BF" w14:paraId="7CA418E3" w14:textId="77777777" w:rsidTr="00CB25A6">
        <w:tc>
          <w:tcPr>
            <w:tcW w:w="4390" w:type="dxa"/>
            <w:vAlign w:val="center"/>
          </w:tcPr>
          <w:p w14:paraId="4408B0E8" w14:textId="0316C96B" w:rsidR="00B9652B" w:rsidRPr="00E108BF" w:rsidRDefault="00B9652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 xml:space="preserve">Toilette </w:t>
            </w:r>
          </w:p>
        </w:tc>
        <w:tc>
          <w:tcPr>
            <w:tcW w:w="1842" w:type="dxa"/>
            <w:vAlign w:val="center"/>
          </w:tcPr>
          <w:p w14:paraId="1C777BD7" w14:textId="77777777"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2ED6AC7E" w14:textId="1C39B55C"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r w:rsidR="00AC0DCB" w:rsidRPr="00E108BF">
              <w:rPr>
                <w:rFonts w:eastAsia="Calibri" w:cs="Times New Roman"/>
                <w:szCs w:val="24"/>
              </w:rPr>
              <w:t>1</w:t>
            </w:r>
          </w:p>
        </w:tc>
      </w:tr>
      <w:tr w:rsidR="00B9652B" w:rsidRPr="00E108BF" w14:paraId="37577D42" w14:textId="77777777" w:rsidTr="00CB25A6">
        <w:tc>
          <w:tcPr>
            <w:tcW w:w="4390" w:type="dxa"/>
            <w:vAlign w:val="center"/>
          </w:tcPr>
          <w:p w14:paraId="102995CA" w14:textId="77777777" w:rsidR="00B9652B" w:rsidRPr="00E108BF" w:rsidRDefault="00B9652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Conteneur</w:t>
            </w:r>
          </w:p>
        </w:tc>
        <w:tc>
          <w:tcPr>
            <w:tcW w:w="1842" w:type="dxa"/>
            <w:vAlign w:val="center"/>
          </w:tcPr>
          <w:p w14:paraId="2664271F" w14:textId="77777777" w:rsidR="00B9652B" w:rsidRPr="00E108BF" w:rsidRDefault="00B9652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6B3DA7B3" w14:textId="3550F940" w:rsidR="00B9652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2</w:t>
            </w:r>
          </w:p>
        </w:tc>
      </w:tr>
      <w:tr w:rsidR="00AC0DCB" w:rsidRPr="00E108BF" w14:paraId="75D35E74" w14:textId="77777777" w:rsidTr="00CB25A6">
        <w:tc>
          <w:tcPr>
            <w:tcW w:w="4390" w:type="dxa"/>
            <w:vAlign w:val="center"/>
          </w:tcPr>
          <w:p w14:paraId="60C6166A" w14:textId="204E6B42" w:rsidR="00AC0DCB" w:rsidRPr="00E108BF" w:rsidRDefault="00AC0DC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Puits</w:t>
            </w:r>
          </w:p>
        </w:tc>
        <w:tc>
          <w:tcPr>
            <w:tcW w:w="1842" w:type="dxa"/>
            <w:vAlign w:val="center"/>
          </w:tcPr>
          <w:p w14:paraId="2A56D805" w14:textId="5758C406" w:rsidR="00AC0DCB" w:rsidRPr="00E108BF" w:rsidRDefault="008C1CD3"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60AA06CA" w14:textId="3058E56F" w:rsidR="00AC0DC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10</w:t>
            </w:r>
          </w:p>
        </w:tc>
      </w:tr>
      <w:tr w:rsidR="00AC0DCB" w:rsidRPr="00E108BF" w14:paraId="0B5FD734" w14:textId="77777777" w:rsidTr="00CB25A6">
        <w:tc>
          <w:tcPr>
            <w:tcW w:w="4390" w:type="dxa"/>
            <w:vAlign w:val="center"/>
          </w:tcPr>
          <w:p w14:paraId="3FBC273F" w14:textId="6ECEC6B6" w:rsidR="00AC0DCB" w:rsidRPr="00E108BF" w:rsidRDefault="00AC0DC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Puisard</w:t>
            </w:r>
          </w:p>
        </w:tc>
        <w:tc>
          <w:tcPr>
            <w:tcW w:w="1842" w:type="dxa"/>
            <w:vAlign w:val="center"/>
          </w:tcPr>
          <w:p w14:paraId="303A7D12" w14:textId="0364F572" w:rsidR="00AC0DCB" w:rsidRPr="00E108BF" w:rsidRDefault="008C1CD3"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4EDCE591" w14:textId="0DAA1BAC" w:rsidR="00AC0DC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8</w:t>
            </w:r>
          </w:p>
        </w:tc>
      </w:tr>
      <w:tr w:rsidR="00AC0DCB" w:rsidRPr="00E108BF" w14:paraId="49100ABD" w14:textId="77777777" w:rsidTr="00CB25A6">
        <w:tc>
          <w:tcPr>
            <w:tcW w:w="4390" w:type="dxa"/>
            <w:vAlign w:val="center"/>
          </w:tcPr>
          <w:p w14:paraId="2879DBA7" w14:textId="3FC659C6" w:rsidR="00AC0DCB" w:rsidRPr="00E108BF" w:rsidRDefault="00AC0DC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Fosse septique</w:t>
            </w:r>
          </w:p>
        </w:tc>
        <w:tc>
          <w:tcPr>
            <w:tcW w:w="1842" w:type="dxa"/>
            <w:vAlign w:val="center"/>
          </w:tcPr>
          <w:p w14:paraId="65EC4F70" w14:textId="5328D308" w:rsidR="00AC0DCB" w:rsidRPr="00E108BF" w:rsidRDefault="008C1CD3"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35B05740" w14:textId="5D669662" w:rsidR="00AC0DCB" w:rsidRPr="00E108BF" w:rsidRDefault="00AC0DCB"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3</w:t>
            </w:r>
          </w:p>
        </w:tc>
      </w:tr>
      <w:tr w:rsidR="00AC0DCB" w:rsidRPr="00E108BF" w14:paraId="5F34BEF8" w14:textId="77777777" w:rsidTr="00CB25A6">
        <w:tc>
          <w:tcPr>
            <w:tcW w:w="4390" w:type="dxa"/>
            <w:vAlign w:val="center"/>
          </w:tcPr>
          <w:p w14:paraId="7C13D3CF" w14:textId="52A77FC9" w:rsidR="00AC0DCB" w:rsidRPr="00E108BF" w:rsidRDefault="00AC0DCB"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 xml:space="preserve">Regard de visite </w:t>
            </w:r>
            <w:r w:rsidR="0027124C" w:rsidRPr="00E108BF">
              <w:rPr>
                <w:rFonts w:eastAsia="Calibri" w:cs="Times New Roman"/>
                <w:szCs w:val="24"/>
              </w:rPr>
              <w:t>SOMAGEP</w:t>
            </w:r>
          </w:p>
        </w:tc>
        <w:tc>
          <w:tcPr>
            <w:tcW w:w="1842" w:type="dxa"/>
            <w:vAlign w:val="center"/>
          </w:tcPr>
          <w:p w14:paraId="1FB1A955" w14:textId="35CA57E4" w:rsidR="00AC0DCB" w:rsidRPr="00E108BF" w:rsidRDefault="008C1CD3" w:rsidP="006E37E6">
            <w:pPr>
              <w:tabs>
                <w:tab w:val="left" w:pos="3960"/>
              </w:tabs>
              <w:spacing w:before="60" w:after="60" w:line="276" w:lineRule="auto"/>
              <w:jc w:val="center"/>
              <w:rPr>
                <w:rFonts w:eastAsia="Calibri" w:cs="Times New Roman"/>
                <w:szCs w:val="24"/>
              </w:rPr>
            </w:pPr>
            <w:r w:rsidRPr="00E108BF">
              <w:rPr>
                <w:rFonts w:cs="Times New Roman"/>
                <w:szCs w:val="24"/>
              </w:rPr>
              <w:t>m</w:t>
            </w:r>
            <w:r w:rsidRPr="00E108BF">
              <w:rPr>
                <w:rFonts w:cs="Times New Roman"/>
                <w:szCs w:val="24"/>
                <w:vertAlign w:val="superscript"/>
              </w:rPr>
              <w:t>2</w:t>
            </w:r>
          </w:p>
        </w:tc>
        <w:tc>
          <w:tcPr>
            <w:tcW w:w="2835" w:type="dxa"/>
            <w:vAlign w:val="center"/>
          </w:tcPr>
          <w:p w14:paraId="7DB9E28A" w14:textId="3D0A9C05" w:rsidR="00AC0DCB" w:rsidRPr="00E108BF" w:rsidRDefault="00CC1528"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p>
        </w:tc>
      </w:tr>
      <w:tr w:rsidR="00CC1528" w:rsidRPr="00E108BF" w14:paraId="35C86E93" w14:textId="77777777" w:rsidTr="00CB25A6">
        <w:tc>
          <w:tcPr>
            <w:tcW w:w="4390" w:type="dxa"/>
            <w:vAlign w:val="center"/>
          </w:tcPr>
          <w:p w14:paraId="5AF69495" w14:textId="19BE98FC" w:rsidR="00CC1528" w:rsidRPr="00E108BF" w:rsidRDefault="00CC1528"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 xml:space="preserve">Patio en gazon </w:t>
            </w:r>
            <w:r w:rsidR="0027124C" w:rsidRPr="00E108BF">
              <w:rPr>
                <w:rFonts w:eastAsia="Calibri" w:cs="Times New Roman"/>
                <w:szCs w:val="24"/>
              </w:rPr>
              <w:t>américain</w:t>
            </w:r>
          </w:p>
        </w:tc>
        <w:tc>
          <w:tcPr>
            <w:tcW w:w="1842" w:type="dxa"/>
            <w:vAlign w:val="center"/>
          </w:tcPr>
          <w:p w14:paraId="40AEEC80" w14:textId="2E9A8525" w:rsidR="00CC1528" w:rsidRPr="00E108BF" w:rsidRDefault="008C1CD3" w:rsidP="006E37E6">
            <w:pPr>
              <w:tabs>
                <w:tab w:val="left" w:pos="3960"/>
              </w:tabs>
              <w:spacing w:before="60" w:after="60" w:line="276" w:lineRule="auto"/>
              <w:jc w:val="center"/>
              <w:rPr>
                <w:rFonts w:eastAsia="Calibri" w:cs="Times New Roman"/>
                <w:szCs w:val="24"/>
              </w:rPr>
            </w:pPr>
            <w:r w:rsidRPr="00E108BF">
              <w:rPr>
                <w:rFonts w:cs="Times New Roman"/>
                <w:szCs w:val="24"/>
              </w:rPr>
              <w:t>m</w:t>
            </w:r>
            <w:r w:rsidRPr="00E108BF">
              <w:rPr>
                <w:rFonts w:cs="Times New Roman"/>
                <w:szCs w:val="24"/>
                <w:vertAlign w:val="superscript"/>
              </w:rPr>
              <w:t>2</w:t>
            </w:r>
          </w:p>
        </w:tc>
        <w:tc>
          <w:tcPr>
            <w:tcW w:w="2835" w:type="dxa"/>
            <w:vAlign w:val="center"/>
          </w:tcPr>
          <w:p w14:paraId="11B3B236" w14:textId="5E6F5E30" w:rsidR="00CC1528" w:rsidRPr="00E108BF" w:rsidRDefault="00CC1528"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p>
        </w:tc>
      </w:tr>
      <w:tr w:rsidR="006B756A" w:rsidRPr="00E108BF" w14:paraId="43BB39B4" w14:textId="77777777" w:rsidTr="00CB25A6">
        <w:tc>
          <w:tcPr>
            <w:tcW w:w="4390" w:type="dxa"/>
            <w:vAlign w:val="center"/>
          </w:tcPr>
          <w:p w14:paraId="387F9954" w14:textId="2B1EAA3D" w:rsidR="006B756A" w:rsidRPr="00E108BF" w:rsidRDefault="006B756A"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 xml:space="preserve">Forage </w:t>
            </w:r>
            <w:r w:rsidR="0027124C" w:rsidRPr="00E108BF">
              <w:rPr>
                <w:rFonts w:eastAsia="Calibri" w:cs="Times New Roman"/>
                <w:szCs w:val="24"/>
              </w:rPr>
              <w:t>équipé</w:t>
            </w:r>
            <w:r w:rsidRPr="00E108BF">
              <w:rPr>
                <w:rFonts w:eastAsia="Calibri" w:cs="Times New Roman"/>
                <w:szCs w:val="24"/>
              </w:rPr>
              <w:t xml:space="preserve"> sans château d'eau</w:t>
            </w:r>
          </w:p>
        </w:tc>
        <w:tc>
          <w:tcPr>
            <w:tcW w:w="1842" w:type="dxa"/>
            <w:vAlign w:val="center"/>
          </w:tcPr>
          <w:p w14:paraId="1229EFDA" w14:textId="6034B1B8" w:rsidR="006B756A" w:rsidRPr="00E108BF" w:rsidRDefault="008C1CD3"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6DE34AD8" w14:textId="6CE3BDAC" w:rsidR="006B756A" w:rsidRPr="00E108BF" w:rsidRDefault="006B756A"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p>
        </w:tc>
      </w:tr>
      <w:tr w:rsidR="006B756A" w:rsidRPr="00E108BF" w14:paraId="334B2B41" w14:textId="77777777" w:rsidTr="00CB25A6">
        <w:tc>
          <w:tcPr>
            <w:tcW w:w="4390" w:type="dxa"/>
            <w:vAlign w:val="center"/>
          </w:tcPr>
          <w:p w14:paraId="7941C0A9" w14:textId="2A543313" w:rsidR="006B756A" w:rsidRPr="00E108BF" w:rsidRDefault="006B756A"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 xml:space="preserve">Panneau </w:t>
            </w:r>
            <w:r w:rsidR="0027124C">
              <w:rPr>
                <w:rFonts w:eastAsia="Calibri" w:cs="Times New Roman"/>
                <w:szCs w:val="24"/>
              </w:rPr>
              <w:t>m</w:t>
            </w:r>
            <w:r w:rsidRPr="00E108BF">
              <w:rPr>
                <w:rFonts w:eastAsia="Calibri" w:cs="Times New Roman"/>
                <w:szCs w:val="24"/>
              </w:rPr>
              <w:t>étallique</w:t>
            </w:r>
          </w:p>
        </w:tc>
        <w:tc>
          <w:tcPr>
            <w:tcW w:w="1842" w:type="dxa"/>
            <w:vAlign w:val="center"/>
          </w:tcPr>
          <w:p w14:paraId="6A891A30" w14:textId="6092DB8C" w:rsidR="006B756A" w:rsidRPr="00E108BF" w:rsidRDefault="008C1CD3"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u</w:t>
            </w:r>
          </w:p>
        </w:tc>
        <w:tc>
          <w:tcPr>
            <w:tcW w:w="2835" w:type="dxa"/>
            <w:vAlign w:val="center"/>
          </w:tcPr>
          <w:p w14:paraId="28BE9AF3" w14:textId="252792B0" w:rsidR="006B756A" w:rsidRPr="00E108BF" w:rsidRDefault="006B756A"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p>
        </w:tc>
      </w:tr>
      <w:tr w:rsidR="00300AB2" w:rsidRPr="00E108BF" w14:paraId="7D9A8379" w14:textId="77777777" w:rsidTr="00CB25A6">
        <w:tc>
          <w:tcPr>
            <w:tcW w:w="4390" w:type="dxa"/>
            <w:vAlign w:val="center"/>
          </w:tcPr>
          <w:p w14:paraId="04669CD2" w14:textId="0B47858E" w:rsidR="00300AB2" w:rsidRPr="00E108BF" w:rsidRDefault="008C1CD3" w:rsidP="006E37E6">
            <w:pPr>
              <w:tabs>
                <w:tab w:val="left" w:pos="3960"/>
              </w:tabs>
              <w:spacing w:before="60" w:after="60" w:line="276" w:lineRule="auto"/>
              <w:jc w:val="left"/>
              <w:rPr>
                <w:rFonts w:eastAsia="Calibri" w:cs="Times New Roman"/>
                <w:szCs w:val="24"/>
              </w:rPr>
            </w:pPr>
            <w:r w:rsidRPr="00E108BF">
              <w:rPr>
                <w:rFonts w:eastAsia="Calibri" w:cs="Times New Roman"/>
                <w:szCs w:val="24"/>
              </w:rPr>
              <w:t>Maraicher</w:t>
            </w:r>
          </w:p>
        </w:tc>
        <w:tc>
          <w:tcPr>
            <w:tcW w:w="1842" w:type="dxa"/>
            <w:vAlign w:val="center"/>
          </w:tcPr>
          <w:p w14:paraId="6F9ACD0C" w14:textId="78F2A292" w:rsidR="00300AB2" w:rsidRPr="00E108BF" w:rsidRDefault="008C1CD3" w:rsidP="006E37E6">
            <w:pPr>
              <w:tabs>
                <w:tab w:val="left" w:pos="3960"/>
              </w:tabs>
              <w:spacing w:before="60" w:after="60" w:line="276" w:lineRule="auto"/>
              <w:jc w:val="center"/>
              <w:rPr>
                <w:rFonts w:eastAsia="Calibri" w:cs="Times New Roman"/>
                <w:szCs w:val="24"/>
              </w:rPr>
            </w:pPr>
            <w:r w:rsidRPr="00E108BF">
              <w:rPr>
                <w:rFonts w:cs="Times New Roman"/>
                <w:szCs w:val="24"/>
              </w:rPr>
              <w:t>m</w:t>
            </w:r>
            <w:r w:rsidRPr="00E108BF">
              <w:rPr>
                <w:rFonts w:cs="Times New Roman"/>
                <w:szCs w:val="24"/>
                <w:vertAlign w:val="superscript"/>
              </w:rPr>
              <w:t>2</w:t>
            </w:r>
          </w:p>
        </w:tc>
        <w:tc>
          <w:tcPr>
            <w:tcW w:w="2835" w:type="dxa"/>
            <w:vAlign w:val="center"/>
          </w:tcPr>
          <w:p w14:paraId="20B93E5F" w14:textId="232864B8" w:rsidR="00300AB2" w:rsidRPr="00E108BF" w:rsidRDefault="00300AB2" w:rsidP="006E37E6">
            <w:pPr>
              <w:tabs>
                <w:tab w:val="left" w:pos="3960"/>
              </w:tabs>
              <w:spacing w:before="60" w:after="60" w:line="276" w:lineRule="auto"/>
              <w:jc w:val="center"/>
              <w:rPr>
                <w:rFonts w:eastAsia="Calibri" w:cs="Times New Roman"/>
                <w:szCs w:val="24"/>
              </w:rPr>
            </w:pPr>
            <w:r w:rsidRPr="00E108BF">
              <w:rPr>
                <w:rFonts w:eastAsia="Calibri" w:cs="Times New Roman"/>
                <w:szCs w:val="24"/>
              </w:rPr>
              <w:t>1</w:t>
            </w:r>
          </w:p>
        </w:tc>
      </w:tr>
      <w:tr w:rsidR="00B9652B" w:rsidRPr="00E108BF" w14:paraId="1FD9CA7A" w14:textId="77777777" w:rsidTr="00CB25A6">
        <w:tc>
          <w:tcPr>
            <w:tcW w:w="4390" w:type="dxa"/>
            <w:vAlign w:val="center"/>
          </w:tcPr>
          <w:p w14:paraId="326D10F0" w14:textId="77777777" w:rsidR="00B9652B" w:rsidRPr="00E108BF" w:rsidRDefault="00B9652B" w:rsidP="006E37E6">
            <w:pPr>
              <w:tabs>
                <w:tab w:val="left" w:pos="3960"/>
              </w:tabs>
              <w:spacing w:before="120" w:after="120" w:line="276" w:lineRule="auto"/>
              <w:jc w:val="center"/>
              <w:rPr>
                <w:rFonts w:eastAsia="Calibri" w:cs="Times New Roman"/>
                <w:b/>
                <w:szCs w:val="24"/>
              </w:rPr>
            </w:pPr>
            <w:r w:rsidRPr="00E108BF">
              <w:rPr>
                <w:rFonts w:eastAsia="Calibri" w:cs="Times New Roman"/>
                <w:b/>
                <w:szCs w:val="24"/>
              </w:rPr>
              <w:t>Total</w:t>
            </w:r>
          </w:p>
        </w:tc>
        <w:tc>
          <w:tcPr>
            <w:tcW w:w="1842" w:type="dxa"/>
            <w:vAlign w:val="center"/>
          </w:tcPr>
          <w:p w14:paraId="1D2F975D" w14:textId="77777777" w:rsidR="00B9652B" w:rsidRPr="00E108BF" w:rsidRDefault="00B9652B" w:rsidP="006E37E6">
            <w:pPr>
              <w:tabs>
                <w:tab w:val="left" w:pos="3960"/>
              </w:tabs>
              <w:spacing w:before="120" w:after="120" w:line="276" w:lineRule="auto"/>
              <w:jc w:val="center"/>
              <w:rPr>
                <w:rFonts w:eastAsia="Calibri" w:cs="Times New Roman"/>
                <w:b/>
                <w:szCs w:val="24"/>
              </w:rPr>
            </w:pPr>
          </w:p>
        </w:tc>
        <w:tc>
          <w:tcPr>
            <w:tcW w:w="2835" w:type="dxa"/>
            <w:vAlign w:val="center"/>
          </w:tcPr>
          <w:p w14:paraId="45CE8BE6" w14:textId="61ED4C08" w:rsidR="00B9652B" w:rsidRPr="00E108BF" w:rsidRDefault="00300AB2" w:rsidP="006E37E6">
            <w:pPr>
              <w:tabs>
                <w:tab w:val="left" w:pos="3960"/>
              </w:tabs>
              <w:spacing w:before="120" w:after="120" w:line="276" w:lineRule="auto"/>
              <w:jc w:val="center"/>
              <w:rPr>
                <w:rFonts w:eastAsia="Calibri" w:cs="Times New Roman"/>
                <w:b/>
                <w:szCs w:val="24"/>
              </w:rPr>
            </w:pPr>
            <w:r w:rsidRPr="00E108BF">
              <w:rPr>
                <w:rFonts w:eastAsia="Calibri" w:cs="Times New Roman"/>
                <w:b/>
                <w:szCs w:val="24"/>
              </w:rPr>
              <w:t>549</w:t>
            </w:r>
          </w:p>
        </w:tc>
      </w:tr>
    </w:tbl>
    <w:p w14:paraId="38857C5C" w14:textId="77777777" w:rsidR="003254AD" w:rsidRPr="00E108BF" w:rsidRDefault="003254AD" w:rsidP="006E37E6">
      <w:pPr>
        <w:spacing w:before="120" w:after="120" w:line="276" w:lineRule="auto"/>
        <w:rPr>
          <w:rFonts w:eastAsia="Calibri" w:cs="Times New Roman"/>
          <w:szCs w:val="24"/>
          <w:lang w:bidi="en-US"/>
        </w:rPr>
      </w:pPr>
      <w:r w:rsidRPr="00E108BF">
        <w:rPr>
          <w:rFonts w:cs="Times New Roman"/>
          <w:szCs w:val="24"/>
          <w:lang w:val="fr-CA"/>
        </w:rPr>
        <w:t>Source enquête/CNRE DECEMBRE 2024</w:t>
      </w:r>
    </w:p>
    <w:p w14:paraId="1AEF758F" w14:textId="77777777" w:rsidR="00B9652B" w:rsidRPr="00E108BF" w:rsidRDefault="00B9652B" w:rsidP="006E37E6">
      <w:pPr>
        <w:tabs>
          <w:tab w:val="left" w:pos="3960"/>
        </w:tabs>
        <w:spacing w:line="276" w:lineRule="auto"/>
        <w:rPr>
          <w:rFonts w:eastAsia="Calibri" w:cs="Times New Roman"/>
          <w:b/>
          <w:szCs w:val="24"/>
        </w:rPr>
      </w:pPr>
    </w:p>
    <w:p w14:paraId="0628E3E5" w14:textId="77777777" w:rsidR="00B9652B" w:rsidRPr="00E108BF" w:rsidRDefault="00B9652B" w:rsidP="006E37E6">
      <w:pPr>
        <w:tabs>
          <w:tab w:val="left" w:pos="3960"/>
        </w:tabs>
        <w:spacing w:line="276" w:lineRule="auto"/>
        <w:rPr>
          <w:rFonts w:eastAsia="Calibri" w:cs="Times New Roman"/>
          <w:b/>
          <w:szCs w:val="24"/>
        </w:rPr>
      </w:pPr>
      <w:r w:rsidRPr="00E108BF">
        <w:rPr>
          <w:rFonts w:eastAsia="Calibri" w:cs="Times New Roman"/>
          <w:b/>
          <w:szCs w:val="24"/>
        </w:rPr>
        <w:t xml:space="preserve">Ci-dessous : Quelques images d’illustration des biens et activités affectés par le projet </w:t>
      </w:r>
    </w:p>
    <w:tbl>
      <w:tblPr>
        <w:tblW w:w="0" w:type="auto"/>
        <w:tblLook w:val="04A0" w:firstRow="1" w:lastRow="0" w:firstColumn="1" w:lastColumn="0" w:noHBand="0" w:noVBand="1"/>
      </w:tblPr>
      <w:tblGrid>
        <w:gridCol w:w="4631"/>
        <w:gridCol w:w="4395"/>
      </w:tblGrid>
      <w:tr w:rsidR="00B9652B" w:rsidRPr="00E108BF" w14:paraId="51C0DCF0" w14:textId="77777777" w:rsidTr="00CB25A6">
        <w:trPr>
          <w:trHeight w:val="3373"/>
        </w:trPr>
        <w:tc>
          <w:tcPr>
            <w:tcW w:w="4530" w:type="dxa"/>
          </w:tcPr>
          <w:p w14:paraId="69BB8AE0" w14:textId="77777777" w:rsidR="00B9652B" w:rsidRPr="00E108BF" w:rsidRDefault="00B9652B" w:rsidP="006E37E6">
            <w:pPr>
              <w:spacing w:line="276" w:lineRule="auto"/>
              <w:rPr>
                <w:rFonts w:cs="Times New Roman"/>
                <w:szCs w:val="24"/>
              </w:rPr>
            </w:pPr>
            <w:r w:rsidRPr="00E108BF">
              <w:rPr>
                <w:rFonts w:cs="Times New Roman"/>
                <w:noProof/>
                <w:szCs w:val="24"/>
                <w:lang w:eastAsia="fr-FR"/>
              </w:rPr>
              <w:drawing>
                <wp:inline distT="0" distB="0" distL="0" distR="0" wp14:anchorId="5670B9DE" wp14:editId="5D01FE3F">
                  <wp:extent cx="2828925" cy="230886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309-WA01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8925" cy="2308860"/>
                          </a:xfrm>
                          <a:prstGeom prst="rect">
                            <a:avLst/>
                          </a:prstGeom>
                        </pic:spPr>
                      </pic:pic>
                    </a:graphicData>
                  </a:graphic>
                </wp:inline>
              </w:drawing>
            </w:r>
          </w:p>
        </w:tc>
        <w:tc>
          <w:tcPr>
            <w:tcW w:w="4530" w:type="dxa"/>
          </w:tcPr>
          <w:p w14:paraId="5ACBA68A" w14:textId="77777777" w:rsidR="00B9652B" w:rsidRPr="00E108BF" w:rsidRDefault="00B9652B" w:rsidP="006E37E6">
            <w:pPr>
              <w:spacing w:line="276" w:lineRule="auto"/>
              <w:rPr>
                <w:rFonts w:cs="Times New Roman"/>
                <w:szCs w:val="24"/>
              </w:rPr>
            </w:pPr>
            <w:r w:rsidRPr="00E108BF">
              <w:rPr>
                <w:rFonts w:cs="Times New Roman"/>
                <w:noProof/>
                <w:szCs w:val="24"/>
                <w:lang w:eastAsia="fr-FR"/>
              </w:rPr>
              <w:drawing>
                <wp:inline distT="0" distB="0" distL="0" distR="0" wp14:anchorId="737B9C49" wp14:editId="14A36FBA">
                  <wp:extent cx="2682875" cy="230886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309-WA01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2875" cy="2308860"/>
                          </a:xfrm>
                          <a:prstGeom prst="rect">
                            <a:avLst/>
                          </a:prstGeom>
                        </pic:spPr>
                      </pic:pic>
                    </a:graphicData>
                  </a:graphic>
                </wp:inline>
              </w:drawing>
            </w:r>
          </w:p>
        </w:tc>
      </w:tr>
      <w:tr w:rsidR="00B9652B" w:rsidRPr="00E108BF" w14:paraId="51101478" w14:textId="77777777" w:rsidTr="00CB25A6">
        <w:trPr>
          <w:trHeight w:val="1058"/>
        </w:trPr>
        <w:tc>
          <w:tcPr>
            <w:tcW w:w="4530" w:type="dxa"/>
          </w:tcPr>
          <w:p w14:paraId="6EE8D719" w14:textId="77777777" w:rsidR="00B9652B" w:rsidRPr="00E108BF" w:rsidRDefault="00B9652B" w:rsidP="006E37E6">
            <w:pPr>
              <w:spacing w:line="276" w:lineRule="auto"/>
              <w:jc w:val="center"/>
              <w:rPr>
                <w:rFonts w:cs="Times New Roman"/>
                <w:szCs w:val="24"/>
              </w:rPr>
            </w:pPr>
            <w:r w:rsidRPr="00E108BF">
              <w:rPr>
                <w:rFonts w:cs="Times New Roman"/>
                <w:szCs w:val="24"/>
              </w:rPr>
              <w:t>Photo d’un hangar en bois et en tôle et d’un kiosque dans l’emprise du projet</w:t>
            </w:r>
          </w:p>
        </w:tc>
        <w:tc>
          <w:tcPr>
            <w:tcW w:w="4530" w:type="dxa"/>
          </w:tcPr>
          <w:p w14:paraId="7590DA35" w14:textId="77777777" w:rsidR="00B9652B" w:rsidRPr="00E108BF" w:rsidRDefault="00B9652B" w:rsidP="006E37E6">
            <w:pPr>
              <w:spacing w:line="276" w:lineRule="auto"/>
              <w:jc w:val="center"/>
              <w:rPr>
                <w:rFonts w:cs="Times New Roman"/>
                <w:szCs w:val="24"/>
              </w:rPr>
            </w:pPr>
            <w:r w:rsidRPr="00E108BF">
              <w:rPr>
                <w:rFonts w:cs="Times New Roman"/>
                <w:szCs w:val="24"/>
              </w:rPr>
              <w:t>Photo d’un jardin maraicher dans l’emprise du projet</w:t>
            </w:r>
          </w:p>
        </w:tc>
      </w:tr>
      <w:tr w:rsidR="00B9652B" w:rsidRPr="00E108BF" w14:paraId="17481660" w14:textId="77777777" w:rsidTr="00CB25A6">
        <w:trPr>
          <w:trHeight w:val="3680"/>
        </w:trPr>
        <w:tc>
          <w:tcPr>
            <w:tcW w:w="4530" w:type="dxa"/>
          </w:tcPr>
          <w:p w14:paraId="70EE2B1D" w14:textId="77777777" w:rsidR="00B9652B" w:rsidRPr="00E108BF" w:rsidRDefault="00B9652B" w:rsidP="006E37E6">
            <w:pPr>
              <w:spacing w:line="276" w:lineRule="auto"/>
              <w:rPr>
                <w:rFonts w:cs="Times New Roman"/>
                <w:szCs w:val="24"/>
              </w:rPr>
            </w:pPr>
            <w:r w:rsidRPr="00E108BF">
              <w:rPr>
                <w:rFonts w:cs="Times New Roman"/>
                <w:noProof/>
                <w:szCs w:val="24"/>
                <w:lang w:eastAsia="fr-FR"/>
              </w:rPr>
              <w:drawing>
                <wp:inline distT="0" distB="0" distL="0" distR="0" wp14:anchorId="4E3C2A6D" wp14:editId="34EA1E91">
                  <wp:extent cx="2854325" cy="230505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309-WA01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4325" cy="2305050"/>
                          </a:xfrm>
                          <a:prstGeom prst="rect">
                            <a:avLst/>
                          </a:prstGeom>
                        </pic:spPr>
                      </pic:pic>
                    </a:graphicData>
                  </a:graphic>
                </wp:inline>
              </w:drawing>
            </w:r>
          </w:p>
        </w:tc>
        <w:tc>
          <w:tcPr>
            <w:tcW w:w="4530" w:type="dxa"/>
          </w:tcPr>
          <w:p w14:paraId="7BF8EA79" w14:textId="77777777" w:rsidR="00B9652B" w:rsidRPr="00E108BF" w:rsidRDefault="00B9652B" w:rsidP="006E37E6">
            <w:pPr>
              <w:spacing w:line="276" w:lineRule="auto"/>
              <w:rPr>
                <w:rFonts w:cs="Times New Roman"/>
                <w:szCs w:val="24"/>
              </w:rPr>
            </w:pPr>
            <w:r w:rsidRPr="00E108BF">
              <w:rPr>
                <w:rFonts w:cs="Times New Roman"/>
                <w:noProof/>
                <w:szCs w:val="24"/>
                <w:lang w:eastAsia="fr-FR"/>
              </w:rPr>
              <w:drawing>
                <wp:inline distT="0" distB="0" distL="0" distR="0" wp14:anchorId="77808C66" wp14:editId="2BD56756">
                  <wp:extent cx="2701925" cy="234315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10309-WA016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1925" cy="2343150"/>
                          </a:xfrm>
                          <a:prstGeom prst="rect">
                            <a:avLst/>
                          </a:prstGeom>
                        </pic:spPr>
                      </pic:pic>
                    </a:graphicData>
                  </a:graphic>
                </wp:inline>
              </w:drawing>
            </w:r>
          </w:p>
        </w:tc>
      </w:tr>
      <w:tr w:rsidR="00B9652B" w:rsidRPr="00E108BF" w14:paraId="700DBCFB" w14:textId="77777777" w:rsidTr="00CB25A6">
        <w:tc>
          <w:tcPr>
            <w:tcW w:w="4530" w:type="dxa"/>
          </w:tcPr>
          <w:p w14:paraId="438F2270" w14:textId="77777777" w:rsidR="00B9652B" w:rsidRPr="00E108BF" w:rsidRDefault="00B9652B" w:rsidP="006E37E6">
            <w:pPr>
              <w:spacing w:line="276" w:lineRule="auto"/>
              <w:jc w:val="center"/>
              <w:rPr>
                <w:rFonts w:cs="Times New Roman"/>
                <w:szCs w:val="24"/>
              </w:rPr>
            </w:pPr>
            <w:r w:rsidRPr="00E108BF">
              <w:rPr>
                <w:rFonts w:cs="Times New Roman"/>
                <w:szCs w:val="24"/>
              </w:rPr>
              <w:t>Photo des hangars en poteau de fer et en tôle</w:t>
            </w:r>
          </w:p>
        </w:tc>
        <w:tc>
          <w:tcPr>
            <w:tcW w:w="4530" w:type="dxa"/>
          </w:tcPr>
          <w:p w14:paraId="6528FA0D" w14:textId="77777777" w:rsidR="00B9652B" w:rsidRPr="00E108BF" w:rsidRDefault="00B9652B" w:rsidP="006E37E6">
            <w:pPr>
              <w:spacing w:line="276" w:lineRule="auto"/>
              <w:jc w:val="center"/>
              <w:rPr>
                <w:rFonts w:cs="Times New Roman"/>
                <w:szCs w:val="24"/>
              </w:rPr>
            </w:pPr>
            <w:r w:rsidRPr="00E108BF">
              <w:rPr>
                <w:rFonts w:cs="Times New Roman"/>
                <w:szCs w:val="24"/>
              </w:rPr>
              <w:t>Photo d’un hangar en bois et en tôle</w:t>
            </w:r>
          </w:p>
        </w:tc>
      </w:tr>
    </w:tbl>
    <w:p w14:paraId="5A17D77A" w14:textId="29488EE0" w:rsidR="00B9652B" w:rsidRPr="00E108BF" w:rsidRDefault="00B9652B" w:rsidP="006E37E6">
      <w:pPr>
        <w:spacing w:line="276" w:lineRule="auto"/>
        <w:jc w:val="left"/>
        <w:rPr>
          <w:rFonts w:eastAsia="Calibri" w:cs="Times New Roman"/>
          <w:b/>
          <w:szCs w:val="24"/>
        </w:rPr>
      </w:pPr>
    </w:p>
    <w:p w14:paraId="560906BC" w14:textId="77777777" w:rsidR="00B9652B" w:rsidRPr="00E108BF" w:rsidRDefault="00B9652B" w:rsidP="001758FC">
      <w:pPr>
        <w:pStyle w:val="En-tte"/>
        <w:numPr>
          <w:ilvl w:val="1"/>
          <w:numId w:val="137"/>
        </w:numPr>
        <w:autoSpaceDE w:val="0"/>
        <w:autoSpaceDN w:val="0"/>
        <w:adjustRightInd w:val="0"/>
        <w:spacing w:before="120" w:after="120" w:line="276" w:lineRule="auto"/>
        <w:ind w:left="833"/>
        <w:outlineLvl w:val="1"/>
        <w:rPr>
          <w:rFonts w:cs="Times New Roman"/>
          <w:b/>
          <w:bCs/>
          <w:color w:val="C00000"/>
          <w:szCs w:val="24"/>
        </w:rPr>
      </w:pPr>
      <w:bookmarkStart w:id="735" w:name="_Toc45188019"/>
      <w:bookmarkStart w:id="736" w:name="_Toc207186628"/>
      <w:r w:rsidRPr="00E108BF">
        <w:rPr>
          <w:rFonts w:cs="Times New Roman"/>
          <w:b/>
          <w:bCs/>
          <w:color w:val="C00000"/>
          <w:szCs w:val="24"/>
        </w:rPr>
        <w:t>Evaluation des compensations</w:t>
      </w:r>
      <w:bookmarkEnd w:id="734"/>
      <w:bookmarkEnd w:id="735"/>
      <w:r w:rsidRPr="00E108BF">
        <w:rPr>
          <w:rFonts w:cs="Times New Roman"/>
          <w:b/>
          <w:bCs/>
          <w:color w:val="C00000"/>
          <w:szCs w:val="24"/>
        </w:rPr>
        <w:t xml:space="preserve"> des pertes</w:t>
      </w:r>
      <w:bookmarkEnd w:id="736"/>
    </w:p>
    <w:p w14:paraId="33544213" w14:textId="32A89627" w:rsidR="00B9652B" w:rsidRPr="00E108BF" w:rsidRDefault="00B9652B" w:rsidP="006E37E6">
      <w:pPr>
        <w:spacing w:before="120" w:after="120" w:line="276" w:lineRule="auto"/>
        <w:rPr>
          <w:rFonts w:cs="Times New Roman"/>
          <w:szCs w:val="24"/>
        </w:rPr>
      </w:pPr>
      <w:r w:rsidRPr="00E108BF">
        <w:rPr>
          <w:rFonts w:cs="Times New Roman"/>
          <w:szCs w:val="24"/>
        </w:rPr>
        <w:t xml:space="preserve">Les méthodes de calcul des compensations des biens reposent sur les principes de l’évaluation des pertes aux coûts de remplacement des biens perdus.  Ainsi, toute structure ou équipement fixe </w:t>
      </w:r>
      <w:r w:rsidR="00701FB5" w:rsidRPr="00E108BF">
        <w:rPr>
          <w:rFonts w:cs="Times New Roman"/>
          <w:szCs w:val="24"/>
        </w:rPr>
        <w:t xml:space="preserve">affecté </w:t>
      </w:r>
      <w:r w:rsidRPr="00E108BF">
        <w:rPr>
          <w:rFonts w:cs="Times New Roman"/>
          <w:szCs w:val="24"/>
        </w:rPr>
        <w:t xml:space="preserve">sera compensé aux PAP. Le type d’indemnisation est au choix de la PAP. </w:t>
      </w:r>
      <w:r w:rsidR="00701FB5" w:rsidRPr="00E108BF">
        <w:rPr>
          <w:rFonts w:cs="Times New Roman"/>
          <w:szCs w:val="24"/>
        </w:rPr>
        <w:t>N’ayant pas de bâtiment à usage d’habitation, les</w:t>
      </w:r>
      <w:r w:rsidRPr="00E108BF">
        <w:rPr>
          <w:rFonts w:cs="Times New Roman"/>
          <w:szCs w:val="24"/>
        </w:rPr>
        <w:t xml:space="preserve"> </w:t>
      </w:r>
      <w:r w:rsidR="00701FB5" w:rsidRPr="00E108BF">
        <w:rPr>
          <w:rFonts w:cs="Times New Roman"/>
          <w:szCs w:val="24"/>
        </w:rPr>
        <w:t xml:space="preserve">autres </w:t>
      </w:r>
      <w:r w:rsidRPr="00E108BF">
        <w:rPr>
          <w:rFonts w:cs="Times New Roman"/>
          <w:szCs w:val="24"/>
        </w:rPr>
        <w:t>structure</w:t>
      </w:r>
      <w:r w:rsidR="00701FB5" w:rsidRPr="00E108BF">
        <w:rPr>
          <w:rFonts w:cs="Times New Roman"/>
          <w:szCs w:val="24"/>
        </w:rPr>
        <w:t>s</w:t>
      </w:r>
      <w:r w:rsidRPr="00E108BF">
        <w:rPr>
          <w:rFonts w:cs="Times New Roman"/>
          <w:szCs w:val="24"/>
        </w:rPr>
        <w:t xml:space="preserve"> fixe</w:t>
      </w:r>
      <w:r w:rsidR="00701FB5" w:rsidRPr="00E108BF">
        <w:rPr>
          <w:rFonts w:cs="Times New Roman"/>
          <w:szCs w:val="24"/>
        </w:rPr>
        <w:t>s</w:t>
      </w:r>
      <w:r w:rsidRPr="00E108BF">
        <w:rPr>
          <w:rFonts w:cs="Times New Roman"/>
          <w:szCs w:val="24"/>
        </w:rPr>
        <w:t xml:space="preserve"> recensée</w:t>
      </w:r>
      <w:r w:rsidR="00701FB5" w:rsidRPr="00E108BF">
        <w:rPr>
          <w:rFonts w:cs="Times New Roman"/>
          <w:szCs w:val="24"/>
        </w:rPr>
        <w:t>s</w:t>
      </w:r>
      <w:r w:rsidRPr="00E108BF">
        <w:rPr>
          <w:rFonts w:cs="Times New Roman"/>
          <w:szCs w:val="24"/>
        </w:rPr>
        <w:t xml:space="preserve"> ser</w:t>
      </w:r>
      <w:r w:rsidR="00701FB5" w:rsidRPr="00E108BF">
        <w:rPr>
          <w:rFonts w:cs="Times New Roman"/>
          <w:szCs w:val="24"/>
        </w:rPr>
        <w:t>ont</w:t>
      </w:r>
      <w:r w:rsidRPr="00E108BF">
        <w:rPr>
          <w:rFonts w:cs="Times New Roman"/>
          <w:szCs w:val="24"/>
        </w:rPr>
        <w:t xml:space="preserve"> </w:t>
      </w:r>
      <w:r w:rsidR="00701FB5" w:rsidRPr="00E108BF">
        <w:rPr>
          <w:rFonts w:cs="Times New Roman"/>
          <w:szCs w:val="24"/>
        </w:rPr>
        <w:t xml:space="preserve">compensées sur la base de la valeur </w:t>
      </w:r>
      <w:r w:rsidRPr="00E108BF">
        <w:rPr>
          <w:rFonts w:cs="Times New Roman"/>
          <w:szCs w:val="24"/>
        </w:rPr>
        <w:t>à neuf en respectant les dimensions, les matériaux existants spécifiques à chaque structure et avec mise à niveau de la structure selon les normes de sécurité et de salubrité en vigueur.</w:t>
      </w:r>
    </w:p>
    <w:p w14:paraId="42779C55" w14:textId="77777777" w:rsidR="00B9652B" w:rsidRPr="00E108BF" w:rsidRDefault="00B9652B" w:rsidP="006E37E6">
      <w:pPr>
        <w:spacing w:before="120" w:after="120" w:line="276" w:lineRule="auto"/>
        <w:rPr>
          <w:rFonts w:cs="Times New Roman"/>
          <w:szCs w:val="24"/>
        </w:rPr>
      </w:pPr>
      <w:r w:rsidRPr="00E108BF">
        <w:rPr>
          <w:rFonts w:cs="Times New Roman"/>
          <w:szCs w:val="24"/>
        </w:rPr>
        <w:t>En cas de compensation en espèces, chaque structure fixe recensée sera compensée selon sa valeur intégrale de remplacement (valeur du marché, incluant les coûts de transactions et excluant la dépréciation).</w:t>
      </w:r>
    </w:p>
    <w:p w14:paraId="21D8DE00" w14:textId="5E319077" w:rsidR="00B9652B" w:rsidRPr="00E108BF" w:rsidRDefault="00B9652B" w:rsidP="00701FB5">
      <w:pPr>
        <w:spacing w:before="120" w:after="120" w:line="276" w:lineRule="auto"/>
        <w:rPr>
          <w:rFonts w:cs="Times New Roman"/>
          <w:szCs w:val="24"/>
        </w:rPr>
      </w:pPr>
      <w:r w:rsidRPr="00E108BF">
        <w:rPr>
          <w:rFonts w:cs="Times New Roman"/>
          <w:szCs w:val="24"/>
        </w:rPr>
        <w:lastRenderedPageBreak/>
        <w:t>En tout état de cause, il sera ajouté une perte de revenu de trois (03) jours de non-activités sur les coûts de remplacement pour assurer la continuité du service affecté.</w:t>
      </w:r>
      <w:r w:rsidR="00701FB5" w:rsidRPr="00E108BF">
        <w:rPr>
          <w:rFonts w:cs="Times New Roman"/>
          <w:szCs w:val="24"/>
        </w:rPr>
        <w:t xml:space="preserve"> </w:t>
      </w:r>
    </w:p>
    <w:p w14:paraId="17C96EE9" w14:textId="77777777" w:rsidR="00B9652B" w:rsidRPr="0027124C" w:rsidRDefault="00B9652B" w:rsidP="0027124C">
      <w:pPr>
        <w:pStyle w:val="Paragraphedeliste"/>
        <w:numPr>
          <w:ilvl w:val="0"/>
          <w:numId w:val="179"/>
        </w:numPr>
        <w:tabs>
          <w:tab w:val="left" w:pos="3960"/>
        </w:tabs>
        <w:spacing w:before="120" w:after="120" w:line="276" w:lineRule="auto"/>
        <w:rPr>
          <w:rFonts w:eastAsia="Calibri" w:cs="Times New Roman"/>
          <w:b/>
          <w:szCs w:val="24"/>
        </w:rPr>
      </w:pPr>
      <w:r w:rsidRPr="0027124C">
        <w:rPr>
          <w:rFonts w:eastAsia="Calibri" w:cs="Times New Roman"/>
          <w:b/>
          <w:szCs w:val="24"/>
        </w:rPr>
        <w:t>Méthode d’évaluation des compensations</w:t>
      </w:r>
    </w:p>
    <w:p w14:paraId="25B0A103" w14:textId="77777777" w:rsidR="00B9652B" w:rsidRPr="00E108BF" w:rsidRDefault="00B9652B" w:rsidP="001758FC">
      <w:pPr>
        <w:pStyle w:val="En-tte"/>
        <w:numPr>
          <w:ilvl w:val="1"/>
          <w:numId w:val="137"/>
        </w:numPr>
        <w:autoSpaceDE w:val="0"/>
        <w:autoSpaceDN w:val="0"/>
        <w:adjustRightInd w:val="0"/>
        <w:spacing w:before="120" w:after="120" w:line="276" w:lineRule="auto"/>
        <w:ind w:left="833"/>
        <w:outlineLvl w:val="1"/>
        <w:rPr>
          <w:rFonts w:cs="Times New Roman"/>
          <w:b/>
          <w:bCs/>
          <w:color w:val="C00000"/>
          <w:szCs w:val="24"/>
        </w:rPr>
      </w:pPr>
      <w:bookmarkStart w:id="737" w:name="_Toc207186629"/>
      <w:r w:rsidRPr="00E108BF">
        <w:rPr>
          <w:rFonts w:cs="Times New Roman"/>
          <w:b/>
          <w:bCs/>
          <w:color w:val="C00000"/>
          <w:szCs w:val="24"/>
        </w:rPr>
        <w:t>Evaluation des compensations des pertes de biens physiques</w:t>
      </w:r>
      <w:bookmarkEnd w:id="737"/>
    </w:p>
    <w:p w14:paraId="041DA4B2" w14:textId="77777777" w:rsidR="00B9652B" w:rsidRPr="00E108BF" w:rsidRDefault="00B9652B" w:rsidP="006E37E6">
      <w:pPr>
        <w:spacing w:before="120" w:after="120" w:line="276" w:lineRule="auto"/>
        <w:rPr>
          <w:rFonts w:cs="Times New Roman"/>
          <w:szCs w:val="24"/>
        </w:rPr>
      </w:pPr>
      <w:r w:rsidRPr="00E108BF">
        <w:rPr>
          <w:rFonts w:cs="Times New Roman"/>
          <w:szCs w:val="24"/>
        </w:rPr>
        <w:t xml:space="preserve">L’évaluation des coûts des pertes de structures physiques a été faite en tenant compte du coût de démantèlement et de remise en état des biens ainsi que du coût des pertes économiques. </w:t>
      </w:r>
    </w:p>
    <w:p w14:paraId="0043E169" w14:textId="6FA3D86D" w:rsidR="00B9652B" w:rsidRPr="00E108BF" w:rsidRDefault="00B9652B" w:rsidP="006E37E6">
      <w:pPr>
        <w:spacing w:before="120" w:after="120" w:line="276" w:lineRule="auto"/>
        <w:rPr>
          <w:rFonts w:cs="Times New Roman"/>
          <w:szCs w:val="24"/>
        </w:rPr>
      </w:pPr>
      <w:r w:rsidRPr="00E108BF">
        <w:rPr>
          <w:rFonts w:cs="Times New Roman"/>
          <w:szCs w:val="24"/>
        </w:rPr>
        <w:t xml:space="preserve">Le calcul des coûts d’indemnisation </w:t>
      </w:r>
      <w:r w:rsidR="00701FB5" w:rsidRPr="00E108BF">
        <w:rPr>
          <w:rFonts w:cs="Times New Roman"/>
          <w:szCs w:val="24"/>
        </w:rPr>
        <w:t xml:space="preserve"> </w:t>
      </w:r>
      <w:r w:rsidRPr="00E108BF">
        <w:rPr>
          <w:rFonts w:cs="Times New Roman"/>
          <w:szCs w:val="24"/>
        </w:rPr>
        <w:t xml:space="preserve"> des équipements commerciaux a été fait à partir des informations </w:t>
      </w:r>
      <w:r w:rsidR="00701FB5" w:rsidRPr="00E108BF">
        <w:rPr>
          <w:rFonts w:cs="Times New Roman"/>
          <w:szCs w:val="24"/>
        </w:rPr>
        <w:t>relatives au prix du marché issus des</w:t>
      </w:r>
      <w:r w:rsidRPr="00E108BF">
        <w:rPr>
          <w:rFonts w:cs="Times New Roman"/>
          <w:szCs w:val="24"/>
        </w:rPr>
        <w:t xml:space="preserve"> enquêtes socio-économiques des PAP. En plus le décret relatif au prix des terrains ruraux à usage d’habitation a été pris en compte </w:t>
      </w:r>
      <w:r w:rsidR="00701FB5" w:rsidRPr="00E108BF">
        <w:rPr>
          <w:rFonts w:cs="Times New Roman"/>
          <w:szCs w:val="24"/>
        </w:rPr>
        <w:t xml:space="preserve"> </w:t>
      </w:r>
      <w:r w:rsidRPr="00E108BF">
        <w:rPr>
          <w:rFonts w:cs="Times New Roman"/>
          <w:szCs w:val="24"/>
        </w:rPr>
        <w:t xml:space="preserve">  </w:t>
      </w:r>
    </w:p>
    <w:p w14:paraId="60866879" w14:textId="075FD481" w:rsidR="00B9652B" w:rsidRPr="00E108BF" w:rsidRDefault="00B9652B" w:rsidP="001758FC">
      <w:pPr>
        <w:pStyle w:val="Titre31"/>
        <w:numPr>
          <w:ilvl w:val="2"/>
          <w:numId w:val="137"/>
        </w:numPr>
        <w:spacing w:before="120" w:line="276" w:lineRule="auto"/>
        <w:ind w:left="947"/>
        <w:rPr>
          <w:rFonts w:cs="Times New Roman"/>
          <w:b/>
          <w:bCs/>
          <w:color w:val="C00000"/>
          <w:sz w:val="24"/>
          <w:szCs w:val="24"/>
        </w:rPr>
      </w:pPr>
      <w:bookmarkStart w:id="738" w:name="_Toc207186630"/>
      <w:r w:rsidRPr="00E108BF">
        <w:rPr>
          <w:rFonts w:cs="Times New Roman"/>
          <w:b/>
          <w:bCs/>
          <w:color w:val="C00000"/>
          <w:sz w:val="24"/>
          <w:szCs w:val="24"/>
        </w:rPr>
        <w:t>Méthode d’évaluation des compensations</w:t>
      </w:r>
      <w:bookmarkEnd w:id="738"/>
    </w:p>
    <w:p w14:paraId="1F62DC00" w14:textId="77777777" w:rsidR="00B9652B" w:rsidRPr="00E108BF" w:rsidRDefault="00B9652B" w:rsidP="006E37E6">
      <w:pPr>
        <w:pStyle w:val="Paragraphedeliste"/>
        <w:numPr>
          <w:ilvl w:val="0"/>
          <w:numId w:val="37"/>
        </w:numPr>
        <w:tabs>
          <w:tab w:val="left" w:pos="3960"/>
        </w:tabs>
        <w:spacing w:before="120" w:after="120" w:line="276" w:lineRule="auto"/>
        <w:ind w:left="1434" w:hanging="357"/>
        <w:contextualSpacing w:val="0"/>
        <w:rPr>
          <w:rFonts w:eastAsia="Times New Roman" w:cs="Times New Roman"/>
          <w:b/>
          <w:bCs/>
          <w:szCs w:val="24"/>
          <w:lang w:eastAsia="fr-CA"/>
        </w:rPr>
      </w:pPr>
      <w:r w:rsidRPr="00E108BF">
        <w:rPr>
          <w:rFonts w:eastAsia="Times New Roman" w:cs="Times New Roman"/>
          <w:bCs/>
          <w:szCs w:val="24"/>
          <w:lang w:eastAsia="fr-CA"/>
        </w:rPr>
        <w:t>Pertes de biens physiques et économiques</w:t>
      </w:r>
    </w:p>
    <w:p w14:paraId="0DB4919D" w14:textId="77777777" w:rsidR="003254AD" w:rsidRPr="00E108BF" w:rsidRDefault="00B9652B" w:rsidP="006E37E6">
      <w:pPr>
        <w:spacing w:before="120" w:after="120" w:line="276" w:lineRule="auto"/>
        <w:rPr>
          <w:rFonts w:cs="Times New Roman"/>
          <w:szCs w:val="24"/>
        </w:rPr>
      </w:pPr>
      <w:r w:rsidRPr="00E108BF">
        <w:rPr>
          <w:rFonts w:cs="Times New Roman"/>
          <w:szCs w:val="24"/>
        </w:rPr>
        <w:t>Les pertes identifiées pour les PAP</w:t>
      </w:r>
      <w:r w:rsidR="0066258C" w:rsidRPr="00E108BF">
        <w:rPr>
          <w:rFonts w:cs="Times New Roman"/>
          <w:szCs w:val="24"/>
        </w:rPr>
        <w:t xml:space="preserve"> </w:t>
      </w:r>
      <w:r w:rsidRPr="00E108BF">
        <w:rPr>
          <w:rFonts w:cs="Times New Roman"/>
          <w:szCs w:val="24"/>
        </w:rPr>
        <w:t>se limitent aux pertes de biens (les structures physiques, Bâtis</w:t>
      </w:r>
      <w:r w:rsidR="00300AB2" w:rsidRPr="00E108BF">
        <w:rPr>
          <w:rFonts w:cs="Times New Roman"/>
          <w:szCs w:val="24"/>
        </w:rPr>
        <w:t xml:space="preserve"> et jardin maraicher</w:t>
      </w:r>
      <w:r w:rsidRPr="00E108BF">
        <w:rPr>
          <w:rFonts w:cs="Times New Roman"/>
          <w:szCs w:val="24"/>
        </w:rPr>
        <w:t xml:space="preserve">) et perturbations d’activités économiques et se présentent comme suit : </w:t>
      </w:r>
    </w:p>
    <w:p w14:paraId="18F97EBC" w14:textId="1C30D9DD" w:rsidR="00B9652B" w:rsidRPr="00E108BF" w:rsidRDefault="00B9652B" w:rsidP="006E37E6">
      <w:pPr>
        <w:spacing w:before="120" w:after="120" w:line="276" w:lineRule="auto"/>
        <w:rPr>
          <w:rFonts w:cs="Times New Roman"/>
          <w:szCs w:val="24"/>
        </w:rPr>
      </w:pPr>
      <w:bookmarkStart w:id="739" w:name="_Toc204965672"/>
      <w:r w:rsidRPr="00E108BF">
        <w:rPr>
          <w:rFonts w:cs="Times New Roman"/>
          <w:szCs w:val="24"/>
        </w:rPr>
        <w:t xml:space="preserve">Tableau </w:t>
      </w:r>
      <w:r w:rsidRPr="00E108BF">
        <w:rPr>
          <w:rFonts w:cs="Times New Roman"/>
          <w:noProof/>
          <w:szCs w:val="24"/>
        </w:rPr>
        <w:fldChar w:fldCharType="begin"/>
      </w:r>
      <w:r w:rsidRPr="00E108BF">
        <w:rPr>
          <w:rFonts w:cs="Times New Roman"/>
          <w:noProof/>
          <w:szCs w:val="24"/>
        </w:rPr>
        <w:instrText xml:space="preserve"> SEQ Tableau \* ARABIC </w:instrText>
      </w:r>
      <w:r w:rsidRPr="00E108BF">
        <w:rPr>
          <w:rFonts w:cs="Times New Roman"/>
          <w:noProof/>
          <w:szCs w:val="24"/>
        </w:rPr>
        <w:fldChar w:fldCharType="separate"/>
      </w:r>
      <w:r w:rsidR="00C7752E" w:rsidRPr="00E108BF">
        <w:rPr>
          <w:rFonts w:cs="Times New Roman"/>
          <w:noProof/>
          <w:szCs w:val="24"/>
        </w:rPr>
        <w:t>17</w:t>
      </w:r>
      <w:r w:rsidRPr="00E108BF">
        <w:rPr>
          <w:rFonts w:cs="Times New Roman"/>
          <w:noProof/>
          <w:szCs w:val="24"/>
        </w:rPr>
        <w:fldChar w:fldCharType="end"/>
      </w:r>
      <w:r w:rsidRPr="00E108BF">
        <w:rPr>
          <w:rFonts w:cs="Times New Roman"/>
          <w:szCs w:val="24"/>
        </w:rPr>
        <w:t>: Typologie des pertes</w:t>
      </w:r>
      <w:bookmarkEnd w:id="739"/>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5404"/>
      </w:tblGrid>
      <w:tr w:rsidR="00B9652B" w:rsidRPr="00E108BF" w14:paraId="2D4373A5" w14:textId="77777777" w:rsidTr="00E108BF">
        <w:trPr>
          <w:trHeight w:val="444"/>
        </w:trPr>
        <w:tc>
          <w:tcPr>
            <w:tcW w:w="2003" w:type="pct"/>
            <w:shd w:val="clear" w:color="auto" w:fill="D0CECE" w:themeFill="background2" w:themeFillShade="E6"/>
            <w:vAlign w:val="center"/>
          </w:tcPr>
          <w:p w14:paraId="367FA014" w14:textId="77777777" w:rsidR="00B9652B" w:rsidRPr="00E108BF" w:rsidRDefault="00B9652B" w:rsidP="006E37E6">
            <w:pPr>
              <w:keepNext/>
              <w:spacing w:line="276" w:lineRule="auto"/>
              <w:jc w:val="center"/>
              <w:rPr>
                <w:rFonts w:eastAsia="Times New Roman" w:cs="Times New Roman"/>
                <w:b/>
                <w:szCs w:val="24"/>
                <w:lang w:val="fr-CA" w:eastAsia="fr-FR"/>
              </w:rPr>
            </w:pPr>
            <w:r w:rsidRPr="00E108BF">
              <w:rPr>
                <w:rFonts w:eastAsia="Times New Roman" w:cs="Times New Roman"/>
                <w:b/>
                <w:szCs w:val="24"/>
                <w:lang w:val="fr-CA" w:eastAsia="fr-FR"/>
              </w:rPr>
              <w:t>Type de perte</w:t>
            </w:r>
          </w:p>
        </w:tc>
        <w:tc>
          <w:tcPr>
            <w:tcW w:w="2997" w:type="pct"/>
            <w:shd w:val="clear" w:color="auto" w:fill="D0CECE" w:themeFill="background2" w:themeFillShade="E6"/>
            <w:noWrap/>
            <w:vAlign w:val="center"/>
          </w:tcPr>
          <w:p w14:paraId="592CF86E" w14:textId="77777777" w:rsidR="00B9652B" w:rsidRPr="00E108BF" w:rsidRDefault="00B9652B" w:rsidP="006E37E6">
            <w:pPr>
              <w:autoSpaceDE w:val="0"/>
              <w:autoSpaceDN w:val="0"/>
              <w:adjustRightInd w:val="0"/>
              <w:spacing w:line="276" w:lineRule="auto"/>
              <w:jc w:val="center"/>
              <w:rPr>
                <w:rFonts w:eastAsia="Calibri" w:cs="Times New Roman"/>
                <w:b/>
                <w:szCs w:val="24"/>
              </w:rPr>
            </w:pPr>
            <w:r w:rsidRPr="00E108BF">
              <w:rPr>
                <w:rFonts w:eastAsia="Calibri" w:cs="Times New Roman"/>
                <w:b/>
                <w:szCs w:val="24"/>
              </w:rPr>
              <w:t>Nature de la perte</w:t>
            </w:r>
          </w:p>
        </w:tc>
      </w:tr>
      <w:tr w:rsidR="00B9652B" w:rsidRPr="00E108BF" w14:paraId="037DF86D" w14:textId="77777777" w:rsidTr="00E108BF">
        <w:trPr>
          <w:trHeight w:val="113"/>
        </w:trPr>
        <w:tc>
          <w:tcPr>
            <w:tcW w:w="2003" w:type="pct"/>
            <w:vMerge w:val="restart"/>
            <w:vAlign w:val="center"/>
          </w:tcPr>
          <w:p w14:paraId="0FB8590F" w14:textId="77777777" w:rsidR="00B9652B" w:rsidRPr="00E108BF" w:rsidRDefault="00B9652B" w:rsidP="006E37E6">
            <w:pPr>
              <w:pStyle w:val="2"/>
              <w:keepNext/>
              <w:spacing w:after="0" w:line="276" w:lineRule="auto"/>
              <w:rPr>
                <w:rFonts w:eastAsia="Times New Roman" w:cs="Times New Roman"/>
                <w:sz w:val="24"/>
                <w:szCs w:val="24"/>
                <w:lang w:val="fr-CA" w:eastAsia="fr-FR"/>
              </w:rPr>
            </w:pPr>
            <w:r w:rsidRPr="00E108BF">
              <w:rPr>
                <w:rFonts w:eastAsia="Times New Roman" w:cs="Times New Roman"/>
                <w:sz w:val="24"/>
                <w:szCs w:val="24"/>
                <w:lang w:val="fr-CA" w:eastAsia="fr-FR"/>
              </w:rPr>
              <w:t>Pertes de biens</w:t>
            </w:r>
          </w:p>
        </w:tc>
        <w:tc>
          <w:tcPr>
            <w:tcW w:w="2997" w:type="pct"/>
            <w:noWrap/>
            <w:vAlign w:val="center"/>
          </w:tcPr>
          <w:p w14:paraId="2E3D5F4E" w14:textId="5B3338B5" w:rsidR="00B9652B" w:rsidRPr="00E108BF" w:rsidRDefault="00B9652B" w:rsidP="006E37E6">
            <w:pPr>
              <w:autoSpaceDE w:val="0"/>
              <w:autoSpaceDN w:val="0"/>
              <w:adjustRightInd w:val="0"/>
              <w:spacing w:line="276" w:lineRule="auto"/>
              <w:rPr>
                <w:rFonts w:eastAsia="Calibri" w:cs="Times New Roman"/>
                <w:szCs w:val="24"/>
              </w:rPr>
            </w:pPr>
            <w:r w:rsidRPr="00E108BF">
              <w:rPr>
                <w:rFonts w:cs="Times New Roman"/>
                <w:szCs w:val="24"/>
              </w:rPr>
              <w:t>Pertes de structures d’habitat (</w:t>
            </w:r>
            <w:r w:rsidR="00300AB2" w:rsidRPr="00E108BF">
              <w:rPr>
                <w:rFonts w:cs="Times New Roman"/>
                <w:szCs w:val="24"/>
              </w:rPr>
              <w:t>Bâtis</w:t>
            </w:r>
            <w:r w:rsidR="00701FB5" w:rsidRPr="00E108BF">
              <w:rPr>
                <w:rFonts w:cs="Times New Roman"/>
                <w:szCs w:val="24"/>
              </w:rPr>
              <w:t xml:space="preserve"> commerciaux</w:t>
            </w:r>
            <w:r w:rsidR="00300AB2" w:rsidRPr="00E108BF">
              <w:rPr>
                <w:rFonts w:cs="Times New Roman"/>
                <w:szCs w:val="24"/>
              </w:rPr>
              <w:t xml:space="preserve">, </w:t>
            </w:r>
            <w:r w:rsidRPr="00E108BF">
              <w:rPr>
                <w:rFonts w:cs="Times New Roman"/>
                <w:szCs w:val="24"/>
              </w:rPr>
              <w:t>hangars,</w:t>
            </w:r>
            <w:r w:rsidR="00300AB2" w:rsidRPr="00E108BF">
              <w:rPr>
                <w:rFonts w:cs="Times New Roman"/>
                <w:szCs w:val="24"/>
              </w:rPr>
              <w:t xml:space="preserve"> kiosques,</w:t>
            </w:r>
            <w:r w:rsidRPr="00E108BF">
              <w:rPr>
                <w:rFonts w:cs="Times New Roman"/>
                <w:szCs w:val="24"/>
              </w:rPr>
              <w:t xml:space="preserve"> dalles, etc.)</w:t>
            </w:r>
          </w:p>
        </w:tc>
      </w:tr>
      <w:tr w:rsidR="00B9652B" w:rsidRPr="00E108BF" w14:paraId="4872DD50" w14:textId="77777777" w:rsidTr="00E108BF">
        <w:trPr>
          <w:trHeight w:val="113"/>
        </w:trPr>
        <w:tc>
          <w:tcPr>
            <w:tcW w:w="2003" w:type="pct"/>
            <w:vMerge/>
            <w:vAlign w:val="center"/>
          </w:tcPr>
          <w:p w14:paraId="12B00CD9" w14:textId="77777777" w:rsidR="00B9652B" w:rsidRPr="00E108BF" w:rsidRDefault="00B9652B" w:rsidP="006E37E6">
            <w:pPr>
              <w:keepNext/>
              <w:spacing w:line="276" w:lineRule="auto"/>
              <w:rPr>
                <w:rFonts w:eastAsia="Times New Roman" w:cs="Times New Roman"/>
                <w:szCs w:val="24"/>
                <w:lang w:val="fr-CA" w:eastAsia="fr-FR"/>
              </w:rPr>
            </w:pPr>
          </w:p>
        </w:tc>
        <w:tc>
          <w:tcPr>
            <w:tcW w:w="2997" w:type="pct"/>
            <w:noWrap/>
            <w:vAlign w:val="center"/>
          </w:tcPr>
          <w:p w14:paraId="06E98A7F" w14:textId="7BB2B05A" w:rsidR="00B9652B" w:rsidRPr="00E108BF" w:rsidRDefault="00B9652B" w:rsidP="00701FB5">
            <w:pPr>
              <w:autoSpaceDE w:val="0"/>
              <w:autoSpaceDN w:val="0"/>
              <w:adjustRightInd w:val="0"/>
              <w:spacing w:line="276" w:lineRule="auto"/>
              <w:rPr>
                <w:rFonts w:eastAsia="Calibri" w:cs="Times New Roman"/>
                <w:szCs w:val="24"/>
                <w:lang w:val="fr-CA"/>
              </w:rPr>
            </w:pPr>
            <w:r w:rsidRPr="00E108BF">
              <w:rPr>
                <w:rFonts w:cs="Times New Roman"/>
                <w:szCs w:val="24"/>
              </w:rPr>
              <w:t>Pertes foncières (</w:t>
            </w:r>
            <w:r w:rsidR="00701FB5" w:rsidRPr="00E108BF">
              <w:rPr>
                <w:rFonts w:cs="Times New Roman"/>
                <w:szCs w:val="24"/>
              </w:rPr>
              <w:t xml:space="preserve">clôture, installations concessionnaires) </w:t>
            </w:r>
          </w:p>
        </w:tc>
      </w:tr>
      <w:tr w:rsidR="00B9652B" w:rsidRPr="00E108BF" w14:paraId="68A48C29" w14:textId="77777777" w:rsidTr="00E108BF">
        <w:trPr>
          <w:trHeight w:val="113"/>
        </w:trPr>
        <w:tc>
          <w:tcPr>
            <w:tcW w:w="2003" w:type="pct"/>
            <w:vMerge/>
            <w:vAlign w:val="center"/>
          </w:tcPr>
          <w:p w14:paraId="1CE4E945" w14:textId="77777777" w:rsidR="00B9652B" w:rsidRPr="00E108BF" w:rsidRDefault="00B9652B" w:rsidP="006E37E6">
            <w:pPr>
              <w:keepNext/>
              <w:spacing w:line="276" w:lineRule="auto"/>
              <w:rPr>
                <w:rFonts w:eastAsia="Times New Roman" w:cs="Times New Roman"/>
                <w:szCs w:val="24"/>
                <w:lang w:val="fr-CA" w:eastAsia="fr-FR"/>
              </w:rPr>
            </w:pPr>
          </w:p>
        </w:tc>
        <w:tc>
          <w:tcPr>
            <w:tcW w:w="2997" w:type="pct"/>
            <w:noWrap/>
            <w:vAlign w:val="center"/>
          </w:tcPr>
          <w:p w14:paraId="14D5C99F" w14:textId="77777777" w:rsidR="00B9652B" w:rsidRPr="00E108BF" w:rsidRDefault="00B9652B" w:rsidP="006E37E6">
            <w:pPr>
              <w:autoSpaceDE w:val="0"/>
              <w:autoSpaceDN w:val="0"/>
              <w:adjustRightInd w:val="0"/>
              <w:spacing w:line="276" w:lineRule="auto"/>
              <w:rPr>
                <w:rFonts w:eastAsia="Calibri" w:cs="Times New Roman"/>
                <w:szCs w:val="24"/>
              </w:rPr>
            </w:pPr>
            <w:r w:rsidRPr="00E108BF">
              <w:rPr>
                <w:rFonts w:cs="Times New Roman"/>
                <w:szCs w:val="24"/>
              </w:rPr>
              <w:t>Pertes d’espèces végétales</w:t>
            </w:r>
          </w:p>
        </w:tc>
      </w:tr>
      <w:tr w:rsidR="00B9652B" w:rsidRPr="00E108BF" w14:paraId="5DEE5096" w14:textId="77777777" w:rsidTr="00E108BF">
        <w:trPr>
          <w:trHeight w:val="113"/>
        </w:trPr>
        <w:tc>
          <w:tcPr>
            <w:tcW w:w="2003" w:type="pct"/>
            <w:vAlign w:val="center"/>
          </w:tcPr>
          <w:p w14:paraId="0BA1F1F7" w14:textId="77777777" w:rsidR="00B9652B" w:rsidRPr="00E108BF" w:rsidRDefault="00B9652B" w:rsidP="006E37E6">
            <w:pPr>
              <w:keepNext/>
              <w:spacing w:line="276" w:lineRule="auto"/>
              <w:rPr>
                <w:rFonts w:eastAsia="Times New Roman" w:cs="Times New Roman"/>
                <w:szCs w:val="24"/>
                <w:lang w:val="fr-CA" w:eastAsia="fr-FR"/>
              </w:rPr>
            </w:pPr>
            <w:r w:rsidRPr="00E108BF">
              <w:rPr>
                <w:rFonts w:eastAsia="Times New Roman" w:cs="Times New Roman"/>
                <w:szCs w:val="24"/>
                <w:lang w:val="fr-CA" w:eastAsia="fr-FR"/>
              </w:rPr>
              <w:t xml:space="preserve">Pertes de revenus </w:t>
            </w:r>
          </w:p>
        </w:tc>
        <w:tc>
          <w:tcPr>
            <w:tcW w:w="2997" w:type="pct"/>
            <w:noWrap/>
            <w:vAlign w:val="center"/>
          </w:tcPr>
          <w:p w14:paraId="5ECC47E0" w14:textId="3A08AC9E" w:rsidR="00B9652B" w:rsidRPr="00E108BF" w:rsidRDefault="00B9652B" w:rsidP="006E37E6">
            <w:pPr>
              <w:autoSpaceDE w:val="0"/>
              <w:autoSpaceDN w:val="0"/>
              <w:adjustRightInd w:val="0"/>
              <w:spacing w:line="276" w:lineRule="auto"/>
              <w:rPr>
                <w:rFonts w:eastAsia="Calibri" w:cs="Times New Roman"/>
                <w:szCs w:val="24"/>
              </w:rPr>
            </w:pPr>
            <w:r w:rsidRPr="00E108BF">
              <w:rPr>
                <w:rFonts w:eastAsia="Calibri" w:cs="Times New Roman"/>
                <w:szCs w:val="24"/>
              </w:rPr>
              <w:t>Permanent pour l’ensemble des PAP recensées. Il s’agit de propriétaires des activités économiques qui sont dans l’emprise de</w:t>
            </w:r>
            <w:r w:rsidR="00701FB5" w:rsidRPr="00E108BF">
              <w:rPr>
                <w:rFonts w:eastAsia="Calibri" w:cs="Times New Roman"/>
                <w:szCs w:val="24"/>
              </w:rPr>
              <w:t xml:space="preserve"> la</w:t>
            </w:r>
            <w:r w:rsidRPr="00E108BF">
              <w:rPr>
                <w:rFonts w:eastAsia="Calibri" w:cs="Times New Roman"/>
                <w:szCs w:val="24"/>
              </w:rPr>
              <w:t xml:space="preserve"> ligne </w:t>
            </w:r>
          </w:p>
        </w:tc>
      </w:tr>
      <w:tr w:rsidR="00B9652B" w:rsidRPr="00E108BF" w14:paraId="12728A0D" w14:textId="77777777" w:rsidTr="00E108BF">
        <w:trPr>
          <w:trHeight w:val="113"/>
        </w:trPr>
        <w:tc>
          <w:tcPr>
            <w:tcW w:w="2003" w:type="pct"/>
            <w:vAlign w:val="center"/>
            <w:hideMark/>
          </w:tcPr>
          <w:p w14:paraId="1A968022" w14:textId="77777777" w:rsidR="00B9652B" w:rsidRPr="00E108BF" w:rsidRDefault="00B9652B" w:rsidP="006E37E6">
            <w:pPr>
              <w:keepNext/>
              <w:spacing w:line="276" w:lineRule="auto"/>
              <w:rPr>
                <w:rFonts w:eastAsia="Times New Roman" w:cs="Times New Roman"/>
                <w:szCs w:val="24"/>
                <w:lang w:val="fr-CA" w:eastAsia="fr-FR"/>
              </w:rPr>
            </w:pPr>
            <w:r w:rsidRPr="00E108BF">
              <w:rPr>
                <w:rFonts w:eastAsia="Times New Roman" w:cs="Times New Roman"/>
                <w:szCs w:val="24"/>
                <w:lang w:val="fr-CA" w:eastAsia="fr-FR"/>
              </w:rPr>
              <w:t xml:space="preserve">PAP vulnérables </w:t>
            </w:r>
          </w:p>
        </w:tc>
        <w:tc>
          <w:tcPr>
            <w:tcW w:w="2997" w:type="pct"/>
            <w:noWrap/>
            <w:vAlign w:val="center"/>
            <w:hideMark/>
          </w:tcPr>
          <w:p w14:paraId="3D623547" w14:textId="77777777" w:rsidR="00B9652B" w:rsidRDefault="00B9652B" w:rsidP="006E37E6">
            <w:pPr>
              <w:autoSpaceDE w:val="0"/>
              <w:autoSpaceDN w:val="0"/>
              <w:adjustRightInd w:val="0"/>
              <w:spacing w:line="276" w:lineRule="auto"/>
              <w:rPr>
                <w:rFonts w:eastAsia="Calibri" w:cs="Times New Roman"/>
                <w:szCs w:val="24"/>
              </w:rPr>
            </w:pPr>
            <w:r w:rsidRPr="00E108BF">
              <w:rPr>
                <w:rFonts w:eastAsia="Calibri" w:cs="Times New Roman"/>
                <w:szCs w:val="24"/>
              </w:rPr>
              <w:t>Perte de biens</w:t>
            </w:r>
            <w:r w:rsidR="00701FB5" w:rsidRPr="00E108BF">
              <w:rPr>
                <w:rFonts w:eastAsia="Calibri" w:cs="Times New Roman"/>
                <w:szCs w:val="24"/>
              </w:rPr>
              <w:t xml:space="preserve"> et/ou de moyens de subsistance</w:t>
            </w:r>
            <w:r w:rsidRPr="00E108BF">
              <w:rPr>
                <w:rFonts w:eastAsia="Calibri" w:cs="Times New Roman"/>
                <w:szCs w:val="24"/>
              </w:rPr>
              <w:t xml:space="preserve"> par la réalisation du projet</w:t>
            </w:r>
          </w:p>
          <w:p w14:paraId="1ABE5293" w14:textId="14831993" w:rsidR="00844D32" w:rsidRPr="00E108BF" w:rsidRDefault="00844D32" w:rsidP="006E37E6">
            <w:pPr>
              <w:autoSpaceDE w:val="0"/>
              <w:autoSpaceDN w:val="0"/>
              <w:adjustRightInd w:val="0"/>
              <w:spacing w:line="276" w:lineRule="auto"/>
              <w:rPr>
                <w:rFonts w:eastAsia="Calibri" w:cs="Times New Roman"/>
                <w:szCs w:val="24"/>
              </w:rPr>
            </w:pPr>
            <w:r>
              <w:rPr>
                <w:rFonts w:eastAsia="Calibri" w:cs="Times New Roman"/>
                <w:szCs w:val="24"/>
              </w:rPr>
              <w:t>Personne présentant au moins l’un des critères de vulnérabilité</w:t>
            </w:r>
          </w:p>
        </w:tc>
      </w:tr>
    </w:tbl>
    <w:p w14:paraId="4F26D47C" w14:textId="77777777" w:rsidR="00B9652B" w:rsidRPr="00E108BF" w:rsidRDefault="00B9652B" w:rsidP="006E37E6">
      <w:pPr>
        <w:spacing w:line="276" w:lineRule="auto"/>
        <w:rPr>
          <w:rFonts w:eastAsia="Calibri" w:cs="Times New Roman"/>
          <w:szCs w:val="24"/>
        </w:rPr>
      </w:pPr>
    </w:p>
    <w:p w14:paraId="1FB288FE" w14:textId="0AEE5094" w:rsidR="00B9652B" w:rsidRPr="00E108BF" w:rsidRDefault="00B9652B" w:rsidP="006E37E6">
      <w:pPr>
        <w:spacing w:before="120" w:after="120" w:line="276" w:lineRule="auto"/>
        <w:rPr>
          <w:rFonts w:cs="Times New Roman"/>
          <w:szCs w:val="24"/>
        </w:rPr>
      </w:pPr>
      <w:r w:rsidRPr="00E108BF">
        <w:rPr>
          <w:rFonts w:cs="Times New Roman"/>
          <w:szCs w:val="24"/>
        </w:rPr>
        <w:t>Pour les pertes économiques, les investigations auprès de la Mairie ainsi que les enquêtes socio-économiques auprès des PAP ont permis d</w:t>
      </w:r>
      <w:r w:rsidR="00C62B29" w:rsidRPr="00E108BF">
        <w:rPr>
          <w:rFonts w:cs="Times New Roman"/>
          <w:szCs w:val="24"/>
        </w:rPr>
        <w:t>’évaluer le montant des compensations et de convenir d’un  barème selon l’état physique du bien affecté.</w:t>
      </w:r>
    </w:p>
    <w:p w14:paraId="31435DDA" w14:textId="53033940" w:rsidR="00B9652B" w:rsidRPr="00E108BF" w:rsidRDefault="00B9652B" w:rsidP="006E37E6">
      <w:pPr>
        <w:spacing w:before="120" w:after="120" w:line="276" w:lineRule="auto"/>
        <w:rPr>
          <w:rFonts w:cs="Times New Roman"/>
          <w:szCs w:val="24"/>
        </w:rPr>
      </w:pPr>
      <w:r w:rsidRPr="00E108BF">
        <w:rPr>
          <w:rFonts w:cs="Times New Roman"/>
          <w:szCs w:val="24"/>
        </w:rPr>
        <w:t xml:space="preserve">En plus </w:t>
      </w:r>
      <w:r w:rsidR="00C62B29" w:rsidRPr="00E108BF">
        <w:rPr>
          <w:rFonts w:cs="Times New Roman"/>
          <w:szCs w:val="24"/>
        </w:rPr>
        <w:t xml:space="preserve">ce montant tient compte </w:t>
      </w:r>
      <w:r w:rsidRPr="00E108BF">
        <w:rPr>
          <w:rFonts w:cs="Times New Roman"/>
          <w:szCs w:val="24"/>
        </w:rPr>
        <w:t>de l’indemnisation pour la continuité du service</w:t>
      </w:r>
      <w:r w:rsidR="00C62B29" w:rsidRPr="00E108BF">
        <w:rPr>
          <w:rFonts w:cs="Times New Roman"/>
          <w:szCs w:val="24"/>
        </w:rPr>
        <w:t xml:space="preserve">. Le </w:t>
      </w:r>
      <w:r w:rsidRPr="00E108BF">
        <w:rPr>
          <w:rFonts w:cs="Times New Roman"/>
          <w:szCs w:val="24"/>
        </w:rPr>
        <w:t xml:space="preserve">projet compensera la structure physique affectée sur la base du barème de compensation du service de l’urbanisme et des enquêtes auprès des collectivités sur le coût du neuf. A chaque fois, il a été pris le coût le plus élevé entre les deux intervalles. </w:t>
      </w:r>
    </w:p>
    <w:p w14:paraId="60A7D86B" w14:textId="15BCA9B8" w:rsidR="00B9652B" w:rsidRPr="00E108BF" w:rsidRDefault="00C62B29" w:rsidP="00DF3BA0">
      <w:pPr>
        <w:spacing w:before="120" w:after="120" w:line="276" w:lineRule="auto"/>
        <w:rPr>
          <w:rFonts w:cs="Times New Roman"/>
          <w:szCs w:val="24"/>
        </w:rPr>
      </w:pPr>
      <w:r w:rsidRPr="00E108BF">
        <w:rPr>
          <w:rFonts w:cs="Times New Roman"/>
          <w:szCs w:val="24"/>
        </w:rPr>
        <w:t xml:space="preserve">Aussi, l’entreprise de construction assurera l’aide au déménagement si besoin il y a à partir d’une provision qui sera faite dans son marché. </w:t>
      </w:r>
    </w:p>
    <w:p w14:paraId="3D0A3F8F" w14:textId="77777777" w:rsidR="00D418B6" w:rsidRPr="00E108BF" w:rsidRDefault="00D418B6" w:rsidP="006E37E6">
      <w:pPr>
        <w:spacing w:line="276" w:lineRule="auto"/>
        <w:rPr>
          <w:rFonts w:cs="Times New Roman"/>
          <w:szCs w:val="24"/>
        </w:rPr>
        <w:sectPr w:rsidR="00D418B6" w:rsidRPr="00E108BF" w:rsidSect="002F6FC3">
          <w:type w:val="continuous"/>
          <w:pgSz w:w="11906" w:h="16838"/>
          <w:pgMar w:top="1440" w:right="1440" w:bottom="1440" w:left="1440" w:header="709" w:footer="709" w:gutter="0"/>
          <w:cols w:space="708"/>
          <w:docGrid w:linePitch="360"/>
        </w:sectPr>
      </w:pPr>
    </w:p>
    <w:p w14:paraId="50DB6085" w14:textId="77777777" w:rsidR="003254AD" w:rsidRPr="00E108BF" w:rsidRDefault="003254AD" w:rsidP="001758FC">
      <w:pPr>
        <w:pStyle w:val="Titre31"/>
        <w:numPr>
          <w:ilvl w:val="2"/>
          <w:numId w:val="137"/>
        </w:numPr>
        <w:spacing w:before="120" w:line="276" w:lineRule="auto"/>
        <w:ind w:left="947"/>
        <w:rPr>
          <w:rFonts w:cs="Times New Roman"/>
          <w:b/>
          <w:bCs/>
          <w:color w:val="C00000"/>
          <w:sz w:val="24"/>
          <w:szCs w:val="24"/>
        </w:rPr>
      </w:pPr>
      <w:bookmarkStart w:id="740" w:name="_Toc207186631"/>
      <w:r w:rsidRPr="00E108BF">
        <w:rPr>
          <w:rFonts w:cs="Times New Roman"/>
          <w:b/>
          <w:bCs/>
          <w:color w:val="C00000"/>
          <w:sz w:val="24"/>
          <w:szCs w:val="24"/>
        </w:rPr>
        <w:lastRenderedPageBreak/>
        <w:t>Evaluation des compensations des pertes structures physiques</w:t>
      </w:r>
      <w:bookmarkEnd w:id="740"/>
    </w:p>
    <w:p w14:paraId="66A5EA7A" w14:textId="01C7A5EE" w:rsidR="003254AD" w:rsidRPr="00E108BF" w:rsidRDefault="00C66D4E" w:rsidP="00991976">
      <w:pPr>
        <w:spacing w:line="276" w:lineRule="auto"/>
        <w:rPr>
          <w:rFonts w:cs="Times New Roman"/>
          <w:szCs w:val="24"/>
        </w:rPr>
      </w:pPr>
      <w:r w:rsidRPr="00E108BF">
        <w:rPr>
          <w:rFonts w:cs="Times New Roman"/>
          <w:szCs w:val="24"/>
        </w:rPr>
        <w:t xml:space="preserve">Au total, ce sont </w:t>
      </w:r>
      <w:r w:rsidR="00991976" w:rsidRPr="00E108BF">
        <w:rPr>
          <w:rFonts w:cs="Times New Roman"/>
          <w:szCs w:val="24"/>
        </w:rPr>
        <w:t>332</w:t>
      </w:r>
      <w:r w:rsidRPr="00E108BF">
        <w:rPr>
          <w:rFonts w:cs="Times New Roman"/>
          <w:szCs w:val="24"/>
        </w:rPr>
        <w:t xml:space="preserve"> PAPs qui sont concernées par ces types de pertes pour un montant total de</w:t>
      </w:r>
      <w:r w:rsidR="00991976" w:rsidRPr="00E108BF">
        <w:rPr>
          <w:rFonts w:cs="Times New Roman"/>
          <w:szCs w:val="24"/>
        </w:rPr>
        <w:t xml:space="preserve"> 89 288 448 FCFA </w:t>
      </w:r>
      <w:r w:rsidRPr="00E108BF">
        <w:rPr>
          <w:rFonts w:cs="Times New Roman"/>
          <w:szCs w:val="24"/>
        </w:rPr>
        <w:t xml:space="preserve"> </w:t>
      </w:r>
      <w:r w:rsidR="00991976" w:rsidRPr="00E108BF">
        <w:rPr>
          <w:rFonts w:cs="Times New Roman"/>
          <w:szCs w:val="24"/>
        </w:rPr>
        <w:t xml:space="preserve"> </w:t>
      </w:r>
      <w:r w:rsidR="003254AD" w:rsidRPr="00E108BF">
        <w:rPr>
          <w:rFonts w:cs="Times New Roman"/>
          <w:szCs w:val="24"/>
        </w:rPr>
        <w:t xml:space="preserve">sont donnés dans le tableau ci-après : </w:t>
      </w:r>
    </w:p>
    <w:p w14:paraId="0299199A" w14:textId="565D4A21" w:rsidR="003254AD" w:rsidRPr="00E108BF" w:rsidRDefault="003254AD" w:rsidP="006E37E6">
      <w:pPr>
        <w:pStyle w:val="Lgende"/>
        <w:keepNext/>
        <w:spacing w:after="0" w:line="276" w:lineRule="auto"/>
        <w:rPr>
          <w:b w:val="0"/>
          <w:bCs/>
          <w:szCs w:val="24"/>
        </w:rPr>
      </w:pPr>
      <w:bookmarkStart w:id="741" w:name="_Toc204965673"/>
      <w:r w:rsidRPr="00E108BF">
        <w:rPr>
          <w:b w:val="0"/>
          <w:bCs/>
          <w:szCs w:val="24"/>
        </w:rPr>
        <w:t xml:space="preserve">Tableau </w:t>
      </w:r>
      <w:r w:rsidRPr="00E108BF">
        <w:rPr>
          <w:b w:val="0"/>
          <w:bCs/>
          <w:szCs w:val="24"/>
        </w:rPr>
        <w:fldChar w:fldCharType="begin"/>
      </w:r>
      <w:r w:rsidRPr="00E108BF">
        <w:rPr>
          <w:b w:val="0"/>
          <w:bCs/>
          <w:szCs w:val="24"/>
        </w:rPr>
        <w:instrText xml:space="preserve"> SEQ Tableau \* ARABIC </w:instrText>
      </w:r>
      <w:r w:rsidRPr="00E108BF">
        <w:rPr>
          <w:b w:val="0"/>
          <w:bCs/>
          <w:szCs w:val="24"/>
        </w:rPr>
        <w:fldChar w:fldCharType="separate"/>
      </w:r>
      <w:r w:rsidR="00C7752E" w:rsidRPr="00E108BF">
        <w:rPr>
          <w:b w:val="0"/>
          <w:bCs/>
          <w:noProof/>
          <w:szCs w:val="24"/>
        </w:rPr>
        <w:t>18</w:t>
      </w:r>
      <w:r w:rsidRPr="00E108BF">
        <w:rPr>
          <w:b w:val="0"/>
          <w:bCs/>
          <w:szCs w:val="24"/>
        </w:rPr>
        <w:fldChar w:fldCharType="end"/>
      </w:r>
      <w:r w:rsidRPr="00E108BF">
        <w:rPr>
          <w:b w:val="0"/>
          <w:bCs/>
          <w:szCs w:val="24"/>
        </w:rPr>
        <w:t> : Evaluation des pertes de structures physiques</w:t>
      </w:r>
      <w:bookmarkEnd w:id="7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154"/>
        <w:gridCol w:w="2914"/>
        <w:gridCol w:w="1072"/>
        <w:gridCol w:w="1283"/>
        <w:gridCol w:w="1823"/>
        <w:gridCol w:w="3285"/>
      </w:tblGrid>
      <w:tr w:rsidR="000A28A0" w:rsidRPr="006F7913" w14:paraId="5656DD9F" w14:textId="77777777" w:rsidTr="0027124C">
        <w:trPr>
          <w:trHeight w:val="1140"/>
          <w:tblHeader/>
          <w:jc w:val="center"/>
        </w:trPr>
        <w:tc>
          <w:tcPr>
            <w:tcW w:w="1417" w:type="dxa"/>
            <w:shd w:val="clear" w:color="C5E0B3" w:fill="C5E0B3"/>
            <w:vAlign w:val="center"/>
            <w:hideMark/>
          </w:tcPr>
          <w:p w14:paraId="2C9C0052" w14:textId="77777777" w:rsidR="000A28A0" w:rsidRPr="006F7913" w:rsidRDefault="000A28A0" w:rsidP="006E37E6">
            <w:pPr>
              <w:spacing w:line="276" w:lineRule="auto"/>
              <w:jc w:val="left"/>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CODE</w:t>
            </w:r>
          </w:p>
        </w:tc>
        <w:tc>
          <w:tcPr>
            <w:tcW w:w="0" w:type="auto"/>
            <w:shd w:val="clear" w:color="C5E0B3" w:fill="C5E0B3"/>
            <w:vAlign w:val="center"/>
            <w:hideMark/>
          </w:tcPr>
          <w:p w14:paraId="539D722B" w14:textId="77777777" w:rsidR="000A28A0" w:rsidRPr="006F7913" w:rsidRDefault="000A28A0" w:rsidP="006E37E6">
            <w:pPr>
              <w:spacing w:line="276" w:lineRule="auto"/>
              <w:jc w:val="left"/>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COORDONNEES GPS</w:t>
            </w:r>
          </w:p>
        </w:tc>
        <w:tc>
          <w:tcPr>
            <w:tcW w:w="2914" w:type="dxa"/>
            <w:shd w:val="clear" w:color="C5E0B3" w:fill="C5E0B3"/>
            <w:vAlign w:val="center"/>
            <w:hideMark/>
          </w:tcPr>
          <w:p w14:paraId="3F700886" w14:textId="77777777" w:rsidR="000A28A0" w:rsidRPr="006F7913" w:rsidRDefault="000A28A0" w:rsidP="006E37E6">
            <w:pPr>
              <w:spacing w:line="276" w:lineRule="auto"/>
              <w:jc w:val="left"/>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DESCRIPTION DES BIENS ET INVESTISSEMENTS</w:t>
            </w:r>
          </w:p>
        </w:tc>
        <w:tc>
          <w:tcPr>
            <w:tcW w:w="1072" w:type="dxa"/>
            <w:shd w:val="clear" w:color="C5E0B3" w:fill="C5E0B3"/>
            <w:vAlign w:val="center"/>
            <w:hideMark/>
          </w:tcPr>
          <w:p w14:paraId="4803CE6D"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UNITE</w:t>
            </w:r>
          </w:p>
        </w:tc>
        <w:tc>
          <w:tcPr>
            <w:tcW w:w="0" w:type="auto"/>
            <w:shd w:val="clear" w:color="C5E0B3" w:fill="C5E0B3"/>
            <w:vAlign w:val="center"/>
            <w:hideMark/>
          </w:tcPr>
          <w:p w14:paraId="55130BF4"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QUANTITE</w:t>
            </w:r>
          </w:p>
        </w:tc>
        <w:tc>
          <w:tcPr>
            <w:tcW w:w="0" w:type="auto"/>
            <w:shd w:val="clear" w:color="C5E0B3" w:fill="C5E0B3"/>
            <w:vAlign w:val="center"/>
            <w:hideMark/>
          </w:tcPr>
          <w:p w14:paraId="56BE801B"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PRIX UNITAIRE F CFA</w:t>
            </w:r>
          </w:p>
        </w:tc>
        <w:tc>
          <w:tcPr>
            <w:tcW w:w="0" w:type="auto"/>
            <w:shd w:val="clear" w:color="C5E0B3" w:fill="C5E0B3"/>
            <w:vAlign w:val="center"/>
            <w:hideMark/>
          </w:tcPr>
          <w:p w14:paraId="65457E4C" w14:textId="7132DD70" w:rsidR="000A28A0" w:rsidRPr="006F7913" w:rsidRDefault="000A28A0" w:rsidP="006D20E6">
            <w:pPr>
              <w:spacing w:line="276" w:lineRule="auto"/>
              <w:jc w:val="center"/>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MONTANTS DES INVESTISSEMENTS F CFA</w:t>
            </w:r>
          </w:p>
        </w:tc>
      </w:tr>
      <w:tr w:rsidR="000A28A0" w:rsidRPr="006F7913" w14:paraId="58FAC340" w14:textId="77777777" w:rsidTr="0027124C">
        <w:trPr>
          <w:trHeight w:val="288"/>
          <w:jc w:val="center"/>
        </w:trPr>
        <w:tc>
          <w:tcPr>
            <w:tcW w:w="1417" w:type="dxa"/>
            <w:shd w:val="clear" w:color="000000" w:fill="FFFFFF"/>
            <w:noWrap/>
            <w:vAlign w:val="center"/>
            <w:hideMark/>
          </w:tcPr>
          <w:p w14:paraId="7324F9B9" w14:textId="77777777" w:rsidR="000A28A0" w:rsidRPr="006F7913" w:rsidRDefault="000A28A0" w:rsidP="006E37E6">
            <w:pPr>
              <w:spacing w:line="276" w:lineRule="auto"/>
              <w:ind w:right="360"/>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w:t>
            </w:r>
          </w:p>
        </w:tc>
        <w:tc>
          <w:tcPr>
            <w:tcW w:w="0" w:type="auto"/>
            <w:shd w:val="clear" w:color="000000" w:fill="FFFFFF"/>
            <w:noWrap/>
            <w:vAlign w:val="center"/>
            <w:hideMark/>
          </w:tcPr>
          <w:p w14:paraId="1CE217A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X=612620 Y=1397909</w:t>
            </w:r>
          </w:p>
        </w:tc>
        <w:tc>
          <w:tcPr>
            <w:tcW w:w="2914" w:type="dxa"/>
            <w:noWrap/>
            <w:vAlign w:val="center"/>
            <w:hideMark/>
          </w:tcPr>
          <w:p w14:paraId="724434A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à structure mixte couvert en tôle avec béton de forme au sol:s =7,6*3,32m(bon)</w:t>
            </w:r>
          </w:p>
        </w:tc>
        <w:tc>
          <w:tcPr>
            <w:tcW w:w="1072" w:type="dxa"/>
            <w:shd w:val="clear" w:color="000000" w:fill="FFFFFF"/>
            <w:noWrap/>
            <w:vAlign w:val="center"/>
            <w:hideMark/>
          </w:tcPr>
          <w:p w14:paraId="3DA4945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shd w:val="clear" w:color="000000" w:fill="FFFFFF"/>
            <w:noWrap/>
            <w:vAlign w:val="center"/>
            <w:hideMark/>
          </w:tcPr>
          <w:p w14:paraId="6DDB34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25,232</w:t>
            </w:r>
          </w:p>
        </w:tc>
        <w:tc>
          <w:tcPr>
            <w:tcW w:w="0" w:type="auto"/>
            <w:shd w:val="clear" w:color="000000" w:fill="FFFFFF"/>
            <w:noWrap/>
            <w:vAlign w:val="center"/>
            <w:hideMark/>
          </w:tcPr>
          <w:p w14:paraId="0D68D94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20688</w:t>
            </w:r>
          </w:p>
        </w:tc>
        <w:tc>
          <w:tcPr>
            <w:tcW w:w="0" w:type="auto"/>
            <w:shd w:val="clear" w:color="000000" w:fill="FFFFFF"/>
            <w:noWrap/>
            <w:vAlign w:val="center"/>
            <w:hideMark/>
          </w:tcPr>
          <w:p w14:paraId="0A632FEA" w14:textId="320586C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522 000</w:t>
            </w:r>
          </w:p>
        </w:tc>
      </w:tr>
      <w:tr w:rsidR="000A28A0" w:rsidRPr="006F7913" w14:paraId="1CC2240A" w14:textId="77777777" w:rsidTr="0027124C">
        <w:trPr>
          <w:trHeight w:val="288"/>
          <w:jc w:val="center"/>
        </w:trPr>
        <w:tc>
          <w:tcPr>
            <w:tcW w:w="1417" w:type="dxa"/>
            <w:vMerge w:val="restart"/>
            <w:vAlign w:val="center"/>
            <w:hideMark/>
          </w:tcPr>
          <w:p w14:paraId="4716150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w:t>
            </w:r>
          </w:p>
        </w:tc>
        <w:tc>
          <w:tcPr>
            <w:tcW w:w="0" w:type="auto"/>
            <w:vMerge w:val="restart"/>
            <w:vAlign w:val="center"/>
            <w:hideMark/>
          </w:tcPr>
          <w:p w14:paraId="2F7433D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X=612605 Y=1397912</w:t>
            </w:r>
          </w:p>
        </w:tc>
        <w:tc>
          <w:tcPr>
            <w:tcW w:w="2914" w:type="dxa"/>
            <w:noWrap/>
            <w:vAlign w:val="center"/>
            <w:hideMark/>
          </w:tcPr>
          <w:p w14:paraId="41D4464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à structure mixte couvert en tôle;béton de forme au sol:s =3,8*2,4m(bon)</w:t>
            </w:r>
          </w:p>
        </w:tc>
        <w:tc>
          <w:tcPr>
            <w:tcW w:w="1072" w:type="dxa"/>
            <w:vAlign w:val="center"/>
            <w:hideMark/>
          </w:tcPr>
          <w:p w14:paraId="07994B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EFC719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9,12</w:t>
            </w:r>
          </w:p>
        </w:tc>
        <w:tc>
          <w:tcPr>
            <w:tcW w:w="0" w:type="auto"/>
            <w:vAlign w:val="center"/>
            <w:hideMark/>
          </w:tcPr>
          <w:p w14:paraId="559EDACA" w14:textId="2D5449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20 688</w:t>
            </w:r>
          </w:p>
        </w:tc>
        <w:tc>
          <w:tcPr>
            <w:tcW w:w="0" w:type="auto"/>
            <w:shd w:val="clear" w:color="000000" w:fill="FFFFFF"/>
            <w:noWrap/>
            <w:vAlign w:val="center"/>
            <w:hideMark/>
          </w:tcPr>
          <w:p w14:paraId="4A3C59EA" w14:textId="6959721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188 675</w:t>
            </w:r>
          </w:p>
        </w:tc>
      </w:tr>
      <w:tr w:rsidR="000A28A0" w:rsidRPr="006F7913" w14:paraId="5F54D651" w14:textId="77777777" w:rsidTr="0027124C">
        <w:trPr>
          <w:trHeight w:val="288"/>
          <w:jc w:val="center"/>
        </w:trPr>
        <w:tc>
          <w:tcPr>
            <w:tcW w:w="1417" w:type="dxa"/>
            <w:vMerge/>
            <w:vAlign w:val="center"/>
            <w:hideMark/>
          </w:tcPr>
          <w:p w14:paraId="4E8DC92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32E146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80D9C7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 s=2*2,5m</w:t>
            </w:r>
          </w:p>
        </w:tc>
        <w:tc>
          <w:tcPr>
            <w:tcW w:w="1072" w:type="dxa"/>
            <w:vAlign w:val="center"/>
            <w:hideMark/>
          </w:tcPr>
          <w:p w14:paraId="7D3842A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2617D5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21137FA7" w14:textId="531E307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414F0EE" w14:textId="0A6836F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05AFD784" w14:textId="77777777" w:rsidTr="0027124C">
        <w:trPr>
          <w:trHeight w:val="480"/>
          <w:jc w:val="center"/>
        </w:trPr>
        <w:tc>
          <w:tcPr>
            <w:tcW w:w="1417" w:type="dxa"/>
            <w:vAlign w:val="center"/>
            <w:hideMark/>
          </w:tcPr>
          <w:p w14:paraId="078F102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w:t>
            </w:r>
          </w:p>
        </w:tc>
        <w:tc>
          <w:tcPr>
            <w:tcW w:w="0" w:type="auto"/>
            <w:vAlign w:val="center"/>
            <w:hideMark/>
          </w:tcPr>
          <w:p w14:paraId="1B4E147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X=612076 Y=1398020</w:t>
            </w:r>
          </w:p>
        </w:tc>
        <w:tc>
          <w:tcPr>
            <w:tcW w:w="2914" w:type="dxa"/>
            <w:noWrap/>
            <w:vAlign w:val="center"/>
            <w:hideMark/>
          </w:tcPr>
          <w:p w14:paraId="78FACD0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tôle;béton de forme au sol:s =8,5*4,6m(bon)</w:t>
            </w:r>
          </w:p>
        </w:tc>
        <w:tc>
          <w:tcPr>
            <w:tcW w:w="1072" w:type="dxa"/>
            <w:vAlign w:val="center"/>
            <w:hideMark/>
          </w:tcPr>
          <w:p w14:paraId="489965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FE27F7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39,1</w:t>
            </w:r>
          </w:p>
        </w:tc>
        <w:tc>
          <w:tcPr>
            <w:tcW w:w="0" w:type="auto"/>
            <w:vAlign w:val="center"/>
            <w:hideMark/>
          </w:tcPr>
          <w:p w14:paraId="6F4037CA" w14:textId="6A2600F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0DA9387F" w14:textId="4B3CC0A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666 264</w:t>
            </w:r>
          </w:p>
        </w:tc>
      </w:tr>
      <w:tr w:rsidR="000A28A0" w:rsidRPr="006F7913" w14:paraId="102969A0" w14:textId="77777777" w:rsidTr="0027124C">
        <w:trPr>
          <w:trHeight w:val="480"/>
          <w:jc w:val="center"/>
        </w:trPr>
        <w:tc>
          <w:tcPr>
            <w:tcW w:w="1417" w:type="dxa"/>
            <w:vAlign w:val="center"/>
            <w:hideMark/>
          </w:tcPr>
          <w:p w14:paraId="5538902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w:t>
            </w:r>
          </w:p>
        </w:tc>
        <w:tc>
          <w:tcPr>
            <w:tcW w:w="0" w:type="auto"/>
            <w:vAlign w:val="center"/>
            <w:hideMark/>
          </w:tcPr>
          <w:p w14:paraId="1E05460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X=611953 Y=1398000</w:t>
            </w:r>
          </w:p>
        </w:tc>
        <w:tc>
          <w:tcPr>
            <w:tcW w:w="2914" w:type="dxa"/>
            <w:noWrap/>
            <w:vAlign w:val="center"/>
            <w:hideMark/>
          </w:tcPr>
          <w:p w14:paraId="504F327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bache, sol en remblai:s =3,4*2,8m(pass)</w:t>
            </w:r>
          </w:p>
        </w:tc>
        <w:tc>
          <w:tcPr>
            <w:tcW w:w="1072" w:type="dxa"/>
            <w:vAlign w:val="center"/>
            <w:hideMark/>
          </w:tcPr>
          <w:p w14:paraId="09510C5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553A6D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9,52</w:t>
            </w:r>
          </w:p>
        </w:tc>
        <w:tc>
          <w:tcPr>
            <w:tcW w:w="0" w:type="auto"/>
            <w:vAlign w:val="center"/>
            <w:hideMark/>
          </w:tcPr>
          <w:p w14:paraId="7534979D" w14:textId="6EEA19D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3 717</w:t>
            </w:r>
          </w:p>
        </w:tc>
        <w:tc>
          <w:tcPr>
            <w:tcW w:w="0" w:type="auto"/>
            <w:shd w:val="clear" w:color="000000" w:fill="FFFFFF"/>
            <w:noWrap/>
            <w:vAlign w:val="center"/>
            <w:hideMark/>
          </w:tcPr>
          <w:p w14:paraId="7DA9587E" w14:textId="2DAECC9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35 386</w:t>
            </w:r>
          </w:p>
        </w:tc>
      </w:tr>
      <w:tr w:rsidR="000A28A0" w:rsidRPr="006F7913" w14:paraId="79B6DB8E" w14:textId="77777777" w:rsidTr="0027124C">
        <w:trPr>
          <w:trHeight w:val="480"/>
          <w:jc w:val="center"/>
        </w:trPr>
        <w:tc>
          <w:tcPr>
            <w:tcW w:w="1417" w:type="dxa"/>
            <w:vAlign w:val="center"/>
            <w:hideMark/>
          </w:tcPr>
          <w:p w14:paraId="772B427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w:t>
            </w:r>
          </w:p>
        </w:tc>
        <w:tc>
          <w:tcPr>
            <w:tcW w:w="0" w:type="auto"/>
            <w:vAlign w:val="center"/>
            <w:hideMark/>
          </w:tcPr>
          <w:p w14:paraId="5258814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X=611947 Y=1397998</w:t>
            </w:r>
          </w:p>
        </w:tc>
        <w:tc>
          <w:tcPr>
            <w:tcW w:w="2914" w:type="dxa"/>
            <w:noWrap/>
            <w:vAlign w:val="center"/>
            <w:hideMark/>
          </w:tcPr>
          <w:p w14:paraId="4616E91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tôle:s=3,4*2,8m(pass)</w:t>
            </w:r>
          </w:p>
        </w:tc>
        <w:tc>
          <w:tcPr>
            <w:tcW w:w="1072" w:type="dxa"/>
            <w:vAlign w:val="center"/>
            <w:hideMark/>
          </w:tcPr>
          <w:p w14:paraId="77F9075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79CB68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9,52</w:t>
            </w:r>
          </w:p>
        </w:tc>
        <w:tc>
          <w:tcPr>
            <w:tcW w:w="0" w:type="auto"/>
            <w:vAlign w:val="center"/>
            <w:hideMark/>
          </w:tcPr>
          <w:p w14:paraId="421446EB" w14:textId="2EAC4F6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1EF17D57" w14:textId="76DB3E9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56 806</w:t>
            </w:r>
          </w:p>
        </w:tc>
      </w:tr>
      <w:tr w:rsidR="000A28A0" w:rsidRPr="006F7913" w14:paraId="74C1286C" w14:textId="77777777" w:rsidTr="0027124C">
        <w:trPr>
          <w:trHeight w:val="480"/>
          <w:jc w:val="center"/>
        </w:trPr>
        <w:tc>
          <w:tcPr>
            <w:tcW w:w="1417" w:type="dxa"/>
            <w:vAlign w:val="center"/>
            <w:hideMark/>
          </w:tcPr>
          <w:p w14:paraId="567C43B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w:t>
            </w:r>
          </w:p>
        </w:tc>
        <w:tc>
          <w:tcPr>
            <w:tcW w:w="0" w:type="auto"/>
            <w:vAlign w:val="center"/>
            <w:hideMark/>
          </w:tcPr>
          <w:p w14:paraId="40467DA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X=611941 Y=1397990</w:t>
            </w:r>
          </w:p>
        </w:tc>
        <w:tc>
          <w:tcPr>
            <w:tcW w:w="2914" w:type="dxa"/>
            <w:noWrap/>
            <w:vAlign w:val="center"/>
            <w:hideMark/>
          </w:tcPr>
          <w:p w14:paraId="7BAD225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tôle;béton de forme au sol:s=2,9*2,8m(pass)</w:t>
            </w:r>
          </w:p>
        </w:tc>
        <w:tc>
          <w:tcPr>
            <w:tcW w:w="1072" w:type="dxa"/>
            <w:vAlign w:val="center"/>
            <w:hideMark/>
          </w:tcPr>
          <w:p w14:paraId="3C0BCB3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B7F9B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8,12</w:t>
            </w:r>
          </w:p>
        </w:tc>
        <w:tc>
          <w:tcPr>
            <w:tcW w:w="0" w:type="auto"/>
            <w:vAlign w:val="center"/>
            <w:hideMark/>
          </w:tcPr>
          <w:p w14:paraId="597C6E63" w14:textId="3C9A9FD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15A3A85B" w14:textId="0778C9C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138 365</w:t>
            </w:r>
          </w:p>
        </w:tc>
      </w:tr>
      <w:tr w:rsidR="000A28A0" w:rsidRPr="006F7913" w14:paraId="723794C9" w14:textId="77777777" w:rsidTr="0027124C">
        <w:trPr>
          <w:trHeight w:val="480"/>
          <w:jc w:val="center"/>
        </w:trPr>
        <w:tc>
          <w:tcPr>
            <w:tcW w:w="1417" w:type="dxa"/>
            <w:vAlign w:val="center"/>
            <w:hideMark/>
          </w:tcPr>
          <w:p w14:paraId="7D9C50B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w:t>
            </w:r>
          </w:p>
        </w:tc>
        <w:tc>
          <w:tcPr>
            <w:tcW w:w="0" w:type="auto"/>
            <w:vAlign w:val="center"/>
            <w:hideMark/>
          </w:tcPr>
          <w:p w14:paraId="2C05CAA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X=611941 Y=1397997</w:t>
            </w:r>
          </w:p>
        </w:tc>
        <w:tc>
          <w:tcPr>
            <w:tcW w:w="2914" w:type="dxa"/>
            <w:noWrap/>
            <w:vAlign w:val="center"/>
            <w:hideMark/>
          </w:tcPr>
          <w:p w14:paraId="41976FE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bache:s =3,2*2,8m(pass)</w:t>
            </w:r>
          </w:p>
        </w:tc>
        <w:tc>
          <w:tcPr>
            <w:tcW w:w="1072" w:type="dxa"/>
            <w:vAlign w:val="center"/>
            <w:hideMark/>
          </w:tcPr>
          <w:p w14:paraId="69ADB52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80AB19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8,96</w:t>
            </w:r>
          </w:p>
        </w:tc>
        <w:tc>
          <w:tcPr>
            <w:tcW w:w="0" w:type="auto"/>
            <w:vAlign w:val="center"/>
            <w:hideMark/>
          </w:tcPr>
          <w:p w14:paraId="5D4CD330" w14:textId="2A7B4AF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674EBBA4" w14:textId="111A25B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26 584</w:t>
            </w:r>
          </w:p>
        </w:tc>
      </w:tr>
      <w:tr w:rsidR="000A28A0" w:rsidRPr="006F7913" w14:paraId="6B2D91EA" w14:textId="77777777" w:rsidTr="0027124C">
        <w:trPr>
          <w:trHeight w:val="288"/>
          <w:jc w:val="center"/>
        </w:trPr>
        <w:tc>
          <w:tcPr>
            <w:tcW w:w="1417" w:type="dxa"/>
            <w:vMerge w:val="restart"/>
            <w:vAlign w:val="center"/>
            <w:hideMark/>
          </w:tcPr>
          <w:p w14:paraId="4593057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w:t>
            </w:r>
          </w:p>
        </w:tc>
        <w:tc>
          <w:tcPr>
            <w:tcW w:w="0" w:type="auto"/>
            <w:vMerge w:val="restart"/>
            <w:vAlign w:val="center"/>
            <w:hideMark/>
          </w:tcPr>
          <w:p w14:paraId="407E449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X=611937 Y=1397994</w:t>
            </w:r>
          </w:p>
        </w:tc>
        <w:tc>
          <w:tcPr>
            <w:tcW w:w="2914" w:type="dxa"/>
            <w:noWrap/>
            <w:vAlign w:val="center"/>
            <w:hideMark/>
          </w:tcPr>
          <w:p w14:paraId="484C29C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tole :s =3,9*2,8m(bon)</w:t>
            </w:r>
          </w:p>
        </w:tc>
        <w:tc>
          <w:tcPr>
            <w:tcW w:w="1072" w:type="dxa"/>
            <w:vAlign w:val="center"/>
            <w:hideMark/>
          </w:tcPr>
          <w:p w14:paraId="2CEB0BE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034BCF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10,92</w:t>
            </w:r>
          </w:p>
        </w:tc>
        <w:tc>
          <w:tcPr>
            <w:tcW w:w="0" w:type="auto"/>
            <w:vAlign w:val="center"/>
            <w:hideMark/>
          </w:tcPr>
          <w:p w14:paraId="124228F9" w14:textId="6BEAE3D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0F2A98C0" w14:textId="58B3279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65 160</w:t>
            </w:r>
          </w:p>
        </w:tc>
      </w:tr>
      <w:tr w:rsidR="000A28A0" w:rsidRPr="006F7913" w14:paraId="3834F6EA" w14:textId="77777777" w:rsidTr="0027124C">
        <w:trPr>
          <w:trHeight w:val="288"/>
          <w:jc w:val="center"/>
        </w:trPr>
        <w:tc>
          <w:tcPr>
            <w:tcW w:w="1417" w:type="dxa"/>
            <w:vMerge/>
            <w:vAlign w:val="center"/>
            <w:hideMark/>
          </w:tcPr>
          <w:p w14:paraId="1B97CAB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6D92E2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CC7E4A2"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 s=2*2,5m(bon)</w:t>
            </w:r>
          </w:p>
        </w:tc>
        <w:tc>
          <w:tcPr>
            <w:tcW w:w="1072" w:type="dxa"/>
            <w:vAlign w:val="center"/>
            <w:hideMark/>
          </w:tcPr>
          <w:p w14:paraId="3B9AD0A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D435A2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5BE76370" w14:textId="15B34F7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6DE9987" w14:textId="497CD95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355AB5D1" w14:textId="77777777" w:rsidTr="0027124C">
        <w:trPr>
          <w:trHeight w:val="288"/>
          <w:jc w:val="center"/>
        </w:trPr>
        <w:tc>
          <w:tcPr>
            <w:tcW w:w="1417" w:type="dxa"/>
            <w:vMerge/>
            <w:vAlign w:val="center"/>
            <w:hideMark/>
          </w:tcPr>
          <w:p w14:paraId="2974FF3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9FECCB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1E4EA0B" w14:textId="0BADDBF5"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:s =2,6*4,2m (bon)</w:t>
            </w:r>
          </w:p>
        </w:tc>
        <w:tc>
          <w:tcPr>
            <w:tcW w:w="1072" w:type="dxa"/>
            <w:vAlign w:val="center"/>
            <w:hideMark/>
          </w:tcPr>
          <w:p w14:paraId="15F359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3CCA55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10,92</w:t>
            </w:r>
          </w:p>
        </w:tc>
        <w:tc>
          <w:tcPr>
            <w:tcW w:w="0" w:type="auto"/>
            <w:vAlign w:val="center"/>
            <w:hideMark/>
          </w:tcPr>
          <w:p w14:paraId="4CF0042C" w14:textId="74FDFE3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2EDCF8B5" w14:textId="767F84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32 400</w:t>
            </w:r>
          </w:p>
        </w:tc>
      </w:tr>
      <w:tr w:rsidR="000A28A0" w:rsidRPr="006F7913" w14:paraId="0F889AE3" w14:textId="77777777" w:rsidTr="0027124C">
        <w:trPr>
          <w:trHeight w:val="480"/>
          <w:jc w:val="center"/>
        </w:trPr>
        <w:tc>
          <w:tcPr>
            <w:tcW w:w="1417" w:type="dxa"/>
            <w:vAlign w:val="center"/>
            <w:hideMark/>
          </w:tcPr>
          <w:p w14:paraId="7B8A34D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w:t>
            </w:r>
          </w:p>
        </w:tc>
        <w:tc>
          <w:tcPr>
            <w:tcW w:w="0" w:type="auto"/>
            <w:vAlign w:val="center"/>
            <w:hideMark/>
          </w:tcPr>
          <w:p w14:paraId="3C1BECC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X=611947 Y=1397995</w:t>
            </w:r>
          </w:p>
        </w:tc>
        <w:tc>
          <w:tcPr>
            <w:tcW w:w="2914" w:type="dxa"/>
            <w:noWrap/>
            <w:vAlign w:val="center"/>
            <w:hideMark/>
          </w:tcPr>
          <w:p w14:paraId="4C77C42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:s =6*4,2m(bon)</w:t>
            </w:r>
          </w:p>
        </w:tc>
        <w:tc>
          <w:tcPr>
            <w:tcW w:w="1072" w:type="dxa"/>
            <w:vAlign w:val="center"/>
            <w:hideMark/>
          </w:tcPr>
          <w:p w14:paraId="29ADD66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060D8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25,2</w:t>
            </w:r>
          </w:p>
        </w:tc>
        <w:tc>
          <w:tcPr>
            <w:tcW w:w="0" w:type="auto"/>
            <w:vAlign w:val="center"/>
            <w:hideMark/>
          </w:tcPr>
          <w:p w14:paraId="3C418FB1" w14:textId="33B1E24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3A32541D" w14:textId="62CF04B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74 768</w:t>
            </w:r>
          </w:p>
        </w:tc>
      </w:tr>
      <w:tr w:rsidR="000A28A0" w:rsidRPr="006F7913" w14:paraId="4891E7CD" w14:textId="77777777" w:rsidTr="0027124C">
        <w:trPr>
          <w:trHeight w:val="480"/>
          <w:jc w:val="center"/>
        </w:trPr>
        <w:tc>
          <w:tcPr>
            <w:tcW w:w="1417" w:type="dxa"/>
            <w:vAlign w:val="center"/>
            <w:hideMark/>
          </w:tcPr>
          <w:p w14:paraId="4D84E35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BD1/11</w:t>
            </w:r>
          </w:p>
        </w:tc>
        <w:tc>
          <w:tcPr>
            <w:tcW w:w="0" w:type="auto"/>
            <w:vAlign w:val="center"/>
            <w:hideMark/>
          </w:tcPr>
          <w:p w14:paraId="5E05848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X=611934 Y=1397996</w:t>
            </w:r>
          </w:p>
        </w:tc>
        <w:tc>
          <w:tcPr>
            <w:tcW w:w="2914" w:type="dxa"/>
            <w:noWrap/>
            <w:vAlign w:val="center"/>
            <w:hideMark/>
          </w:tcPr>
          <w:p w14:paraId="5FC5E94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à structure mixte couvert en tôle;béton de forme au sol :s =2,65*2,35m(bon)</w:t>
            </w:r>
          </w:p>
        </w:tc>
        <w:tc>
          <w:tcPr>
            <w:tcW w:w="1072" w:type="dxa"/>
            <w:vAlign w:val="center"/>
            <w:hideMark/>
          </w:tcPr>
          <w:p w14:paraId="46929E7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1D5D6A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6,2275</w:t>
            </w:r>
          </w:p>
        </w:tc>
        <w:tc>
          <w:tcPr>
            <w:tcW w:w="0" w:type="auto"/>
            <w:vAlign w:val="center"/>
            <w:hideMark/>
          </w:tcPr>
          <w:p w14:paraId="0398B0F2" w14:textId="5B82779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20 688</w:t>
            </w:r>
          </w:p>
        </w:tc>
        <w:tc>
          <w:tcPr>
            <w:tcW w:w="0" w:type="auto"/>
            <w:shd w:val="clear" w:color="000000" w:fill="FFFFFF"/>
            <w:noWrap/>
            <w:vAlign w:val="center"/>
            <w:hideMark/>
          </w:tcPr>
          <w:p w14:paraId="13C8D317" w14:textId="457BE17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128 835</w:t>
            </w:r>
          </w:p>
        </w:tc>
      </w:tr>
      <w:tr w:rsidR="000A28A0" w:rsidRPr="006F7913" w14:paraId="3AF96127" w14:textId="77777777" w:rsidTr="0027124C">
        <w:trPr>
          <w:trHeight w:val="288"/>
          <w:jc w:val="center"/>
        </w:trPr>
        <w:tc>
          <w:tcPr>
            <w:tcW w:w="1417" w:type="dxa"/>
            <w:vAlign w:val="center"/>
            <w:hideMark/>
          </w:tcPr>
          <w:p w14:paraId="75A4614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w:t>
            </w:r>
          </w:p>
        </w:tc>
        <w:tc>
          <w:tcPr>
            <w:tcW w:w="0" w:type="auto"/>
            <w:vAlign w:val="center"/>
            <w:hideMark/>
          </w:tcPr>
          <w:p w14:paraId="2CB3118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X=611547 Y=1397941</w:t>
            </w:r>
          </w:p>
        </w:tc>
        <w:tc>
          <w:tcPr>
            <w:tcW w:w="2914" w:type="dxa"/>
            <w:noWrap/>
            <w:vAlign w:val="center"/>
            <w:hideMark/>
          </w:tcPr>
          <w:p w14:paraId="43CFCFF1" w14:textId="2D4B39C0"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avec bardage en grille métallique couvert en tôle;carreaux cassés au sol :s =7*2,9m</w:t>
            </w:r>
            <w:r w:rsidR="001907FD">
              <w:rPr>
                <w:rFonts w:eastAsia="Times New Roman" w:cs="Times New Roman"/>
                <w:color w:val="000000"/>
                <w:sz w:val="20"/>
                <w:szCs w:val="20"/>
                <w:lang w:eastAsia="zh-CN"/>
              </w:rPr>
              <w:t xml:space="preserve"> </w:t>
            </w:r>
            <w:r w:rsidRPr="006F7913">
              <w:rPr>
                <w:rFonts w:eastAsia="Times New Roman" w:cs="Times New Roman"/>
                <w:color w:val="000000"/>
                <w:sz w:val="20"/>
                <w:szCs w:val="20"/>
                <w:lang w:eastAsia="zh-CN"/>
              </w:rPr>
              <w:t>(très bon)</w:t>
            </w:r>
          </w:p>
        </w:tc>
        <w:tc>
          <w:tcPr>
            <w:tcW w:w="1072" w:type="dxa"/>
            <w:vAlign w:val="center"/>
            <w:hideMark/>
          </w:tcPr>
          <w:p w14:paraId="1669349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D12FE6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20,3</w:t>
            </w:r>
          </w:p>
        </w:tc>
        <w:tc>
          <w:tcPr>
            <w:tcW w:w="0" w:type="auto"/>
            <w:vAlign w:val="center"/>
            <w:hideMark/>
          </w:tcPr>
          <w:p w14:paraId="3CB6EA85" w14:textId="6BFED61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38 984</w:t>
            </w:r>
          </w:p>
        </w:tc>
        <w:tc>
          <w:tcPr>
            <w:tcW w:w="0" w:type="auto"/>
            <w:shd w:val="clear" w:color="000000" w:fill="FFFFFF"/>
            <w:noWrap/>
            <w:vAlign w:val="center"/>
            <w:hideMark/>
          </w:tcPr>
          <w:p w14:paraId="504FCB21" w14:textId="0DDBEC4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791 375</w:t>
            </w:r>
          </w:p>
        </w:tc>
      </w:tr>
      <w:tr w:rsidR="000A28A0" w:rsidRPr="006F7913" w14:paraId="67232EE8" w14:textId="77777777" w:rsidTr="0027124C">
        <w:trPr>
          <w:trHeight w:val="288"/>
          <w:jc w:val="center"/>
        </w:trPr>
        <w:tc>
          <w:tcPr>
            <w:tcW w:w="1417" w:type="dxa"/>
            <w:vMerge w:val="restart"/>
            <w:vAlign w:val="center"/>
            <w:hideMark/>
          </w:tcPr>
          <w:p w14:paraId="055B39E6" w14:textId="17A47893" w:rsidR="000A28A0" w:rsidRPr="006F7913" w:rsidRDefault="001907FD"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w:t>
            </w:r>
            <w:r>
              <w:rPr>
                <w:rFonts w:eastAsia="Times New Roman" w:cs="Times New Roman"/>
                <w:color w:val="000000"/>
                <w:sz w:val="20"/>
                <w:szCs w:val="20"/>
                <w:lang w:val="en-US" w:eastAsia="zh-CN"/>
              </w:rPr>
              <w:t>2</w:t>
            </w:r>
            <w:r w:rsidRPr="006F7913">
              <w:rPr>
                <w:rFonts w:eastAsia="Times New Roman" w:cs="Times New Roman"/>
                <w:color w:val="000000"/>
                <w:sz w:val="20"/>
                <w:szCs w:val="20"/>
                <w:lang w:val="en-US" w:eastAsia="zh-CN"/>
              </w:rPr>
              <w:t>BIS</w:t>
            </w:r>
            <w:r>
              <w:rPr>
                <w:rFonts w:eastAsia="Times New Roman" w:cs="Times New Roman"/>
                <w:color w:val="000000"/>
                <w:sz w:val="20"/>
                <w:szCs w:val="20"/>
                <w:lang w:val="en-US" w:eastAsia="zh-CN"/>
              </w:rPr>
              <w:t xml:space="preserve"> (1 à 19)</w:t>
            </w:r>
          </w:p>
        </w:tc>
        <w:tc>
          <w:tcPr>
            <w:tcW w:w="0" w:type="auto"/>
            <w:vMerge w:val="restart"/>
            <w:vAlign w:val="center"/>
            <w:hideMark/>
          </w:tcPr>
          <w:p w14:paraId="5E8605DB" w14:textId="7CC137DA" w:rsidR="000A28A0" w:rsidRPr="006F7913" w:rsidRDefault="001907FD" w:rsidP="006E37E6">
            <w:pPr>
              <w:spacing w:line="276" w:lineRule="auto"/>
              <w:jc w:val="left"/>
              <w:rPr>
                <w:rFonts w:eastAsia="Times New Roman" w:cs="Times New Roman"/>
                <w:color w:val="000000"/>
                <w:sz w:val="20"/>
                <w:szCs w:val="20"/>
                <w:lang w:val="en-US" w:eastAsia="zh-CN"/>
              </w:rPr>
            </w:pPr>
            <w:r w:rsidRPr="001907FD">
              <w:rPr>
                <w:rFonts w:eastAsia="Times New Roman" w:cs="Times New Roman"/>
                <w:color w:val="000000"/>
                <w:sz w:val="20"/>
                <w:szCs w:val="20"/>
                <w:lang w:val="en-US" w:eastAsia="zh-CN"/>
              </w:rPr>
              <w:t>X=612095 Y=1397827</w:t>
            </w:r>
          </w:p>
        </w:tc>
        <w:tc>
          <w:tcPr>
            <w:tcW w:w="2914" w:type="dxa"/>
            <w:noWrap/>
            <w:vAlign w:val="center"/>
            <w:hideMark/>
          </w:tcPr>
          <w:p w14:paraId="2925028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et en carreaux cassés s1=4,3*16,s2=4,3*52m(passable)</w:t>
            </w:r>
          </w:p>
        </w:tc>
        <w:tc>
          <w:tcPr>
            <w:tcW w:w="1072" w:type="dxa"/>
            <w:vAlign w:val="center"/>
            <w:hideMark/>
          </w:tcPr>
          <w:p w14:paraId="0BDE585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BF0125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292,4</w:t>
            </w:r>
          </w:p>
        </w:tc>
        <w:tc>
          <w:tcPr>
            <w:tcW w:w="0" w:type="auto"/>
            <w:vAlign w:val="center"/>
            <w:hideMark/>
          </w:tcPr>
          <w:p w14:paraId="73FD774A" w14:textId="4A60CE6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5DD63550" w14:textId="1883FB2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4 982 496</w:t>
            </w:r>
          </w:p>
        </w:tc>
      </w:tr>
      <w:tr w:rsidR="000A28A0" w:rsidRPr="006F7913" w14:paraId="22E6A406" w14:textId="77777777" w:rsidTr="0027124C">
        <w:trPr>
          <w:trHeight w:val="288"/>
          <w:jc w:val="center"/>
        </w:trPr>
        <w:tc>
          <w:tcPr>
            <w:tcW w:w="1417" w:type="dxa"/>
            <w:vMerge/>
            <w:vAlign w:val="center"/>
            <w:hideMark/>
          </w:tcPr>
          <w:p w14:paraId="19C208E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4B0F50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19DF482" w14:textId="0648AFA3"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w:t>
            </w:r>
            <w:r w:rsidR="001907FD">
              <w:rPr>
                <w:rFonts w:eastAsia="Times New Roman" w:cs="Times New Roman"/>
                <w:color w:val="000000"/>
                <w:sz w:val="20"/>
                <w:szCs w:val="20"/>
                <w:lang w:eastAsia="zh-CN"/>
              </w:rPr>
              <w:t xml:space="preserve"> </w:t>
            </w:r>
            <w:r w:rsidRPr="006F7913">
              <w:rPr>
                <w:rFonts w:eastAsia="Times New Roman" w:cs="Times New Roman"/>
                <w:color w:val="000000"/>
                <w:sz w:val="20"/>
                <w:szCs w:val="20"/>
                <w:lang w:eastAsia="zh-CN"/>
              </w:rPr>
              <w:t>(17),carreau cassé au sol s=2,5*2,6m (passable)</w:t>
            </w:r>
          </w:p>
        </w:tc>
        <w:tc>
          <w:tcPr>
            <w:tcW w:w="1072" w:type="dxa"/>
            <w:vAlign w:val="center"/>
            <w:hideMark/>
          </w:tcPr>
          <w:p w14:paraId="23B9C45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8AD2DE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110,5</w:t>
            </w:r>
          </w:p>
        </w:tc>
        <w:tc>
          <w:tcPr>
            <w:tcW w:w="0" w:type="auto"/>
            <w:vAlign w:val="center"/>
            <w:hideMark/>
          </w:tcPr>
          <w:p w14:paraId="16C680B3" w14:textId="0C328BF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8440E55" w14:textId="0E6A4EC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1 996 625</w:t>
            </w:r>
          </w:p>
        </w:tc>
      </w:tr>
      <w:tr w:rsidR="000A28A0" w:rsidRPr="006F7913" w14:paraId="75FD2D51" w14:textId="77777777" w:rsidTr="0027124C">
        <w:trPr>
          <w:trHeight w:val="288"/>
          <w:jc w:val="center"/>
        </w:trPr>
        <w:tc>
          <w:tcPr>
            <w:tcW w:w="1417" w:type="dxa"/>
            <w:vAlign w:val="center"/>
            <w:hideMark/>
          </w:tcPr>
          <w:p w14:paraId="083DF21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BD1/14BIS</w:t>
            </w:r>
          </w:p>
        </w:tc>
        <w:tc>
          <w:tcPr>
            <w:tcW w:w="0" w:type="auto"/>
            <w:vAlign w:val="center"/>
            <w:hideMark/>
          </w:tcPr>
          <w:p w14:paraId="566D2A3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X=611841 Y=1397801</w:t>
            </w:r>
          </w:p>
        </w:tc>
        <w:tc>
          <w:tcPr>
            <w:tcW w:w="2914" w:type="dxa"/>
            <w:noWrap/>
            <w:vAlign w:val="center"/>
            <w:hideMark/>
          </w:tcPr>
          <w:p w14:paraId="551B797D" w14:textId="1A536E68"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béton de forme au sol,avec bardage en grilles métallique;s=23*3,3m (bon)</w:t>
            </w:r>
          </w:p>
        </w:tc>
        <w:tc>
          <w:tcPr>
            <w:tcW w:w="1072" w:type="dxa"/>
            <w:vAlign w:val="center"/>
            <w:hideMark/>
          </w:tcPr>
          <w:p w14:paraId="1A10914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8A2BE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75,9</w:t>
            </w:r>
          </w:p>
        </w:tc>
        <w:tc>
          <w:tcPr>
            <w:tcW w:w="0" w:type="auto"/>
            <w:vAlign w:val="center"/>
            <w:hideMark/>
          </w:tcPr>
          <w:p w14:paraId="667D3AD8" w14:textId="41EEFFB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31 303</w:t>
            </w:r>
          </w:p>
        </w:tc>
        <w:tc>
          <w:tcPr>
            <w:tcW w:w="0" w:type="auto"/>
            <w:shd w:val="clear" w:color="000000" w:fill="FFFFFF"/>
            <w:noWrap/>
            <w:vAlign w:val="center"/>
            <w:hideMark/>
          </w:tcPr>
          <w:p w14:paraId="6D4761E8" w14:textId="0514946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2 375 898</w:t>
            </w:r>
          </w:p>
        </w:tc>
      </w:tr>
      <w:tr w:rsidR="000A28A0" w:rsidRPr="006F7913" w14:paraId="1AED5030" w14:textId="77777777" w:rsidTr="0027124C">
        <w:trPr>
          <w:trHeight w:val="288"/>
          <w:jc w:val="center"/>
        </w:trPr>
        <w:tc>
          <w:tcPr>
            <w:tcW w:w="1417" w:type="dxa"/>
            <w:vAlign w:val="center"/>
            <w:hideMark/>
          </w:tcPr>
          <w:p w14:paraId="0F04218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BD1/15BIS</w:t>
            </w:r>
          </w:p>
        </w:tc>
        <w:tc>
          <w:tcPr>
            <w:tcW w:w="0" w:type="auto"/>
            <w:vAlign w:val="center"/>
            <w:hideMark/>
          </w:tcPr>
          <w:p w14:paraId="7696A1E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X=611801 Y=1397799</w:t>
            </w:r>
          </w:p>
        </w:tc>
        <w:tc>
          <w:tcPr>
            <w:tcW w:w="2914" w:type="dxa"/>
            <w:noWrap/>
            <w:vAlign w:val="center"/>
            <w:hideMark/>
          </w:tcPr>
          <w:p w14:paraId="58192E7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s=4*2,6m (passable)</w:t>
            </w:r>
          </w:p>
        </w:tc>
        <w:tc>
          <w:tcPr>
            <w:tcW w:w="1072" w:type="dxa"/>
            <w:vAlign w:val="center"/>
            <w:hideMark/>
          </w:tcPr>
          <w:p w14:paraId="59180DE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ADB2B9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10,4</w:t>
            </w:r>
          </w:p>
        </w:tc>
        <w:tc>
          <w:tcPr>
            <w:tcW w:w="0" w:type="auto"/>
            <w:vAlign w:val="center"/>
            <w:hideMark/>
          </w:tcPr>
          <w:p w14:paraId="1525232B" w14:textId="388C062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4CC2E922" w14:textId="793D8BE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111 166</w:t>
            </w:r>
          </w:p>
        </w:tc>
      </w:tr>
      <w:tr w:rsidR="000A28A0" w:rsidRPr="006F7913" w14:paraId="01838429" w14:textId="77777777" w:rsidTr="0027124C">
        <w:trPr>
          <w:trHeight w:val="480"/>
          <w:jc w:val="center"/>
        </w:trPr>
        <w:tc>
          <w:tcPr>
            <w:tcW w:w="1417" w:type="dxa"/>
            <w:vAlign w:val="center"/>
            <w:hideMark/>
          </w:tcPr>
          <w:p w14:paraId="4647F62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BD1/16BIS</w:t>
            </w:r>
          </w:p>
        </w:tc>
        <w:tc>
          <w:tcPr>
            <w:tcW w:w="0" w:type="auto"/>
            <w:vAlign w:val="center"/>
            <w:hideMark/>
          </w:tcPr>
          <w:p w14:paraId="1D357E5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X=611795 Y=1397798</w:t>
            </w:r>
          </w:p>
        </w:tc>
        <w:tc>
          <w:tcPr>
            <w:tcW w:w="2914" w:type="dxa"/>
            <w:noWrap/>
            <w:vAlign w:val="center"/>
            <w:hideMark/>
          </w:tcPr>
          <w:p w14:paraId="1729601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s=3,8*3,4m(passable)</w:t>
            </w:r>
          </w:p>
        </w:tc>
        <w:tc>
          <w:tcPr>
            <w:tcW w:w="1072" w:type="dxa"/>
            <w:vAlign w:val="center"/>
            <w:hideMark/>
          </w:tcPr>
          <w:p w14:paraId="29588EF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570E1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12,92</w:t>
            </w:r>
          </w:p>
        </w:tc>
        <w:tc>
          <w:tcPr>
            <w:tcW w:w="0" w:type="auto"/>
            <w:vAlign w:val="center"/>
            <w:hideMark/>
          </w:tcPr>
          <w:p w14:paraId="16835607" w14:textId="324FDE0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478813D3" w14:textId="6F1F5E7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77 094</w:t>
            </w:r>
          </w:p>
        </w:tc>
      </w:tr>
      <w:tr w:rsidR="000A28A0" w:rsidRPr="006F7913" w14:paraId="7F64BDB3" w14:textId="77777777" w:rsidTr="0027124C">
        <w:trPr>
          <w:trHeight w:val="288"/>
          <w:jc w:val="center"/>
        </w:trPr>
        <w:tc>
          <w:tcPr>
            <w:tcW w:w="1417" w:type="dxa"/>
            <w:vAlign w:val="center"/>
            <w:hideMark/>
          </w:tcPr>
          <w:p w14:paraId="11C8DA1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BD1/18BIS</w:t>
            </w:r>
          </w:p>
        </w:tc>
        <w:tc>
          <w:tcPr>
            <w:tcW w:w="0" w:type="auto"/>
            <w:vAlign w:val="center"/>
            <w:hideMark/>
          </w:tcPr>
          <w:p w14:paraId="2953921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X=611788 Y=1397796</w:t>
            </w:r>
          </w:p>
        </w:tc>
        <w:tc>
          <w:tcPr>
            <w:tcW w:w="2914" w:type="dxa"/>
            <w:noWrap/>
            <w:vAlign w:val="center"/>
            <w:hideMark/>
          </w:tcPr>
          <w:p w14:paraId="585A2F10" w14:textId="11FE44CA"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sol en remblai avec bardage en grilles métalliques;s=9,7*3,4m (bon)</w:t>
            </w:r>
          </w:p>
        </w:tc>
        <w:tc>
          <w:tcPr>
            <w:tcW w:w="1072" w:type="dxa"/>
            <w:vAlign w:val="center"/>
            <w:hideMark/>
          </w:tcPr>
          <w:p w14:paraId="16CC6B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B48D74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32,98</w:t>
            </w:r>
          </w:p>
        </w:tc>
        <w:tc>
          <w:tcPr>
            <w:tcW w:w="0" w:type="auto"/>
            <w:vAlign w:val="center"/>
            <w:hideMark/>
          </w:tcPr>
          <w:p w14:paraId="74777A95" w14:textId="6DDE789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20 980</w:t>
            </w:r>
          </w:p>
        </w:tc>
        <w:tc>
          <w:tcPr>
            <w:tcW w:w="0" w:type="auto"/>
            <w:shd w:val="clear" w:color="000000" w:fill="FFFFFF"/>
            <w:noWrap/>
            <w:vAlign w:val="center"/>
            <w:hideMark/>
          </w:tcPr>
          <w:p w14:paraId="26A6A463" w14:textId="3314FBA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691 920</w:t>
            </w:r>
          </w:p>
        </w:tc>
      </w:tr>
      <w:tr w:rsidR="000A28A0" w:rsidRPr="006F7913" w14:paraId="519CCE00" w14:textId="77777777" w:rsidTr="0027124C">
        <w:trPr>
          <w:trHeight w:val="288"/>
          <w:jc w:val="center"/>
        </w:trPr>
        <w:tc>
          <w:tcPr>
            <w:tcW w:w="1417" w:type="dxa"/>
            <w:vAlign w:val="center"/>
            <w:hideMark/>
          </w:tcPr>
          <w:p w14:paraId="21438D7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BD1/19BIS</w:t>
            </w:r>
          </w:p>
        </w:tc>
        <w:tc>
          <w:tcPr>
            <w:tcW w:w="0" w:type="auto"/>
            <w:vAlign w:val="center"/>
            <w:hideMark/>
          </w:tcPr>
          <w:p w14:paraId="61FD5BF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X=611776 Y=1397796</w:t>
            </w:r>
          </w:p>
        </w:tc>
        <w:tc>
          <w:tcPr>
            <w:tcW w:w="2914" w:type="dxa"/>
            <w:noWrap/>
            <w:vAlign w:val="center"/>
            <w:hideMark/>
          </w:tcPr>
          <w:p w14:paraId="6679F1E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bache s=3,5*2,7m(passable)</w:t>
            </w:r>
          </w:p>
        </w:tc>
        <w:tc>
          <w:tcPr>
            <w:tcW w:w="1072" w:type="dxa"/>
            <w:vAlign w:val="center"/>
            <w:hideMark/>
          </w:tcPr>
          <w:p w14:paraId="6F410E8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DD7C11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9,45</w:t>
            </w:r>
          </w:p>
        </w:tc>
        <w:tc>
          <w:tcPr>
            <w:tcW w:w="0" w:type="auto"/>
            <w:vAlign w:val="center"/>
            <w:hideMark/>
          </w:tcPr>
          <w:p w14:paraId="49184E7A" w14:textId="0F0B14E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44876919" w14:textId="5C3E9CD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28 038</w:t>
            </w:r>
          </w:p>
        </w:tc>
      </w:tr>
      <w:tr w:rsidR="000A28A0" w:rsidRPr="006F7913" w14:paraId="5DF83275" w14:textId="77777777" w:rsidTr="0027124C">
        <w:trPr>
          <w:trHeight w:val="288"/>
          <w:jc w:val="center"/>
        </w:trPr>
        <w:tc>
          <w:tcPr>
            <w:tcW w:w="1417" w:type="dxa"/>
            <w:vAlign w:val="center"/>
            <w:hideMark/>
          </w:tcPr>
          <w:p w14:paraId="57E4B4C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BD1/20BIS</w:t>
            </w:r>
          </w:p>
        </w:tc>
        <w:tc>
          <w:tcPr>
            <w:tcW w:w="0" w:type="auto"/>
            <w:vAlign w:val="center"/>
            <w:hideMark/>
          </w:tcPr>
          <w:p w14:paraId="44AD0A6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X=611776 Y=1397796</w:t>
            </w:r>
          </w:p>
        </w:tc>
        <w:tc>
          <w:tcPr>
            <w:tcW w:w="2914" w:type="dxa"/>
            <w:noWrap/>
            <w:vAlign w:val="center"/>
            <w:hideMark/>
          </w:tcPr>
          <w:p w14:paraId="325C1E8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s =2,6*2,4m(pass)</w:t>
            </w:r>
          </w:p>
        </w:tc>
        <w:tc>
          <w:tcPr>
            <w:tcW w:w="1072" w:type="dxa"/>
            <w:vAlign w:val="center"/>
            <w:hideMark/>
          </w:tcPr>
          <w:p w14:paraId="130C8E7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3C343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6,24</w:t>
            </w:r>
          </w:p>
        </w:tc>
        <w:tc>
          <w:tcPr>
            <w:tcW w:w="0" w:type="auto"/>
            <w:vAlign w:val="center"/>
            <w:hideMark/>
          </w:tcPr>
          <w:p w14:paraId="54EE3EED" w14:textId="1CFBDA4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52F0E177" w14:textId="3F4BE35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37 234</w:t>
            </w:r>
          </w:p>
        </w:tc>
      </w:tr>
      <w:tr w:rsidR="000A28A0" w:rsidRPr="006F7913" w14:paraId="76540945" w14:textId="77777777" w:rsidTr="0027124C">
        <w:trPr>
          <w:trHeight w:val="288"/>
          <w:jc w:val="center"/>
        </w:trPr>
        <w:tc>
          <w:tcPr>
            <w:tcW w:w="1417" w:type="dxa"/>
            <w:vAlign w:val="center"/>
            <w:hideMark/>
          </w:tcPr>
          <w:p w14:paraId="7726D69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BD1/21BIS</w:t>
            </w:r>
          </w:p>
        </w:tc>
        <w:tc>
          <w:tcPr>
            <w:tcW w:w="0" w:type="auto"/>
            <w:vAlign w:val="center"/>
            <w:hideMark/>
          </w:tcPr>
          <w:p w14:paraId="488165E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X=611773 Y=1397791</w:t>
            </w:r>
          </w:p>
        </w:tc>
        <w:tc>
          <w:tcPr>
            <w:tcW w:w="2914" w:type="dxa"/>
            <w:noWrap/>
            <w:vAlign w:val="center"/>
            <w:hideMark/>
          </w:tcPr>
          <w:p w14:paraId="30A98862"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bache s =2,2*2,4m(pass)</w:t>
            </w:r>
          </w:p>
        </w:tc>
        <w:tc>
          <w:tcPr>
            <w:tcW w:w="1072" w:type="dxa"/>
            <w:vAlign w:val="center"/>
            <w:hideMark/>
          </w:tcPr>
          <w:p w14:paraId="72E1F0C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0DE6EE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5,28</w:t>
            </w:r>
          </w:p>
        </w:tc>
        <w:tc>
          <w:tcPr>
            <w:tcW w:w="0" w:type="auto"/>
            <w:vAlign w:val="center"/>
            <w:hideMark/>
          </w:tcPr>
          <w:p w14:paraId="5050D2A8" w14:textId="0362ECE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47AE48DA" w14:textId="53E3EFF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15 666</w:t>
            </w:r>
          </w:p>
        </w:tc>
      </w:tr>
      <w:tr w:rsidR="000A28A0" w:rsidRPr="006F7913" w14:paraId="7F036E6B" w14:textId="77777777" w:rsidTr="0027124C">
        <w:trPr>
          <w:trHeight w:val="288"/>
          <w:jc w:val="center"/>
        </w:trPr>
        <w:tc>
          <w:tcPr>
            <w:tcW w:w="1417" w:type="dxa"/>
            <w:vAlign w:val="center"/>
            <w:hideMark/>
          </w:tcPr>
          <w:p w14:paraId="3F60CAC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BD1/22BIS</w:t>
            </w:r>
          </w:p>
        </w:tc>
        <w:tc>
          <w:tcPr>
            <w:tcW w:w="0" w:type="auto"/>
            <w:vAlign w:val="center"/>
            <w:hideMark/>
          </w:tcPr>
          <w:p w14:paraId="3FD17DA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X=611760 Y=139790</w:t>
            </w:r>
          </w:p>
        </w:tc>
        <w:tc>
          <w:tcPr>
            <w:tcW w:w="2914" w:type="dxa"/>
            <w:noWrap/>
            <w:vAlign w:val="center"/>
            <w:hideMark/>
          </w:tcPr>
          <w:p w14:paraId="2261E9C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et bache:s =3,7*2,7m(pass)</w:t>
            </w:r>
          </w:p>
        </w:tc>
        <w:tc>
          <w:tcPr>
            <w:tcW w:w="1072" w:type="dxa"/>
            <w:vAlign w:val="center"/>
            <w:hideMark/>
          </w:tcPr>
          <w:p w14:paraId="215378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A315A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9,99</w:t>
            </w:r>
          </w:p>
        </w:tc>
        <w:tc>
          <w:tcPr>
            <w:tcW w:w="0" w:type="auto"/>
            <w:vAlign w:val="center"/>
            <w:hideMark/>
          </w:tcPr>
          <w:p w14:paraId="72566C37" w14:textId="084B811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78827F5A" w14:textId="7624C56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59 610</w:t>
            </w:r>
          </w:p>
        </w:tc>
      </w:tr>
      <w:tr w:rsidR="000A28A0" w:rsidRPr="006F7913" w14:paraId="1FAC1A4A" w14:textId="77777777" w:rsidTr="0027124C">
        <w:trPr>
          <w:trHeight w:val="288"/>
          <w:jc w:val="center"/>
        </w:trPr>
        <w:tc>
          <w:tcPr>
            <w:tcW w:w="1417" w:type="dxa"/>
            <w:vMerge w:val="restart"/>
            <w:vAlign w:val="center"/>
            <w:hideMark/>
          </w:tcPr>
          <w:p w14:paraId="030B24C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BD1/23BIS</w:t>
            </w:r>
          </w:p>
        </w:tc>
        <w:tc>
          <w:tcPr>
            <w:tcW w:w="0" w:type="auto"/>
            <w:vMerge w:val="restart"/>
            <w:vAlign w:val="center"/>
            <w:hideMark/>
          </w:tcPr>
          <w:p w14:paraId="58810D9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X=611752 Y=139791</w:t>
            </w:r>
          </w:p>
        </w:tc>
        <w:tc>
          <w:tcPr>
            <w:tcW w:w="2914" w:type="dxa"/>
            <w:noWrap/>
            <w:vAlign w:val="center"/>
            <w:hideMark/>
          </w:tcPr>
          <w:p w14:paraId="53B701E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avec bardage en tole et sol en remblai :s =3,7*11m(bon)</w:t>
            </w:r>
          </w:p>
        </w:tc>
        <w:tc>
          <w:tcPr>
            <w:tcW w:w="1072" w:type="dxa"/>
            <w:vAlign w:val="center"/>
            <w:hideMark/>
          </w:tcPr>
          <w:p w14:paraId="2ECFCE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520ED9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40,7</w:t>
            </w:r>
          </w:p>
        </w:tc>
        <w:tc>
          <w:tcPr>
            <w:tcW w:w="0" w:type="auto"/>
            <w:vAlign w:val="center"/>
            <w:hideMark/>
          </w:tcPr>
          <w:p w14:paraId="0B469E88" w14:textId="61B1D1C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20 980</w:t>
            </w:r>
          </w:p>
        </w:tc>
        <w:tc>
          <w:tcPr>
            <w:tcW w:w="0" w:type="auto"/>
            <w:shd w:val="clear" w:color="000000" w:fill="FFFFFF"/>
            <w:noWrap/>
            <w:vAlign w:val="center"/>
            <w:hideMark/>
          </w:tcPr>
          <w:p w14:paraId="2F3C8C91" w14:textId="1863625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853 886</w:t>
            </w:r>
          </w:p>
        </w:tc>
      </w:tr>
      <w:tr w:rsidR="000A28A0" w:rsidRPr="006F7913" w14:paraId="1790DC48" w14:textId="77777777" w:rsidTr="0027124C">
        <w:trPr>
          <w:trHeight w:val="288"/>
          <w:jc w:val="center"/>
        </w:trPr>
        <w:tc>
          <w:tcPr>
            <w:tcW w:w="1417" w:type="dxa"/>
            <w:vMerge/>
            <w:vAlign w:val="center"/>
            <w:hideMark/>
          </w:tcPr>
          <w:p w14:paraId="512298A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110D03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5BD4DD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 nbre(1)(bon)</w:t>
            </w:r>
          </w:p>
        </w:tc>
        <w:tc>
          <w:tcPr>
            <w:tcW w:w="1072" w:type="dxa"/>
            <w:vAlign w:val="center"/>
            <w:hideMark/>
          </w:tcPr>
          <w:p w14:paraId="6A5F6FF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A58430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571068FD" w14:textId="04BD6D6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B989F02" w14:textId="130C831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5AFB0586" w14:textId="77777777" w:rsidTr="0027124C">
        <w:trPr>
          <w:trHeight w:val="288"/>
          <w:jc w:val="center"/>
        </w:trPr>
        <w:tc>
          <w:tcPr>
            <w:tcW w:w="1417" w:type="dxa"/>
            <w:vMerge w:val="restart"/>
            <w:vAlign w:val="center"/>
            <w:hideMark/>
          </w:tcPr>
          <w:p w14:paraId="7B507D6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BD1/24BIS</w:t>
            </w:r>
          </w:p>
        </w:tc>
        <w:tc>
          <w:tcPr>
            <w:tcW w:w="0" w:type="auto"/>
            <w:vMerge w:val="restart"/>
            <w:vAlign w:val="center"/>
            <w:hideMark/>
          </w:tcPr>
          <w:p w14:paraId="7C1928A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X=611733 Y=139788</w:t>
            </w:r>
          </w:p>
        </w:tc>
        <w:tc>
          <w:tcPr>
            <w:tcW w:w="2914" w:type="dxa"/>
            <w:noWrap/>
            <w:vAlign w:val="center"/>
            <w:hideMark/>
          </w:tcPr>
          <w:p w14:paraId="5D435D09"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s =4,2*3,4m(pass)</w:t>
            </w:r>
          </w:p>
        </w:tc>
        <w:tc>
          <w:tcPr>
            <w:tcW w:w="1072" w:type="dxa"/>
            <w:vAlign w:val="center"/>
            <w:hideMark/>
          </w:tcPr>
          <w:p w14:paraId="7C551B4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045A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14,28</w:t>
            </w:r>
          </w:p>
        </w:tc>
        <w:tc>
          <w:tcPr>
            <w:tcW w:w="0" w:type="auto"/>
            <w:vAlign w:val="center"/>
            <w:hideMark/>
          </w:tcPr>
          <w:p w14:paraId="09FF3D87" w14:textId="465C6EA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1FE81C3E" w14:textId="3C573D2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85 209</w:t>
            </w:r>
          </w:p>
        </w:tc>
      </w:tr>
      <w:tr w:rsidR="000A28A0" w:rsidRPr="006F7913" w14:paraId="10324AC1" w14:textId="77777777" w:rsidTr="0027124C">
        <w:trPr>
          <w:trHeight w:val="288"/>
          <w:jc w:val="center"/>
        </w:trPr>
        <w:tc>
          <w:tcPr>
            <w:tcW w:w="1417" w:type="dxa"/>
            <w:vMerge/>
            <w:vAlign w:val="center"/>
            <w:hideMark/>
          </w:tcPr>
          <w:p w14:paraId="1F97B47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74D8B9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192580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 nbre(1)(pass)</w:t>
            </w:r>
          </w:p>
        </w:tc>
        <w:tc>
          <w:tcPr>
            <w:tcW w:w="1072" w:type="dxa"/>
            <w:vAlign w:val="center"/>
            <w:hideMark/>
          </w:tcPr>
          <w:p w14:paraId="2648B56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0" w:type="auto"/>
            <w:vAlign w:val="center"/>
            <w:hideMark/>
          </w:tcPr>
          <w:p w14:paraId="4E64F41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0" w:type="auto"/>
            <w:vAlign w:val="center"/>
            <w:hideMark/>
          </w:tcPr>
          <w:p w14:paraId="11F5A407" w14:textId="5A03831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7A24975" w14:textId="7A59F1E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54 207</w:t>
            </w:r>
          </w:p>
        </w:tc>
      </w:tr>
      <w:tr w:rsidR="000A28A0" w:rsidRPr="006F7913" w14:paraId="44AD7B05" w14:textId="77777777" w:rsidTr="0027124C">
        <w:trPr>
          <w:trHeight w:val="288"/>
          <w:jc w:val="center"/>
        </w:trPr>
        <w:tc>
          <w:tcPr>
            <w:tcW w:w="1417" w:type="dxa"/>
            <w:vMerge w:val="restart"/>
            <w:vAlign w:val="center"/>
            <w:hideMark/>
          </w:tcPr>
          <w:p w14:paraId="5A0C5EA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BD1/25BIS</w:t>
            </w:r>
          </w:p>
        </w:tc>
        <w:tc>
          <w:tcPr>
            <w:tcW w:w="0" w:type="auto"/>
            <w:vMerge w:val="restart"/>
            <w:vAlign w:val="center"/>
            <w:hideMark/>
          </w:tcPr>
          <w:p w14:paraId="145DFD5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X=611717 Y=139779</w:t>
            </w:r>
          </w:p>
        </w:tc>
        <w:tc>
          <w:tcPr>
            <w:tcW w:w="2914" w:type="dxa"/>
            <w:noWrap/>
            <w:vAlign w:val="center"/>
            <w:hideMark/>
          </w:tcPr>
          <w:p w14:paraId="6DCF50F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à structure mixte couvert en tôle:s =6,2*2,6m (pass)</w:t>
            </w:r>
          </w:p>
        </w:tc>
        <w:tc>
          <w:tcPr>
            <w:tcW w:w="1072" w:type="dxa"/>
            <w:vAlign w:val="center"/>
            <w:hideMark/>
          </w:tcPr>
          <w:p w14:paraId="45627E0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E89D27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16,12</w:t>
            </w:r>
          </w:p>
        </w:tc>
        <w:tc>
          <w:tcPr>
            <w:tcW w:w="0" w:type="auto"/>
            <w:vAlign w:val="center"/>
            <w:hideMark/>
          </w:tcPr>
          <w:p w14:paraId="385B3B94" w14:textId="7A98922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9 615</w:t>
            </w:r>
          </w:p>
        </w:tc>
        <w:tc>
          <w:tcPr>
            <w:tcW w:w="0" w:type="auto"/>
            <w:shd w:val="clear" w:color="000000" w:fill="FFFFFF"/>
            <w:noWrap/>
            <w:vAlign w:val="center"/>
            <w:hideMark/>
          </w:tcPr>
          <w:p w14:paraId="1F09606E" w14:textId="7E6A598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154 994</w:t>
            </w:r>
          </w:p>
        </w:tc>
      </w:tr>
      <w:tr w:rsidR="000A28A0" w:rsidRPr="006F7913" w14:paraId="48645C08" w14:textId="77777777" w:rsidTr="0027124C">
        <w:trPr>
          <w:trHeight w:val="288"/>
          <w:jc w:val="center"/>
        </w:trPr>
        <w:tc>
          <w:tcPr>
            <w:tcW w:w="1417" w:type="dxa"/>
            <w:vMerge/>
            <w:vAlign w:val="center"/>
            <w:hideMark/>
          </w:tcPr>
          <w:p w14:paraId="27B0CBE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1D2C2D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359F72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bache;béton de forme au sol:s =2,1*5m (pass)</w:t>
            </w:r>
          </w:p>
        </w:tc>
        <w:tc>
          <w:tcPr>
            <w:tcW w:w="1072" w:type="dxa"/>
            <w:vAlign w:val="center"/>
            <w:hideMark/>
          </w:tcPr>
          <w:p w14:paraId="0D6C46D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E5DF7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10,5</w:t>
            </w:r>
          </w:p>
        </w:tc>
        <w:tc>
          <w:tcPr>
            <w:tcW w:w="0" w:type="auto"/>
            <w:vAlign w:val="center"/>
            <w:hideMark/>
          </w:tcPr>
          <w:p w14:paraId="46BA0D9A" w14:textId="3E90A75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3 717</w:t>
            </w:r>
          </w:p>
        </w:tc>
        <w:tc>
          <w:tcPr>
            <w:tcW w:w="0" w:type="auto"/>
            <w:shd w:val="clear" w:color="000000" w:fill="FFFFFF"/>
            <w:noWrap/>
            <w:vAlign w:val="center"/>
            <w:hideMark/>
          </w:tcPr>
          <w:p w14:paraId="6AA8AA14" w14:textId="3B9FFD3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39 029</w:t>
            </w:r>
          </w:p>
        </w:tc>
      </w:tr>
      <w:tr w:rsidR="000A28A0" w:rsidRPr="006F7913" w14:paraId="12A99683" w14:textId="77777777" w:rsidTr="0027124C">
        <w:trPr>
          <w:trHeight w:val="288"/>
          <w:jc w:val="center"/>
        </w:trPr>
        <w:tc>
          <w:tcPr>
            <w:tcW w:w="1417" w:type="dxa"/>
            <w:vMerge w:val="restart"/>
            <w:vAlign w:val="center"/>
            <w:hideMark/>
          </w:tcPr>
          <w:p w14:paraId="216F9B8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BD1/14</w:t>
            </w:r>
          </w:p>
        </w:tc>
        <w:tc>
          <w:tcPr>
            <w:tcW w:w="0" w:type="auto"/>
            <w:vMerge w:val="restart"/>
            <w:vAlign w:val="center"/>
            <w:hideMark/>
          </w:tcPr>
          <w:p w14:paraId="67A6435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X=611544 Y=1397990</w:t>
            </w:r>
          </w:p>
        </w:tc>
        <w:tc>
          <w:tcPr>
            <w:tcW w:w="2914" w:type="dxa"/>
            <w:noWrap/>
            <w:vAlign w:val="center"/>
            <w:hideMark/>
          </w:tcPr>
          <w:p w14:paraId="08C08DF1" w14:textId="03F5B861"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 s=2,5*2m (passable)</w:t>
            </w:r>
          </w:p>
        </w:tc>
        <w:tc>
          <w:tcPr>
            <w:tcW w:w="1072" w:type="dxa"/>
            <w:vAlign w:val="center"/>
            <w:hideMark/>
          </w:tcPr>
          <w:p w14:paraId="5E12178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71CE8E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2B210BB1" w14:textId="3A04246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DCA4A50" w14:textId="4B649FA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6B4BB49C" w14:textId="77777777" w:rsidTr="0027124C">
        <w:trPr>
          <w:trHeight w:val="288"/>
          <w:jc w:val="center"/>
        </w:trPr>
        <w:tc>
          <w:tcPr>
            <w:tcW w:w="1417" w:type="dxa"/>
            <w:vMerge/>
            <w:vAlign w:val="center"/>
            <w:hideMark/>
          </w:tcPr>
          <w:p w14:paraId="61E04EB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344315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69534C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moellon au sol (pass) s=2,5*4,5m</w:t>
            </w:r>
          </w:p>
        </w:tc>
        <w:tc>
          <w:tcPr>
            <w:tcW w:w="1072" w:type="dxa"/>
            <w:vAlign w:val="center"/>
            <w:hideMark/>
          </w:tcPr>
          <w:p w14:paraId="55161D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C6500B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11,25</w:t>
            </w:r>
          </w:p>
        </w:tc>
        <w:tc>
          <w:tcPr>
            <w:tcW w:w="0" w:type="auto"/>
            <w:vAlign w:val="center"/>
            <w:hideMark/>
          </w:tcPr>
          <w:p w14:paraId="59DA5961" w14:textId="5F036F0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28A3CEB5" w14:textId="67213E5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191 700</w:t>
            </w:r>
          </w:p>
        </w:tc>
      </w:tr>
      <w:tr w:rsidR="000A28A0" w:rsidRPr="006F7913" w14:paraId="7C0E1F93" w14:textId="77777777" w:rsidTr="0027124C">
        <w:trPr>
          <w:trHeight w:val="288"/>
          <w:jc w:val="center"/>
        </w:trPr>
        <w:tc>
          <w:tcPr>
            <w:tcW w:w="1417" w:type="dxa"/>
            <w:vMerge w:val="restart"/>
            <w:vAlign w:val="center"/>
            <w:hideMark/>
          </w:tcPr>
          <w:p w14:paraId="0648D1F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BD1/15</w:t>
            </w:r>
          </w:p>
        </w:tc>
        <w:tc>
          <w:tcPr>
            <w:tcW w:w="0" w:type="auto"/>
            <w:vMerge w:val="restart"/>
            <w:vAlign w:val="center"/>
            <w:hideMark/>
          </w:tcPr>
          <w:p w14:paraId="7481F7B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X=611534 Y=1398009</w:t>
            </w:r>
          </w:p>
        </w:tc>
        <w:tc>
          <w:tcPr>
            <w:tcW w:w="2914" w:type="dxa"/>
            <w:noWrap/>
            <w:vAlign w:val="center"/>
            <w:hideMark/>
          </w:tcPr>
          <w:p w14:paraId="2A64AE7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béton de forme au sol(bon) s=4*4m</w:t>
            </w:r>
          </w:p>
        </w:tc>
        <w:tc>
          <w:tcPr>
            <w:tcW w:w="1072" w:type="dxa"/>
            <w:vAlign w:val="center"/>
            <w:hideMark/>
          </w:tcPr>
          <w:p w14:paraId="7385439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A7F2BE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w:t>
            </w:r>
          </w:p>
        </w:tc>
        <w:tc>
          <w:tcPr>
            <w:tcW w:w="0" w:type="auto"/>
            <w:vAlign w:val="center"/>
            <w:hideMark/>
          </w:tcPr>
          <w:p w14:paraId="5BC44FB3" w14:textId="7A12553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15327FDD" w14:textId="4F5126C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348 192</w:t>
            </w:r>
          </w:p>
        </w:tc>
      </w:tr>
      <w:tr w:rsidR="000A28A0" w:rsidRPr="006F7913" w14:paraId="0AF3349D" w14:textId="77777777" w:rsidTr="0027124C">
        <w:trPr>
          <w:trHeight w:val="288"/>
          <w:jc w:val="center"/>
        </w:trPr>
        <w:tc>
          <w:tcPr>
            <w:tcW w:w="1417" w:type="dxa"/>
            <w:vMerge/>
            <w:vAlign w:val="center"/>
            <w:hideMark/>
          </w:tcPr>
          <w:p w14:paraId="561F0AB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4ABDDA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1A1D270" w14:textId="4A395EFA"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nbre(1)s=2,5*2m (bon)</w:t>
            </w:r>
          </w:p>
        </w:tc>
        <w:tc>
          <w:tcPr>
            <w:tcW w:w="1072" w:type="dxa"/>
            <w:vAlign w:val="center"/>
            <w:hideMark/>
          </w:tcPr>
          <w:p w14:paraId="3812B68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0F045F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5CB8BE2A" w14:textId="4D34A26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6643C42" w14:textId="71568B7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1907FD" w:rsidRPr="006F7913" w14:paraId="126E6281" w14:textId="77777777" w:rsidTr="0027124C">
        <w:trPr>
          <w:trHeight w:val="288"/>
          <w:jc w:val="center"/>
        </w:trPr>
        <w:tc>
          <w:tcPr>
            <w:tcW w:w="1417" w:type="dxa"/>
            <w:vMerge w:val="restart"/>
            <w:vAlign w:val="center"/>
            <w:hideMark/>
          </w:tcPr>
          <w:p w14:paraId="5D81E901" w14:textId="77777777" w:rsidR="001907FD" w:rsidRPr="006F7913" w:rsidRDefault="001907FD"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BD1/25</w:t>
            </w:r>
          </w:p>
          <w:p w14:paraId="6BFA1CD8" w14:textId="5BD4AE91" w:rsidR="001907FD" w:rsidRPr="006F7913" w:rsidRDefault="001907FD"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sz w:val="20"/>
                <w:szCs w:val="20"/>
                <w:lang w:val="en-US" w:eastAsia="zh-CN"/>
              </w:rPr>
              <w:t> </w:t>
            </w:r>
          </w:p>
        </w:tc>
        <w:tc>
          <w:tcPr>
            <w:tcW w:w="0" w:type="auto"/>
            <w:vMerge w:val="restart"/>
            <w:vAlign w:val="center"/>
            <w:hideMark/>
          </w:tcPr>
          <w:p w14:paraId="080E367E" w14:textId="77777777" w:rsidR="001907FD" w:rsidRPr="006F7913" w:rsidRDefault="001907FD"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X=611519 Y=1398285</w:t>
            </w:r>
          </w:p>
        </w:tc>
        <w:tc>
          <w:tcPr>
            <w:tcW w:w="2914" w:type="dxa"/>
            <w:noWrap/>
            <w:vAlign w:val="center"/>
            <w:hideMark/>
          </w:tcPr>
          <w:p w14:paraId="41E4A237" w14:textId="77777777" w:rsidR="001907FD" w:rsidRPr="006F7913" w:rsidRDefault="001907FD"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avec bardage partiel en grille; béton de forme au sol(bon) s=5*4,3m</w:t>
            </w:r>
          </w:p>
        </w:tc>
        <w:tc>
          <w:tcPr>
            <w:tcW w:w="1072" w:type="dxa"/>
            <w:vAlign w:val="center"/>
            <w:hideMark/>
          </w:tcPr>
          <w:p w14:paraId="7B2FE288" w14:textId="77777777"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7127157" w14:textId="77777777"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21,5</w:t>
            </w:r>
          </w:p>
        </w:tc>
        <w:tc>
          <w:tcPr>
            <w:tcW w:w="0" w:type="auto"/>
            <w:vAlign w:val="center"/>
            <w:hideMark/>
          </w:tcPr>
          <w:p w14:paraId="19931337" w14:textId="137782B6"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20 980</w:t>
            </w:r>
          </w:p>
        </w:tc>
        <w:tc>
          <w:tcPr>
            <w:tcW w:w="0" w:type="auto"/>
            <w:shd w:val="clear" w:color="000000" w:fill="FFFFFF"/>
            <w:noWrap/>
            <w:vAlign w:val="center"/>
            <w:hideMark/>
          </w:tcPr>
          <w:p w14:paraId="3A54DB28" w14:textId="6B4E2A4A"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451 070</w:t>
            </w:r>
          </w:p>
        </w:tc>
      </w:tr>
      <w:tr w:rsidR="001907FD" w:rsidRPr="006F7913" w14:paraId="0B74C556" w14:textId="77777777" w:rsidTr="0027124C">
        <w:trPr>
          <w:trHeight w:val="288"/>
          <w:jc w:val="center"/>
        </w:trPr>
        <w:tc>
          <w:tcPr>
            <w:tcW w:w="1417" w:type="dxa"/>
            <w:vMerge/>
            <w:vAlign w:val="center"/>
            <w:hideMark/>
          </w:tcPr>
          <w:p w14:paraId="57665B3C" w14:textId="3E5EFFA3" w:rsidR="001907FD" w:rsidRPr="006F7913" w:rsidRDefault="001907FD" w:rsidP="006E37E6">
            <w:pPr>
              <w:spacing w:line="276" w:lineRule="auto"/>
              <w:jc w:val="left"/>
              <w:rPr>
                <w:rFonts w:eastAsia="Times New Roman" w:cs="Times New Roman"/>
                <w:sz w:val="20"/>
                <w:szCs w:val="20"/>
                <w:lang w:val="en-US" w:eastAsia="zh-CN"/>
              </w:rPr>
            </w:pPr>
          </w:p>
        </w:tc>
        <w:tc>
          <w:tcPr>
            <w:tcW w:w="0" w:type="auto"/>
            <w:vMerge/>
            <w:vAlign w:val="center"/>
            <w:hideMark/>
          </w:tcPr>
          <w:p w14:paraId="1AC9EAAF" w14:textId="77777777" w:rsidR="001907FD" w:rsidRPr="006F7913" w:rsidRDefault="001907FD"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3CD67CD" w14:textId="3AFEB79C" w:rsidR="001907FD" w:rsidRPr="006F7913" w:rsidRDefault="001907FD"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 s=2,5*3m (bon)</w:t>
            </w:r>
          </w:p>
        </w:tc>
        <w:tc>
          <w:tcPr>
            <w:tcW w:w="1072" w:type="dxa"/>
            <w:vAlign w:val="center"/>
            <w:hideMark/>
          </w:tcPr>
          <w:p w14:paraId="2A140ED9" w14:textId="77777777"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E8A598C" w14:textId="77777777"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7C9A2AF8" w14:textId="51E62F60"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16F6780" w14:textId="508DB831" w:rsidR="001907FD" w:rsidRPr="006F7913" w:rsidRDefault="001907FD"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135 518</w:t>
            </w:r>
          </w:p>
        </w:tc>
      </w:tr>
      <w:tr w:rsidR="000A28A0" w:rsidRPr="006F7913" w14:paraId="6E0ADA3C" w14:textId="77777777" w:rsidTr="0027124C">
        <w:trPr>
          <w:trHeight w:val="480"/>
          <w:jc w:val="center"/>
        </w:trPr>
        <w:tc>
          <w:tcPr>
            <w:tcW w:w="1417" w:type="dxa"/>
            <w:vAlign w:val="center"/>
            <w:hideMark/>
          </w:tcPr>
          <w:p w14:paraId="23A908B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BD1/26</w:t>
            </w:r>
          </w:p>
        </w:tc>
        <w:tc>
          <w:tcPr>
            <w:tcW w:w="0" w:type="auto"/>
            <w:vAlign w:val="center"/>
            <w:hideMark/>
          </w:tcPr>
          <w:p w14:paraId="4ACDB33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X=611507 Y=1398287</w:t>
            </w:r>
          </w:p>
        </w:tc>
        <w:tc>
          <w:tcPr>
            <w:tcW w:w="2914" w:type="dxa"/>
            <w:noWrap/>
            <w:vAlign w:val="center"/>
            <w:hideMark/>
          </w:tcPr>
          <w:p w14:paraId="5C245A2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béton de forme au sol(bon) s=6*4,3m</w:t>
            </w:r>
          </w:p>
        </w:tc>
        <w:tc>
          <w:tcPr>
            <w:tcW w:w="1072" w:type="dxa"/>
            <w:vAlign w:val="center"/>
            <w:hideMark/>
          </w:tcPr>
          <w:p w14:paraId="79A2C6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4AC01F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25,8</w:t>
            </w:r>
          </w:p>
        </w:tc>
        <w:tc>
          <w:tcPr>
            <w:tcW w:w="0" w:type="auto"/>
            <w:vAlign w:val="center"/>
            <w:hideMark/>
          </w:tcPr>
          <w:p w14:paraId="05D4EA35" w14:textId="1A5739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542995A5" w14:textId="374E965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561 460</w:t>
            </w:r>
          </w:p>
        </w:tc>
      </w:tr>
      <w:tr w:rsidR="000A28A0" w:rsidRPr="006F7913" w14:paraId="545A674F" w14:textId="77777777" w:rsidTr="0027124C">
        <w:trPr>
          <w:trHeight w:val="480"/>
          <w:jc w:val="center"/>
        </w:trPr>
        <w:tc>
          <w:tcPr>
            <w:tcW w:w="1417" w:type="dxa"/>
            <w:vAlign w:val="center"/>
            <w:hideMark/>
          </w:tcPr>
          <w:p w14:paraId="7A70B66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BD1/29</w:t>
            </w:r>
          </w:p>
        </w:tc>
        <w:tc>
          <w:tcPr>
            <w:tcW w:w="0" w:type="auto"/>
            <w:vAlign w:val="center"/>
            <w:hideMark/>
          </w:tcPr>
          <w:p w14:paraId="2738357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X=611490 Y=1398428</w:t>
            </w:r>
          </w:p>
        </w:tc>
        <w:tc>
          <w:tcPr>
            <w:tcW w:w="2914" w:type="dxa"/>
            <w:noWrap/>
            <w:vAlign w:val="center"/>
            <w:hideMark/>
          </w:tcPr>
          <w:p w14:paraId="5FDADED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 moellon au sol s=3,8*4,5m (bon)</w:t>
            </w:r>
          </w:p>
        </w:tc>
        <w:tc>
          <w:tcPr>
            <w:tcW w:w="1072" w:type="dxa"/>
            <w:vAlign w:val="center"/>
            <w:hideMark/>
          </w:tcPr>
          <w:p w14:paraId="6AA454D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D57C1C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17,1</w:t>
            </w:r>
          </w:p>
        </w:tc>
        <w:tc>
          <w:tcPr>
            <w:tcW w:w="0" w:type="auto"/>
            <w:vAlign w:val="center"/>
            <w:hideMark/>
          </w:tcPr>
          <w:p w14:paraId="6AB1CAEE" w14:textId="4CA58E9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14 040</w:t>
            </w:r>
          </w:p>
        </w:tc>
        <w:tc>
          <w:tcPr>
            <w:tcW w:w="0" w:type="auto"/>
            <w:shd w:val="clear" w:color="000000" w:fill="FFFFFF"/>
            <w:noWrap/>
            <w:vAlign w:val="center"/>
            <w:hideMark/>
          </w:tcPr>
          <w:p w14:paraId="41C2EBEB" w14:textId="015010C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240 084</w:t>
            </w:r>
          </w:p>
        </w:tc>
      </w:tr>
      <w:tr w:rsidR="000A28A0" w:rsidRPr="006F7913" w14:paraId="7CA75C2C" w14:textId="77777777" w:rsidTr="0027124C">
        <w:trPr>
          <w:trHeight w:val="480"/>
          <w:jc w:val="center"/>
        </w:trPr>
        <w:tc>
          <w:tcPr>
            <w:tcW w:w="1417" w:type="dxa"/>
            <w:vAlign w:val="center"/>
            <w:hideMark/>
          </w:tcPr>
          <w:p w14:paraId="6062CE2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BD1/30</w:t>
            </w:r>
          </w:p>
        </w:tc>
        <w:tc>
          <w:tcPr>
            <w:tcW w:w="0" w:type="auto"/>
            <w:vAlign w:val="center"/>
            <w:hideMark/>
          </w:tcPr>
          <w:p w14:paraId="18DC433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X=611481 Y=1398439</w:t>
            </w:r>
          </w:p>
        </w:tc>
        <w:tc>
          <w:tcPr>
            <w:tcW w:w="2914" w:type="dxa"/>
            <w:noWrap/>
            <w:vAlign w:val="center"/>
            <w:hideMark/>
          </w:tcPr>
          <w:p w14:paraId="1997609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avec bardage en bache ;  s=5,3*5,3m (bon)</w:t>
            </w:r>
          </w:p>
        </w:tc>
        <w:tc>
          <w:tcPr>
            <w:tcW w:w="1072" w:type="dxa"/>
            <w:vAlign w:val="center"/>
            <w:hideMark/>
          </w:tcPr>
          <w:p w14:paraId="5F625DC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BB5312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28,09</w:t>
            </w:r>
          </w:p>
        </w:tc>
        <w:tc>
          <w:tcPr>
            <w:tcW w:w="0" w:type="auto"/>
            <w:vAlign w:val="center"/>
            <w:hideMark/>
          </w:tcPr>
          <w:p w14:paraId="512A868B" w14:textId="6EC20C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67786E3E" w14:textId="36200CA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83 343</w:t>
            </w:r>
          </w:p>
        </w:tc>
      </w:tr>
      <w:tr w:rsidR="000A28A0" w:rsidRPr="006F7913" w14:paraId="3120DC5B" w14:textId="77777777" w:rsidTr="0027124C">
        <w:trPr>
          <w:trHeight w:val="288"/>
          <w:jc w:val="center"/>
        </w:trPr>
        <w:tc>
          <w:tcPr>
            <w:tcW w:w="1417" w:type="dxa"/>
            <w:vMerge w:val="restart"/>
            <w:vAlign w:val="center"/>
            <w:hideMark/>
          </w:tcPr>
          <w:p w14:paraId="0342CB0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BD1/32</w:t>
            </w:r>
          </w:p>
        </w:tc>
        <w:tc>
          <w:tcPr>
            <w:tcW w:w="0" w:type="auto"/>
            <w:vMerge w:val="restart"/>
            <w:vAlign w:val="center"/>
            <w:hideMark/>
          </w:tcPr>
          <w:p w14:paraId="66EA83A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X=611484 Y=1398537</w:t>
            </w:r>
          </w:p>
        </w:tc>
        <w:tc>
          <w:tcPr>
            <w:tcW w:w="2914" w:type="dxa"/>
            <w:noWrap/>
            <w:vAlign w:val="center"/>
            <w:hideMark/>
          </w:tcPr>
          <w:p w14:paraId="337C1164" w14:textId="4A7E588B"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 xml:space="preserve">Hangar métallique ossature en IPN couvert en tôle; béton de forme au </w:t>
            </w:r>
            <w:r w:rsidR="0027124C" w:rsidRPr="006F7913">
              <w:rPr>
                <w:rFonts w:eastAsia="Times New Roman" w:cs="Times New Roman"/>
                <w:color w:val="000000"/>
                <w:sz w:val="20"/>
                <w:szCs w:val="20"/>
                <w:lang w:eastAsia="zh-CN"/>
              </w:rPr>
              <w:t>sol, avec</w:t>
            </w:r>
            <w:r w:rsidRPr="006F7913">
              <w:rPr>
                <w:rFonts w:eastAsia="Times New Roman" w:cs="Times New Roman"/>
                <w:color w:val="000000"/>
                <w:sz w:val="20"/>
                <w:szCs w:val="20"/>
                <w:lang w:eastAsia="zh-CN"/>
              </w:rPr>
              <w:t xml:space="preserve"> maçonnerie en dur peinture fom hauteur 1,2m(bon) s=6,6*5,1m</w:t>
            </w:r>
          </w:p>
        </w:tc>
        <w:tc>
          <w:tcPr>
            <w:tcW w:w="1072" w:type="dxa"/>
            <w:vAlign w:val="center"/>
            <w:hideMark/>
          </w:tcPr>
          <w:p w14:paraId="39B3EA4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63005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33,66</w:t>
            </w:r>
          </w:p>
        </w:tc>
        <w:tc>
          <w:tcPr>
            <w:tcW w:w="0" w:type="auto"/>
            <w:vAlign w:val="center"/>
            <w:hideMark/>
          </w:tcPr>
          <w:p w14:paraId="3B4574F0" w14:textId="28E7AEF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72A3E01E" w14:textId="6A49F10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732 509</w:t>
            </w:r>
          </w:p>
        </w:tc>
      </w:tr>
      <w:tr w:rsidR="000A28A0" w:rsidRPr="006F7913" w14:paraId="2D9881EA" w14:textId="77777777" w:rsidTr="0027124C">
        <w:trPr>
          <w:trHeight w:val="288"/>
          <w:jc w:val="center"/>
        </w:trPr>
        <w:tc>
          <w:tcPr>
            <w:tcW w:w="1417" w:type="dxa"/>
            <w:vMerge/>
            <w:vAlign w:val="center"/>
            <w:hideMark/>
          </w:tcPr>
          <w:p w14:paraId="76D13D5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293293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ECEBDFF" w14:textId="6086B8DB"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 xml:space="preserve">Kiosque </w:t>
            </w:r>
            <w:r w:rsidR="0027124C" w:rsidRPr="006F7913">
              <w:rPr>
                <w:rFonts w:eastAsia="Times New Roman" w:cs="Times New Roman"/>
                <w:color w:val="000000"/>
                <w:sz w:val="20"/>
                <w:szCs w:val="20"/>
                <w:lang w:eastAsia="zh-CN"/>
              </w:rPr>
              <w:t>métallique, carreau</w:t>
            </w:r>
            <w:r w:rsidRPr="006F7913">
              <w:rPr>
                <w:rFonts w:eastAsia="Times New Roman" w:cs="Times New Roman"/>
                <w:color w:val="000000"/>
                <w:sz w:val="20"/>
                <w:szCs w:val="20"/>
                <w:lang w:eastAsia="zh-CN"/>
              </w:rPr>
              <w:t xml:space="preserve"> au sol nbre(1) s=3,4*5,1m (bon)</w:t>
            </w:r>
          </w:p>
        </w:tc>
        <w:tc>
          <w:tcPr>
            <w:tcW w:w="1072" w:type="dxa"/>
            <w:vAlign w:val="center"/>
            <w:hideMark/>
          </w:tcPr>
          <w:p w14:paraId="6C5BC9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85433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17,34</w:t>
            </w:r>
          </w:p>
        </w:tc>
        <w:tc>
          <w:tcPr>
            <w:tcW w:w="0" w:type="auto"/>
            <w:vAlign w:val="center"/>
            <w:hideMark/>
          </w:tcPr>
          <w:p w14:paraId="71379831" w14:textId="44D4D3C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32 983</w:t>
            </w:r>
          </w:p>
        </w:tc>
        <w:tc>
          <w:tcPr>
            <w:tcW w:w="0" w:type="auto"/>
            <w:shd w:val="clear" w:color="000000" w:fill="FFFFFF"/>
            <w:noWrap/>
            <w:vAlign w:val="center"/>
            <w:hideMark/>
          </w:tcPr>
          <w:p w14:paraId="7CD69685" w14:textId="64B38B4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571 925</w:t>
            </w:r>
          </w:p>
        </w:tc>
      </w:tr>
      <w:tr w:rsidR="000A28A0" w:rsidRPr="006F7913" w14:paraId="61A03347" w14:textId="77777777" w:rsidTr="0027124C">
        <w:trPr>
          <w:trHeight w:val="480"/>
          <w:jc w:val="center"/>
        </w:trPr>
        <w:tc>
          <w:tcPr>
            <w:tcW w:w="1417" w:type="dxa"/>
            <w:vAlign w:val="center"/>
            <w:hideMark/>
          </w:tcPr>
          <w:p w14:paraId="385DD40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BD1/33</w:t>
            </w:r>
          </w:p>
        </w:tc>
        <w:tc>
          <w:tcPr>
            <w:tcW w:w="0" w:type="auto"/>
            <w:vAlign w:val="center"/>
            <w:hideMark/>
          </w:tcPr>
          <w:p w14:paraId="166E9E9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248599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béton de forme au sol(bon) s=5,6*4,9m</w:t>
            </w:r>
          </w:p>
        </w:tc>
        <w:tc>
          <w:tcPr>
            <w:tcW w:w="1072" w:type="dxa"/>
            <w:vAlign w:val="center"/>
            <w:hideMark/>
          </w:tcPr>
          <w:p w14:paraId="0CA31BB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6A944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27,44</w:t>
            </w:r>
          </w:p>
        </w:tc>
        <w:tc>
          <w:tcPr>
            <w:tcW w:w="0" w:type="auto"/>
            <w:vAlign w:val="center"/>
            <w:hideMark/>
          </w:tcPr>
          <w:p w14:paraId="5BC7DB29" w14:textId="41A4D21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1D2F8C8A" w14:textId="5583D57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597 149</w:t>
            </w:r>
          </w:p>
        </w:tc>
      </w:tr>
      <w:tr w:rsidR="000A28A0" w:rsidRPr="006F7913" w14:paraId="78D78E5D" w14:textId="77777777" w:rsidTr="0027124C">
        <w:trPr>
          <w:trHeight w:val="480"/>
          <w:jc w:val="center"/>
        </w:trPr>
        <w:tc>
          <w:tcPr>
            <w:tcW w:w="1417" w:type="dxa"/>
            <w:vAlign w:val="center"/>
            <w:hideMark/>
          </w:tcPr>
          <w:p w14:paraId="22DF6CF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BD1/39</w:t>
            </w:r>
          </w:p>
        </w:tc>
        <w:tc>
          <w:tcPr>
            <w:tcW w:w="0" w:type="auto"/>
            <w:vAlign w:val="center"/>
            <w:hideMark/>
          </w:tcPr>
          <w:p w14:paraId="67FA0E7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X=611560 Y=1398668</w:t>
            </w:r>
          </w:p>
        </w:tc>
        <w:tc>
          <w:tcPr>
            <w:tcW w:w="2914" w:type="dxa"/>
            <w:noWrap/>
            <w:vAlign w:val="center"/>
            <w:hideMark/>
          </w:tcPr>
          <w:p w14:paraId="3E7C6640" w14:textId="6C17A92E"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 nbre</w:t>
            </w:r>
            <w:r w:rsidR="0027124C">
              <w:rPr>
                <w:rFonts w:eastAsia="Times New Roman" w:cs="Times New Roman"/>
                <w:color w:val="000000"/>
                <w:sz w:val="20"/>
                <w:szCs w:val="20"/>
                <w:lang w:val="en-US" w:eastAsia="zh-CN"/>
              </w:rPr>
              <w:t xml:space="preserve"> </w:t>
            </w:r>
            <w:r w:rsidRPr="006F7913">
              <w:rPr>
                <w:rFonts w:eastAsia="Times New Roman" w:cs="Times New Roman"/>
                <w:color w:val="000000"/>
                <w:sz w:val="20"/>
                <w:szCs w:val="20"/>
                <w:lang w:val="en-US" w:eastAsia="zh-CN"/>
              </w:rPr>
              <w:t>(1)(pass) : 2*2,5</w:t>
            </w:r>
          </w:p>
        </w:tc>
        <w:tc>
          <w:tcPr>
            <w:tcW w:w="1072" w:type="dxa"/>
            <w:vAlign w:val="center"/>
            <w:hideMark/>
          </w:tcPr>
          <w:p w14:paraId="456B783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6EEF2E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57EA42FE" w14:textId="74043DA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118DC65" w14:textId="74B3480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37F24A0E" w14:textId="77777777" w:rsidTr="0027124C">
        <w:trPr>
          <w:trHeight w:val="480"/>
          <w:jc w:val="center"/>
        </w:trPr>
        <w:tc>
          <w:tcPr>
            <w:tcW w:w="1417" w:type="dxa"/>
            <w:vAlign w:val="center"/>
            <w:hideMark/>
          </w:tcPr>
          <w:p w14:paraId="2F9423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BD1/40</w:t>
            </w:r>
          </w:p>
        </w:tc>
        <w:tc>
          <w:tcPr>
            <w:tcW w:w="0" w:type="auto"/>
            <w:vAlign w:val="center"/>
            <w:hideMark/>
          </w:tcPr>
          <w:p w14:paraId="10C6DCC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X=611555 Y=1398669</w:t>
            </w:r>
          </w:p>
        </w:tc>
        <w:tc>
          <w:tcPr>
            <w:tcW w:w="2914" w:type="dxa"/>
            <w:noWrap/>
            <w:vAlign w:val="center"/>
            <w:hideMark/>
          </w:tcPr>
          <w:p w14:paraId="06EA3631" w14:textId="0ACC92FD"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 xml:space="preserve">hangar en bois couvert en </w:t>
            </w:r>
            <w:r w:rsidR="0027124C" w:rsidRPr="006F7913">
              <w:rPr>
                <w:rFonts w:eastAsia="Times New Roman" w:cs="Times New Roman"/>
                <w:color w:val="000000"/>
                <w:sz w:val="20"/>
                <w:szCs w:val="20"/>
                <w:lang w:eastAsia="zh-CN"/>
              </w:rPr>
              <w:t>tôle, avec</w:t>
            </w:r>
            <w:r w:rsidRPr="006F7913">
              <w:rPr>
                <w:rFonts w:eastAsia="Times New Roman" w:cs="Times New Roman"/>
                <w:color w:val="000000"/>
                <w:sz w:val="20"/>
                <w:szCs w:val="20"/>
                <w:lang w:eastAsia="zh-CN"/>
              </w:rPr>
              <w:t xml:space="preserve"> bardage nbre(1)(pass) : 9*3,1</w:t>
            </w:r>
          </w:p>
        </w:tc>
        <w:tc>
          <w:tcPr>
            <w:tcW w:w="1072" w:type="dxa"/>
            <w:vAlign w:val="center"/>
            <w:hideMark/>
          </w:tcPr>
          <w:p w14:paraId="622DBD2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FBD983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27,9</w:t>
            </w:r>
          </w:p>
        </w:tc>
        <w:tc>
          <w:tcPr>
            <w:tcW w:w="0" w:type="auto"/>
            <w:vAlign w:val="center"/>
            <w:hideMark/>
          </w:tcPr>
          <w:p w14:paraId="77847DA5" w14:textId="50BFAEA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30D507B9" w14:textId="590326B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432 673</w:t>
            </w:r>
          </w:p>
        </w:tc>
      </w:tr>
      <w:tr w:rsidR="000A28A0" w:rsidRPr="006F7913" w14:paraId="1307E011" w14:textId="77777777" w:rsidTr="0027124C">
        <w:trPr>
          <w:trHeight w:val="288"/>
          <w:jc w:val="center"/>
        </w:trPr>
        <w:tc>
          <w:tcPr>
            <w:tcW w:w="1417" w:type="dxa"/>
            <w:vMerge w:val="restart"/>
            <w:vAlign w:val="center"/>
            <w:hideMark/>
          </w:tcPr>
          <w:p w14:paraId="4B7000B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BD1/41</w:t>
            </w:r>
          </w:p>
        </w:tc>
        <w:tc>
          <w:tcPr>
            <w:tcW w:w="0" w:type="auto"/>
            <w:vMerge w:val="restart"/>
            <w:vAlign w:val="center"/>
            <w:hideMark/>
          </w:tcPr>
          <w:p w14:paraId="1DD9ED9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X=611526 Y=1398672</w:t>
            </w:r>
          </w:p>
        </w:tc>
        <w:tc>
          <w:tcPr>
            <w:tcW w:w="2914" w:type="dxa"/>
            <w:noWrap/>
            <w:vAlign w:val="center"/>
            <w:hideMark/>
          </w:tcPr>
          <w:p w14:paraId="5D725C6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bardage :s=2*2,2 (bon)</w:t>
            </w:r>
          </w:p>
        </w:tc>
        <w:tc>
          <w:tcPr>
            <w:tcW w:w="1072" w:type="dxa"/>
            <w:vAlign w:val="center"/>
            <w:hideMark/>
          </w:tcPr>
          <w:p w14:paraId="0750B8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EB7B7B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w:t>
            </w:r>
          </w:p>
        </w:tc>
        <w:tc>
          <w:tcPr>
            <w:tcW w:w="0" w:type="auto"/>
            <w:vAlign w:val="center"/>
            <w:hideMark/>
          </w:tcPr>
          <w:p w14:paraId="290F1DD4" w14:textId="2E0E570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43F812A6" w14:textId="7B43FF0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71 535</w:t>
            </w:r>
          </w:p>
        </w:tc>
      </w:tr>
      <w:tr w:rsidR="000A28A0" w:rsidRPr="006F7913" w14:paraId="39E6D66F" w14:textId="77777777" w:rsidTr="0027124C">
        <w:trPr>
          <w:trHeight w:val="288"/>
          <w:jc w:val="center"/>
        </w:trPr>
        <w:tc>
          <w:tcPr>
            <w:tcW w:w="1417" w:type="dxa"/>
            <w:vMerge/>
            <w:vAlign w:val="center"/>
            <w:hideMark/>
          </w:tcPr>
          <w:p w14:paraId="097D1A4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377A05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B2AB1E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béton de forme :s=2,3*2,5 (bon)</w:t>
            </w:r>
          </w:p>
        </w:tc>
        <w:tc>
          <w:tcPr>
            <w:tcW w:w="1072" w:type="dxa"/>
            <w:vAlign w:val="center"/>
            <w:hideMark/>
          </w:tcPr>
          <w:p w14:paraId="6FF6A70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473A54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5,75</w:t>
            </w:r>
          </w:p>
        </w:tc>
        <w:tc>
          <w:tcPr>
            <w:tcW w:w="0" w:type="auto"/>
            <w:vAlign w:val="center"/>
            <w:hideMark/>
          </w:tcPr>
          <w:p w14:paraId="4398122C" w14:textId="5DF7FE7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3BFDEE1D" w14:textId="09D80AA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97 980</w:t>
            </w:r>
          </w:p>
        </w:tc>
      </w:tr>
      <w:tr w:rsidR="000A28A0" w:rsidRPr="006F7913" w14:paraId="2782912C" w14:textId="77777777" w:rsidTr="0027124C">
        <w:trPr>
          <w:trHeight w:val="288"/>
          <w:jc w:val="center"/>
        </w:trPr>
        <w:tc>
          <w:tcPr>
            <w:tcW w:w="1417" w:type="dxa"/>
            <w:vMerge/>
            <w:vAlign w:val="center"/>
            <w:hideMark/>
          </w:tcPr>
          <w:p w14:paraId="32C755C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D76D0C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6A9781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bardage et sol en béton de forme :s=5,3*6 (bon)</w:t>
            </w:r>
          </w:p>
        </w:tc>
        <w:tc>
          <w:tcPr>
            <w:tcW w:w="1072" w:type="dxa"/>
            <w:vAlign w:val="center"/>
            <w:hideMark/>
          </w:tcPr>
          <w:p w14:paraId="1E71EA1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32D96D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31,8</w:t>
            </w:r>
          </w:p>
        </w:tc>
        <w:tc>
          <w:tcPr>
            <w:tcW w:w="0" w:type="auto"/>
            <w:vAlign w:val="center"/>
            <w:hideMark/>
          </w:tcPr>
          <w:p w14:paraId="5700C24C" w14:textId="4F232AD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26 581</w:t>
            </w:r>
          </w:p>
        </w:tc>
        <w:tc>
          <w:tcPr>
            <w:tcW w:w="0" w:type="auto"/>
            <w:shd w:val="clear" w:color="000000" w:fill="FFFFFF"/>
            <w:noWrap/>
            <w:vAlign w:val="center"/>
            <w:hideMark/>
          </w:tcPr>
          <w:p w14:paraId="532AB1AE" w14:textId="7A1B688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845 276</w:t>
            </w:r>
          </w:p>
        </w:tc>
      </w:tr>
      <w:tr w:rsidR="000A28A0" w:rsidRPr="006F7913" w14:paraId="7B155235" w14:textId="77777777" w:rsidTr="0027124C">
        <w:trPr>
          <w:trHeight w:val="288"/>
          <w:jc w:val="center"/>
        </w:trPr>
        <w:tc>
          <w:tcPr>
            <w:tcW w:w="1417" w:type="dxa"/>
            <w:vMerge/>
            <w:vAlign w:val="center"/>
            <w:hideMark/>
          </w:tcPr>
          <w:p w14:paraId="4863878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F94CB2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10A0910" w14:textId="77777777" w:rsidR="0027124C"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Kiosques métalliques </w:t>
            </w:r>
          </w:p>
          <w:p w14:paraId="7F2FDC11" w14:textId="652FACEE"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nbre : 03 bon</w:t>
            </w:r>
          </w:p>
        </w:tc>
        <w:tc>
          <w:tcPr>
            <w:tcW w:w="1072" w:type="dxa"/>
            <w:vAlign w:val="center"/>
            <w:hideMark/>
          </w:tcPr>
          <w:p w14:paraId="6A1A79C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4BF90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vAlign w:val="center"/>
            <w:hideMark/>
          </w:tcPr>
          <w:p w14:paraId="141B49B3" w14:textId="774B54D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5E72520" w14:textId="7C815B5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216 828</w:t>
            </w:r>
          </w:p>
        </w:tc>
      </w:tr>
      <w:tr w:rsidR="000A28A0" w:rsidRPr="006F7913" w14:paraId="29E1DA4D" w14:textId="77777777" w:rsidTr="0027124C">
        <w:trPr>
          <w:trHeight w:val="480"/>
          <w:jc w:val="center"/>
        </w:trPr>
        <w:tc>
          <w:tcPr>
            <w:tcW w:w="1417" w:type="dxa"/>
            <w:vAlign w:val="center"/>
            <w:hideMark/>
          </w:tcPr>
          <w:p w14:paraId="02E1F1C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BD1/42</w:t>
            </w:r>
          </w:p>
        </w:tc>
        <w:tc>
          <w:tcPr>
            <w:tcW w:w="0" w:type="auto"/>
            <w:vAlign w:val="center"/>
            <w:hideMark/>
          </w:tcPr>
          <w:p w14:paraId="3EC7722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X=611501 Y=1398670</w:t>
            </w:r>
          </w:p>
        </w:tc>
        <w:tc>
          <w:tcPr>
            <w:tcW w:w="2914" w:type="dxa"/>
            <w:noWrap/>
            <w:vAlign w:val="center"/>
            <w:hideMark/>
          </w:tcPr>
          <w:p w14:paraId="6489D29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 sol en remblai: nbre(2) :s1 =7,2*7,7,s2=5*4,5m (pass)</w:t>
            </w:r>
          </w:p>
        </w:tc>
        <w:tc>
          <w:tcPr>
            <w:tcW w:w="1072" w:type="dxa"/>
            <w:vAlign w:val="center"/>
            <w:hideMark/>
          </w:tcPr>
          <w:p w14:paraId="16618AF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71C9C2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77,94</w:t>
            </w:r>
          </w:p>
        </w:tc>
        <w:tc>
          <w:tcPr>
            <w:tcW w:w="0" w:type="auto"/>
            <w:vAlign w:val="center"/>
            <w:hideMark/>
          </w:tcPr>
          <w:p w14:paraId="5F9EE153" w14:textId="0F989BF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3 717</w:t>
            </w:r>
          </w:p>
        </w:tc>
        <w:tc>
          <w:tcPr>
            <w:tcW w:w="0" w:type="auto"/>
            <w:shd w:val="clear" w:color="000000" w:fill="FFFFFF"/>
            <w:noWrap/>
            <w:vAlign w:val="center"/>
            <w:hideMark/>
          </w:tcPr>
          <w:p w14:paraId="6D371B98" w14:textId="53C9A2B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289 703</w:t>
            </w:r>
          </w:p>
        </w:tc>
      </w:tr>
      <w:tr w:rsidR="000A28A0" w:rsidRPr="006F7913" w14:paraId="69C72408" w14:textId="77777777" w:rsidTr="0027124C">
        <w:trPr>
          <w:trHeight w:val="288"/>
          <w:jc w:val="center"/>
        </w:trPr>
        <w:tc>
          <w:tcPr>
            <w:tcW w:w="1417" w:type="dxa"/>
            <w:vMerge w:val="restart"/>
            <w:vAlign w:val="center"/>
            <w:hideMark/>
          </w:tcPr>
          <w:p w14:paraId="6879FE5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BD1/43</w:t>
            </w:r>
          </w:p>
        </w:tc>
        <w:tc>
          <w:tcPr>
            <w:tcW w:w="0" w:type="auto"/>
            <w:vMerge w:val="restart"/>
            <w:vAlign w:val="center"/>
            <w:hideMark/>
          </w:tcPr>
          <w:p w14:paraId="7C5B9C9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X=611499 Y=1398665</w:t>
            </w:r>
          </w:p>
        </w:tc>
        <w:tc>
          <w:tcPr>
            <w:tcW w:w="2914" w:type="dxa"/>
            <w:noWrap/>
            <w:vAlign w:val="center"/>
            <w:hideMark/>
          </w:tcPr>
          <w:p w14:paraId="5C25153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tôle;béton de forme au sol:s =3,7*3,2m (pass)</w:t>
            </w:r>
          </w:p>
        </w:tc>
        <w:tc>
          <w:tcPr>
            <w:tcW w:w="1072" w:type="dxa"/>
            <w:vAlign w:val="center"/>
            <w:hideMark/>
          </w:tcPr>
          <w:p w14:paraId="15ABE34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E3BF8A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11,84</w:t>
            </w:r>
          </w:p>
        </w:tc>
        <w:tc>
          <w:tcPr>
            <w:tcW w:w="0" w:type="auto"/>
            <w:vAlign w:val="center"/>
            <w:hideMark/>
          </w:tcPr>
          <w:p w14:paraId="5DBE3BC3" w14:textId="6DD9653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66078AAB" w14:textId="606FA76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201 754</w:t>
            </w:r>
          </w:p>
        </w:tc>
      </w:tr>
      <w:tr w:rsidR="000A28A0" w:rsidRPr="006F7913" w14:paraId="14A58721" w14:textId="77777777" w:rsidTr="0027124C">
        <w:trPr>
          <w:trHeight w:val="288"/>
          <w:jc w:val="center"/>
        </w:trPr>
        <w:tc>
          <w:tcPr>
            <w:tcW w:w="1417" w:type="dxa"/>
            <w:vMerge/>
            <w:vAlign w:val="center"/>
            <w:hideMark/>
          </w:tcPr>
          <w:p w14:paraId="6DEB917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A342EE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4D4EBF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paille:s =3*7+3,7*3,8m (pass)</w:t>
            </w:r>
          </w:p>
        </w:tc>
        <w:tc>
          <w:tcPr>
            <w:tcW w:w="1072" w:type="dxa"/>
            <w:vAlign w:val="center"/>
            <w:hideMark/>
          </w:tcPr>
          <w:p w14:paraId="376DCD0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A5F856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35,06</w:t>
            </w:r>
          </w:p>
        </w:tc>
        <w:tc>
          <w:tcPr>
            <w:tcW w:w="0" w:type="auto"/>
            <w:vAlign w:val="center"/>
            <w:hideMark/>
          </w:tcPr>
          <w:p w14:paraId="0D8C62B5" w14:textId="76DAB95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5DB38162" w14:textId="1FFA6E6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104 023</w:t>
            </w:r>
          </w:p>
        </w:tc>
      </w:tr>
      <w:tr w:rsidR="000A28A0" w:rsidRPr="006F7913" w14:paraId="3A036D0F" w14:textId="77777777" w:rsidTr="0027124C">
        <w:trPr>
          <w:trHeight w:val="288"/>
          <w:jc w:val="center"/>
        </w:trPr>
        <w:tc>
          <w:tcPr>
            <w:tcW w:w="1417" w:type="dxa"/>
            <w:vMerge/>
            <w:vAlign w:val="center"/>
            <w:hideMark/>
          </w:tcPr>
          <w:p w14:paraId="58560C8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E8BE01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16E474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nbre(1)s=3*2,5(bon)</w:t>
            </w:r>
          </w:p>
        </w:tc>
        <w:tc>
          <w:tcPr>
            <w:tcW w:w="1072" w:type="dxa"/>
            <w:vAlign w:val="center"/>
            <w:hideMark/>
          </w:tcPr>
          <w:p w14:paraId="0EB1E43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98BB4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5F86E316" w14:textId="38CA2FF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4C29BB5" w14:textId="6B0B057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135 518</w:t>
            </w:r>
          </w:p>
        </w:tc>
      </w:tr>
      <w:tr w:rsidR="000A28A0" w:rsidRPr="006F7913" w14:paraId="6367B569" w14:textId="77777777" w:rsidTr="0027124C">
        <w:trPr>
          <w:trHeight w:val="480"/>
          <w:jc w:val="center"/>
        </w:trPr>
        <w:tc>
          <w:tcPr>
            <w:tcW w:w="1417" w:type="dxa"/>
            <w:vAlign w:val="center"/>
            <w:hideMark/>
          </w:tcPr>
          <w:p w14:paraId="7DE1A40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BD1/44</w:t>
            </w:r>
          </w:p>
        </w:tc>
        <w:tc>
          <w:tcPr>
            <w:tcW w:w="0" w:type="auto"/>
            <w:vAlign w:val="center"/>
            <w:hideMark/>
          </w:tcPr>
          <w:p w14:paraId="0090796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X=611492 Y=1398649</w:t>
            </w:r>
          </w:p>
        </w:tc>
        <w:tc>
          <w:tcPr>
            <w:tcW w:w="2914" w:type="dxa"/>
            <w:noWrap/>
            <w:vAlign w:val="center"/>
            <w:hideMark/>
          </w:tcPr>
          <w:p w14:paraId="63652C5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bache:s =3,5*4,4m (pass)</w:t>
            </w:r>
          </w:p>
        </w:tc>
        <w:tc>
          <w:tcPr>
            <w:tcW w:w="1072" w:type="dxa"/>
            <w:vAlign w:val="center"/>
            <w:hideMark/>
          </w:tcPr>
          <w:p w14:paraId="3B642E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4588A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15,4</w:t>
            </w:r>
          </w:p>
        </w:tc>
        <w:tc>
          <w:tcPr>
            <w:tcW w:w="0" w:type="auto"/>
            <w:vAlign w:val="center"/>
            <w:hideMark/>
          </w:tcPr>
          <w:p w14:paraId="3F980931" w14:textId="7ACC7FF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46A5822E" w14:textId="29D3D19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45 692</w:t>
            </w:r>
          </w:p>
        </w:tc>
      </w:tr>
      <w:tr w:rsidR="000A28A0" w:rsidRPr="006F7913" w14:paraId="6FB73845" w14:textId="77777777" w:rsidTr="0027124C">
        <w:trPr>
          <w:trHeight w:val="480"/>
          <w:jc w:val="center"/>
        </w:trPr>
        <w:tc>
          <w:tcPr>
            <w:tcW w:w="1417" w:type="dxa"/>
            <w:vAlign w:val="center"/>
            <w:hideMark/>
          </w:tcPr>
          <w:p w14:paraId="60D3F4E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BD1/45</w:t>
            </w:r>
          </w:p>
        </w:tc>
        <w:tc>
          <w:tcPr>
            <w:tcW w:w="0" w:type="auto"/>
            <w:vAlign w:val="center"/>
            <w:hideMark/>
          </w:tcPr>
          <w:p w14:paraId="542F10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X=611484 Y=1398674</w:t>
            </w:r>
          </w:p>
        </w:tc>
        <w:tc>
          <w:tcPr>
            <w:tcW w:w="2914" w:type="dxa"/>
            <w:noWrap/>
            <w:vAlign w:val="center"/>
            <w:hideMark/>
          </w:tcPr>
          <w:p w14:paraId="024D74F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 sol en béton de forme:s =2,7*4,5m (pass)</w:t>
            </w:r>
          </w:p>
        </w:tc>
        <w:tc>
          <w:tcPr>
            <w:tcW w:w="1072" w:type="dxa"/>
            <w:vAlign w:val="center"/>
            <w:hideMark/>
          </w:tcPr>
          <w:p w14:paraId="708C70F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6D6495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12,15</w:t>
            </w:r>
          </w:p>
        </w:tc>
        <w:tc>
          <w:tcPr>
            <w:tcW w:w="0" w:type="auto"/>
            <w:vAlign w:val="center"/>
            <w:hideMark/>
          </w:tcPr>
          <w:p w14:paraId="75C7589A" w14:textId="70396E4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14 040</w:t>
            </w:r>
          </w:p>
        </w:tc>
        <w:tc>
          <w:tcPr>
            <w:tcW w:w="0" w:type="auto"/>
            <w:shd w:val="clear" w:color="000000" w:fill="FFFFFF"/>
            <w:noWrap/>
            <w:vAlign w:val="center"/>
            <w:hideMark/>
          </w:tcPr>
          <w:p w14:paraId="7B9F0447" w14:textId="7FDFF53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170 586</w:t>
            </w:r>
          </w:p>
        </w:tc>
      </w:tr>
      <w:tr w:rsidR="000A28A0" w:rsidRPr="006F7913" w14:paraId="009940A5" w14:textId="77777777" w:rsidTr="0027124C">
        <w:trPr>
          <w:trHeight w:val="480"/>
          <w:jc w:val="center"/>
        </w:trPr>
        <w:tc>
          <w:tcPr>
            <w:tcW w:w="1417" w:type="dxa"/>
            <w:vAlign w:val="center"/>
            <w:hideMark/>
          </w:tcPr>
          <w:p w14:paraId="30DDBCD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BD1/46</w:t>
            </w:r>
          </w:p>
        </w:tc>
        <w:tc>
          <w:tcPr>
            <w:tcW w:w="0" w:type="auto"/>
            <w:vAlign w:val="center"/>
            <w:hideMark/>
          </w:tcPr>
          <w:p w14:paraId="2C69EB0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X=611477 Y=1398666</w:t>
            </w:r>
          </w:p>
        </w:tc>
        <w:tc>
          <w:tcPr>
            <w:tcW w:w="2914" w:type="dxa"/>
            <w:noWrap/>
            <w:vAlign w:val="center"/>
            <w:hideMark/>
          </w:tcPr>
          <w:p w14:paraId="574A7B2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 avec bardage:s =6,8*3,3m (pass)</w:t>
            </w:r>
          </w:p>
        </w:tc>
        <w:tc>
          <w:tcPr>
            <w:tcW w:w="1072" w:type="dxa"/>
            <w:vAlign w:val="center"/>
            <w:hideMark/>
          </w:tcPr>
          <w:p w14:paraId="5F642B9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0E9FDB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22,44</w:t>
            </w:r>
          </w:p>
        </w:tc>
        <w:tc>
          <w:tcPr>
            <w:tcW w:w="0" w:type="auto"/>
            <w:vAlign w:val="center"/>
            <w:hideMark/>
          </w:tcPr>
          <w:p w14:paraId="4BB6A9CC" w14:textId="7DBE09C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12 508</w:t>
            </w:r>
          </w:p>
        </w:tc>
        <w:tc>
          <w:tcPr>
            <w:tcW w:w="0" w:type="auto"/>
            <w:shd w:val="clear" w:color="000000" w:fill="FFFFFF"/>
            <w:noWrap/>
            <w:vAlign w:val="center"/>
            <w:hideMark/>
          </w:tcPr>
          <w:p w14:paraId="399CD4EC" w14:textId="7C3C57B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280 680</w:t>
            </w:r>
          </w:p>
        </w:tc>
      </w:tr>
      <w:tr w:rsidR="000A28A0" w:rsidRPr="006F7913" w14:paraId="5A6707AE" w14:textId="77777777" w:rsidTr="0027124C">
        <w:trPr>
          <w:trHeight w:val="480"/>
          <w:jc w:val="center"/>
        </w:trPr>
        <w:tc>
          <w:tcPr>
            <w:tcW w:w="1417" w:type="dxa"/>
            <w:vAlign w:val="center"/>
            <w:hideMark/>
          </w:tcPr>
          <w:p w14:paraId="670726C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BD1/47</w:t>
            </w:r>
          </w:p>
        </w:tc>
        <w:tc>
          <w:tcPr>
            <w:tcW w:w="0" w:type="auto"/>
            <w:vAlign w:val="center"/>
            <w:hideMark/>
          </w:tcPr>
          <w:p w14:paraId="3984408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X=611472 Y=1398669</w:t>
            </w:r>
          </w:p>
        </w:tc>
        <w:tc>
          <w:tcPr>
            <w:tcW w:w="2914" w:type="dxa"/>
            <w:noWrap/>
            <w:vAlign w:val="center"/>
            <w:hideMark/>
          </w:tcPr>
          <w:p w14:paraId="6E017416"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bache:s =3,9*4,3m (pass)</w:t>
            </w:r>
          </w:p>
        </w:tc>
        <w:tc>
          <w:tcPr>
            <w:tcW w:w="1072" w:type="dxa"/>
            <w:vAlign w:val="center"/>
            <w:hideMark/>
          </w:tcPr>
          <w:p w14:paraId="48CF638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72A35D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16,77</w:t>
            </w:r>
          </w:p>
        </w:tc>
        <w:tc>
          <w:tcPr>
            <w:tcW w:w="0" w:type="auto"/>
            <w:vAlign w:val="center"/>
            <w:hideMark/>
          </w:tcPr>
          <w:p w14:paraId="0960665B" w14:textId="17F8B71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52435E17" w14:textId="3B4A6A9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49 757</w:t>
            </w:r>
          </w:p>
        </w:tc>
      </w:tr>
      <w:tr w:rsidR="000A28A0" w:rsidRPr="006F7913" w14:paraId="5F23456A" w14:textId="77777777" w:rsidTr="0027124C">
        <w:trPr>
          <w:trHeight w:val="480"/>
          <w:jc w:val="center"/>
        </w:trPr>
        <w:tc>
          <w:tcPr>
            <w:tcW w:w="1417" w:type="dxa"/>
            <w:vAlign w:val="center"/>
            <w:hideMark/>
          </w:tcPr>
          <w:p w14:paraId="6A5A73A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BD1/48</w:t>
            </w:r>
          </w:p>
        </w:tc>
        <w:tc>
          <w:tcPr>
            <w:tcW w:w="0" w:type="auto"/>
            <w:vAlign w:val="center"/>
            <w:hideMark/>
          </w:tcPr>
          <w:p w14:paraId="10960A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X=611470 Y=1398674</w:t>
            </w:r>
          </w:p>
        </w:tc>
        <w:tc>
          <w:tcPr>
            <w:tcW w:w="2914" w:type="dxa"/>
            <w:noWrap/>
            <w:vAlign w:val="center"/>
            <w:hideMark/>
          </w:tcPr>
          <w:p w14:paraId="69C85DC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nbre(2);béton de forme au sol :s =4,5*3,5+4*3,5m (pass)</w:t>
            </w:r>
          </w:p>
        </w:tc>
        <w:tc>
          <w:tcPr>
            <w:tcW w:w="1072" w:type="dxa"/>
            <w:vAlign w:val="center"/>
            <w:hideMark/>
          </w:tcPr>
          <w:p w14:paraId="46C332E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985837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29,75</w:t>
            </w:r>
          </w:p>
        </w:tc>
        <w:tc>
          <w:tcPr>
            <w:tcW w:w="0" w:type="auto"/>
            <w:vAlign w:val="center"/>
            <w:hideMark/>
          </w:tcPr>
          <w:p w14:paraId="22105B9F" w14:textId="7EAE434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14 040</w:t>
            </w:r>
          </w:p>
        </w:tc>
        <w:tc>
          <w:tcPr>
            <w:tcW w:w="0" w:type="auto"/>
            <w:shd w:val="clear" w:color="000000" w:fill="FFFFFF"/>
            <w:noWrap/>
            <w:vAlign w:val="center"/>
            <w:hideMark/>
          </w:tcPr>
          <w:p w14:paraId="6897A6DF" w14:textId="0C092B3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417 690</w:t>
            </w:r>
          </w:p>
        </w:tc>
      </w:tr>
      <w:tr w:rsidR="000A28A0" w:rsidRPr="006F7913" w14:paraId="1EB79ADC" w14:textId="77777777" w:rsidTr="0027124C">
        <w:trPr>
          <w:trHeight w:val="480"/>
          <w:jc w:val="center"/>
        </w:trPr>
        <w:tc>
          <w:tcPr>
            <w:tcW w:w="1417" w:type="dxa"/>
            <w:vAlign w:val="center"/>
            <w:hideMark/>
          </w:tcPr>
          <w:p w14:paraId="30D4485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BD1/49</w:t>
            </w:r>
          </w:p>
        </w:tc>
        <w:tc>
          <w:tcPr>
            <w:tcW w:w="0" w:type="auto"/>
            <w:vAlign w:val="center"/>
            <w:hideMark/>
          </w:tcPr>
          <w:p w14:paraId="374CE60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X=611452 Y=1398674</w:t>
            </w:r>
          </w:p>
        </w:tc>
        <w:tc>
          <w:tcPr>
            <w:tcW w:w="2914" w:type="dxa"/>
            <w:noWrap/>
            <w:vAlign w:val="center"/>
            <w:hideMark/>
          </w:tcPr>
          <w:p w14:paraId="2B5A8BC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bache,avec bardage en tôle:s =3*3,3m(pass)</w:t>
            </w:r>
          </w:p>
        </w:tc>
        <w:tc>
          <w:tcPr>
            <w:tcW w:w="1072" w:type="dxa"/>
            <w:vAlign w:val="center"/>
            <w:hideMark/>
          </w:tcPr>
          <w:p w14:paraId="4BB0AE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4329F7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w:t>
            </w:r>
          </w:p>
        </w:tc>
        <w:tc>
          <w:tcPr>
            <w:tcW w:w="0" w:type="auto"/>
            <w:vAlign w:val="center"/>
            <w:hideMark/>
          </w:tcPr>
          <w:p w14:paraId="351BB5DA" w14:textId="5F56F1C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12 508</w:t>
            </w:r>
          </w:p>
        </w:tc>
        <w:tc>
          <w:tcPr>
            <w:tcW w:w="0" w:type="auto"/>
            <w:shd w:val="clear" w:color="000000" w:fill="FFFFFF"/>
            <w:noWrap/>
            <w:vAlign w:val="center"/>
            <w:hideMark/>
          </w:tcPr>
          <w:p w14:paraId="031C3315" w14:textId="3B6A0E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123 829</w:t>
            </w:r>
          </w:p>
        </w:tc>
      </w:tr>
      <w:tr w:rsidR="000A28A0" w:rsidRPr="006F7913" w14:paraId="77CDBB9A" w14:textId="77777777" w:rsidTr="0027124C">
        <w:trPr>
          <w:trHeight w:val="480"/>
          <w:jc w:val="center"/>
        </w:trPr>
        <w:tc>
          <w:tcPr>
            <w:tcW w:w="1417" w:type="dxa"/>
            <w:vAlign w:val="center"/>
            <w:hideMark/>
          </w:tcPr>
          <w:p w14:paraId="1563EB4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BD1/50</w:t>
            </w:r>
          </w:p>
        </w:tc>
        <w:tc>
          <w:tcPr>
            <w:tcW w:w="0" w:type="auto"/>
            <w:vAlign w:val="center"/>
            <w:hideMark/>
          </w:tcPr>
          <w:p w14:paraId="1870EA1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X=611460 Y=1398677</w:t>
            </w:r>
          </w:p>
        </w:tc>
        <w:tc>
          <w:tcPr>
            <w:tcW w:w="2914" w:type="dxa"/>
            <w:noWrap/>
            <w:vAlign w:val="center"/>
            <w:hideMark/>
          </w:tcPr>
          <w:p w14:paraId="21F0AFE2" w14:textId="50AD509E"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tole,avec bardage en tôle et kiosque métallique; carreau cassé au sol s=3,8*3,4m</w:t>
            </w:r>
          </w:p>
        </w:tc>
        <w:tc>
          <w:tcPr>
            <w:tcW w:w="1072" w:type="dxa"/>
            <w:vAlign w:val="center"/>
            <w:hideMark/>
          </w:tcPr>
          <w:p w14:paraId="299842E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14C3F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12,92</w:t>
            </w:r>
          </w:p>
        </w:tc>
        <w:tc>
          <w:tcPr>
            <w:tcW w:w="0" w:type="auto"/>
            <w:vAlign w:val="center"/>
            <w:hideMark/>
          </w:tcPr>
          <w:p w14:paraId="751C0ECB" w14:textId="6896908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31 262</w:t>
            </w:r>
          </w:p>
        </w:tc>
        <w:tc>
          <w:tcPr>
            <w:tcW w:w="0" w:type="auto"/>
            <w:shd w:val="clear" w:color="000000" w:fill="FFFFFF"/>
            <w:noWrap/>
            <w:vAlign w:val="center"/>
            <w:hideMark/>
          </w:tcPr>
          <w:p w14:paraId="5070749C" w14:textId="186F643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403 905</w:t>
            </w:r>
          </w:p>
        </w:tc>
      </w:tr>
      <w:tr w:rsidR="000A28A0" w:rsidRPr="006F7913" w14:paraId="258554F7" w14:textId="77777777" w:rsidTr="0027124C">
        <w:trPr>
          <w:trHeight w:val="480"/>
          <w:jc w:val="center"/>
        </w:trPr>
        <w:tc>
          <w:tcPr>
            <w:tcW w:w="1417" w:type="dxa"/>
            <w:vAlign w:val="center"/>
            <w:hideMark/>
          </w:tcPr>
          <w:p w14:paraId="36830A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BD1/53</w:t>
            </w:r>
          </w:p>
        </w:tc>
        <w:tc>
          <w:tcPr>
            <w:tcW w:w="0" w:type="auto"/>
            <w:vAlign w:val="center"/>
            <w:hideMark/>
          </w:tcPr>
          <w:p w14:paraId="71ED863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X=611453 Y=1398681</w:t>
            </w:r>
          </w:p>
        </w:tc>
        <w:tc>
          <w:tcPr>
            <w:tcW w:w="2914" w:type="dxa"/>
            <w:noWrap/>
            <w:vAlign w:val="center"/>
            <w:hideMark/>
          </w:tcPr>
          <w:p w14:paraId="638B0BE3" w14:textId="626E6F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paille et bache s=6,4*5,9m</w:t>
            </w:r>
          </w:p>
        </w:tc>
        <w:tc>
          <w:tcPr>
            <w:tcW w:w="1072" w:type="dxa"/>
            <w:vAlign w:val="center"/>
            <w:hideMark/>
          </w:tcPr>
          <w:p w14:paraId="6853EDB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6D34E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37,76</w:t>
            </w:r>
          </w:p>
        </w:tc>
        <w:tc>
          <w:tcPr>
            <w:tcW w:w="0" w:type="auto"/>
            <w:vAlign w:val="center"/>
            <w:hideMark/>
          </w:tcPr>
          <w:p w14:paraId="237E7B2C" w14:textId="2006F53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46481A88" w14:textId="3DB2B7C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112 034</w:t>
            </w:r>
          </w:p>
        </w:tc>
      </w:tr>
      <w:tr w:rsidR="000A28A0" w:rsidRPr="006F7913" w14:paraId="4F8B6D74" w14:textId="77777777" w:rsidTr="0027124C">
        <w:trPr>
          <w:trHeight w:val="480"/>
          <w:jc w:val="center"/>
        </w:trPr>
        <w:tc>
          <w:tcPr>
            <w:tcW w:w="1417" w:type="dxa"/>
            <w:vAlign w:val="center"/>
            <w:hideMark/>
          </w:tcPr>
          <w:p w14:paraId="619DA81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BD1/54</w:t>
            </w:r>
          </w:p>
        </w:tc>
        <w:tc>
          <w:tcPr>
            <w:tcW w:w="0" w:type="auto"/>
            <w:vAlign w:val="center"/>
            <w:hideMark/>
          </w:tcPr>
          <w:p w14:paraId="6AAD6C8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X=611381 Y=1398678</w:t>
            </w:r>
          </w:p>
        </w:tc>
        <w:tc>
          <w:tcPr>
            <w:tcW w:w="2914" w:type="dxa"/>
            <w:noWrap/>
            <w:vAlign w:val="center"/>
            <w:hideMark/>
          </w:tcPr>
          <w:p w14:paraId="647D453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bache,avec bardage en tôle: s=4*4,2m</w:t>
            </w:r>
          </w:p>
        </w:tc>
        <w:tc>
          <w:tcPr>
            <w:tcW w:w="1072" w:type="dxa"/>
            <w:vAlign w:val="center"/>
            <w:hideMark/>
          </w:tcPr>
          <w:p w14:paraId="34D55E2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88A75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w:t>
            </w:r>
          </w:p>
        </w:tc>
        <w:tc>
          <w:tcPr>
            <w:tcW w:w="0" w:type="auto"/>
            <w:vAlign w:val="center"/>
            <w:hideMark/>
          </w:tcPr>
          <w:p w14:paraId="72D925E8" w14:textId="680688F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12 508</w:t>
            </w:r>
          </w:p>
        </w:tc>
        <w:tc>
          <w:tcPr>
            <w:tcW w:w="0" w:type="auto"/>
            <w:shd w:val="clear" w:color="000000" w:fill="FFFFFF"/>
            <w:noWrap/>
            <w:vAlign w:val="center"/>
            <w:hideMark/>
          </w:tcPr>
          <w:p w14:paraId="0F902826" w14:textId="06F104E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210 134</w:t>
            </w:r>
          </w:p>
        </w:tc>
      </w:tr>
      <w:tr w:rsidR="000A28A0" w:rsidRPr="006F7913" w14:paraId="4CC90ECB" w14:textId="77777777" w:rsidTr="0027124C">
        <w:trPr>
          <w:trHeight w:val="480"/>
          <w:jc w:val="center"/>
        </w:trPr>
        <w:tc>
          <w:tcPr>
            <w:tcW w:w="1417" w:type="dxa"/>
            <w:vAlign w:val="center"/>
            <w:hideMark/>
          </w:tcPr>
          <w:p w14:paraId="0574586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BD1/55</w:t>
            </w:r>
          </w:p>
        </w:tc>
        <w:tc>
          <w:tcPr>
            <w:tcW w:w="0" w:type="auto"/>
            <w:vAlign w:val="center"/>
            <w:hideMark/>
          </w:tcPr>
          <w:p w14:paraId="1D4F50C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X=611381 Y=1398678</w:t>
            </w:r>
          </w:p>
        </w:tc>
        <w:tc>
          <w:tcPr>
            <w:tcW w:w="2914" w:type="dxa"/>
            <w:noWrap/>
            <w:vAlign w:val="center"/>
            <w:hideMark/>
          </w:tcPr>
          <w:p w14:paraId="39078283" w14:textId="3EFC5FB3"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tole,carreau cassé au sol,avec bardage en tôle:s=2*4,2m</w:t>
            </w:r>
          </w:p>
        </w:tc>
        <w:tc>
          <w:tcPr>
            <w:tcW w:w="1072" w:type="dxa"/>
            <w:vAlign w:val="center"/>
            <w:hideMark/>
          </w:tcPr>
          <w:p w14:paraId="7026A85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614054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w:t>
            </w:r>
          </w:p>
        </w:tc>
        <w:tc>
          <w:tcPr>
            <w:tcW w:w="0" w:type="auto"/>
            <w:vAlign w:val="center"/>
            <w:hideMark/>
          </w:tcPr>
          <w:p w14:paraId="191AD374" w14:textId="3C21286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29 443</w:t>
            </w:r>
          </w:p>
        </w:tc>
        <w:tc>
          <w:tcPr>
            <w:tcW w:w="0" w:type="auto"/>
            <w:shd w:val="clear" w:color="000000" w:fill="FFFFFF"/>
            <w:noWrap/>
            <w:vAlign w:val="center"/>
            <w:hideMark/>
          </w:tcPr>
          <w:p w14:paraId="352EC323" w14:textId="0D78ED9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247 321</w:t>
            </w:r>
          </w:p>
        </w:tc>
      </w:tr>
      <w:tr w:rsidR="000A28A0" w:rsidRPr="006F7913" w14:paraId="6547EE3B" w14:textId="77777777" w:rsidTr="0027124C">
        <w:trPr>
          <w:trHeight w:val="288"/>
          <w:jc w:val="center"/>
        </w:trPr>
        <w:tc>
          <w:tcPr>
            <w:tcW w:w="1417" w:type="dxa"/>
            <w:vMerge w:val="restart"/>
            <w:vAlign w:val="center"/>
            <w:hideMark/>
          </w:tcPr>
          <w:p w14:paraId="424E2CA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BD1/56</w:t>
            </w:r>
          </w:p>
        </w:tc>
        <w:tc>
          <w:tcPr>
            <w:tcW w:w="0" w:type="auto"/>
            <w:vMerge w:val="restart"/>
            <w:vAlign w:val="center"/>
            <w:hideMark/>
          </w:tcPr>
          <w:p w14:paraId="649A52C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X=611381 Y=1398680</w:t>
            </w:r>
          </w:p>
        </w:tc>
        <w:tc>
          <w:tcPr>
            <w:tcW w:w="2914" w:type="dxa"/>
            <w:noWrap/>
            <w:vAlign w:val="center"/>
            <w:hideMark/>
          </w:tcPr>
          <w:p w14:paraId="79E8A30F" w14:textId="03C8050E"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tole avec bardage en tole beton de forme au sol s=4,4*4,10m</w:t>
            </w:r>
          </w:p>
        </w:tc>
        <w:tc>
          <w:tcPr>
            <w:tcW w:w="1072" w:type="dxa"/>
            <w:vAlign w:val="center"/>
            <w:hideMark/>
          </w:tcPr>
          <w:p w14:paraId="6CC45F0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47F3F1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18,04</w:t>
            </w:r>
          </w:p>
        </w:tc>
        <w:tc>
          <w:tcPr>
            <w:tcW w:w="0" w:type="auto"/>
            <w:vAlign w:val="center"/>
            <w:hideMark/>
          </w:tcPr>
          <w:p w14:paraId="60A3B582" w14:textId="062116A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31 303</w:t>
            </w:r>
          </w:p>
        </w:tc>
        <w:tc>
          <w:tcPr>
            <w:tcW w:w="0" w:type="auto"/>
            <w:shd w:val="clear" w:color="000000" w:fill="FFFFFF"/>
            <w:noWrap/>
            <w:vAlign w:val="center"/>
            <w:hideMark/>
          </w:tcPr>
          <w:p w14:paraId="037734DD" w14:textId="2D04BA9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564 706</w:t>
            </w:r>
          </w:p>
        </w:tc>
      </w:tr>
      <w:tr w:rsidR="000A28A0" w:rsidRPr="006F7913" w14:paraId="229CB7BF" w14:textId="77777777" w:rsidTr="0027124C">
        <w:trPr>
          <w:trHeight w:val="288"/>
          <w:jc w:val="center"/>
        </w:trPr>
        <w:tc>
          <w:tcPr>
            <w:tcW w:w="1417" w:type="dxa"/>
            <w:vMerge/>
            <w:vAlign w:val="center"/>
            <w:hideMark/>
          </w:tcPr>
          <w:p w14:paraId="262EDB3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A80642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959E0C2" w14:textId="2B76AEA6"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couvert tole s=2*2,6m</w:t>
            </w:r>
          </w:p>
        </w:tc>
        <w:tc>
          <w:tcPr>
            <w:tcW w:w="1072" w:type="dxa"/>
            <w:vAlign w:val="center"/>
            <w:hideMark/>
          </w:tcPr>
          <w:p w14:paraId="3810519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515C8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w:t>
            </w:r>
          </w:p>
        </w:tc>
        <w:tc>
          <w:tcPr>
            <w:tcW w:w="0" w:type="auto"/>
            <w:vAlign w:val="center"/>
            <w:hideMark/>
          </w:tcPr>
          <w:p w14:paraId="0FA839D2" w14:textId="450F6B1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3BEEF60" w14:textId="2AFFE3D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93 959</w:t>
            </w:r>
          </w:p>
        </w:tc>
      </w:tr>
      <w:tr w:rsidR="000A28A0" w:rsidRPr="006F7913" w14:paraId="6DEC8D71" w14:textId="77777777" w:rsidTr="0027124C">
        <w:trPr>
          <w:trHeight w:val="480"/>
          <w:jc w:val="center"/>
        </w:trPr>
        <w:tc>
          <w:tcPr>
            <w:tcW w:w="1417" w:type="dxa"/>
            <w:vAlign w:val="center"/>
            <w:hideMark/>
          </w:tcPr>
          <w:p w14:paraId="463221C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BD1/57</w:t>
            </w:r>
          </w:p>
        </w:tc>
        <w:tc>
          <w:tcPr>
            <w:tcW w:w="0" w:type="auto"/>
            <w:vAlign w:val="center"/>
            <w:hideMark/>
          </w:tcPr>
          <w:p w14:paraId="7571D0F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X=611381 Y=1398680</w:t>
            </w:r>
          </w:p>
        </w:tc>
        <w:tc>
          <w:tcPr>
            <w:tcW w:w="2914" w:type="dxa"/>
            <w:noWrap/>
            <w:vAlign w:val="center"/>
            <w:hideMark/>
          </w:tcPr>
          <w:p w14:paraId="7230E1C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s=2,7*4m</w:t>
            </w:r>
          </w:p>
        </w:tc>
        <w:tc>
          <w:tcPr>
            <w:tcW w:w="1072" w:type="dxa"/>
            <w:vAlign w:val="center"/>
            <w:hideMark/>
          </w:tcPr>
          <w:p w14:paraId="5853771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50CDD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10,8</w:t>
            </w:r>
          </w:p>
        </w:tc>
        <w:tc>
          <w:tcPr>
            <w:tcW w:w="0" w:type="auto"/>
            <w:vAlign w:val="center"/>
            <w:hideMark/>
          </w:tcPr>
          <w:p w14:paraId="298F465F" w14:textId="0C2D5A8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788B779C" w14:textId="22638C8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115 441</w:t>
            </w:r>
          </w:p>
        </w:tc>
      </w:tr>
      <w:tr w:rsidR="000A28A0" w:rsidRPr="006F7913" w14:paraId="57418FF0" w14:textId="77777777" w:rsidTr="0027124C">
        <w:trPr>
          <w:trHeight w:val="480"/>
          <w:jc w:val="center"/>
        </w:trPr>
        <w:tc>
          <w:tcPr>
            <w:tcW w:w="1417" w:type="dxa"/>
            <w:vAlign w:val="center"/>
            <w:hideMark/>
          </w:tcPr>
          <w:p w14:paraId="09D0F9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BD1/58</w:t>
            </w:r>
          </w:p>
        </w:tc>
        <w:tc>
          <w:tcPr>
            <w:tcW w:w="0" w:type="auto"/>
            <w:vAlign w:val="center"/>
            <w:hideMark/>
          </w:tcPr>
          <w:p w14:paraId="45A3826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X=611363 Y=1398679</w:t>
            </w:r>
          </w:p>
        </w:tc>
        <w:tc>
          <w:tcPr>
            <w:tcW w:w="2914" w:type="dxa"/>
            <w:noWrap/>
            <w:vAlign w:val="center"/>
            <w:hideMark/>
          </w:tcPr>
          <w:p w14:paraId="27C2B0C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tole,avec bardage en tôle: s=2,4*2m</w:t>
            </w:r>
          </w:p>
        </w:tc>
        <w:tc>
          <w:tcPr>
            <w:tcW w:w="1072" w:type="dxa"/>
            <w:vAlign w:val="center"/>
            <w:hideMark/>
          </w:tcPr>
          <w:p w14:paraId="7304039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C0A1D5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w:t>
            </w:r>
          </w:p>
        </w:tc>
        <w:tc>
          <w:tcPr>
            <w:tcW w:w="0" w:type="auto"/>
            <w:vAlign w:val="center"/>
            <w:hideMark/>
          </w:tcPr>
          <w:p w14:paraId="2B141455" w14:textId="4CF8961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3C5CBB40" w14:textId="3BCEEAD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74 438</w:t>
            </w:r>
          </w:p>
        </w:tc>
      </w:tr>
      <w:tr w:rsidR="000A28A0" w:rsidRPr="006F7913" w14:paraId="20927746" w14:textId="77777777" w:rsidTr="0027124C">
        <w:trPr>
          <w:trHeight w:val="480"/>
          <w:jc w:val="center"/>
        </w:trPr>
        <w:tc>
          <w:tcPr>
            <w:tcW w:w="1417" w:type="dxa"/>
            <w:vAlign w:val="center"/>
            <w:hideMark/>
          </w:tcPr>
          <w:p w14:paraId="235532C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BD1/59</w:t>
            </w:r>
          </w:p>
        </w:tc>
        <w:tc>
          <w:tcPr>
            <w:tcW w:w="0" w:type="auto"/>
            <w:vAlign w:val="center"/>
            <w:hideMark/>
          </w:tcPr>
          <w:p w14:paraId="57E42EB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X=611363 Y=1398679</w:t>
            </w:r>
          </w:p>
        </w:tc>
        <w:tc>
          <w:tcPr>
            <w:tcW w:w="2914" w:type="dxa"/>
            <w:noWrap/>
            <w:vAlign w:val="center"/>
            <w:hideMark/>
          </w:tcPr>
          <w:p w14:paraId="1B312F9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tôle avec bardage partielle: s=3*3,7m</w:t>
            </w:r>
          </w:p>
        </w:tc>
        <w:tc>
          <w:tcPr>
            <w:tcW w:w="1072" w:type="dxa"/>
            <w:vAlign w:val="center"/>
            <w:hideMark/>
          </w:tcPr>
          <w:p w14:paraId="48FB0EC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272526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11,1</w:t>
            </w:r>
          </w:p>
        </w:tc>
        <w:tc>
          <w:tcPr>
            <w:tcW w:w="0" w:type="auto"/>
            <w:vAlign w:val="center"/>
            <w:hideMark/>
          </w:tcPr>
          <w:p w14:paraId="56D084D9" w14:textId="0BA1298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18855898" w14:textId="111BFA3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172 139</w:t>
            </w:r>
          </w:p>
        </w:tc>
      </w:tr>
      <w:tr w:rsidR="000A28A0" w:rsidRPr="006F7913" w14:paraId="11F873FD" w14:textId="77777777" w:rsidTr="0027124C">
        <w:trPr>
          <w:trHeight w:val="480"/>
          <w:jc w:val="center"/>
        </w:trPr>
        <w:tc>
          <w:tcPr>
            <w:tcW w:w="1417" w:type="dxa"/>
            <w:vAlign w:val="center"/>
            <w:hideMark/>
          </w:tcPr>
          <w:p w14:paraId="0D39667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BD1/60</w:t>
            </w:r>
          </w:p>
        </w:tc>
        <w:tc>
          <w:tcPr>
            <w:tcW w:w="0" w:type="auto"/>
            <w:vAlign w:val="center"/>
            <w:hideMark/>
          </w:tcPr>
          <w:p w14:paraId="46B2822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X=611362 Y=1398681</w:t>
            </w:r>
          </w:p>
        </w:tc>
        <w:tc>
          <w:tcPr>
            <w:tcW w:w="2914" w:type="dxa"/>
            <w:noWrap/>
            <w:vAlign w:val="center"/>
            <w:hideMark/>
          </w:tcPr>
          <w:p w14:paraId="767BD81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 avec bardage en paille: s=5,9*3,5m</w:t>
            </w:r>
          </w:p>
        </w:tc>
        <w:tc>
          <w:tcPr>
            <w:tcW w:w="1072" w:type="dxa"/>
            <w:vAlign w:val="center"/>
            <w:hideMark/>
          </w:tcPr>
          <w:p w14:paraId="081E46B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C8BE2A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20,65</w:t>
            </w:r>
          </w:p>
        </w:tc>
        <w:tc>
          <w:tcPr>
            <w:tcW w:w="0" w:type="auto"/>
            <w:vAlign w:val="center"/>
            <w:hideMark/>
          </w:tcPr>
          <w:p w14:paraId="6D81EF89" w14:textId="56FEAB5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12 508</w:t>
            </w:r>
          </w:p>
        </w:tc>
        <w:tc>
          <w:tcPr>
            <w:tcW w:w="0" w:type="auto"/>
            <w:shd w:val="clear" w:color="000000" w:fill="FFFFFF"/>
            <w:noWrap/>
            <w:vAlign w:val="center"/>
            <w:hideMark/>
          </w:tcPr>
          <w:p w14:paraId="2CCF4BB0" w14:textId="48B1A08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258 290</w:t>
            </w:r>
          </w:p>
        </w:tc>
      </w:tr>
      <w:tr w:rsidR="000A28A0" w:rsidRPr="006F7913" w14:paraId="010C25C3" w14:textId="77777777" w:rsidTr="0027124C">
        <w:trPr>
          <w:trHeight w:val="480"/>
          <w:jc w:val="center"/>
        </w:trPr>
        <w:tc>
          <w:tcPr>
            <w:tcW w:w="1417" w:type="dxa"/>
            <w:vAlign w:val="center"/>
            <w:hideMark/>
          </w:tcPr>
          <w:p w14:paraId="0F68BEE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BD1/61</w:t>
            </w:r>
          </w:p>
        </w:tc>
        <w:tc>
          <w:tcPr>
            <w:tcW w:w="0" w:type="auto"/>
            <w:vAlign w:val="center"/>
            <w:hideMark/>
          </w:tcPr>
          <w:p w14:paraId="50591D8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X=611383 Y=1398691</w:t>
            </w:r>
          </w:p>
        </w:tc>
        <w:tc>
          <w:tcPr>
            <w:tcW w:w="2914" w:type="dxa"/>
            <w:noWrap/>
            <w:vAlign w:val="center"/>
            <w:hideMark/>
          </w:tcPr>
          <w:p w14:paraId="7D39857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bois en couvert tôle,avec bardage en tôle: s=3,5*3,5m</w:t>
            </w:r>
          </w:p>
        </w:tc>
        <w:tc>
          <w:tcPr>
            <w:tcW w:w="1072" w:type="dxa"/>
            <w:vAlign w:val="center"/>
            <w:hideMark/>
          </w:tcPr>
          <w:p w14:paraId="22C3298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41D42D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12,25</w:t>
            </w:r>
          </w:p>
        </w:tc>
        <w:tc>
          <w:tcPr>
            <w:tcW w:w="0" w:type="auto"/>
            <w:vAlign w:val="center"/>
            <w:hideMark/>
          </w:tcPr>
          <w:p w14:paraId="619AE6CF" w14:textId="527A011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0E957AD4" w14:textId="189D735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189 973</w:t>
            </w:r>
          </w:p>
        </w:tc>
      </w:tr>
      <w:tr w:rsidR="000A28A0" w:rsidRPr="006F7913" w14:paraId="29E03585" w14:textId="77777777" w:rsidTr="0027124C">
        <w:trPr>
          <w:trHeight w:val="288"/>
          <w:jc w:val="center"/>
        </w:trPr>
        <w:tc>
          <w:tcPr>
            <w:tcW w:w="1417" w:type="dxa"/>
            <w:vMerge w:val="restart"/>
            <w:vAlign w:val="center"/>
            <w:hideMark/>
          </w:tcPr>
          <w:p w14:paraId="3B1C8A8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BD1/63</w:t>
            </w:r>
          </w:p>
        </w:tc>
        <w:tc>
          <w:tcPr>
            <w:tcW w:w="0" w:type="auto"/>
            <w:vMerge w:val="restart"/>
            <w:vAlign w:val="center"/>
            <w:hideMark/>
          </w:tcPr>
          <w:p w14:paraId="5DAFDDA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X=611346 Y=139868</w:t>
            </w:r>
          </w:p>
        </w:tc>
        <w:tc>
          <w:tcPr>
            <w:tcW w:w="2914" w:type="dxa"/>
            <w:noWrap/>
            <w:vAlign w:val="center"/>
            <w:hideMark/>
          </w:tcPr>
          <w:p w14:paraId="3E0F919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tole s=1,4*1m</w:t>
            </w:r>
          </w:p>
        </w:tc>
        <w:tc>
          <w:tcPr>
            <w:tcW w:w="1072" w:type="dxa"/>
            <w:vAlign w:val="center"/>
            <w:hideMark/>
          </w:tcPr>
          <w:p w14:paraId="7651DC5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D7F118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w:t>
            </w:r>
          </w:p>
        </w:tc>
        <w:tc>
          <w:tcPr>
            <w:tcW w:w="0" w:type="auto"/>
            <w:vAlign w:val="center"/>
            <w:hideMark/>
          </w:tcPr>
          <w:p w14:paraId="4ED06818" w14:textId="410FFC7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2C364AD2" w14:textId="7A4F34D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8 354</w:t>
            </w:r>
          </w:p>
        </w:tc>
      </w:tr>
      <w:tr w:rsidR="000A28A0" w:rsidRPr="006F7913" w14:paraId="1C82E153" w14:textId="77777777" w:rsidTr="0027124C">
        <w:trPr>
          <w:trHeight w:val="288"/>
          <w:jc w:val="center"/>
        </w:trPr>
        <w:tc>
          <w:tcPr>
            <w:tcW w:w="1417" w:type="dxa"/>
            <w:vMerge/>
            <w:vAlign w:val="center"/>
            <w:hideMark/>
          </w:tcPr>
          <w:p w14:paraId="053EB07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F3F24D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3902D33" w14:textId="2BC4BAF0"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 s=1,5*1m</w:t>
            </w:r>
          </w:p>
        </w:tc>
        <w:tc>
          <w:tcPr>
            <w:tcW w:w="1072" w:type="dxa"/>
            <w:vAlign w:val="center"/>
            <w:hideMark/>
          </w:tcPr>
          <w:p w14:paraId="6D22BEB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FB4D5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w:t>
            </w:r>
          </w:p>
        </w:tc>
        <w:tc>
          <w:tcPr>
            <w:tcW w:w="0" w:type="auto"/>
            <w:vAlign w:val="center"/>
            <w:hideMark/>
          </w:tcPr>
          <w:p w14:paraId="0BD3F5BB" w14:textId="7DA09D7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D86AD98" w14:textId="0F27FCD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27 104</w:t>
            </w:r>
          </w:p>
        </w:tc>
      </w:tr>
      <w:tr w:rsidR="000A28A0" w:rsidRPr="006F7913" w14:paraId="62807AD7" w14:textId="77777777" w:rsidTr="0027124C">
        <w:trPr>
          <w:trHeight w:val="384"/>
          <w:jc w:val="center"/>
        </w:trPr>
        <w:tc>
          <w:tcPr>
            <w:tcW w:w="1417" w:type="dxa"/>
            <w:vAlign w:val="center"/>
            <w:hideMark/>
          </w:tcPr>
          <w:p w14:paraId="7B8B5D2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BD1/64</w:t>
            </w:r>
          </w:p>
        </w:tc>
        <w:tc>
          <w:tcPr>
            <w:tcW w:w="0" w:type="auto"/>
            <w:vAlign w:val="center"/>
            <w:hideMark/>
          </w:tcPr>
          <w:p w14:paraId="0324EE4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X=611332 Y=1398679</w:t>
            </w:r>
          </w:p>
        </w:tc>
        <w:tc>
          <w:tcPr>
            <w:tcW w:w="2914" w:type="dxa"/>
            <w:noWrap/>
            <w:vAlign w:val="center"/>
            <w:hideMark/>
          </w:tcPr>
          <w:p w14:paraId="37617F8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tole s=3,1*3,2m</w:t>
            </w:r>
          </w:p>
        </w:tc>
        <w:tc>
          <w:tcPr>
            <w:tcW w:w="1072" w:type="dxa"/>
            <w:vAlign w:val="center"/>
            <w:hideMark/>
          </w:tcPr>
          <w:p w14:paraId="3266C83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C1AF1B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9,92</w:t>
            </w:r>
          </w:p>
        </w:tc>
        <w:tc>
          <w:tcPr>
            <w:tcW w:w="0" w:type="auto"/>
            <w:vAlign w:val="center"/>
            <w:hideMark/>
          </w:tcPr>
          <w:p w14:paraId="20B6F0BD" w14:textId="1AEBBA1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253E498B" w14:textId="2001586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59 193</w:t>
            </w:r>
          </w:p>
        </w:tc>
      </w:tr>
      <w:tr w:rsidR="000A28A0" w:rsidRPr="006F7913" w14:paraId="0FB4F8D5" w14:textId="77777777" w:rsidTr="0027124C">
        <w:trPr>
          <w:trHeight w:val="480"/>
          <w:jc w:val="center"/>
        </w:trPr>
        <w:tc>
          <w:tcPr>
            <w:tcW w:w="1417" w:type="dxa"/>
            <w:vAlign w:val="center"/>
            <w:hideMark/>
          </w:tcPr>
          <w:p w14:paraId="381B5E5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BD1/67</w:t>
            </w:r>
          </w:p>
        </w:tc>
        <w:tc>
          <w:tcPr>
            <w:tcW w:w="0" w:type="auto"/>
            <w:vAlign w:val="center"/>
            <w:hideMark/>
          </w:tcPr>
          <w:p w14:paraId="269B149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X=611259 Y=1398709</w:t>
            </w:r>
          </w:p>
        </w:tc>
        <w:tc>
          <w:tcPr>
            <w:tcW w:w="2914" w:type="dxa"/>
            <w:noWrap/>
            <w:vAlign w:val="center"/>
            <w:hideMark/>
          </w:tcPr>
          <w:p w14:paraId="68CF4409"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béton de forme au sol s=3,2*5,5m (bon)</w:t>
            </w:r>
          </w:p>
        </w:tc>
        <w:tc>
          <w:tcPr>
            <w:tcW w:w="1072" w:type="dxa"/>
            <w:vAlign w:val="center"/>
            <w:hideMark/>
          </w:tcPr>
          <w:p w14:paraId="7271F27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870DB3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17,6</w:t>
            </w:r>
          </w:p>
        </w:tc>
        <w:tc>
          <w:tcPr>
            <w:tcW w:w="0" w:type="auto"/>
            <w:vAlign w:val="center"/>
            <w:hideMark/>
          </w:tcPr>
          <w:p w14:paraId="3C958D64" w14:textId="0D620B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505DFDB5" w14:textId="5C19546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383 011</w:t>
            </w:r>
          </w:p>
        </w:tc>
      </w:tr>
      <w:tr w:rsidR="000A28A0" w:rsidRPr="006F7913" w14:paraId="11EB5506" w14:textId="77777777" w:rsidTr="0027124C">
        <w:trPr>
          <w:trHeight w:val="480"/>
          <w:jc w:val="center"/>
        </w:trPr>
        <w:tc>
          <w:tcPr>
            <w:tcW w:w="1417" w:type="dxa"/>
            <w:vAlign w:val="center"/>
            <w:hideMark/>
          </w:tcPr>
          <w:p w14:paraId="1F914DD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BD1/73</w:t>
            </w:r>
          </w:p>
        </w:tc>
        <w:tc>
          <w:tcPr>
            <w:tcW w:w="0" w:type="auto"/>
            <w:vAlign w:val="center"/>
            <w:hideMark/>
          </w:tcPr>
          <w:p w14:paraId="5F7D42A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X=611098 Y=1398698</w:t>
            </w:r>
          </w:p>
        </w:tc>
        <w:tc>
          <w:tcPr>
            <w:tcW w:w="2914" w:type="dxa"/>
            <w:noWrap/>
            <w:vAlign w:val="center"/>
            <w:hideMark/>
          </w:tcPr>
          <w:p w14:paraId="38F8CE6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béton de forme au sol s=4*2,8m (bon)</w:t>
            </w:r>
          </w:p>
        </w:tc>
        <w:tc>
          <w:tcPr>
            <w:tcW w:w="1072" w:type="dxa"/>
            <w:vAlign w:val="center"/>
            <w:hideMark/>
          </w:tcPr>
          <w:p w14:paraId="3C12C95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7C1ECF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w:t>
            </w:r>
          </w:p>
        </w:tc>
        <w:tc>
          <w:tcPr>
            <w:tcW w:w="0" w:type="auto"/>
            <w:vAlign w:val="center"/>
            <w:hideMark/>
          </w:tcPr>
          <w:p w14:paraId="25AD611B" w14:textId="08A168B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07730F52" w14:textId="4B479E5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243 734</w:t>
            </w:r>
          </w:p>
        </w:tc>
      </w:tr>
      <w:tr w:rsidR="000A28A0" w:rsidRPr="006F7913" w14:paraId="1FF78FB4" w14:textId="77777777" w:rsidTr="0027124C">
        <w:trPr>
          <w:trHeight w:val="480"/>
          <w:jc w:val="center"/>
        </w:trPr>
        <w:tc>
          <w:tcPr>
            <w:tcW w:w="1417" w:type="dxa"/>
            <w:vAlign w:val="center"/>
            <w:hideMark/>
          </w:tcPr>
          <w:p w14:paraId="2F8D62C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BD1/74</w:t>
            </w:r>
          </w:p>
        </w:tc>
        <w:tc>
          <w:tcPr>
            <w:tcW w:w="0" w:type="auto"/>
            <w:vAlign w:val="center"/>
            <w:hideMark/>
          </w:tcPr>
          <w:p w14:paraId="0BBB13A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X=611068 Y=1398703</w:t>
            </w:r>
          </w:p>
        </w:tc>
        <w:tc>
          <w:tcPr>
            <w:tcW w:w="2914" w:type="dxa"/>
            <w:noWrap/>
            <w:vAlign w:val="center"/>
            <w:hideMark/>
          </w:tcPr>
          <w:p w14:paraId="09A9320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carreau cassé au sol nbre(1) s=5,5*4,7 m (bon)</w:t>
            </w:r>
          </w:p>
        </w:tc>
        <w:tc>
          <w:tcPr>
            <w:tcW w:w="1072" w:type="dxa"/>
            <w:vAlign w:val="center"/>
            <w:hideMark/>
          </w:tcPr>
          <w:p w14:paraId="3AF21E4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5803F7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25,85</w:t>
            </w:r>
          </w:p>
        </w:tc>
        <w:tc>
          <w:tcPr>
            <w:tcW w:w="0" w:type="auto"/>
            <w:vAlign w:val="center"/>
            <w:hideMark/>
          </w:tcPr>
          <w:p w14:paraId="540EADFD" w14:textId="257D8A1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32 983</w:t>
            </w:r>
          </w:p>
        </w:tc>
        <w:tc>
          <w:tcPr>
            <w:tcW w:w="0" w:type="auto"/>
            <w:shd w:val="clear" w:color="000000" w:fill="FFFFFF"/>
            <w:noWrap/>
            <w:vAlign w:val="center"/>
            <w:hideMark/>
          </w:tcPr>
          <w:p w14:paraId="523597F4" w14:textId="6F370BC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852 611</w:t>
            </w:r>
          </w:p>
        </w:tc>
      </w:tr>
      <w:tr w:rsidR="000A28A0" w:rsidRPr="006F7913" w14:paraId="4D10BD6F" w14:textId="77777777" w:rsidTr="0027124C">
        <w:trPr>
          <w:trHeight w:val="288"/>
          <w:jc w:val="center"/>
        </w:trPr>
        <w:tc>
          <w:tcPr>
            <w:tcW w:w="1417" w:type="dxa"/>
            <w:vMerge w:val="restart"/>
            <w:vAlign w:val="center"/>
            <w:hideMark/>
          </w:tcPr>
          <w:p w14:paraId="066AE59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BD1/81</w:t>
            </w:r>
          </w:p>
        </w:tc>
        <w:tc>
          <w:tcPr>
            <w:tcW w:w="0" w:type="auto"/>
            <w:vMerge w:val="restart"/>
            <w:vAlign w:val="center"/>
            <w:hideMark/>
          </w:tcPr>
          <w:p w14:paraId="71174B8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X=610883 Y=1398722</w:t>
            </w:r>
          </w:p>
        </w:tc>
        <w:tc>
          <w:tcPr>
            <w:tcW w:w="2914" w:type="dxa"/>
            <w:noWrap/>
            <w:vAlign w:val="center"/>
            <w:hideMark/>
          </w:tcPr>
          <w:p w14:paraId="5BC0E486"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béton de forme au sol s=4,1*2,5m (bon)</w:t>
            </w:r>
          </w:p>
        </w:tc>
        <w:tc>
          <w:tcPr>
            <w:tcW w:w="1072" w:type="dxa"/>
            <w:vAlign w:val="center"/>
            <w:hideMark/>
          </w:tcPr>
          <w:p w14:paraId="120BCA8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965CC2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10,25</w:t>
            </w:r>
          </w:p>
        </w:tc>
        <w:tc>
          <w:tcPr>
            <w:tcW w:w="0" w:type="auto"/>
            <w:vAlign w:val="center"/>
            <w:hideMark/>
          </w:tcPr>
          <w:p w14:paraId="0155BA9B" w14:textId="0489095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29 142</w:t>
            </w:r>
          </w:p>
        </w:tc>
        <w:tc>
          <w:tcPr>
            <w:tcW w:w="0" w:type="auto"/>
            <w:shd w:val="clear" w:color="000000" w:fill="FFFFFF"/>
            <w:noWrap/>
            <w:vAlign w:val="center"/>
            <w:hideMark/>
          </w:tcPr>
          <w:p w14:paraId="50E475E5" w14:textId="26AC157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298 706</w:t>
            </w:r>
          </w:p>
        </w:tc>
      </w:tr>
      <w:tr w:rsidR="000A28A0" w:rsidRPr="006F7913" w14:paraId="27CB52D4" w14:textId="77777777" w:rsidTr="0027124C">
        <w:trPr>
          <w:trHeight w:val="324"/>
          <w:jc w:val="center"/>
        </w:trPr>
        <w:tc>
          <w:tcPr>
            <w:tcW w:w="1417" w:type="dxa"/>
            <w:vMerge/>
            <w:vAlign w:val="center"/>
            <w:hideMark/>
          </w:tcPr>
          <w:p w14:paraId="18393CD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0055A5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542519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mixte couvert en tôle s=8,4*6,3m (bon)</w:t>
            </w:r>
          </w:p>
        </w:tc>
        <w:tc>
          <w:tcPr>
            <w:tcW w:w="1072" w:type="dxa"/>
            <w:vAlign w:val="center"/>
            <w:hideMark/>
          </w:tcPr>
          <w:p w14:paraId="5C4146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F39A5B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52,92</w:t>
            </w:r>
          </w:p>
        </w:tc>
        <w:tc>
          <w:tcPr>
            <w:tcW w:w="0" w:type="auto"/>
            <w:vAlign w:val="center"/>
            <w:hideMark/>
          </w:tcPr>
          <w:p w14:paraId="71982151" w14:textId="38FD6A6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9 615</w:t>
            </w:r>
          </w:p>
        </w:tc>
        <w:tc>
          <w:tcPr>
            <w:tcW w:w="0" w:type="auto"/>
            <w:shd w:val="clear" w:color="000000" w:fill="FFFFFF"/>
            <w:noWrap/>
            <w:vAlign w:val="center"/>
            <w:hideMark/>
          </w:tcPr>
          <w:p w14:paraId="74432293" w14:textId="2408D56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508 826</w:t>
            </w:r>
          </w:p>
        </w:tc>
      </w:tr>
      <w:tr w:rsidR="000A28A0" w:rsidRPr="006F7913" w14:paraId="0F1127A3" w14:textId="77777777" w:rsidTr="0027124C">
        <w:trPr>
          <w:trHeight w:val="288"/>
          <w:jc w:val="center"/>
        </w:trPr>
        <w:tc>
          <w:tcPr>
            <w:tcW w:w="1417" w:type="dxa"/>
            <w:vMerge/>
            <w:vAlign w:val="center"/>
            <w:hideMark/>
          </w:tcPr>
          <w:p w14:paraId="17161CA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612555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365E269"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métallique,nbre(1) s=2,5*2,5m (pass)</w:t>
            </w:r>
          </w:p>
        </w:tc>
        <w:tc>
          <w:tcPr>
            <w:tcW w:w="1072" w:type="dxa"/>
            <w:vAlign w:val="center"/>
            <w:hideMark/>
          </w:tcPr>
          <w:p w14:paraId="66ABA03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12F836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6,25</w:t>
            </w:r>
          </w:p>
        </w:tc>
        <w:tc>
          <w:tcPr>
            <w:tcW w:w="0" w:type="auto"/>
            <w:vAlign w:val="center"/>
            <w:hideMark/>
          </w:tcPr>
          <w:p w14:paraId="76CFE8B1" w14:textId="3ACBFFA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11EC0F1" w14:textId="1C2C8AF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112 931</w:t>
            </w:r>
          </w:p>
        </w:tc>
      </w:tr>
      <w:tr w:rsidR="000A28A0" w:rsidRPr="006F7913" w14:paraId="51873727" w14:textId="77777777" w:rsidTr="0027124C">
        <w:trPr>
          <w:trHeight w:val="372"/>
          <w:jc w:val="center"/>
        </w:trPr>
        <w:tc>
          <w:tcPr>
            <w:tcW w:w="1417" w:type="dxa"/>
            <w:vAlign w:val="center"/>
            <w:hideMark/>
          </w:tcPr>
          <w:p w14:paraId="60C52A3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BD1/82</w:t>
            </w:r>
          </w:p>
        </w:tc>
        <w:tc>
          <w:tcPr>
            <w:tcW w:w="0" w:type="auto"/>
            <w:vAlign w:val="center"/>
            <w:hideMark/>
          </w:tcPr>
          <w:p w14:paraId="46CB22B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X=610854 Y=1398713</w:t>
            </w:r>
          </w:p>
        </w:tc>
        <w:tc>
          <w:tcPr>
            <w:tcW w:w="2914" w:type="dxa"/>
            <w:noWrap/>
            <w:vAlign w:val="center"/>
            <w:hideMark/>
          </w:tcPr>
          <w:p w14:paraId="77A0BC7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et bache avec bardage en tôle;nbre(2): s1=8*3,8+s2=6*4,7m(passable)</w:t>
            </w:r>
          </w:p>
        </w:tc>
        <w:tc>
          <w:tcPr>
            <w:tcW w:w="1072" w:type="dxa"/>
            <w:vAlign w:val="center"/>
            <w:hideMark/>
          </w:tcPr>
          <w:p w14:paraId="6C6BD2B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F7F7F1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58,6</w:t>
            </w:r>
          </w:p>
        </w:tc>
        <w:tc>
          <w:tcPr>
            <w:tcW w:w="0" w:type="auto"/>
            <w:vAlign w:val="center"/>
            <w:hideMark/>
          </w:tcPr>
          <w:p w14:paraId="593B4948" w14:textId="3214806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52772459" w14:textId="4420EA1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908 769</w:t>
            </w:r>
          </w:p>
        </w:tc>
      </w:tr>
      <w:tr w:rsidR="000A28A0" w:rsidRPr="006F7913" w14:paraId="17D59C22" w14:textId="77777777" w:rsidTr="0027124C">
        <w:trPr>
          <w:trHeight w:val="336"/>
          <w:jc w:val="center"/>
        </w:trPr>
        <w:tc>
          <w:tcPr>
            <w:tcW w:w="1417" w:type="dxa"/>
            <w:vAlign w:val="center"/>
            <w:hideMark/>
          </w:tcPr>
          <w:p w14:paraId="00F0646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BD1/83</w:t>
            </w:r>
          </w:p>
        </w:tc>
        <w:tc>
          <w:tcPr>
            <w:tcW w:w="0" w:type="auto"/>
            <w:vAlign w:val="center"/>
            <w:hideMark/>
          </w:tcPr>
          <w:p w14:paraId="00C0E1A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X=610846 Y=1398705</w:t>
            </w:r>
          </w:p>
        </w:tc>
        <w:tc>
          <w:tcPr>
            <w:tcW w:w="2914" w:type="dxa"/>
            <w:noWrap/>
            <w:vAlign w:val="center"/>
            <w:hideMark/>
          </w:tcPr>
          <w:p w14:paraId="6C192D52"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métallique couvert en tôle  avec bardage en tôle: s=9*9,7m(passable)</w:t>
            </w:r>
          </w:p>
        </w:tc>
        <w:tc>
          <w:tcPr>
            <w:tcW w:w="1072" w:type="dxa"/>
            <w:vAlign w:val="center"/>
            <w:hideMark/>
          </w:tcPr>
          <w:p w14:paraId="1CEC9F5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CAA3B4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87,3</w:t>
            </w:r>
          </w:p>
        </w:tc>
        <w:tc>
          <w:tcPr>
            <w:tcW w:w="0" w:type="auto"/>
            <w:vAlign w:val="center"/>
            <w:hideMark/>
          </w:tcPr>
          <w:p w14:paraId="69AFF43E" w14:textId="595E123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20 230</w:t>
            </w:r>
          </w:p>
        </w:tc>
        <w:tc>
          <w:tcPr>
            <w:tcW w:w="0" w:type="auto"/>
            <w:shd w:val="clear" w:color="000000" w:fill="FFFFFF"/>
            <w:noWrap/>
            <w:vAlign w:val="center"/>
            <w:hideMark/>
          </w:tcPr>
          <w:p w14:paraId="1E39E13E" w14:textId="300F870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1 766 079</w:t>
            </w:r>
          </w:p>
        </w:tc>
      </w:tr>
      <w:tr w:rsidR="000A28A0" w:rsidRPr="006F7913" w14:paraId="52375957" w14:textId="77777777" w:rsidTr="0027124C">
        <w:trPr>
          <w:trHeight w:val="288"/>
          <w:jc w:val="center"/>
        </w:trPr>
        <w:tc>
          <w:tcPr>
            <w:tcW w:w="1417" w:type="dxa"/>
            <w:vMerge w:val="restart"/>
            <w:vAlign w:val="center"/>
            <w:hideMark/>
          </w:tcPr>
          <w:p w14:paraId="1556929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BD1/84</w:t>
            </w:r>
          </w:p>
        </w:tc>
        <w:tc>
          <w:tcPr>
            <w:tcW w:w="0" w:type="auto"/>
            <w:vMerge w:val="restart"/>
            <w:vAlign w:val="center"/>
            <w:hideMark/>
          </w:tcPr>
          <w:p w14:paraId="5FD12C7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X=610846 Y=1398705</w:t>
            </w:r>
          </w:p>
        </w:tc>
        <w:tc>
          <w:tcPr>
            <w:tcW w:w="2914" w:type="dxa"/>
            <w:noWrap/>
            <w:vAlign w:val="center"/>
            <w:hideMark/>
          </w:tcPr>
          <w:p w14:paraId="2B1311F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bardage en tôle: s=6,2*5,6m(passable)</w:t>
            </w:r>
          </w:p>
        </w:tc>
        <w:tc>
          <w:tcPr>
            <w:tcW w:w="1072" w:type="dxa"/>
            <w:vAlign w:val="center"/>
            <w:hideMark/>
          </w:tcPr>
          <w:p w14:paraId="15A495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60F1E7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34,72</w:t>
            </w:r>
          </w:p>
        </w:tc>
        <w:tc>
          <w:tcPr>
            <w:tcW w:w="0" w:type="auto"/>
            <w:vAlign w:val="center"/>
            <w:hideMark/>
          </w:tcPr>
          <w:p w14:paraId="6D105E12" w14:textId="7FB4619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27F5C423" w14:textId="23B8D5A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538 438</w:t>
            </w:r>
          </w:p>
        </w:tc>
      </w:tr>
      <w:tr w:rsidR="000A28A0" w:rsidRPr="006F7913" w14:paraId="34CB3F81" w14:textId="77777777" w:rsidTr="0027124C">
        <w:trPr>
          <w:trHeight w:val="288"/>
          <w:jc w:val="center"/>
        </w:trPr>
        <w:tc>
          <w:tcPr>
            <w:tcW w:w="1417" w:type="dxa"/>
            <w:vMerge/>
            <w:vAlign w:val="center"/>
            <w:hideMark/>
          </w:tcPr>
          <w:p w14:paraId="2A26D52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DA6469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699708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béton de forme au sol s=5,2*5,6m (pass)</w:t>
            </w:r>
          </w:p>
        </w:tc>
        <w:tc>
          <w:tcPr>
            <w:tcW w:w="1072" w:type="dxa"/>
            <w:vAlign w:val="center"/>
            <w:hideMark/>
          </w:tcPr>
          <w:p w14:paraId="477F281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431B88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29,12</w:t>
            </w:r>
          </w:p>
        </w:tc>
        <w:tc>
          <w:tcPr>
            <w:tcW w:w="0" w:type="auto"/>
            <w:vAlign w:val="center"/>
            <w:hideMark/>
          </w:tcPr>
          <w:p w14:paraId="3281A38F" w14:textId="0283156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326C708E" w14:textId="1A87311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496 205</w:t>
            </w:r>
          </w:p>
        </w:tc>
      </w:tr>
      <w:tr w:rsidR="000A28A0" w:rsidRPr="006F7913" w14:paraId="743AB2FB" w14:textId="77777777" w:rsidTr="0027124C">
        <w:trPr>
          <w:trHeight w:val="288"/>
          <w:jc w:val="center"/>
        </w:trPr>
        <w:tc>
          <w:tcPr>
            <w:tcW w:w="1417" w:type="dxa"/>
            <w:vMerge/>
            <w:vAlign w:val="center"/>
            <w:hideMark/>
          </w:tcPr>
          <w:p w14:paraId="015492A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F01BDC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A8DE40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et bache:s=7*2,4m (pass)</w:t>
            </w:r>
          </w:p>
        </w:tc>
        <w:tc>
          <w:tcPr>
            <w:tcW w:w="1072" w:type="dxa"/>
            <w:vAlign w:val="center"/>
            <w:hideMark/>
          </w:tcPr>
          <w:p w14:paraId="20713A1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2CEF0A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w:t>
            </w:r>
          </w:p>
        </w:tc>
        <w:tc>
          <w:tcPr>
            <w:tcW w:w="0" w:type="auto"/>
            <w:vAlign w:val="center"/>
            <w:hideMark/>
          </w:tcPr>
          <w:p w14:paraId="47F41901" w14:textId="15AA47F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7A701460" w14:textId="2B5ABB2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49 846</w:t>
            </w:r>
          </w:p>
        </w:tc>
      </w:tr>
      <w:tr w:rsidR="000A28A0" w:rsidRPr="006F7913" w14:paraId="4F828EA3" w14:textId="77777777" w:rsidTr="0027124C">
        <w:trPr>
          <w:trHeight w:val="372"/>
          <w:jc w:val="center"/>
        </w:trPr>
        <w:tc>
          <w:tcPr>
            <w:tcW w:w="1417" w:type="dxa"/>
            <w:vAlign w:val="center"/>
            <w:hideMark/>
          </w:tcPr>
          <w:p w14:paraId="7866CB6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BD1/86</w:t>
            </w:r>
          </w:p>
        </w:tc>
        <w:tc>
          <w:tcPr>
            <w:tcW w:w="0" w:type="auto"/>
            <w:vAlign w:val="center"/>
            <w:hideMark/>
          </w:tcPr>
          <w:p w14:paraId="0CB277B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X=610769 Y=1398726</w:t>
            </w:r>
          </w:p>
        </w:tc>
        <w:tc>
          <w:tcPr>
            <w:tcW w:w="2914" w:type="dxa"/>
            <w:noWrap/>
            <w:vAlign w:val="center"/>
            <w:hideMark/>
          </w:tcPr>
          <w:p w14:paraId="1EB044F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Conteneur (pass) nbre(1) avec hangar couvert en tôle s=6*1,7m (pass)</w:t>
            </w:r>
          </w:p>
        </w:tc>
        <w:tc>
          <w:tcPr>
            <w:tcW w:w="1072" w:type="dxa"/>
            <w:vAlign w:val="center"/>
            <w:hideMark/>
          </w:tcPr>
          <w:p w14:paraId="6B51EB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0B15F3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10,2</w:t>
            </w:r>
          </w:p>
        </w:tc>
        <w:tc>
          <w:tcPr>
            <w:tcW w:w="0" w:type="auto"/>
            <w:vAlign w:val="center"/>
            <w:hideMark/>
          </w:tcPr>
          <w:p w14:paraId="6F9E1FA3" w14:textId="52CB0975"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0" w:type="auto"/>
            <w:shd w:val="clear" w:color="000000" w:fill="FFFFFF"/>
            <w:noWrap/>
            <w:vAlign w:val="center"/>
            <w:hideMark/>
          </w:tcPr>
          <w:p w14:paraId="20309093" w14:textId="15B60D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w:t>
            </w:r>
          </w:p>
        </w:tc>
      </w:tr>
      <w:tr w:rsidR="000A28A0" w:rsidRPr="006F7913" w14:paraId="3570450E" w14:textId="77777777" w:rsidTr="0027124C">
        <w:trPr>
          <w:trHeight w:val="288"/>
          <w:jc w:val="center"/>
        </w:trPr>
        <w:tc>
          <w:tcPr>
            <w:tcW w:w="1417" w:type="dxa"/>
            <w:vMerge w:val="restart"/>
            <w:vAlign w:val="center"/>
            <w:hideMark/>
          </w:tcPr>
          <w:p w14:paraId="2A87456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BD1/87</w:t>
            </w:r>
          </w:p>
        </w:tc>
        <w:tc>
          <w:tcPr>
            <w:tcW w:w="0" w:type="auto"/>
            <w:vMerge w:val="restart"/>
            <w:vAlign w:val="center"/>
            <w:hideMark/>
          </w:tcPr>
          <w:p w14:paraId="2B58656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X=610749 Y=1398740</w:t>
            </w:r>
          </w:p>
        </w:tc>
        <w:tc>
          <w:tcPr>
            <w:tcW w:w="2914" w:type="dxa"/>
            <w:noWrap/>
            <w:vAlign w:val="center"/>
            <w:hideMark/>
          </w:tcPr>
          <w:p w14:paraId="31E561C8" w14:textId="38AA82D6"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 avec sol en béton de forme : 2*2,5</w:t>
            </w:r>
          </w:p>
        </w:tc>
        <w:tc>
          <w:tcPr>
            <w:tcW w:w="1072" w:type="dxa"/>
            <w:vAlign w:val="center"/>
            <w:hideMark/>
          </w:tcPr>
          <w:p w14:paraId="47E50C5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917923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58521B2E" w14:textId="279E4FB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60E99890" w14:textId="5976B8C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108 810</w:t>
            </w:r>
          </w:p>
        </w:tc>
      </w:tr>
      <w:tr w:rsidR="000A28A0" w:rsidRPr="006F7913" w14:paraId="40CF3DD0" w14:textId="77777777" w:rsidTr="0027124C">
        <w:trPr>
          <w:trHeight w:val="288"/>
          <w:jc w:val="center"/>
        </w:trPr>
        <w:tc>
          <w:tcPr>
            <w:tcW w:w="1417" w:type="dxa"/>
            <w:vMerge/>
            <w:vAlign w:val="center"/>
            <w:hideMark/>
          </w:tcPr>
          <w:p w14:paraId="554798A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E75B19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C350C2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chape au sol s=2*2m (bon)</w:t>
            </w:r>
          </w:p>
        </w:tc>
        <w:tc>
          <w:tcPr>
            <w:tcW w:w="1072" w:type="dxa"/>
            <w:vAlign w:val="center"/>
            <w:hideMark/>
          </w:tcPr>
          <w:p w14:paraId="6A1F52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EB3F7B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0" w:type="auto"/>
            <w:vAlign w:val="center"/>
            <w:hideMark/>
          </w:tcPr>
          <w:p w14:paraId="6932EFC9" w14:textId="58E3E8B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29 142</w:t>
            </w:r>
          </w:p>
        </w:tc>
        <w:tc>
          <w:tcPr>
            <w:tcW w:w="0" w:type="auto"/>
            <w:shd w:val="clear" w:color="000000" w:fill="FFFFFF"/>
            <w:noWrap/>
            <w:vAlign w:val="center"/>
            <w:hideMark/>
          </w:tcPr>
          <w:p w14:paraId="6225D6B9" w14:textId="28AB356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116 568</w:t>
            </w:r>
          </w:p>
        </w:tc>
      </w:tr>
      <w:tr w:rsidR="000A28A0" w:rsidRPr="006F7913" w14:paraId="10479F55" w14:textId="77777777" w:rsidTr="0027124C">
        <w:trPr>
          <w:trHeight w:val="480"/>
          <w:jc w:val="center"/>
        </w:trPr>
        <w:tc>
          <w:tcPr>
            <w:tcW w:w="1417" w:type="dxa"/>
            <w:vAlign w:val="center"/>
            <w:hideMark/>
          </w:tcPr>
          <w:p w14:paraId="3ED3BC4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BD1/88</w:t>
            </w:r>
          </w:p>
        </w:tc>
        <w:tc>
          <w:tcPr>
            <w:tcW w:w="0" w:type="auto"/>
            <w:vAlign w:val="center"/>
            <w:hideMark/>
          </w:tcPr>
          <w:p w14:paraId="20CC2D4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X=610749 Y=1398740</w:t>
            </w:r>
          </w:p>
        </w:tc>
        <w:tc>
          <w:tcPr>
            <w:tcW w:w="2914" w:type="dxa"/>
            <w:noWrap/>
            <w:vAlign w:val="center"/>
            <w:hideMark/>
          </w:tcPr>
          <w:p w14:paraId="230E6B8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métallique,nbre(1);s=1,2*1,9m (pass)</w:t>
            </w:r>
          </w:p>
        </w:tc>
        <w:tc>
          <w:tcPr>
            <w:tcW w:w="1072" w:type="dxa"/>
            <w:vAlign w:val="center"/>
            <w:hideMark/>
          </w:tcPr>
          <w:p w14:paraId="7B40F6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64198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2,28</w:t>
            </w:r>
          </w:p>
        </w:tc>
        <w:tc>
          <w:tcPr>
            <w:tcW w:w="0" w:type="auto"/>
            <w:vAlign w:val="center"/>
            <w:hideMark/>
          </w:tcPr>
          <w:p w14:paraId="1D792BDB" w14:textId="22549A0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C943B09" w14:textId="4A96F0E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41 197</w:t>
            </w:r>
          </w:p>
        </w:tc>
      </w:tr>
      <w:tr w:rsidR="000A28A0" w:rsidRPr="006F7913" w14:paraId="68ADEDE0" w14:textId="77777777" w:rsidTr="0027124C">
        <w:trPr>
          <w:trHeight w:val="480"/>
          <w:jc w:val="center"/>
        </w:trPr>
        <w:tc>
          <w:tcPr>
            <w:tcW w:w="1417" w:type="dxa"/>
            <w:vAlign w:val="center"/>
            <w:hideMark/>
          </w:tcPr>
          <w:p w14:paraId="5282488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BD1/89</w:t>
            </w:r>
          </w:p>
        </w:tc>
        <w:tc>
          <w:tcPr>
            <w:tcW w:w="0" w:type="auto"/>
            <w:vAlign w:val="center"/>
            <w:hideMark/>
          </w:tcPr>
          <w:p w14:paraId="0DB8647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X=610749 Y=1398740</w:t>
            </w:r>
          </w:p>
        </w:tc>
        <w:tc>
          <w:tcPr>
            <w:tcW w:w="2914" w:type="dxa"/>
            <w:noWrap/>
            <w:vAlign w:val="center"/>
            <w:hideMark/>
          </w:tcPr>
          <w:p w14:paraId="26906D3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Un Grand Panneau Métallique et deux petit</w:t>
            </w:r>
          </w:p>
        </w:tc>
        <w:tc>
          <w:tcPr>
            <w:tcW w:w="1072" w:type="dxa"/>
            <w:vAlign w:val="center"/>
            <w:hideMark/>
          </w:tcPr>
          <w:p w14:paraId="0DBAD69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0" w:type="auto"/>
            <w:vAlign w:val="center"/>
            <w:hideMark/>
          </w:tcPr>
          <w:p w14:paraId="53C6F8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0" w:type="auto"/>
            <w:vAlign w:val="center"/>
            <w:hideMark/>
          </w:tcPr>
          <w:p w14:paraId="1342E4A7" w14:textId="1BA3EED6"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0" w:type="auto"/>
            <w:shd w:val="clear" w:color="000000" w:fill="FFFFFF"/>
            <w:noWrap/>
            <w:vAlign w:val="center"/>
            <w:hideMark/>
          </w:tcPr>
          <w:p w14:paraId="084AA5E6" w14:textId="6EDFA40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w:t>
            </w:r>
          </w:p>
        </w:tc>
      </w:tr>
      <w:tr w:rsidR="000A28A0" w:rsidRPr="006F7913" w14:paraId="43D1D008" w14:textId="77777777" w:rsidTr="0027124C">
        <w:trPr>
          <w:trHeight w:val="480"/>
          <w:jc w:val="center"/>
        </w:trPr>
        <w:tc>
          <w:tcPr>
            <w:tcW w:w="1417" w:type="dxa"/>
            <w:vAlign w:val="center"/>
            <w:hideMark/>
          </w:tcPr>
          <w:p w14:paraId="7BD4623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BD1/90</w:t>
            </w:r>
          </w:p>
        </w:tc>
        <w:tc>
          <w:tcPr>
            <w:tcW w:w="0" w:type="auto"/>
            <w:vAlign w:val="center"/>
            <w:hideMark/>
          </w:tcPr>
          <w:p w14:paraId="0DD141C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X=610740 Y=1398725</w:t>
            </w:r>
          </w:p>
        </w:tc>
        <w:tc>
          <w:tcPr>
            <w:tcW w:w="2914" w:type="dxa"/>
            <w:noWrap/>
            <w:vAlign w:val="center"/>
            <w:hideMark/>
          </w:tcPr>
          <w:p w14:paraId="3990BB1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tôle;pavé au sol:s =2,5*4,8m (bon)</w:t>
            </w:r>
          </w:p>
        </w:tc>
        <w:tc>
          <w:tcPr>
            <w:tcW w:w="1072" w:type="dxa"/>
            <w:vAlign w:val="center"/>
            <w:hideMark/>
          </w:tcPr>
          <w:p w14:paraId="0067305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1B717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vAlign w:val="center"/>
            <w:hideMark/>
          </w:tcPr>
          <w:p w14:paraId="38145B62" w14:textId="13E6E75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00029966" w14:textId="4485471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204 480</w:t>
            </w:r>
          </w:p>
        </w:tc>
      </w:tr>
      <w:tr w:rsidR="000A28A0" w:rsidRPr="006F7913" w14:paraId="2A909E0F" w14:textId="77777777" w:rsidTr="0027124C">
        <w:trPr>
          <w:trHeight w:val="288"/>
          <w:jc w:val="center"/>
        </w:trPr>
        <w:tc>
          <w:tcPr>
            <w:tcW w:w="1417" w:type="dxa"/>
            <w:vMerge w:val="restart"/>
            <w:vAlign w:val="center"/>
            <w:hideMark/>
          </w:tcPr>
          <w:p w14:paraId="1B47118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BD1/91</w:t>
            </w:r>
          </w:p>
        </w:tc>
        <w:tc>
          <w:tcPr>
            <w:tcW w:w="0" w:type="auto"/>
            <w:vMerge w:val="restart"/>
            <w:vAlign w:val="center"/>
            <w:hideMark/>
          </w:tcPr>
          <w:p w14:paraId="675792C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X=610728 Y=1398719</w:t>
            </w:r>
          </w:p>
        </w:tc>
        <w:tc>
          <w:tcPr>
            <w:tcW w:w="2914" w:type="dxa"/>
            <w:noWrap/>
            <w:vAlign w:val="center"/>
            <w:hideMark/>
          </w:tcPr>
          <w:p w14:paraId="151C8CF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métallique,nbre(1);s=2,5*2m (pass)</w:t>
            </w:r>
          </w:p>
        </w:tc>
        <w:tc>
          <w:tcPr>
            <w:tcW w:w="1072" w:type="dxa"/>
            <w:vAlign w:val="center"/>
            <w:hideMark/>
          </w:tcPr>
          <w:p w14:paraId="03589A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92AFD6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014761E3" w14:textId="7E05AAA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A82E775" w14:textId="22B7995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0542929D" w14:textId="77777777" w:rsidTr="0027124C">
        <w:trPr>
          <w:trHeight w:val="288"/>
          <w:jc w:val="center"/>
        </w:trPr>
        <w:tc>
          <w:tcPr>
            <w:tcW w:w="1417" w:type="dxa"/>
            <w:vMerge/>
            <w:vAlign w:val="center"/>
            <w:hideMark/>
          </w:tcPr>
          <w:p w14:paraId="7E016F3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BE553C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443794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tôle;carreau cassé au sol:s =3,3*5,8m (bon)</w:t>
            </w:r>
          </w:p>
        </w:tc>
        <w:tc>
          <w:tcPr>
            <w:tcW w:w="1072" w:type="dxa"/>
            <w:vAlign w:val="center"/>
            <w:hideMark/>
          </w:tcPr>
          <w:p w14:paraId="6B915E6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2E08B8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19,14</w:t>
            </w:r>
          </w:p>
        </w:tc>
        <w:tc>
          <w:tcPr>
            <w:tcW w:w="0" w:type="auto"/>
            <w:vAlign w:val="center"/>
            <w:hideMark/>
          </w:tcPr>
          <w:p w14:paraId="3B55DE10" w14:textId="2D177C9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24 721</w:t>
            </w:r>
          </w:p>
        </w:tc>
        <w:tc>
          <w:tcPr>
            <w:tcW w:w="0" w:type="auto"/>
            <w:shd w:val="clear" w:color="000000" w:fill="FFFFFF"/>
            <w:noWrap/>
            <w:vAlign w:val="center"/>
            <w:hideMark/>
          </w:tcPr>
          <w:p w14:paraId="6834D6BD" w14:textId="2B26DA5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473 160</w:t>
            </w:r>
          </w:p>
        </w:tc>
      </w:tr>
      <w:tr w:rsidR="000A28A0" w:rsidRPr="006F7913" w14:paraId="694D4FD4" w14:textId="77777777" w:rsidTr="0027124C">
        <w:trPr>
          <w:trHeight w:val="288"/>
          <w:jc w:val="center"/>
        </w:trPr>
        <w:tc>
          <w:tcPr>
            <w:tcW w:w="1417" w:type="dxa"/>
            <w:vMerge w:val="restart"/>
            <w:vAlign w:val="center"/>
            <w:hideMark/>
          </w:tcPr>
          <w:p w14:paraId="727621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BD1/92</w:t>
            </w:r>
          </w:p>
        </w:tc>
        <w:tc>
          <w:tcPr>
            <w:tcW w:w="0" w:type="auto"/>
            <w:vMerge w:val="restart"/>
            <w:vAlign w:val="center"/>
            <w:hideMark/>
          </w:tcPr>
          <w:p w14:paraId="35B3035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X=610728 Y=1398719</w:t>
            </w:r>
          </w:p>
        </w:tc>
        <w:tc>
          <w:tcPr>
            <w:tcW w:w="2914" w:type="dxa"/>
            <w:noWrap/>
            <w:vAlign w:val="center"/>
            <w:hideMark/>
          </w:tcPr>
          <w:p w14:paraId="6B635C2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métallique;chape au sol,nbre(1);s=2,8*2m (bon)</w:t>
            </w:r>
          </w:p>
        </w:tc>
        <w:tc>
          <w:tcPr>
            <w:tcW w:w="1072" w:type="dxa"/>
            <w:vAlign w:val="center"/>
            <w:hideMark/>
          </w:tcPr>
          <w:p w14:paraId="5DD2ACA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635E8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w:t>
            </w:r>
          </w:p>
        </w:tc>
        <w:tc>
          <w:tcPr>
            <w:tcW w:w="0" w:type="auto"/>
            <w:vAlign w:val="center"/>
            <w:hideMark/>
          </w:tcPr>
          <w:p w14:paraId="0D1A819E" w14:textId="1D1BCC0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29 142</w:t>
            </w:r>
          </w:p>
        </w:tc>
        <w:tc>
          <w:tcPr>
            <w:tcW w:w="0" w:type="auto"/>
            <w:shd w:val="clear" w:color="000000" w:fill="FFFFFF"/>
            <w:noWrap/>
            <w:vAlign w:val="center"/>
            <w:hideMark/>
          </w:tcPr>
          <w:p w14:paraId="4CEB32C9" w14:textId="7F51666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163 195</w:t>
            </w:r>
          </w:p>
        </w:tc>
      </w:tr>
      <w:tr w:rsidR="000A28A0" w:rsidRPr="006F7913" w14:paraId="6C25EA2D" w14:textId="77777777" w:rsidTr="0027124C">
        <w:trPr>
          <w:trHeight w:val="288"/>
          <w:jc w:val="center"/>
        </w:trPr>
        <w:tc>
          <w:tcPr>
            <w:tcW w:w="1417" w:type="dxa"/>
            <w:vMerge/>
            <w:vAlign w:val="center"/>
            <w:hideMark/>
          </w:tcPr>
          <w:p w14:paraId="32E53F8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D39479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F14653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tôle;carreau cassé au sol:s =2,2*5,8m (bon)</w:t>
            </w:r>
          </w:p>
        </w:tc>
        <w:tc>
          <w:tcPr>
            <w:tcW w:w="1072" w:type="dxa"/>
            <w:vAlign w:val="center"/>
            <w:hideMark/>
          </w:tcPr>
          <w:p w14:paraId="0C7BDDB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6F5EDE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12,76</w:t>
            </w:r>
          </w:p>
        </w:tc>
        <w:tc>
          <w:tcPr>
            <w:tcW w:w="0" w:type="auto"/>
            <w:vAlign w:val="center"/>
            <w:hideMark/>
          </w:tcPr>
          <w:p w14:paraId="23B3AB41" w14:textId="3B0946F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24 721</w:t>
            </w:r>
          </w:p>
        </w:tc>
        <w:tc>
          <w:tcPr>
            <w:tcW w:w="0" w:type="auto"/>
            <w:shd w:val="clear" w:color="000000" w:fill="FFFFFF"/>
            <w:noWrap/>
            <w:vAlign w:val="center"/>
            <w:hideMark/>
          </w:tcPr>
          <w:p w14:paraId="3EBDA046" w14:textId="488F479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315 440</w:t>
            </w:r>
          </w:p>
        </w:tc>
      </w:tr>
      <w:tr w:rsidR="000A28A0" w:rsidRPr="006F7913" w14:paraId="2052BEAD" w14:textId="77777777" w:rsidTr="0027124C">
        <w:trPr>
          <w:trHeight w:val="288"/>
          <w:jc w:val="center"/>
        </w:trPr>
        <w:tc>
          <w:tcPr>
            <w:tcW w:w="1417" w:type="dxa"/>
            <w:vMerge w:val="restart"/>
            <w:vAlign w:val="center"/>
            <w:hideMark/>
          </w:tcPr>
          <w:p w14:paraId="0EB3BF6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BD1/93</w:t>
            </w:r>
          </w:p>
        </w:tc>
        <w:tc>
          <w:tcPr>
            <w:tcW w:w="0" w:type="auto"/>
            <w:vMerge w:val="restart"/>
            <w:vAlign w:val="center"/>
            <w:hideMark/>
          </w:tcPr>
          <w:p w14:paraId="0F4E0E0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X=610728 Y=1398719</w:t>
            </w:r>
          </w:p>
        </w:tc>
        <w:tc>
          <w:tcPr>
            <w:tcW w:w="2914" w:type="dxa"/>
            <w:noWrap/>
            <w:vAlign w:val="center"/>
            <w:hideMark/>
          </w:tcPr>
          <w:p w14:paraId="07CAEFF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métallique;chape au sol,nbre(1);s=1,8*1,8m (bon)</w:t>
            </w:r>
          </w:p>
        </w:tc>
        <w:tc>
          <w:tcPr>
            <w:tcW w:w="1072" w:type="dxa"/>
            <w:vAlign w:val="center"/>
            <w:hideMark/>
          </w:tcPr>
          <w:p w14:paraId="0F64B55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58E9A7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11,07</w:t>
            </w:r>
          </w:p>
        </w:tc>
        <w:tc>
          <w:tcPr>
            <w:tcW w:w="0" w:type="auto"/>
            <w:vAlign w:val="center"/>
            <w:hideMark/>
          </w:tcPr>
          <w:p w14:paraId="6AC77282" w14:textId="6A687E8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29 142</w:t>
            </w:r>
          </w:p>
        </w:tc>
        <w:tc>
          <w:tcPr>
            <w:tcW w:w="0" w:type="auto"/>
            <w:shd w:val="clear" w:color="000000" w:fill="FFFFFF"/>
            <w:noWrap/>
            <w:vAlign w:val="center"/>
            <w:hideMark/>
          </w:tcPr>
          <w:p w14:paraId="0080CB6F" w14:textId="3C9C39B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322 602</w:t>
            </w:r>
          </w:p>
        </w:tc>
      </w:tr>
      <w:tr w:rsidR="000A28A0" w:rsidRPr="006F7913" w14:paraId="1E9AEDEB" w14:textId="77777777" w:rsidTr="0027124C">
        <w:trPr>
          <w:trHeight w:val="288"/>
          <w:jc w:val="center"/>
        </w:trPr>
        <w:tc>
          <w:tcPr>
            <w:tcW w:w="1417" w:type="dxa"/>
            <w:vMerge/>
            <w:vAlign w:val="center"/>
            <w:hideMark/>
          </w:tcPr>
          <w:p w14:paraId="3831449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51244A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A40866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matière de recup (bois et tôle):s =2,7*3m (pass)</w:t>
            </w:r>
          </w:p>
        </w:tc>
        <w:tc>
          <w:tcPr>
            <w:tcW w:w="1072" w:type="dxa"/>
            <w:vAlign w:val="center"/>
            <w:hideMark/>
          </w:tcPr>
          <w:p w14:paraId="28708CB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0D2E88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w:t>
            </w:r>
          </w:p>
        </w:tc>
        <w:tc>
          <w:tcPr>
            <w:tcW w:w="0" w:type="auto"/>
            <w:vAlign w:val="center"/>
            <w:hideMark/>
          </w:tcPr>
          <w:p w14:paraId="3630392C" w14:textId="4D706F4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730E1F8E" w14:textId="6E10E92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24 033</w:t>
            </w:r>
          </w:p>
        </w:tc>
      </w:tr>
      <w:tr w:rsidR="000A28A0" w:rsidRPr="006F7913" w14:paraId="571CCB37" w14:textId="77777777" w:rsidTr="0027124C">
        <w:trPr>
          <w:trHeight w:val="288"/>
          <w:jc w:val="center"/>
        </w:trPr>
        <w:tc>
          <w:tcPr>
            <w:tcW w:w="1417" w:type="dxa"/>
            <w:vMerge w:val="restart"/>
            <w:vAlign w:val="center"/>
            <w:hideMark/>
          </w:tcPr>
          <w:p w14:paraId="15C4793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BD1/94</w:t>
            </w:r>
          </w:p>
        </w:tc>
        <w:tc>
          <w:tcPr>
            <w:tcW w:w="0" w:type="auto"/>
            <w:vMerge w:val="restart"/>
            <w:vAlign w:val="center"/>
            <w:hideMark/>
          </w:tcPr>
          <w:p w14:paraId="449136A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X=610724 Y=1398724</w:t>
            </w:r>
          </w:p>
        </w:tc>
        <w:tc>
          <w:tcPr>
            <w:tcW w:w="2914" w:type="dxa"/>
            <w:noWrap/>
            <w:vAlign w:val="center"/>
            <w:hideMark/>
          </w:tcPr>
          <w:p w14:paraId="1961086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tôle;béton de forme au sol:s =4,5*6,5m (bon)</w:t>
            </w:r>
          </w:p>
        </w:tc>
        <w:tc>
          <w:tcPr>
            <w:tcW w:w="1072" w:type="dxa"/>
            <w:vAlign w:val="center"/>
            <w:hideMark/>
          </w:tcPr>
          <w:p w14:paraId="3A8CF13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C0EF75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29,25</w:t>
            </w:r>
          </w:p>
        </w:tc>
        <w:tc>
          <w:tcPr>
            <w:tcW w:w="0" w:type="auto"/>
            <w:vAlign w:val="center"/>
            <w:hideMark/>
          </w:tcPr>
          <w:p w14:paraId="7532AF92" w14:textId="613723C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34866961" w14:textId="27EE391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498 420</w:t>
            </w:r>
          </w:p>
        </w:tc>
      </w:tr>
      <w:tr w:rsidR="000A28A0" w:rsidRPr="006F7913" w14:paraId="372E5BAE" w14:textId="77777777" w:rsidTr="0027124C">
        <w:trPr>
          <w:trHeight w:val="288"/>
          <w:jc w:val="center"/>
        </w:trPr>
        <w:tc>
          <w:tcPr>
            <w:tcW w:w="1417" w:type="dxa"/>
            <w:vMerge/>
            <w:vAlign w:val="center"/>
            <w:hideMark/>
          </w:tcPr>
          <w:p w14:paraId="261F66F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649BD5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16E539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paille:s =1*2m (pass)</w:t>
            </w:r>
          </w:p>
        </w:tc>
        <w:tc>
          <w:tcPr>
            <w:tcW w:w="1072" w:type="dxa"/>
            <w:vAlign w:val="center"/>
            <w:hideMark/>
          </w:tcPr>
          <w:p w14:paraId="3089B4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DECDA4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0" w:type="auto"/>
            <w:vAlign w:val="center"/>
            <w:hideMark/>
          </w:tcPr>
          <w:p w14:paraId="727FAF82" w14:textId="44863EC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277D11E1" w14:textId="58C595E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5 934</w:t>
            </w:r>
          </w:p>
        </w:tc>
      </w:tr>
      <w:tr w:rsidR="000A28A0" w:rsidRPr="006F7913" w14:paraId="047460B0" w14:textId="77777777" w:rsidTr="0027124C">
        <w:trPr>
          <w:trHeight w:val="288"/>
          <w:jc w:val="center"/>
        </w:trPr>
        <w:tc>
          <w:tcPr>
            <w:tcW w:w="1417" w:type="dxa"/>
            <w:vMerge w:val="restart"/>
            <w:vAlign w:val="center"/>
            <w:hideMark/>
          </w:tcPr>
          <w:p w14:paraId="7B8C210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BD1/95</w:t>
            </w:r>
          </w:p>
        </w:tc>
        <w:tc>
          <w:tcPr>
            <w:tcW w:w="0" w:type="auto"/>
            <w:vMerge w:val="restart"/>
            <w:vAlign w:val="center"/>
            <w:hideMark/>
          </w:tcPr>
          <w:p w14:paraId="3BC57CA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X=610714 Y=1398723</w:t>
            </w:r>
          </w:p>
        </w:tc>
        <w:tc>
          <w:tcPr>
            <w:tcW w:w="2914" w:type="dxa"/>
            <w:noWrap/>
            <w:vAlign w:val="center"/>
            <w:hideMark/>
          </w:tcPr>
          <w:p w14:paraId="363853E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tôle;avec bardage et sol en béton de forme:s=5,5*2 + 7,4*8,1m (pass)</w:t>
            </w:r>
          </w:p>
        </w:tc>
        <w:tc>
          <w:tcPr>
            <w:tcW w:w="1072" w:type="dxa"/>
            <w:vAlign w:val="center"/>
            <w:hideMark/>
          </w:tcPr>
          <w:p w14:paraId="29F825D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FD100F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70,94</w:t>
            </w:r>
          </w:p>
        </w:tc>
        <w:tc>
          <w:tcPr>
            <w:tcW w:w="0" w:type="auto"/>
            <w:vAlign w:val="center"/>
            <w:hideMark/>
          </w:tcPr>
          <w:p w14:paraId="001F3610" w14:textId="6F8CA8F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17 721</w:t>
            </w:r>
          </w:p>
        </w:tc>
        <w:tc>
          <w:tcPr>
            <w:tcW w:w="0" w:type="auto"/>
            <w:shd w:val="clear" w:color="000000" w:fill="FFFFFF"/>
            <w:noWrap/>
            <w:vAlign w:val="center"/>
            <w:hideMark/>
          </w:tcPr>
          <w:p w14:paraId="4869C2FA" w14:textId="137B162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1 257 128</w:t>
            </w:r>
          </w:p>
        </w:tc>
      </w:tr>
      <w:tr w:rsidR="000A28A0" w:rsidRPr="006F7913" w14:paraId="5D71F21A" w14:textId="77777777" w:rsidTr="0027124C">
        <w:trPr>
          <w:trHeight w:val="288"/>
          <w:jc w:val="center"/>
        </w:trPr>
        <w:tc>
          <w:tcPr>
            <w:tcW w:w="1417" w:type="dxa"/>
            <w:vMerge/>
            <w:vAlign w:val="center"/>
            <w:hideMark/>
          </w:tcPr>
          <w:p w14:paraId="736B9A9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3DB063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407752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métallique,nbre(1);s=2*2,5m (pass)</w:t>
            </w:r>
          </w:p>
        </w:tc>
        <w:tc>
          <w:tcPr>
            <w:tcW w:w="1072" w:type="dxa"/>
            <w:vAlign w:val="center"/>
            <w:hideMark/>
          </w:tcPr>
          <w:p w14:paraId="6D275B9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9F0E58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49A23EB0" w14:textId="3DA72C5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04BCD30" w14:textId="1237820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0738DB12" w14:textId="77777777" w:rsidTr="0027124C">
        <w:trPr>
          <w:trHeight w:val="480"/>
          <w:jc w:val="center"/>
        </w:trPr>
        <w:tc>
          <w:tcPr>
            <w:tcW w:w="1417" w:type="dxa"/>
            <w:vAlign w:val="center"/>
            <w:hideMark/>
          </w:tcPr>
          <w:p w14:paraId="5F46C74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BD1/96</w:t>
            </w:r>
          </w:p>
        </w:tc>
        <w:tc>
          <w:tcPr>
            <w:tcW w:w="0" w:type="auto"/>
            <w:vAlign w:val="center"/>
            <w:hideMark/>
          </w:tcPr>
          <w:p w14:paraId="72C81EF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X=610704 Y=1398720</w:t>
            </w:r>
          </w:p>
        </w:tc>
        <w:tc>
          <w:tcPr>
            <w:tcW w:w="2914" w:type="dxa"/>
            <w:noWrap/>
            <w:vAlign w:val="center"/>
            <w:hideMark/>
          </w:tcPr>
          <w:p w14:paraId="0EBE6B5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bardage et sol en béton de forme :3,2*4,6</w:t>
            </w:r>
          </w:p>
        </w:tc>
        <w:tc>
          <w:tcPr>
            <w:tcW w:w="1072" w:type="dxa"/>
            <w:vAlign w:val="center"/>
            <w:hideMark/>
          </w:tcPr>
          <w:p w14:paraId="3A28631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A6D3CB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14,72</w:t>
            </w:r>
          </w:p>
        </w:tc>
        <w:tc>
          <w:tcPr>
            <w:tcW w:w="0" w:type="auto"/>
            <w:vAlign w:val="center"/>
            <w:hideMark/>
          </w:tcPr>
          <w:p w14:paraId="0BBF4BDE" w14:textId="5C6CDD5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44CE4223" w14:textId="0E02251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239 318</w:t>
            </w:r>
          </w:p>
        </w:tc>
      </w:tr>
      <w:tr w:rsidR="000A28A0" w:rsidRPr="006F7913" w14:paraId="3760853D" w14:textId="77777777" w:rsidTr="0027124C">
        <w:trPr>
          <w:trHeight w:val="288"/>
          <w:jc w:val="center"/>
        </w:trPr>
        <w:tc>
          <w:tcPr>
            <w:tcW w:w="1417" w:type="dxa"/>
            <w:vMerge w:val="restart"/>
            <w:vAlign w:val="center"/>
            <w:hideMark/>
          </w:tcPr>
          <w:p w14:paraId="6BDDDEB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BD1/97</w:t>
            </w:r>
          </w:p>
        </w:tc>
        <w:tc>
          <w:tcPr>
            <w:tcW w:w="0" w:type="auto"/>
            <w:vMerge w:val="restart"/>
            <w:vAlign w:val="center"/>
            <w:hideMark/>
          </w:tcPr>
          <w:p w14:paraId="1FF5706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X=610704 Y=1398720</w:t>
            </w:r>
          </w:p>
        </w:tc>
        <w:tc>
          <w:tcPr>
            <w:tcW w:w="2914" w:type="dxa"/>
            <w:noWrap/>
            <w:vAlign w:val="center"/>
            <w:hideMark/>
          </w:tcPr>
          <w:p w14:paraId="78775F4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tôle;béton de forme au sol:s=11*5,8m (bon)</w:t>
            </w:r>
          </w:p>
        </w:tc>
        <w:tc>
          <w:tcPr>
            <w:tcW w:w="1072" w:type="dxa"/>
            <w:vAlign w:val="center"/>
            <w:hideMark/>
          </w:tcPr>
          <w:p w14:paraId="168FE25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8EA13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63,8</w:t>
            </w:r>
          </w:p>
        </w:tc>
        <w:tc>
          <w:tcPr>
            <w:tcW w:w="0" w:type="auto"/>
            <w:vAlign w:val="center"/>
            <w:hideMark/>
          </w:tcPr>
          <w:p w14:paraId="36EA649E" w14:textId="74FB39A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5922DB63" w14:textId="14D8E1E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1 087 152</w:t>
            </w:r>
          </w:p>
        </w:tc>
      </w:tr>
      <w:tr w:rsidR="000A28A0" w:rsidRPr="006F7913" w14:paraId="429F63EC" w14:textId="77777777" w:rsidTr="0027124C">
        <w:trPr>
          <w:trHeight w:val="288"/>
          <w:jc w:val="center"/>
        </w:trPr>
        <w:tc>
          <w:tcPr>
            <w:tcW w:w="1417" w:type="dxa"/>
            <w:vMerge/>
            <w:vAlign w:val="center"/>
            <w:hideMark/>
          </w:tcPr>
          <w:p w14:paraId="6513564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23B5CC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A5C4682"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paille et bache:s=2,4*5,8m (bon)</w:t>
            </w:r>
          </w:p>
        </w:tc>
        <w:tc>
          <w:tcPr>
            <w:tcW w:w="1072" w:type="dxa"/>
            <w:vAlign w:val="center"/>
            <w:hideMark/>
          </w:tcPr>
          <w:p w14:paraId="7109C9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F8A297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13,92</w:t>
            </w:r>
          </w:p>
        </w:tc>
        <w:tc>
          <w:tcPr>
            <w:tcW w:w="0" w:type="auto"/>
            <w:vAlign w:val="center"/>
            <w:hideMark/>
          </w:tcPr>
          <w:p w14:paraId="1265A8C1" w14:textId="49C6C48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6107A484" w14:textId="53A1E58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41 301</w:t>
            </w:r>
          </w:p>
        </w:tc>
      </w:tr>
      <w:tr w:rsidR="000A28A0" w:rsidRPr="006F7913" w14:paraId="7256BDE2" w14:textId="77777777" w:rsidTr="0027124C">
        <w:trPr>
          <w:trHeight w:val="480"/>
          <w:jc w:val="center"/>
        </w:trPr>
        <w:tc>
          <w:tcPr>
            <w:tcW w:w="1417" w:type="dxa"/>
            <w:vAlign w:val="center"/>
            <w:hideMark/>
          </w:tcPr>
          <w:p w14:paraId="2492243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BD1/98</w:t>
            </w:r>
          </w:p>
        </w:tc>
        <w:tc>
          <w:tcPr>
            <w:tcW w:w="0" w:type="auto"/>
            <w:vAlign w:val="center"/>
            <w:hideMark/>
          </w:tcPr>
          <w:p w14:paraId="430B5FA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X=610694 Y=1398728</w:t>
            </w:r>
          </w:p>
        </w:tc>
        <w:tc>
          <w:tcPr>
            <w:tcW w:w="2914" w:type="dxa"/>
            <w:noWrap/>
            <w:vAlign w:val="center"/>
            <w:hideMark/>
          </w:tcPr>
          <w:p w14:paraId="0F0E645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métallique,nbre(1);s=2*1,3m (pass)</w:t>
            </w:r>
          </w:p>
        </w:tc>
        <w:tc>
          <w:tcPr>
            <w:tcW w:w="1072" w:type="dxa"/>
            <w:vAlign w:val="center"/>
            <w:hideMark/>
          </w:tcPr>
          <w:p w14:paraId="362B150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DD2575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w:t>
            </w:r>
          </w:p>
        </w:tc>
        <w:tc>
          <w:tcPr>
            <w:tcW w:w="0" w:type="auto"/>
            <w:vAlign w:val="center"/>
            <w:hideMark/>
          </w:tcPr>
          <w:p w14:paraId="796DFF2B" w14:textId="4AB18D5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18 064</w:t>
            </w:r>
          </w:p>
        </w:tc>
        <w:tc>
          <w:tcPr>
            <w:tcW w:w="0" w:type="auto"/>
            <w:shd w:val="clear" w:color="000000" w:fill="FFFFFF"/>
            <w:noWrap/>
            <w:vAlign w:val="center"/>
            <w:hideMark/>
          </w:tcPr>
          <w:p w14:paraId="0BE30EE8" w14:textId="3D60FD6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46 966</w:t>
            </w:r>
          </w:p>
        </w:tc>
      </w:tr>
      <w:tr w:rsidR="000A28A0" w:rsidRPr="006F7913" w14:paraId="6D142645" w14:textId="77777777" w:rsidTr="0027124C">
        <w:trPr>
          <w:trHeight w:val="480"/>
          <w:jc w:val="center"/>
        </w:trPr>
        <w:tc>
          <w:tcPr>
            <w:tcW w:w="1417" w:type="dxa"/>
            <w:vAlign w:val="center"/>
            <w:hideMark/>
          </w:tcPr>
          <w:p w14:paraId="78694B2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BD1/99</w:t>
            </w:r>
          </w:p>
        </w:tc>
        <w:tc>
          <w:tcPr>
            <w:tcW w:w="0" w:type="auto"/>
            <w:vAlign w:val="center"/>
            <w:hideMark/>
          </w:tcPr>
          <w:p w14:paraId="1942ECB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X=610686 Y=1398725</w:t>
            </w:r>
          </w:p>
        </w:tc>
        <w:tc>
          <w:tcPr>
            <w:tcW w:w="2914" w:type="dxa"/>
            <w:noWrap/>
            <w:vAlign w:val="center"/>
            <w:hideMark/>
          </w:tcPr>
          <w:p w14:paraId="54DA7DB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bardage en tôle : 2,5*7,3</w:t>
            </w:r>
          </w:p>
        </w:tc>
        <w:tc>
          <w:tcPr>
            <w:tcW w:w="1072" w:type="dxa"/>
            <w:vAlign w:val="center"/>
            <w:hideMark/>
          </w:tcPr>
          <w:p w14:paraId="5D14AFE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DAC875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18,25</w:t>
            </w:r>
          </w:p>
        </w:tc>
        <w:tc>
          <w:tcPr>
            <w:tcW w:w="0" w:type="auto"/>
            <w:vAlign w:val="center"/>
            <w:hideMark/>
          </w:tcPr>
          <w:p w14:paraId="5ED0A8FC" w14:textId="49BADDF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05EFB4FA" w14:textId="2D8478B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283 021</w:t>
            </w:r>
          </w:p>
        </w:tc>
      </w:tr>
      <w:tr w:rsidR="000A28A0" w:rsidRPr="006F7913" w14:paraId="449EA227" w14:textId="77777777" w:rsidTr="0027124C">
        <w:trPr>
          <w:trHeight w:val="288"/>
          <w:jc w:val="center"/>
        </w:trPr>
        <w:tc>
          <w:tcPr>
            <w:tcW w:w="1417" w:type="dxa"/>
            <w:vMerge w:val="restart"/>
            <w:vAlign w:val="center"/>
            <w:hideMark/>
          </w:tcPr>
          <w:p w14:paraId="53E48B4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BD1/100</w:t>
            </w:r>
          </w:p>
        </w:tc>
        <w:tc>
          <w:tcPr>
            <w:tcW w:w="0" w:type="auto"/>
            <w:vMerge w:val="restart"/>
            <w:vAlign w:val="center"/>
            <w:hideMark/>
          </w:tcPr>
          <w:p w14:paraId="1FB6927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X=610675 Y=1398730</w:t>
            </w:r>
          </w:p>
        </w:tc>
        <w:tc>
          <w:tcPr>
            <w:tcW w:w="2914" w:type="dxa"/>
            <w:noWrap/>
            <w:vAlign w:val="center"/>
            <w:hideMark/>
          </w:tcPr>
          <w:p w14:paraId="246DF56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tôle:s=3,2*3,6m (bon)</w:t>
            </w:r>
          </w:p>
        </w:tc>
        <w:tc>
          <w:tcPr>
            <w:tcW w:w="1072" w:type="dxa"/>
            <w:vAlign w:val="center"/>
            <w:hideMark/>
          </w:tcPr>
          <w:p w14:paraId="296BB9B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4C0B11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11,52</w:t>
            </w:r>
          </w:p>
        </w:tc>
        <w:tc>
          <w:tcPr>
            <w:tcW w:w="0" w:type="auto"/>
            <w:vAlign w:val="center"/>
            <w:hideMark/>
          </w:tcPr>
          <w:p w14:paraId="0F57AD9C" w14:textId="074B03D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31ABE7C1" w14:textId="0B2E61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68 740</w:t>
            </w:r>
          </w:p>
        </w:tc>
      </w:tr>
      <w:tr w:rsidR="000A28A0" w:rsidRPr="006F7913" w14:paraId="40B4A50C" w14:textId="77777777" w:rsidTr="0027124C">
        <w:trPr>
          <w:trHeight w:val="288"/>
          <w:jc w:val="center"/>
        </w:trPr>
        <w:tc>
          <w:tcPr>
            <w:tcW w:w="1417" w:type="dxa"/>
            <w:vMerge/>
            <w:vAlign w:val="center"/>
            <w:hideMark/>
          </w:tcPr>
          <w:p w14:paraId="761722F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64E4D1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EF7DB6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tôle;avec bardage en tôle:s=3,3*3,5m (mauvais)</w:t>
            </w:r>
          </w:p>
        </w:tc>
        <w:tc>
          <w:tcPr>
            <w:tcW w:w="1072" w:type="dxa"/>
            <w:vAlign w:val="center"/>
            <w:hideMark/>
          </w:tcPr>
          <w:p w14:paraId="75A9D54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F6858E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11,55</w:t>
            </w:r>
          </w:p>
        </w:tc>
        <w:tc>
          <w:tcPr>
            <w:tcW w:w="0" w:type="auto"/>
            <w:vAlign w:val="center"/>
            <w:hideMark/>
          </w:tcPr>
          <w:p w14:paraId="3127EB8A" w14:textId="61EED87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15 508</w:t>
            </w:r>
          </w:p>
        </w:tc>
        <w:tc>
          <w:tcPr>
            <w:tcW w:w="0" w:type="auto"/>
            <w:shd w:val="clear" w:color="000000" w:fill="FFFFFF"/>
            <w:noWrap/>
            <w:vAlign w:val="center"/>
            <w:hideMark/>
          </w:tcPr>
          <w:p w14:paraId="6383E180" w14:textId="0F86678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179 117</w:t>
            </w:r>
          </w:p>
        </w:tc>
      </w:tr>
      <w:tr w:rsidR="000A28A0" w:rsidRPr="006F7913" w14:paraId="0157D207" w14:textId="77777777" w:rsidTr="0027124C">
        <w:trPr>
          <w:trHeight w:val="480"/>
          <w:jc w:val="center"/>
        </w:trPr>
        <w:tc>
          <w:tcPr>
            <w:tcW w:w="1417" w:type="dxa"/>
            <w:vAlign w:val="center"/>
            <w:hideMark/>
          </w:tcPr>
          <w:p w14:paraId="0A9D7B6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BD1/101</w:t>
            </w:r>
          </w:p>
        </w:tc>
        <w:tc>
          <w:tcPr>
            <w:tcW w:w="0" w:type="auto"/>
            <w:vAlign w:val="center"/>
            <w:hideMark/>
          </w:tcPr>
          <w:p w14:paraId="449EDF3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X=610675 Y=1398730</w:t>
            </w:r>
          </w:p>
        </w:tc>
        <w:tc>
          <w:tcPr>
            <w:tcW w:w="2914" w:type="dxa"/>
            <w:noWrap/>
            <w:vAlign w:val="center"/>
            <w:hideMark/>
          </w:tcPr>
          <w:p w14:paraId="2EFC0B0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 2,5*3,3</w:t>
            </w:r>
          </w:p>
        </w:tc>
        <w:tc>
          <w:tcPr>
            <w:tcW w:w="1072" w:type="dxa"/>
            <w:vAlign w:val="center"/>
            <w:hideMark/>
          </w:tcPr>
          <w:p w14:paraId="1640803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382671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8,25</w:t>
            </w:r>
          </w:p>
        </w:tc>
        <w:tc>
          <w:tcPr>
            <w:tcW w:w="0" w:type="auto"/>
            <w:vAlign w:val="center"/>
            <w:hideMark/>
          </w:tcPr>
          <w:p w14:paraId="7CB992ED" w14:textId="1C6A7B9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7646896D" w14:textId="63BFE8D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49 228</w:t>
            </w:r>
          </w:p>
        </w:tc>
      </w:tr>
      <w:tr w:rsidR="000A28A0" w:rsidRPr="006F7913" w14:paraId="3B0BEDF3" w14:textId="77777777" w:rsidTr="0027124C">
        <w:trPr>
          <w:trHeight w:val="288"/>
          <w:jc w:val="center"/>
        </w:trPr>
        <w:tc>
          <w:tcPr>
            <w:tcW w:w="1417" w:type="dxa"/>
            <w:vMerge w:val="restart"/>
            <w:vAlign w:val="center"/>
            <w:hideMark/>
          </w:tcPr>
          <w:p w14:paraId="055123D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BD1/102</w:t>
            </w:r>
          </w:p>
        </w:tc>
        <w:tc>
          <w:tcPr>
            <w:tcW w:w="0" w:type="auto"/>
            <w:vMerge w:val="restart"/>
            <w:vAlign w:val="center"/>
            <w:hideMark/>
          </w:tcPr>
          <w:p w14:paraId="7873615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X=610670 Y=1398731</w:t>
            </w:r>
          </w:p>
        </w:tc>
        <w:tc>
          <w:tcPr>
            <w:tcW w:w="2914" w:type="dxa"/>
            <w:noWrap/>
            <w:vAlign w:val="center"/>
            <w:hideMark/>
          </w:tcPr>
          <w:p w14:paraId="16DA12E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et bache:s=6,5*5,7m (pass)</w:t>
            </w:r>
          </w:p>
        </w:tc>
        <w:tc>
          <w:tcPr>
            <w:tcW w:w="1072" w:type="dxa"/>
            <w:vAlign w:val="center"/>
            <w:hideMark/>
          </w:tcPr>
          <w:p w14:paraId="4715016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BE407E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37,05</w:t>
            </w:r>
          </w:p>
        </w:tc>
        <w:tc>
          <w:tcPr>
            <w:tcW w:w="0" w:type="auto"/>
            <w:vAlign w:val="center"/>
            <w:hideMark/>
          </w:tcPr>
          <w:p w14:paraId="460F7B23" w14:textId="5BD92CE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5AF3C83A" w14:textId="520E1D3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109 927</w:t>
            </w:r>
          </w:p>
        </w:tc>
      </w:tr>
      <w:tr w:rsidR="000A28A0" w:rsidRPr="006F7913" w14:paraId="1382B238" w14:textId="77777777" w:rsidTr="0027124C">
        <w:trPr>
          <w:trHeight w:val="288"/>
          <w:jc w:val="center"/>
        </w:trPr>
        <w:tc>
          <w:tcPr>
            <w:tcW w:w="1417" w:type="dxa"/>
            <w:vMerge/>
            <w:vAlign w:val="center"/>
            <w:hideMark/>
          </w:tcPr>
          <w:p w14:paraId="3311725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89370E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ABE942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et bache,avec bardage en tôle:s=2,3*5,7m (pass)</w:t>
            </w:r>
          </w:p>
        </w:tc>
        <w:tc>
          <w:tcPr>
            <w:tcW w:w="1072" w:type="dxa"/>
            <w:vAlign w:val="center"/>
            <w:hideMark/>
          </w:tcPr>
          <w:p w14:paraId="1C46C7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255F03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13,11</w:t>
            </w:r>
          </w:p>
        </w:tc>
        <w:tc>
          <w:tcPr>
            <w:tcW w:w="0" w:type="auto"/>
            <w:vAlign w:val="center"/>
            <w:hideMark/>
          </w:tcPr>
          <w:p w14:paraId="15ED0FED" w14:textId="3064465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12 508</w:t>
            </w:r>
          </w:p>
        </w:tc>
        <w:tc>
          <w:tcPr>
            <w:tcW w:w="0" w:type="auto"/>
            <w:shd w:val="clear" w:color="000000" w:fill="FFFFFF"/>
            <w:noWrap/>
            <w:vAlign w:val="center"/>
            <w:hideMark/>
          </w:tcPr>
          <w:p w14:paraId="4288B570" w14:textId="39E0766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163 980</w:t>
            </w:r>
          </w:p>
        </w:tc>
      </w:tr>
      <w:tr w:rsidR="000A28A0" w:rsidRPr="006F7913" w14:paraId="64A5CFAC" w14:textId="77777777" w:rsidTr="0027124C">
        <w:trPr>
          <w:trHeight w:val="480"/>
          <w:jc w:val="center"/>
        </w:trPr>
        <w:tc>
          <w:tcPr>
            <w:tcW w:w="1417" w:type="dxa"/>
            <w:vAlign w:val="center"/>
            <w:hideMark/>
          </w:tcPr>
          <w:p w14:paraId="542A7A5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BD1/104</w:t>
            </w:r>
          </w:p>
        </w:tc>
        <w:tc>
          <w:tcPr>
            <w:tcW w:w="0" w:type="auto"/>
            <w:vAlign w:val="center"/>
            <w:hideMark/>
          </w:tcPr>
          <w:p w14:paraId="7CF3627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X=610632 Y=1398735</w:t>
            </w:r>
          </w:p>
        </w:tc>
        <w:tc>
          <w:tcPr>
            <w:tcW w:w="2914" w:type="dxa"/>
            <w:noWrap/>
            <w:vAlign w:val="center"/>
            <w:hideMark/>
          </w:tcPr>
          <w:p w14:paraId="753D9A9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métallique,nbre(1);s=2,5*2,5m (bon)</w:t>
            </w:r>
          </w:p>
        </w:tc>
        <w:tc>
          <w:tcPr>
            <w:tcW w:w="1072" w:type="dxa"/>
            <w:vAlign w:val="center"/>
            <w:hideMark/>
          </w:tcPr>
          <w:p w14:paraId="5760284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EF6509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6,25</w:t>
            </w:r>
          </w:p>
        </w:tc>
        <w:tc>
          <w:tcPr>
            <w:tcW w:w="0" w:type="auto"/>
            <w:vAlign w:val="center"/>
            <w:hideMark/>
          </w:tcPr>
          <w:p w14:paraId="6A7D6832" w14:textId="4FAC527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81335BB" w14:textId="69C89D3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112 931</w:t>
            </w:r>
          </w:p>
        </w:tc>
      </w:tr>
      <w:tr w:rsidR="000A28A0" w:rsidRPr="006F7913" w14:paraId="65EDE41B" w14:textId="77777777" w:rsidTr="0027124C">
        <w:trPr>
          <w:trHeight w:val="480"/>
          <w:jc w:val="center"/>
        </w:trPr>
        <w:tc>
          <w:tcPr>
            <w:tcW w:w="1417" w:type="dxa"/>
            <w:vAlign w:val="center"/>
            <w:hideMark/>
          </w:tcPr>
          <w:p w14:paraId="70830A7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BD1/106</w:t>
            </w:r>
          </w:p>
        </w:tc>
        <w:tc>
          <w:tcPr>
            <w:tcW w:w="0" w:type="auto"/>
            <w:vAlign w:val="center"/>
            <w:hideMark/>
          </w:tcPr>
          <w:p w14:paraId="2E860E6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X=610616 Y=1398736</w:t>
            </w:r>
          </w:p>
        </w:tc>
        <w:tc>
          <w:tcPr>
            <w:tcW w:w="2914" w:type="dxa"/>
            <w:noWrap/>
            <w:vAlign w:val="center"/>
            <w:hideMark/>
          </w:tcPr>
          <w:p w14:paraId="6FA052C1"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matière de recup (bois et bache):s=2,5*3m (pass)</w:t>
            </w:r>
          </w:p>
        </w:tc>
        <w:tc>
          <w:tcPr>
            <w:tcW w:w="1072" w:type="dxa"/>
            <w:vAlign w:val="center"/>
            <w:hideMark/>
          </w:tcPr>
          <w:p w14:paraId="7493AE8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09B209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3A3F5ACA" w14:textId="451267D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2B8AC7DB" w14:textId="5B81DD4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22 253</w:t>
            </w:r>
          </w:p>
        </w:tc>
      </w:tr>
      <w:tr w:rsidR="000A28A0" w:rsidRPr="006F7913" w14:paraId="48F73693" w14:textId="77777777" w:rsidTr="0027124C">
        <w:trPr>
          <w:trHeight w:val="312"/>
          <w:jc w:val="center"/>
        </w:trPr>
        <w:tc>
          <w:tcPr>
            <w:tcW w:w="1417" w:type="dxa"/>
            <w:vMerge w:val="restart"/>
            <w:vAlign w:val="center"/>
            <w:hideMark/>
          </w:tcPr>
          <w:p w14:paraId="59BC7EB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BD1/107</w:t>
            </w:r>
          </w:p>
        </w:tc>
        <w:tc>
          <w:tcPr>
            <w:tcW w:w="0" w:type="auto"/>
            <w:vMerge w:val="restart"/>
            <w:vAlign w:val="center"/>
            <w:hideMark/>
          </w:tcPr>
          <w:p w14:paraId="4270C6E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X=610616 Y=1398736</w:t>
            </w:r>
          </w:p>
        </w:tc>
        <w:tc>
          <w:tcPr>
            <w:tcW w:w="2914" w:type="dxa"/>
            <w:noWrap/>
            <w:vAlign w:val="center"/>
            <w:hideMark/>
          </w:tcPr>
          <w:p w14:paraId="571AD95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tôle;moellon au sol:s=7,5*7,9m (bon)</w:t>
            </w:r>
          </w:p>
        </w:tc>
        <w:tc>
          <w:tcPr>
            <w:tcW w:w="1072" w:type="dxa"/>
            <w:vAlign w:val="center"/>
            <w:hideMark/>
          </w:tcPr>
          <w:p w14:paraId="3C11700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403423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59,25</w:t>
            </w:r>
          </w:p>
        </w:tc>
        <w:tc>
          <w:tcPr>
            <w:tcW w:w="0" w:type="auto"/>
            <w:vAlign w:val="center"/>
            <w:hideMark/>
          </w:tcPr>
          <w:p w14:paraId="0C10F083" w14:textId="2F6BE72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16 601</w:t>
            </w:r>
          </w:p>
        </w:tc>
        <w:tc>
          <w:tcPr>
            <w:tcW w:w="0" w:type="auto"/>
            <w:shd w:val="clear" w:color="000000" w:fill="FFFFFF"/>
            <w:noWrap/>
            <w:vAlign w:val="center"/>
            <w:hideMark/>
          </w:tcPr>
          <w:p w14:paraId="00E7769C" w14:textId="52BDF80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983 609</w:t>
            </w:r>
          </w:p>
        </w:tc>
      </w:tr>
      <w:tr w:rsidR="000A28A0" w:rsidRPr="006F7913" w14:paraId="4358EAA0" w14:textId="77777777" w:rsidTr="0027124C">
        <w:trPr>
          <w:trHeight w:val="288"/>
          <w:jc w:val="center"/>
        </w:trPr>
        <w:tc>
          <w:tcPr>
            <w:tcW w:w="1417" w:type="dxa"/>
            <w:vMerge/>
            <w:vAlign w:val="center"/>
            <w:hideMark/>
          </w:tcPr>
          <w:p w14:paraId="7FCDB01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E13748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DF3E19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métallique;chape au sol,nbre(1);s=3*2,5m (bon)</w:t>
            </w:r>
          </w:p>
        </w:tc>
        <w:tc>
          <w:tcPr>
            <w:tcW w:w="1072" w:type="dxa"/>
            <w:vAlign w:val="center"/>
            <w:hideMark/>
          </w:tcPr>
          <w:p w14:paraId="4022D5F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376684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408B2A95" w14:textId="5FC8487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29 142</w:t>
            </w:r>
          </w:p>
        </w:tc>
        <w:tc>
          <w:tcPr>
            <w:tcW w:w="0" w:type="auto"/>
            <w:shd w:val="clear" w:color="000000" w:fill="FFFFFF"/>
            <w:noWrap/>
            <w:vAlign w:val="center"/>
            <w:hideMark/>
          </w:tcPr>
          <w:p w14:paraId="35ED7836" w14:textId="52741BB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218 565</w:t>
            </w:r>
          </w:p>
        </w:tc>
      </w:tr>
      <w:tr w:rsidR="000A28A0" w:rsidRPr="006F7913" w14:paraId="20D7001C" w14:textId="77777777" w:rsidTr="0027124C">
        <w:trPr>
          <w:trHeight w:val="480"/>
          <w:jc w:val="center"/>
        </w:trPr>
        <w:tc>
          <w:tcPr>
            <w:tcW w:w="1417" w:type="dxa"/>
            <w:vAlign w:val="center"/>
            <w:hideMark/>
          </w:tcPr>
          <w:p w14:paraId="075509A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BD1/108</w:t>
            </w:r>
          </w:p>
        </w:tc>
        <w:tc>
          <w:tcPr>
            <w:tcW w:w="0" w:type="auto"/>
            <w:vAlign w:val="center"/>
            <w:hideMark/>
          </w:tcPr>
          <w:p w14:paraId="3D1D40E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X=610610 Y=1398750</w:t>
            </w:r>
          </w:p>
        </w:tc>
        <w:tc>
          <w:tcPr>
            <w:tcW w:w="2914" w:type="dxa"/>
            <w:noWrap/>
            <w:vAlign w:val="center"/>
            <w:hideMark/>
          </w:tcPr>
          <w:p w14:paraId="4BBC324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couvert en tôle;moellon au sol:s=9*2,5m (bon)</w:t>
            </w:r>
          </w:p>
        </w:tc>
        <w:tc>
          <w:tcPr>
            <w:tcW w:w="1072" w:type="dxa"/>
            <w:vAlign w:val="center"/>
            <w:hideMark/>
          </w:tcPr>
          <w:p w14:paraId="0DE12BA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253799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22,5</w:t>
            </w:r>
          </w:p>
        </w:tc>
        <w:tc>
          <w:tcPr>
            <w:tcW w:w="0" w:type="auto"/>
            <w:vAlign w:val="center"/>
            <w:hideMark/>
          </w:tcPr>
          <w:p w14:paraId="276B3406" w14:textId="7B7908C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21 762</w:t>
            </w:r>
          </w:p>
        </w:tc>
        <w:tc>
          <w:tcPr>
            <w:tcW w:w="0" w:type="auto"/>
            <w:shd w:val="clear" w:color="000000" w:fill="FFFFFF"/>
            <w:noWrap/>
            <w:vAlign w:val="center"/>
            <w:hideMark/>
          </w:tcPr>
          <w:p w14:paraId="56B7922F" w14:textId="2F24B5E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489 645</w:t>
            </w:r>
          </w:p>
        </w:tc>
      </w:tr>
      <w:tr w:rsidR="000A28A0" w:rsidRPr="006F7913" w14:paraId="61B733E6" w14:textId="77777777" w:rsidTr="0027124C">
        <w:trPr>
          <w:trHeight w:val="480"/>
          <w:jc w:val="center"/>
        </w:trPr>
        <w:tc>
          <w:tcPr>
            <w:tcW w:w="1417" w:type="dxa"/>
            <w:vAlign w:val="center"/>
            <w:hideMark/>
          </w:tcPr>
          <w:p w14:paraId="3024099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w:t>
            </w:r>
          </w:p>
        </w:tc>
        <w:tc>
          <w:tcPr>
            <w:tcW w:w="0" w:type="auto"/>
            <w:vAlign w:val="center"/>
            <w:hideMark/>
          </w:tcPr>
          <w:p w14:paraId="027AFEF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X=607444   Y=1398598</w:t>
            </w:r>
          </w:p>
        </w:tc>
        <w:tc>
          <w:tcPr>
            <w:tcW w:w="2914" w:type="dxa"/>
            <w:noWrap/>
            <w:vAlign w:val="center"/>
            <w:hideMark/>
          </w:tcPr>
          <w:p w14:paraId="3D8E908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 ondulée</w:t>
            </w:r>
          </w:p>
        </w:tc>
        <w:tc>
          <w:tcPr>
            <w:tcW w:w="1072" w:type="dxa"/>
            <w:vAlign w:val="center"/>
            <w:hideMark/>
          </w:tcPr>
          <w:p w14:paraId="214C99D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2B58E9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14,31</w:t>
            </w:r>
          </w:p>
        </w:tc>
        <w:tc>
          <w:tcPr>
            <w:tcW w:w="0" w:type="auto"/>
            <w:vAlign w:val="center"/>
            <w:hideMark/>
          </w:tcPr>
          <w:p w14:paraId="5A2B0786" w14:textId="3470438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3FCC7805" w14:textId="46EC203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232 652</w:t>
            </w:r>
          </w:p>
        </w:tc>
      </w:tr>
      <w:tr w:rsidR="000A28A0" w:rsidRPr="006F7913" w14:paraId="57E3969E" w14:textId="77777777" w:rsidTr="0027124C">
        <w:trPr>
          <w:trHeight w:val="480"/>
          <w:jc w:val="center"/>
        </w:trPr>
        <w:tc>
          <w:tcPr>
            <w:tcW w:w="1417" w:type="dxa"/>
            <w:vAlign w:val="center"/>
            <w:hideMark/>
          </w:tcPr>
          <w:p w14:paraId="4FC317B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w:t>
            </w:r>
          </w:p>
        </w:tc>
        <w:tc>
          <w:tcPr>
            <w:tcW w:w="0" w:type="auto"/>
            <w:vAlign w:val="center"/>
            <w:hideMark/>
          </w:tcPr>
          <w:p w14:paraId="53B4588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X=607467   Y=1398582</w:t>
            </w:r>
          </w:p>
        </w:tc>
        <w:tc>
          <w:tcPr>
            <w:tcW w:w="2914" w:type="dxa"/>
            <w:noWrap/>
            <w:vAlign w:val="center"/>
            <w:hideMark/>
          </w:tcPr>
          <w:p w14:paraId="6BFFD81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 ondulée</w:t>
            </w:r>
          </w:p>
        </w:tc>
        <w:tc>
          <w:tcPr>
            <w:tcW w:w="1072" w:type="dxa"/>
            <w:vAlign w:val="center"/>
            <w:hideMark/>
          </w:tcPr>
          <w:p w14:paraId="5112239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FEBBF3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31,8</w:t>
            </w:r>
          </w:p>
        </w:tc>
        <w:tc>
          <w:tcPr>
            <w:tcW w:w="0" w:type="auto"/>
            <w:vAlign w:val="center"/>
            <w:hideMark/>
          </w:tcPr>
          <w:p w14:paraId="521310F2" w14:textId="61B871A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407DF2B3" w14:textId="26698F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517 004</w:t>
            </w:r>
          </w:p>
        </w:tc>
      </w:tr>
      <w:tr w:rsidR="000A28A0" w:rsidRPr="006F7913" w14:paraId="0895E575" w14:textId="77777777" w:rsidTr="0027124C">
        <w:trPr>
          <w:trHeight w:val="480"/>
          <w:jc w:val="center"/>
        </w:trPr>
        <w:tc>
          <w:tcPr>
            <w:tcW w:w="1417" w:type="dxa"/>
            <w:vAlign w:val="center"/>
            <w:hideMark/>
          </w:tcPr>
          <w:p w14:paraId="242DD22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w:t>
            </w:r>
          </w:p>
        </w:tc>
        <w:tc>
          <w:tcPr>
            <w:tcW w:w="0" w:type="auto"/>
            <w:vAlign w:val="center"/>
            <w:hideMark/>
          </w:tcPr>
          <w:p w14:paraId="72C8EA2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X=607888  Y=1398422</w:t>
            </w:r>
          </w:p>
        </w:tc>
        <w:tc>
          <w:tcPr>
            <w:tcW w:w="2914" w:type="dxa"/>
            <w:noWrap/>
            <w:vAlign w:val="center"/>
            <w:hideMark/>
          </w:tcPr>
          <w:p w14:paraId="71B79A4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avec du bambou et du plastique</w:t>
            </w:r>
          </w:p>
        </w:tc>
        <w:tc>
          <w:tcPr>
            <w:tcW w:w="1072" w:type="dxa"/>
            <w:vAlign w:val="center"/>
            <w:hideMark/>
          </w:tcPr>
          <w:p w14:paraId="2BA5757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5977B5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42,84</w:t>
            </w:r>
          </w:p>
        </w:tc>
        <w:tc>
          <w:tcPr>
            <w:tcW w:w="0" w:type="auto"/>
            <w:vAlign w:val="center"/>
            <w:hideMark/>
          </w:tcPr>
          <w:p w14:paraId="1F63AC26" w14:textId="4C2FD36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2 967</w:t>
            </w:r>
          </w:p>
        </w:tc>
        <w:tc>
          <w:tcPr>
            <w:tcW w:w="0" w:type="auto"/>
            <w:shd w:val="clear" w:color="000000" w:fill="FFFFFF"/>
            <w:noWrap/>
            <w:vAlign w:val="center"/>
            <w:hideMark/>
          </w:tcPr>
          <w:p w14:paraId="4DCFE4BA" w14:textId="0A0F8EC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127 106</w:t>
            </w:r>
          </w:p>
        </w:tc>
      </w:tr>
      <w:tr w:rsidR="000A28A0" w:rsidRPr="006F7913" w14:paraId="50E3020B" w14:textId="77777777" w:rsidTr="0027124C">
        <w:trPr>
          <w:trHeight w:val="480"/>
          <w:jc w:val="center"/>
        </w:trPr>
        <w:tc>
          <w:tcPr>
            <w:tcW w:w="1417" w:type="dxa"/>
            <w:vAlign w:val="center"/>
            <w:hideMark/>
          </w:tcPr>
          <w:p w14:paraId="0B53F2D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w:t>
            </w:r>
          </w:p>
        </w:tc>
        <w:tc>
          <w:tcPr>
            <w:tcW w:w="0" w:type="auto"/>
            <w:vAlign w:val="center"/>
            <w:hideMark/>
          </w:tcPr>
          <w:p w14:paraId="38AB2EB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X=608262  Y=1398290</w:t>
            </w:r>
          </w:p>
        </w:tc>
        <w:tc>
          <w:tcPr>
            <w:tcW w:w="2914" w:type="dxa"/>
            <w:noWrap/>
            <w:vAlign w:val="center"/>
            <w:hideMark/>
          </w:tcPr>
          <w:p w14:paraId="2C776B8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w:t>
            </w:r>
          </w:p>
        </w:tc>
        <w:tc>
          <w:tcPr>
            <w:tcW w:w="1072" w:type="dxa"/>
            <w:vAlign w:val="center"/>
            <w:hideMark/>
          </w:tcPr>
          <w:p w14:paraId="7C644B8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EB1F95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6,6</w:t>
            </w:r>
          </w:p>
        </w:tc>
        <w:tc>
          <w:tcPr>
            <w:tcW w:w="0" w:type="auto"/>
            <w:vAlign w:val="center"/>
            <w:hideMark/>
          </w:tcPr>
          <w:p w14:paraId="7CB87312" w14:textId="07E39E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B237745" w14:textId="1D8F69F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44 332</w:t>
            </w:r>
          </w:p>
        </w:tc>
      </w:tr>
      <w:tr w:rsidR="000A28A0" w:rsidRPr="006F7913" w14:paraId="0C536007" w14:textId="77777777" w:rsidTr="0027124C">
        <w:trPr>
          <w:trHeight w:val="480"/>
          <w:jc w:val="center"/>
        </w:trPr>
        <w:tc>
          <w:tcPr>
            <w:tcW w:w="1417" w:type="dxa"/>
            <w:vAlign w:val="center"/>
            <w:hideMark/>
          </w:tcPr>
          <w:p w14:paraId="0C8F01D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w:t>
            </w:r>
          </w:p>
        </w:tc>
        <w:tc>
          <w:tcPr>
            <w:tcW w:w="0" w:type="auto"/>
            <w:vAlign w:val="center"/>
            <w:hideMark/>
          </w:tcPr>
          <w:p w14:paraId="75FB9C5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X=608262 Y=1398290</w:t>
            </w:r>
          </w:p>
        </w:tc>
        <w:tc>
          <w:tcPr>
            <w:tcW w:w="2914" w:type="dxa"/>
            <w:noWrap/>
            <w:vAlign w:val="center"/>
            <w:hideMark/>
          </w:tcPr>
          <w:p w14:paraId="28D6496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 xml:space="preserve">Hangar en bois couvert en tôle </w:t>
            </w:r>
          </w:p>
        </w:tc>
        <w:tc>
          <w:tcPr>
            <w:tcW w:w="1072" w:type="dxa"/>
            <w:vAlign w:val="center"/>
            <w:hideMark/>
          </w:tcPr>
          <w:p w14:paraId="3FCB1DE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E47222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9,6</w:t>
            </w:r>
          </w:p>
        </w:tc>
        <w:tc>
          <w:tcPr>
            <w:tcW w:w="0" w:type="auto"/>
            <w:vAlign w:val="center"/>
            <w:hideMark/>
          </w:tcPr>
          <w:p w14:paraId="39F6EA78" w14:textId="366495A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08DDA6E" w14:textId="2B7B06E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64 483</w:t>
            </w:r>
          </w:p>
        </w:tc>
      </w:tr>
      <w:tr w:rsidR="000A28A0" w:rsidRPr="006F7913" w14:paraId="1AE0F62A" w14:textId="77777777" w:rsidTr="0027124C">
        <w:trPr>
          <w:trHeight w:val="480"/>
          <w:jc w:val="center"/>
        </w:trPr>
        <w:tc>
          <w:tcPr>
            <w:tcW w:w="1417" w:type="dxa"/>
            <w:vAlign w:val="center"/>
            <w:hideMark/>
          </w:tcPr>
          <w:p w14:paraId="0160637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DB2/10</w:t>
            </w:r>
          </w:p>
        </w:tc>
        <w:tc>
          <w:tcPr>
            <w:tcW w:w="0" w:type="auto"/>
            <w:vAlign w:val="center"/>
            <w:hideMark/>
          </w:tcPr>
          <w:p w14:paraId="4ECD28F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X=608269 Y=1398278</w:t>
            </w:r>
          </w:p>
        </w:tc>
        <w:tc>
          <w:tcPr>
            <w:tcW w:w="2914" w:type="dxa"/>
            <w:noWrap/>
            <w:vAlign w:val="center"/>
            <w:hideMark/>
          </w:tcPr>
          <w:p w14:paraId="29EB20D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en tôle </w:t>
            </w:r>
          </w:p>
        </w:tc>
        <w:tc>
          <w:tcPr>
            <w:tcW w:w="1072" w:type="dxa"/>
            <w:vAlign w:val="center"/>
            <w:hideMark/>
          </w:tcPr>
          <w:p w14:paraId="3C585A9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498DF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29,67</w:t>
            </w:r>
          </w:p>
        </w:tc>
        <w:tc>
          <w:tcPr>
            <w:tcW w:w="0" w:type="auto"/>
            <w:vAlign w:val="center"/>
            <w:hideMark/>
          </w:tcPr>
          <w:p w14:paraId="17C205C4" w14:textId="74A27CF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0963FDC2" w14:textId="07998A0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177 041</w:t>
            </w:r>
          </w:p>
        </w:tc>
      </w:tr>
      <w:tr w:rsidR="000A28A0" w:rsidRPr="006F7913" w14:paraId="1AA2F297" w14:textId="77777777" w:rsidTr="0027124C">
        <w:trPr>
          <w:trHeight w:val="480"/>
          <w:jc w:val="center"/>
        </w:trPr>
        <w:tc>
          <w:tcPr>
            <w:tcW w:w="1417" w:type="dxa"/>
            <w:vAlign w:val="center"/>
            <w:hideMark/>
          </w:tcPr>
          <w:p w14:paraId="30B39DE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w:t>
            </w:r>
          </w:p>
        </w:tc>
        <w:tc>
          <w:tcPr>
            <w:tcW w:w="0" w:type="auto"/>
            <w:vAlign w:val="center"/>
            <w:hideMark/>
          </w:tcPr>
          <w:p w14:paraId="05FD3E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X=608271 Y=1398286</w:t>
            </w:r>
          </w:p>
        </w:tc>
        <w:tc>
          <w:tcPr>
            <w:tcW w:w="2914" w:type="dxa"/>
            <w:noWrap/>
            <w:vAlign w:val="center"/>
            <w:hideMark/>
          </w:tcPr>
          <w:p w14:paraId="1CE808E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couvert en tôle </w:t>
            </w:r>
          </w:p>
        </w:tc>
        <w:tc>
          <w:tcPr>
            <w:tcW w:w="1072" w:type="dxa"/>
            <w:vAlign w:val="center"/>
            <w:hideMark/>
          </w:tcPr>
          <w:p w14:paraId="0CAA1AA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4CE1E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0" w:type="auto"/>
            <w:vAlign w:val="center"/>
            <w:hideMark/>
          </w:tcPr>
          <w:p w14:paraId="22709701" w14:textId="313DCC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545DCF83" w14:textId="20FD6F6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48 774</w:t>
            </w:r>
          </w:p>
        </w:tc>
      </w:tr>
      <w:tr w:rsidR="000A28A0" w:rsidRPr="006F7913" w14:paraId="399BF4C3" w14:textId="77777777" w:rsidTr="0027124C">
        <w:trPr>
          <w:trHeight w:val="480"/>
          <w:jc w:val="center"/>
        </w:trPr>
        <w:tc>
          <w:tcPr>
            <w:tcW w:w="1417" w:type="dxa"/>
            <w:vAlign w:val="center"/>
            <w:hideMark/>
          </w:tcPr>
          <w:p w14:paraId="6CBAD4B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w:t>
            </w:r>
          </w:p>
        </w:tc>
        <w:tc>
          <w:tcPr>
            <w:tcW w:w="0" w:type="auto"/>
            <w:vAlign w:val="center"/>
            <w:hideMark/>
          </w:tcPr>
          <w:p w14:paraId="4DF421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X=608524 Y=1398249</w:t>
            </w:r>
          </w:p>
        </w:tc>
        <w:tc>
          <w:tcPr>
            <w:tcW w:w="2914" w:type="dxa"/>
            <w:noWrap/>
            <w:vAlign w:val="center"/>
            <w:hideMark/>
          </w:tcPr>
          <w:p w14:paraId="33CEFFE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w:t>
            </w:r>
          </w:p>
        </w:tc>
        <w:tc>
          <w:tcPr>
            <w:tcW w:w="1072" w:type="dxa"/>
            <w:vAlign w:val="center"/>
            <w:hideMark/>
          </w:tcPr>
          <w:p w14:paraId="273C422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DC3521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8,75</w:t>
            </w:r>
          </w:p>
        </w:tc>
        <w:tc>
          <w:tcPr>
            <w:tcW w:w="0" w:type="auto"/>
            <w:vAlign w:val="center"/>
            <w:hideMark/>
          </w:tcPr>
          <w:p w14:paraId="59325BAF" w14:textId="4F07322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7BF41C0A" w14:textId="41861E7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52 211</w:t>
            </w:r>
          </w:p>
        </w:tc>
      </w:tr>
      <w:tr w:rsidR="000A28A0" w:rsidRPr="006F7913" w14:paraId="3F148A1E" w14:textId="77777777" w:rsidTr="0027124C">
        <w:trPr>
          <w:trHeight w:val="324"/>
          <w:jc w:val="center"/>
        </w:trPr>
        <w:tc>
          <w:tcPr>
            <w:tcW w:w="1417" w:type="dxa"/>
            <w:vAlign w:val="center"/>
            <w:hideMark/>
          </w:tcPr>
          <w:p w14:paraId="66C78E8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w:t>
            </w:r>
          </w:p>
        </w:tc>
        <w:tc>
          <w:tcPr>
            <w:tcW w:w="0" w:type="auto"/>
            <w:vAlign w:val="center"/>
            <w:hideMark/>
          </w:tcPr>
          <w:p w14:paraId="3E29974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84D04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DAEF58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C0E1DA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w:t>
            </w:r>
          </w:p>
        </w:tc>
        <w:tc>
          <w:tcPr>
            <w:tcW w:w="0" w:type="auto"/>
            <w:vAlign w:val="center"/>
            <w:hideMark/>
          </w:tcPr>
          <w:p w14:paraId="44954353" w14:textId="619EC04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D449A19" w14:textId="0CD631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32 524</w:t>
            </w:r>
          </w:p>
        </w:tc>
      </w:tr>
      <w:tr w:rsidR="000A28A0" w:rsidRPr="006F7913" w14:paraId="32E93309" w14:textId="77777777" w:rsidTr="0027124C">
        <w:trPr>
          <w:trHeight w:val="360"/>
          <w:jc w:val="center"/>
        </w:trPr>
        <w:tc>
          <w:tcPr>
            <w:tcW w:w="1417" w:type="dxa"/>
            <w:vAlign w:val="center"/>
            <w:hideMark/>
          </w:tcPr>
          <w:p w14:paraId="719D9F5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w:t>
            </w:r>
          </w:p>
        </w:tc>
        <w:tc>
          <w:tcPr>
            <w:tcW w:w="0" w:type="auto"/>
            <w:vAlign w:val="center"/>
            <w:hideMark/>
          </w:tcPr>
          <w:p w14:paraId="0B8B42C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X=608950 Y=1398386</w:t>
            </w:r>
          </w:p>
        </w:tc>
        <w:tc>
          <w:tcPr>
            <w:tcW w:w="2914" w:type="dxa"/>
            <w:noWrap/>
            <w:vAlign w:val="center"/>
            <w:hideMark/>
          </w:tcPr>
          <w:p w14:paraId="58EC813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4254E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4C0C8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w:t>
            </w:r>
          </w:p>
        </w:tc>
        <w:tc>
          <w:tcPr>
            <w:tcW w:w="0" w:type="auto"/>
            <w:vAlign w:val="center"/>
            <w:hideMark/>
          </w:tcPr>
          <w:p w14:paraId="4E8A320C" w14:textId="42F37BC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6AED260" w14:textId="0AC6FDE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32 524</w:t>
            </w:r>
          </w:p>
        </w:tc>
      </w:tr>
      <w:tr w:rsidR="000A28A0" w:rsidRPr="006F7913" w14:paraId="4B52F6C4" w14:textId="77777777" w:rsidTr="0027124C">
        <w:trPr>
          <w:trHeight w:val="384"/>
          <w:jc w:val="center"/>
        </w:trPr>
        <w:tc>
          <w:tcPr>
            <w:tcW w:w="1417" w:type="dxa"/>
            <w:vAlign w:val="center"/>
            <w:hideMark/>
          </w:tcPr>
          <w:p w14:paraId="3DCD955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w:t>
            </w:r>
          </w:p>
        </w:tc>
        <w:tc>
          <w:tcPr>
            <w:tcW w:w="0" w:type="auto"/>
            <w:vAlign w:val="center"/>
            <w:hideMark/>
          </w:tcPr>
          <w:p w14:paraId="3DBEF9E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X=608950 Y=1398386</w:t>
            </w:r>
          </w:p>
        </w:tc>
        <w:tc>
          <w:tcPr>
            <w:tcW w:w="2914" w:type="dxa"/>
            <w:noWrap/>
            <w:vAlign w:val="center"/>
            <w:hideMark/>
          </w:tcPr>
          <w:p w14:paraId="6497299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622639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052548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w:t>
            </w:r>
          </w:p>
        </w:tc>
        <w:tc>
          <w:tcPr>
            <w:tcW w:w="0" w:type="auto"/>
            <w:vAlign w:val="center"/>
            <w:hideMark/>
          </w:tcPr>
          <w:p w14:paraId="3181378D" w14:textId="206F87D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53CEFC5" w14:textId="4DFA230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32 524</w:t>
            </w:r>
          </w:p>
        </w:tc>
      </w:tr>
      <w:tr w:rsidR="000A28A0" w:rsidRPr="006F7913" w14:paraId="1520FAF0" w14:textId="77777777" w:rsidTr="0027124C">
        <w:trPr>
          <w:trHeight w:val="480"/>
          <w:jc w:val="center"/>
        </w:trPr>
        <w:tc>
          <w:tcPr>
            <w:tcW w:w="1417" w:type="dxa"/>
            <w:vAlign w:val="center"/>
            <w:hideMark/>
          </w:tcPr>
          <w:p w14:paraId="4EBA8F2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w:t>
            </w:r>
          </w:p>
        </w:tc>
        <w:tc>
          <w:tcPr>
            <w:tcW w:w="0" w:type="auto"/>
            <w:vAlign w:val="center"/>
            <w:hideMark/>
          </w:tcPr>
          <w:p w14:paraId="3698E50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X=608950 Y=1398389</w:t>
            </w:r>
          </w:p>
        </w:tc>
        <w:tc>
          <w:tcPr>
            <w:tcW w:w="2914" w:type="dxa"/>
            <w:noWrap/>
            <w:vAlign w:val="center"/>
            <w:hideMark/>
          </w:tcPr>
          <w:p w14:paraId="03C2D59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6489C59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46F399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5,13</w:t>
            </w:r>
          </w:p>
        </w:tc>
        <w:tc>
          <w:tcPr>
            <w:tcW w:w="0" w:type="auto"/>
            <w:vAlign w:val="center"/>
            <w:hideMark/>
          </w:tcPr>
          <w:p w14:paraId="0A00D449" w14:textId="2C225F9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CDCAF1D" w14:textId="427D7FC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92 694</w:t>
            </w:r>
          </w:p>
        </w:tc>
      </w:tr>
      <w:tr w:rsidR="000A28A0" w:rsidRPr="006F7913" w14:paraId="70806FC6" w14:textId="77777777" w:rsidTr="0027124C">
        <w:trPr>
          <w:trHeight w:val="288"/>
          <w:jc w:val="center"/>
        </w:trPr>
        <w:tc>
          <w:tcPr>
            <w:tcW w:w="1417" w:type="dxa"/>
            <w:vAlign w:val="center"/>
            <w:hideMark/>
          </w:tcPr>
          <w:p w14:paraId="4132D20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w:t>
            </w:r>
          </w:p>
        </w:tc>
        <w:tc>
          <w:tcPr>
            <w:tcW w:w="0" w:type="auto"/>
            <w:vAlign w:val="center"/>
            <w:hideMark/>
          </w:tcPr>
          <w:p w14:paraId="60DE055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83E57B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AB85AD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D8246B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1,875</w:t>
            </w:r>
          </w:p>
        </w:tc>
        <w:tc>
          <w:tcPr>
            <w:tcW w:w="0" w:type="auto"/>
            <w:vAlign w:val="center"/>
            <w:hideMark/>
          </w:tcPr>
          <w:p w14:paraId="39DEEAEA" w14:textId="1B6F33C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7E6DB2A" w14:textId="70551AB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33 879</w:t>
            </w:r>
          </w:p>
        </w:tc>
      </w:tr>
      <w:tr w:rsidR="000A28A0" w:rsidRPr="006F7913" w14:paraId="4F37FCC7" w14:textId="77777777" w:rsidTr="0027124C">
        <w:trPr>
          <w:trHeight w:val="480"/>
          <w:jc w:val="center"/>
        </w:trPr>
        <w:tc>
          <w:tcPr>
            <w:tcW w:w="1417" w:type="dxa"/>
            <w:vAlign w:val="center"/>
            <w:hideMark/>
          </w:tcPr>
          <w:p w14:paraId="4D3F168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w:t>
            </w:r>
          </w:p>
        </w:tc>
        <w:tc>
          <w:tcPr>
            <w:tcW w:w="0" w:type="auto"/>
            <w:vAlign w:val="center"/>
            <w:hideMark/>
          </w:tcPr>
          <w:p w14:paraId="4265FC0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9A829B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354D74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8D28B9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w:t>
            </w:r>
          </w:p>
        </w:tc>
        <w:tc>
          <w:tcPr>
            <w:tcW w:w="0" w:type="auto"/>
            <w:vAlign w:val="center"/>
            <w:hideMark/>
          </w:tcPr>
          <w:p w14:paraId="404100EF" w14:textId="48B5C14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8CDA0C7" w14:textId="63DDC81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83 117</w:t>
            </w:r>
          </w:p>
        </w:tc>
      </w:tr>
      <w:tr w:rsidR="000A28A0" w:rsidRPr="006F7913" w14:paraId="0CAD48AA" w14:textId="77777777" w:rsidTr="0027124C">
        <w:trPr>
          <w:trHeight w:val="396"/>
          <w:jc w:val="center"/>
        </w:trPr>
        <w:tc>
          <w:tcPr>
            <w:tcW w:w="1417" w:type="dxa"/>
            <w:vAlign w:val="center"/>
            <w:hideMark/>
          </w:tcPr>
          <w:p w14:paraId="23AAE36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w:t>
            </w:r>
          </w:p>
        </w:tc>
        <w:tc>
          <w:tcPr>
            <w:tcW w:w="0" w:type="auto"/>
            <w:vAlign w:val="center"/>
            <w:hideMark/>
          </w:tcPr>
          <w:p w14:paraId="7D412E1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259D24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4AE517B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1CC394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w:t>
            </w:r>
          </w:p>
        </w:tc>
        <w:tc>
          <w:tcPr>
            <w:tcW w:w="0" w:type="auto"/>
            <w:vAlign w:val="center"/>
            <w:hideMark/>
          </w:tcPr>
          <w:p w14:paraId="22BE2931" w14:textId="67D3595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43F12D1" w14:textId="270C9CE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45 173</w:t>
            </w:r>
          </w:p>
        </w:tc>
      </w:tr>
      <w:tr w:rsidR="000A28A0" w:rsidRPr="006F7913" w14:paraId="5071357D" w14:textId="77777777" w:rsidTr="0027124C">
        <w:trPr>
          <w:trHeight w:val="480"/>
          <w:jc w:val="center"/>
        </w:trPr>
        <w:tc>
          <w:tcPr>
            <w:tcW w:w="1417" w:type="dxa"/>
            <w:vAlign w:val="center"/>
            <w:hideMark/>
          </w:tcPr>
          <w:p w14:paraId="456074C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w:t>
            </w:r>
          </w:p>
        </w:tc>
        <w:tc>
          <w:tcPr>
            <w:tcW w:w="0" w:type="auto"/>
            <w:vAlign w:val="center"/>
            <w:hideMark/>
          </w:tcPr>
          <w:p w14:paraId="4A3DB5B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B2399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FB405E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852676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0" w:type="auto"/>
            <w:vAlign w:val="center"/>
            <w:hideMark/>
          </w:tcPr>
          <w:p w14:paraId="4C54913C" w14:textId="59E405B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3548FF3" w14:textId="16FD57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r>
      <w:tr w:rsidR="000A28A0" w:rsidRPr="006F7913" w14:paraId="2B65548B" w14:textId="77777777" w:rsidTr="0027124C">
        <w:trPr>
          <w:trHeight w:val="288"/>
          <w:jc w:val="center"/>
        </w:trPr>
        <w:tc>
          <w:tcPr>
            <w:tcW w:w="1417" w:type="dxa"/>
            <w:vAlign w:val="center"/>
            <w:hideMark/>
          </w:tcPr>
          <w:p w14:paraId="478C5B2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DB2/23</w:t>
            </w:r>
          </w:p>
        </w:tc>
        <w:tc>
          <w:tcPr>
            <w:tcW w:w="0" w:type="auto"/>
            <w:vAlign w:val="center"/>
            <w:hideMark/>
          </w:tcPr>
          <w:p w14:paraId="4D98AE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C87C47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F898B5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AB418B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w:t>
            </w:r>
          </w:p>
        </w:tc>
        <w:tc>
          <w:tcPr>
            <w:tcW w:w="0" w:type="auto"/>
            <w:vAlign w:val="center"/>
            <w:hideMark/>
          </w:tcPr>
          <w:p w14:paraId="6A26266F" w14:textId="1DF02CB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49D6270" w14:textId="01E361B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41 559</w:t>
            </w:r>
          </w:p>
        </w:tc>
      </w:tr>
      <w:tr w:rsidR="000A28A0" w:rsidRPr="006F7913" w14:paraId="70685026" w14:textId="77777777" w:rsidTr="0027124C">
        <w:trPr>
          <w:trHeight w:val="480"/>
          <w:jc w:val="center"/>
        </w:trPr>
        <w:tc>
          <w:tcPr>
            <w:tcW w:w="1417" w:type="dxa"/>
            <w:vAlign w:val="center"/>
            <w:hideMark/>
          </w:tcPr>
          <w:p w14:paraId="239113F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DB2/24</w:t>
            </w:r>
          </w:p>
        </w:tc>
        <w:tc>
          <w:tcPr>
            <w:tcW w:w="0" w:type="auto"/>
            <w:vAlign w:val="center"/>
            <w:hideMark/>
          </w:tcPr>
          <w:p w14:paraId="06ED728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4EFE85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42B0357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CFF8EA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w:t>
            </w:r>
          </w:p>
        </w:tc>
        <w:tc>
          <w:tcPr>
            <w:tcW w:w="0" w:type="auto"/>
            <w:vAlign w:val="center"/>
            <w:hideMark/>
          </w:tcPr>
          <w:p w14:paraId="7310DC55" w14:textId="7D02D2A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8E19B4B" w14:textId="1631A36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39 752</w:t>
            </w:r>
          </w:p>
        </w:tc>
      </w:tr>
      <w:tr w:rsidR="000A28A0" w:rsidRPr="006F7913" w14:paraId="7FEA14F7" w14:textId="77777777" w:rsidTr="006D20E6">
        <w:trPr>
          <w:trHeight w:val="255"/>
          <w:jc w:val="center"/>
        </w:trPr>
        <w:tc>
          <w:tcPr>
            <w:tcW w:w="1417" w:type="dxa"/>
            <w:vAlign w:val="center"/>
            <w:hideMark/>
          </w:tcPr>
          <w:p w14:paraId="06F3DD6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DB2/25</w:t>
            </w:r>
          </w:p>
        </w:tc>
        <w:tc>
          <w:tcPr>
            <w:tcW w:w="0" w:type="auto"/>
            <w:vAlign w:val="center"/>
            <w:hideMark/>
          </w:tcPr>
          <w:p w14:paraId="72A7834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027856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735840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B15EE3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7,4</w:t>
            </w:r>
          </w:p>
        </w:tc>
        <w:tc>
          <w:tcPr>
            <w:tcW w:w="0" w:type="auto"/>
            <w:vAlign w:val="center"/>
            <w:hideMark/>
          </w:tcPr>
          <w:p w14:paraId="33604AE9" w14:textId="4C6DE9C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0269674" w14:textId="55C5F6C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133 711</w:t>
            </w:r>
          </w:p>
        </w:tc>
      </w:tr>
      <w:tr w:rsidR="000A28A0" w:rsidRPr="006F7913" w14:paraId="73A20AD4" w14:textId="77777777" w:rsidTr="0027124C">
        <w:trPr>
          <w:trHeight w:val="288"/>
          <w:jc w:val="center"/>
        </w:trPr>
        <w:tc>
          <w:tcPr>
            <w:tcW w:w="1417" w:type="dxa"/>
            <w:vAlign w:val="center"/>
            <w:hideMark/>
          </w:tcPr>
          <w:p w14:paraId="149B7A3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DB2/26</w:t>
            </w:r>
          </w:p>
        </w:tc>
        <w:tc>
          <w:tcPr>
            <w:tcW w:w="0" w:type="auto"/>
            <w:vAlign w:val="center"/>
            <w:hideMark/>
          </w:tcPr>
          <w:p w14:paraId="4329368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34A4BA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444300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6F3AD3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4,62</w:t>
            </w:r>
          </w:p>
        </w:tc>
        <w:tc>
          <w:tcPr>
            <w:tcW w:w="0" w:type="auto"/>
            <w:vAlign w:val="center"/>
            <w:hideMark/>
          </w:tcPr>
          <w:p w14:paraId="3D494963" w14:textId="00C6782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F912119" w14:textId="35A07BE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83 479</w:t>
            </w:r>
          </w:p>
        </w:tc>
      </w:tr>
      <w:tr w:rsidR="000A28A0" w:rsidRPr="006F7913" w14:paraId="421EE854" w14:textId="77777777" w:rsidTr="0027124C">
        <w:trPr>
          <w:trHeight w:val="312"/>
          <w:jc w:val="center"/>
        </w:trPr>
        <w:tc>
          <w:tcPr>
            <w:tcW w:w="1417" w:type="dxa"/>
            <w:vAlign w:val="center"/>
            <w:hideMark/>
          </w:tcPr>
          <w:p w14:paraId="280D4D6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DB2/27</w:t>
            </w:r>
          </w:p>
        </w:tc>
        <w:tc>
          <w:tcPr>
            <w:tcW w:w="0" w:type="auto"/>
            <w:vAlign w:val="center"/>
            <w:hideMark/>
          </w:tcPr>
          <w:p w14:paraId="2E5055D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6E6462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B1E9E5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0AD245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4,94</w:t>
            </w:r>
          </w:p>
        </w:tc>
        <w:tc>
          <w:tcPr>
            <w:tcW w:w="0" w:type="auto"/>
            <w:vAlign w:val="center"/>
            <w:hideMark/>
          </w:tcPr>
          <w:p w14:paraId="7D588C19" w14:textId="388CAE3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903A181" w14:textId="0DC4530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89 261</w:t>
            </w:r>
          </w:p>
        </w:tc>
      </w:tr>
      <w:tr w:rsidR="000A28A0" w:rsidRPr="006F7913" w14:paraId="669C4BE1" w14:textId="77777777" w:rsidTr="006D20E6">
        <w:trPr>
          <w:trHeight w:val="229"/>
          <w:jc w:val="center"/>
        </w:trPr>
        <w:tc>
          <w:tcPr>
            <w:tcW w:w="1417" w:type="dxa"/>
            <w:vAlign w:val="center"/>
            <w:hideMark/>
          </w:tcPr>
          <w:p w14:paraId="15E6025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DB2/28</w:t>
            </w:r>
          </w:p>
        </w:tc>
        <w:tc>
          <w:tcPr>
            <w:tcW w:w="0" w:type="auto"/>
            <w:vAlign w:val="center"/>
            <w:hideMark/>
          </w:tcPr>
          <w:p w14:paraId="10D0EF4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8180A9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D5B42B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11A08C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2,975</w:t>
            </w:r>
          </w:p>
        </w:tc>
        <w:tc>
          <w:tcPr>
            <w:tcW w:w="0" w:type="auto"/>
            <w:vAlign w:val="center"/>
            <w:hideMark/>
          </w:tcPr>
          <w:p w14:paraId="6ECF3532" w14:textId="0D50440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E38B1E2" w14:textId="4619C76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53 755</w:t>
            </w:r>
          </w:p>
        </w:tc>
      </w:tr>
      <w:tr w:rsidR="00175F79" w:rsidRPr="006F7913" w14:paraId="444F0B32" w14:textId="77777777" w:rsidTr="0027124C">
        <w:trPr>
          <w:trHeight w:val="288"/>
          <w:jc w:val="center"/>
        </w:trPr>
        <w:tc>
          <w:tcPr>
            <w:tcW w:w="1417" w:type="dxa"/>
            <w:vMerge w:val="restart"/>
            <w:vAlign w:val="center"/>
            <w:hideMark/>
          </w:tcPr>
          <w:p w14:paraId="39F175DB" w14:textId="4BD52BCE" w:rsidR="00175F79" w:rsidRPr="006F7913" w:rsidRDefault="00175F79" w:rsidP="00175F79">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DB2/29</w:t>
            </w:r>
          </w:p>
        </w:tc>
        <w:tc>
          <w:tcPr>
            <w:tcW w:w="0" w:type="auto"/>
            <w:vMerge w:val="restart"/>
            <w:vAlign w:val="center"/>
            <w:hideMark/>
          </w:tcPr>
          <w:p w14:paraId="6E97B59C" w14:textId="4BFE4983" w:rsidR="00175F79" w:rsidRPr="006F7913" w:rsidRDefault="00175F79" w:rsidP="00175F79">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X=608960 Y=1398381</w:t>
            </w:r>
          </w:p>
        </w:tc>
        <w:tc>
          <w:tcPr>
            <w:tcW w:w="2914" w:type="dxa"/>
            <w:noWrap/>
            <w:vAlign w:val="center"/>
            <w:hideMark/>
          </w:tcPr>
          <w:p w14:paraId="3A30507E" w14:textId="77777777" w:rsidR="00175F79" w:rsidRPr="006F7913" w:rsidRDefault="00175F79" w:rsidP="00175F79">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tôle (bon état)</w:t>
            </w:r>
          </w:p>
        </w:tc>
        <w:tc>
          <w:tcPr>
            <w:tcW w:w="1072" w:type="dxa"/>
            <w:vAlign w:val="center"/>
            <w:hideMark/>
          </w:tcPr>
          <w:p w14:paraId="6A8CB282" w14:textId="77777777" w:rsidR="00175F79" w:rsidRPr="006F7913" w:rsidRDefault="00175F79"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2A92308" w14:textId="77777777" w:rsidR="00175F79" w:rsidRPr="006F7913" w:rsidRDefault="00175F79"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50,4</w:t>
            </w:r>
          </w:p>
        </w:tc>
        <w:tc>
          <w:tcPr>
            <w:tcW w:w="0" w:type="auto"/>
            <w:vAlign w:val="center"/>
            <w:hideMark/>
          </w:tcPr>
          <w:p w14:paraId="1DB1C2C6" w14:textId="263DFFCE" w:rsidR="00175F79" w:rsidRPr="006F7913" w:rsidRDefault="00175F79"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789E9BD" w14:textId="03B6341E" w:rsidR="00175F79" w:rsidRPr="006F7913" w:rsidRDefault="00175F79"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338 537</w:t>
            </w:r>
          </w:p>
        </w:tc>
      </w:tr>
      <w:tr w:rsidR="000A28A0" w:rsidRPr="006F7913" w14:paraId="741E5D41" w14:textId="77777777" w:rsidTr="0027124C">
        <w:trPr>
          <w:trHeight w:val="288"/>
          <w:jc w:val="center"/>
        </w:trPr>
        <w:tc>
          <w:tcPr>
            <w:tcW w:w="1417" w:type="dxa"/>
            <w:vMerge/>
            <w:vAlign w:val="center"/>
            <w:hideMark/>
          </w:tcPr>
          <w:p w14:paraId="1047FC9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910906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13BEF2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tôle (état passable)</w:t>
            </w:r>
          </w:p>
        </w:tc>
        <w:tc>
          <w:tcPr>
            <w:tcW w:w="1072" w:type="dxa"/>
            <w:vAlign w:val="center"/>
            <w:hideMark/>
          </w:tcPr>
          <w:p w14:paraId="435276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DA347F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17,8</w:t>
            </w:r>
          </w:p>
        </w:tc>
        <w:tc>
          <w:tcPr>
            <w:tcW w:w="0" w:type="auto"/>
            <w:vAlign w:val="center"/>
            <w:hideMark/>
          </w:tcPr>
          <w:p w14:paraId="0C0CDE39" w14:textId="3AE833A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4B5DE1D" w14:textId="3CEC6BC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119 563</w:t>
            </w:r>
          </w:p>
        </w:tc>
      </w:tr>
      <w:tr w:rsidR="000A28A0" w:rsidRPr="006F7913" w14:paraId="06FCC69B" w14:textId="77777777" w:rsidTr="0027124C">
        <w:trPr>
          <w:trHeight w:val="288"/>
          <w:jc w:val="center"/>
        </w:trPr>
        <w:tc>
          <w:tcPr>
            <w:tcW w:w="1417" w:type="dxa"/>
            <w:vMerge/>
            <w:vAlign w:val="center"/>
            <w:hideMark/>
          </w:tcPr>
          <w:p w14:paraId="2022BF7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BE0932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E228F76"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 xml:space="preserve">Hangar en tôle mauvais état </w:t>
            </w:r>
          </w:p>
        </w:tc>
        <w:tc>
          <w:tcPr>
            <w:tcW w:w="1072" w:type="dxa"/>
            <w:vAlign w:val="center"/>
            <w:hideMark/>
          </w:tcPr>
          <w:p w14:paraId="7EE67C4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B3B9F6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21,12</w:t>
            </w:r>
          </w:p>
        </w:tc>
        <w:tc>
          <w:tcPr>
            <w:tcW w:w="0" w:type="auto"/>
            <w:vAlign w:val="center"/>
            <w:hideMark/>
          </w:tcPr>
          <w:p w14:paraId="695E9E43" w14:textId="3055F2B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5 967</w:t>
            </w:r>
          </w:p>
        </w:tc>
        <w:tc>
          <w:tcPr>
            <w:tcW w:w="0" w:type="auto"/>
            <w:shd w:val="clear" w:color="000000" w:fill="FFFFFF"/>
            <w:noWrap/>
            <w:vAlign w:val="center"/>
            <w:hideMark/>
          </w:tcPr>
          <w:p w14:paraId="6DEA4F92" w14:textId="726456C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126 023</w:t>
            </w:r>
          </w:p>
        </w:tc>
      </w:tr>
      <w:tr w:rsidR="000A28A0" w:rsidRPr="006F7913" w14:paraId="55120CBB" w14:textId="77777777" w:rsidTr="0027124C">
        <w:trPr>
          <w:trHeight w:val="480"/>
          <w:jc w:val="center"/>
        </w:trPr>
        <w:tc>
          <w:tcPr>
            <w:tcW w:w="1417" w:type="dxa"/>
            <w:vAlign w:val="center"/>
            <w:hideMark/>
          </w:tcPr>
          <w:p w14:paraId="4D419D7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DB2/30</w:t>
            </w:r>
          </w:p>
        </w:tc>
        <w:tc>
          <w:tcPr>
            <w:tcW w:w="0" w:type="auto"/>
            <w:vAlign w:val="center"/>
            <w:hideMark/>
          </w:tcPr>
          <w:p w14:paraId="6F3A8DC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89E0D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 ondulée</w:t>
            </w:r>
          </w:p>
        </w:tc>
        <w:tc>
          <w:tcPr>
            <w:tcW w:w="1072" w:type="dxa"/>
            <w:vAlign w:val="center"/>
            <w:hideMark/>
          </w:tcPr>
          <w:p w14:paraId="52681A2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EBFD68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2,64</w:t>
            </w:r>
          </w:p>
        </w:tc>
        <w:tc>
          <w:tcPr>
            <w:tcW w:w="0" w:type="auto"/>
            <w:vAlign w:val="center"/>
            <w:hideMark/>
          </w:tcPr>
          <w:p w14:paraId="2095F820" w14:textId="0BE7D42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345C9980" w14:textId="00A0106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42 921</w:t>
            </w:r>
          </w:p>
        </w:tc>
      </w:tr>
      <w:tr w:rsidR="000A28A0" w:rsidRPr="006F7913" w14:paraId="17DE1A6C" w14:textId="77777777" w:rsidTr="0027124C">
        <w:trPr>
          <w:trHeight w:val="288"/>
          <w:jc w:val="center"/>
        </w:trPr>
        <w:tc>
          <w:tcPr>
            <w:tcW w:w="1417" w:type="dxa"/>
            <w:vAlign w:val="center"/>
            <w:hideMark/>
          </w:tcPr>
          <w:p w14:paraId="511F361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DB2/31</w:t>
            </w:r>
          </w:p>
        </w:tc>
        <w:tc>
          <w:tcPr>
            <w:tcW w:w="0" w:type="auto"/>
            <w:vAlign w:val="center"/>
            <w:hideMark/>
          </w:tcPr>
          <w:p w14:paraId="2E68224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627C74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F13965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D7AD13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w:t>
            </w:r>
          </w:p>
        </w:tc>
        <w:tc>
          <w:tcPr>
            <w:tcW w:w="0" w:type="auto"/>
            <w:vAlign w:val="center"/>
            <w:hideMark/>
          </w:tcPr>
          <w:p w14:paraId="1BB8BD0A" w14:textId="590A922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938F9EF" w14:textId="4CC60DC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41 559</w:t>
            </w:r>
          </w:p>
        </w:tc>
      </w:tr>
      <w:tr w:rsidR="000A28A0" w:rsidRPr="006F7913" w14:paraId="5B4F48F7" w14:textId="77777777" w:rsidTr="0027124C">
        <w:trPr>
          <w:trHeight w:val="480"/>
          <w:jc w:val="center"/>
        </w:trPr>
        <w:tc>
          <w:tcPr>
            <w:tcW w:w="1417" w:type="dxa"/>
            <w:vAlign w:val="center"/>
            <w:hideMark/>
          </w:tcPr>
          <w:p w14:paraId="33E5B71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DB2/32</w:t>
            </w:r>
          </w:p>
        </w:tc>
        <w:tc>
          <w:tcPr>
            <w:tcW w:w="0" w:type="auto"/>
            <w:vAlign w:val="center"/>
            <w:hideMark/>
          </w:tcPr>
          <w:p w14:paraId="6336E3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A57766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8673DB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BB6802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w:t>
            </w:r>
          </w:p>
        </w:tc>
        <w:tc>
          <w:tcPr>
            <w:tcW w:w="0" w:type="auto"/>
            <w:vAlign w:val="center"/>
            <w:hideMark/>
          </w:tcPr>
          <w:p w14:paraId="235F0B45" w14:textId="2361915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0402B6A" w14:textId="60D86E7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23 490</w:t>
            </w:r>
          </w:p>
        </w:tc>
      </w:tr>
      <w:tr w:rsidR="000A28A0" w:rsidRPr="006F7913" w14:paraId="363E1C48" w14:textId="77777777" w:rsidTr="0027124C">
        <w:trPr>
          <w:trHeight w:val="288"/>
          <w:jc w:val="center"/>
        </w:trPr>
        <w:tc>
          <w:tcPr>
            <w:tcW w:w="1417" w:type="dxa"/>
            <w:vMerge w:val="restart"/>
            <w:vAlign w:val="center"/>
            <w:hideMark/>
          </w:tcPr>
          <w:p w14:paraId="0BDF5D0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DB2/33</w:t>
            </w:r>
          </w:p>
        </w:tc>
        <w:tc>
          <w:tcPr>
            <w:tcW w:w="0" w:type="auto"/>
            <w:vAlign w:val="center"/>
            <w:hideMark/>
          </w:tcPr>
          <w:p w14:paraId="2B2B1F3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5F75B1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4D6DA03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1A9818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1,21</w:t>
            </w:r>
          </w:p>
        </w:tc>
        <w:tc>
          <w:tcPr>
            <w:tcW w:w="0" w:type="auto"/>
            <w:vAlign w:val="center"/>
            <w:hideMark/>
          </w:tcPr>
          <w:p w14:paraId="5EDA0BED" w14:textId="6E3C3D6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E0869AC" w14:textId="5487C11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21 863</w:t>
            </w:r>
          </w:p>
        </w:tc>
      </w:tr>
      <w:tr w:rsidR="000A28A0" w:rsidRPr="006F7913" w14:paraId="29E277F7" w14:textId="77777777" w:rsidTr="0027124C">
        <w:trPr>
          <w:trHeight w:val="288"/>
          <w:jc w:val="center"/>
        </w:trPr>
        <w:tc>
          <w:tcPr>
            <w:tcW w:w="1417" w:type="dxa"/>
            <w:vMerge/>
            <w:vAlign w:val="center"/>
            <w:hideMark/>
          </w:tcPr>
          <w:p w14:paraId="7BCA367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Align w:val="center"/>
            <w:hideMark/>
          </w:tcPr>
          <w:p w14:paraId="766A508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D3F94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 ondulée</w:t>
            </w:r>
          </w:p>
        </w:tc>
        <w:tc>
          <w:tcPr>
            <w:tcW w:w="1072" w:type="dxa"/>
            <w:vAlign w:val="center"/>
            <w:hideMark/>
          </w:tcPr>
          <w:p w14:paraId="2B33C1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B817D3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vAlign w:val="center"/>
            <w:hideMark/>
          </w:tcPr>
          <w:p w14:paraId="31AD85FE" w14:textId="080FDAD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68FA2109" w14:textId="66F3D16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19 510</w:t>
            </w:r>
          </w:p>
        </w:tc>
      </w:tr>
      <w:tr w:rsidR="000A28A0" w:rsidRPr="006F7913" w14:paraId="61E8CE44" w14:textId="77777777" w:rsidTr="0027124C">
        <w:trPr>
          <w:trHeight w:val="480"/>
          <w:jc w:val="center"/>
        </w:trPr>
        <w:tc>
          <w:tcPr>
            <w:tcW w:w="1417" w:type="dxa"/>
            <w:vAlign w:val="center"/>
            <w:hideMark/>
          </w:tcPr>
          <w:p w14:paraId="472C529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DB2/34</w:t>
            </w:r>
          </w:p>
        </w:tc>
        <w:tc>
          <w:tcPr>
            <w:tcW w:w="0" w:type="auto"/>
            <w:vAlign w:val="center"/>
            <w:hideMark/>
          </w:tcPr>
          <w:p w14:paraId="0DA59A0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X=608990 Y=1398400</w:t>
            </w:r>
          </w:p>
        </w:tc>
        <w:tc>
          <w:tcPr>
            <w:tcW w:w="2914" w:type="dxa"/>
            <w:noWrap/>
            <w:vAlign w:val="center"/>
            <w:hideMark/>
          </w:tcPr>
          <w:p w14:paraId="5BC53EA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901416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0377AE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7,82</w:t>
            </w:r>
          </w:p>
        </w:tc>
        <w:tc>
          <w:tcPr>
            <w:tcW w:w="0" w:type="auto"/>
            <w:vAlign w:val="center"/>
            <w:hideMark/>
          </w:tcPr>
          <w:p w14:paraId="6B734310" w14:textId="61E892A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FE0B7C6" w14:textId="0FC533C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141 300</w:t>
            </w:r>
          </w:p>
        </w:tc>
      </w:tr>
      <w:tr w:rsidR="000A28A0" w:rsidRPr="006F7913" w14:paraId="7202BC30" w14:textId="77777777" w:rsidTr="0027124C">
        <w:trPr>
          <w:trHeight w:val="312"/>
          <w:jc w:val="center"/>
        </w:trPr>
        <w:tc>
          <w:tcPr>
            <w:tcW w:w="1417" w:type="dxa"/>
            <w:vAlign w:val="center"/>
            <w:hideMark/>
          </w:tcPr>
          <w:p w14:paraId="5C0F7FE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DB2/35</w:t>
            </w:r>
          </w:p>
        </w:tc>
        <w:tc>
          <w:tcPr>
            <w:tcW w:w="0" w:type="auto"/>
            <w:vAlign w:val="center"/>
            <w:hideMark/>
          </w:tcPr>
          <w:p w14:paraId="0B158EE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B440A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C42F70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00AD07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3,375</w:t>
            </w:r>
          </w:p>
        </w:tc>
        <w:tc>
          <w:tcPr>
            <w:tcW w:w="0" w:type="auto"/>
            <w:vAlign w:val="center"/>
            <w:hideMark/>
          </w:tcPr>
          <w:p w14:paraId="49ECE6D5" w14:textId="4D8F01F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06065A7" w14:textId="336AAC5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60 983</w:t>
            </w:r>
          </w:p>
        </w:tc>
      </w:tr>
      <w:tr w:rsidR="000A28A0" w:rsidRPr="006F7913" w14:paraId="584CA73F" w14:textId="77777777" w:rsidTr="0027124C">
        <w:trPr>
          <w:trHeight w:val="300"/>
          <w:jc w:val="center"/>
        </w:trPr>
        <w:tc>
          <w:tcPr>
            <w:tcW w:w="1417" w:type="dxa"/>
            <w:vAlign w:val="center"/>
            <w:hideMark/>
          </w:tcPr>
          <w:p w14:paraId="7095742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DB2/36</w:t>
            </w:r>
          </w:p>
        </w:tc>
        <w:tc>
          <w:tcPr>
            <w:tcW w:w="0" w:type="auto"/>
            <w:vAlign w:val="center"/>
            <w:hideMark/>
          </w:tcPr>
          <w:p w14:paraId="1B67D1A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1DB483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46DC53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234808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1,95</w:t>
            </w:r>
          </w:p>
        </w:tc>
        <w:tc>
          <w:tcPr>
            <w:tcW w:w="0" w:type="auto"/>
            <w:vAlign w:val="center"/>
            <w:hideMark/>
          </w:tcPr>
          <w:p w14:paraId="2333FDC9" w14:textId="3404BF0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C9BBEB8" w14:textId="7DB7FFC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35 235</w:t>
            </w:r>
          </w:p>
        </w:tc>
      </w:tr>
      <w:tr w:rsidR="000A28A0" w:rsidRPr="006F7913" w14:paraId="0DDF2326" w14:textId="77777777" w:rsidTr="0027124C">
        <w:trPr>
          <w:trHeight w:val="288"/>
          <w:jc w:val="center"/>
        </w:trPr>
        <w:tc>
          <w:tcPr>
            <w:tcW w:w="1417" w:type="dxa"/>
            <w:vAlign w:val="center"/>
            <w:hideMark/>
          </w:tcPr>
          <w:p w14:paraId="73B4CB8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DB2/37</w:t>
            </w:r>
          </w:p>
        </w:tc>
        <w:tc>
          <w:tcPr>
            <w:tcW w:w="0" w:type="auto"/>
            <w:vAlign w:val="center"/>
            <w:hideMark/>
          </w:tcPr>
          <w:p w14:paraId="6344860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9CBC9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9F029D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820D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1,92</w:t>
            </w:r>
          </w:p>
        </w:tc>
        <w:tc>
          <w:tcPr>
            <w:tcW w:w="0" w:type="auto"/>
            <w:vAlign w:val="center"/>
            <w:hideMark/>
          </w:tcPr>
          <w:p w14:paraId="513B6D95" w14:textId="0BD1C0F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FE7E05E" w14:textId="32B4B41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34 692</w:t>
            </w:r>
          </w:p>
        </w:tc>
      </w:tr>
      <w:tr w:rsidR="000A28A0" w:rsidRPr="006F7913" w14:paraId="6459835F" w14:textId="77777777" w:rsidTr="0027124C">
        <w:trPr>
          <w:trHeight w:val="480"/>
          <w:jc w:val="center"/>
        </w:trPr>
        <w:tc>
          <w:tcPr>
            <w:tcW w:w="1417" w:type="dxa"/>
            <w:vAlign w:val="center"/>
            <w:hideMark/>
          </w:tcPr>
          <w:p w14:paraId="7082479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DB2/38</w:t>
            </w:r>
          </w:p>
        </w:tc>
        <w:tc>
          <w:tcPr>
            <w:tcW w:w="0" w:type="auto"/>
            <w:vAlign w:val="center"/>
            <w:hideMark/>
          </w:tcPr>
          <w:p w14:paraId="1749221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40F5C3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C52952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731092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2,16</w:t>
            </w:r>
          </w:p>
        </w:tc>
        <w:tc>
          <w:tcPr>
            <w:tcW w:w="0" w:type="auto"/>
            <w:vAlign w:val="center"/>
            <w:hideMark/>
          </w:tcPr>
          <w:p w14:paraId="7F3A080B" w14:textId="475C3C3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0538222" w14:textId="03A9CEB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39 029</w:t>
            </w:r>
          </w:p>
        </w:tc>
      </w:tr>
      <w:tr w:rsidR="000A28A0" w:rsidRPr="006F7913" w14:paraId="381394B2" w14:textId="77777777" w:rsidTr="0027124C">
        <w:trPr>
          <w:trHeight w:val="480"/>
          <w:jc w:val="center"/>
        </w:trPr>
        <w:tc>
          <w:tcPr>
            <w:tcW w:w="1417" w:type="dxa"/>
            <w:vAlign w:val="center"/>
            <w:hideMark/>
          </w:tcPr>
          <w:p w14:paraId="2E79379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DB2/39</w:t>
            </w:r>
          </w:p>
        </w:tc>
        <w:tc>
          <w:tcPr>
            <w:tcW w:w="0" w:type="auto"/>
            <w:vAlign w:val="center"/>
            <w:hideMark/>
          </w:tcPr>
          <w:p w14:paraId="08BE2DB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D8E7D1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6E61E60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CC3538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1,92</w:t>
            </w:r>
          </w:p>
        </w:tc>
        <w:tc>
          <w:tcPr>
            <w:tcW w:w="0" w:type="auto"/>
            <w:vAlign w:val="center"/>
            <w:hideMark/>
          </w:tcPr>
          <w:p w14:paraId="2C67E438" w14:textId="42E014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8AAF616" w14:textId="60A8AD9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34 692</w:t>
            </w:r>
          </w:p>
        </w:tc>
      </w:tr>
      <w:tr w:rsidR="000A28A0" w:rsidRPr="006F7913" w14:paraId="351448AF" w14:textId="77777777" w:rsidTr="0027124C">
        <w:trPr>
          <w:trHeight w:val="288"/>
          <w:jc w:val="center"/>
        </w:trPr>
        <w:tc>
          <w:tcPr>
            <w:tcW w:w="1417" w:type="dxa"/>
            <w:vAlign w:val="center"/>
            <w:hideMark/>
          </w:tcPr>
          <w:p w14:paraId="251EDE1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DB2/40</w:t>
            </w:r>
          </w:p>
        </w:tc>
        <w:tc>
          <w:tcPr>
            <w:tcW w:w="0" w:type="auto"/>
            <w:vAlign w:val="center"/>
            <w:hideMark/>
          </w:tcPr>
          <w:p w14:paraId="3789235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1616DA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1B94B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C8DB7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1,92</w:t>
            </w:r>
          </w:p>
        </w:tc>
        <w:tc>
          <w:tcPr>
            <w:tcW w:w="0" w:type="auto"/>
            <w:vAlign w:val="center"/>
            <w:hideMark/>
          </w:tcPr>
          <w:p w14:paraId="53CB85B1" w14:textId="4DE7A3A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1D4B317" w14:textId="70EE9FE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34 692</w:t>
            </w:r>
          </w:p>
        </w:tc>
      </w:tr>
      <w:tr w:rsidR="000A28A0" w:rsidRPr="006F7913" w14:paraId="62590318" w14:textId="77777777" w:rsidTr="0027124C">
        <w:trPr>
          <w:trHeight w:val="288"/>
          <w:jc w:val="center"/>
        </w:trPr>
        <w:tc>
          <w:tcPr>
            <w:tcW w:w="1417" w:type="dxa"/>
            <w:vAlign w:val="center"/>
            <w:hideMark/>
          </w:tcPr>
          <w:p w14:paraId="58A4615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DB2/41</w:t>
            </w:r>
          </w:p>
        </w:tc>
        <w:tc>
          <w:tcPr>
            <w:tcW w:w="0" w:type="auto"/>
            <w:vAlign w:val="center"/>
            <w:hideMark/>
          </w:tcPr>
          <w:p w14:paraId="72D49BC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8E6A9E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411C3E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895A12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1,92</w:t>
            </w:r>
          </w:p>
        </w:tc>
        <w:tc>
          <w:tcPr>
            <w:tcW w:w="0" w:type="auto"/>
            <w:vAlign w:val="center"/>
            <w:hideMark/>
          </w:tcPr>
          <w:p w14:paraId="5F552BE3" w14:textId="0162388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1819CEC" w14:textId="489CAFD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34 692</w:t>
            </w:r>
          </w:p>
        </w:tc>
      </w:tr>
      <w:tr w:rsidR="000A28A0" w:rsidRPr="006F7913" w14:paraId="3603700A" w14:textId="77777777" w:rsidTr="0027124C">
        <w:trPr>
          <w:trHeight w:val="360"/>
          <w:jc w:val="center"/>
        </w:trPr>
        <w:tc>
          <w:tcPr>
            <w:tcW w:w="1417" w:type="dxa"/>
            <w:vAlign w:val="center"/>
            <w:hideMark/>
          </w:tcPr>
          <w:p w14:paraId="3011945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DB2/42</w:t>
            </w:r>
          </w:p>
        </w:tc>
        <w:tc>
          <w:tcPr>
            <w:tcW w:w="0" w:type="auto"/>
            <w:vAlign w:val="center"/>
            <w:hideMark/>
          </w:tcPr>
          <w:p w14:paraId="6523658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D030F9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en tôle </w:t>
            </w:r>
          </w:p>
        </w:tc>
        <w:tc>
          <w:tcPr>
            <w:tcW w:w="1072" w:type="dxa"/>
            <w:vAlign w:val="center"/>
            <w:hideMark/>
          </w:tcPr>
          <w:p w14:paraId="69799E4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9B9A06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4,83</w:t>
            </w:r>
          </w:p>
        </w:tc>
        <w:tc>
          <w:tcPr>
            <w:tcW w:w="0" w:type="auto"/>
            <w:vAlign w:val="center"/>
            <w:hideMark/>
          </w:tcPr>
          <w:p w14:paraId="614C2387" w14:textId="54CCE8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0FBD938" w14:textId="79286EE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32 443</w:t>
            </w:r>
          </w:p>
        </w:tc>
      </w:tr>
      <w:tr w:rsidR="000A28A0" w:rsidRPr="006F7913" w14:paraId="22B1D950" w14:textId="77777777" w:rsidTr="0027124C">
        <w:trPr>
          <w:trHeight w:val="480"/>
          <w:jc w:val="center"/>
        </w:trPr>
        <w:tc>
          <w:tcPr>
            <w:tcW w:w="1417" w:type="dxa"/>
            <w:vAlign w:val="center"/>
            <w:hideMark/>
          </w:tcPr>
          <w:p w14:paraId="3D0181A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DB2/43</w:t>
            </w:r>
          </w:p>
        </w:tc>
        <w:tc>
          <w:tcPr>
            <w:tcW w:w="0" w:type="auto"/>
            <w:vAlign w:val="center"/>
            <w:hideMark/>
          </w:tcPr>
          <w:p w14:paraId="4E9B151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X=609022 Y=1398410</w:t>
            </w:r>
          </w:p>
        </w:tc>
        <w:tc>
          <w:tcPr>
            <w:tcW w:w="2914" w:type="dxa"/>
            <w:noWrap/>
            <w:vAlign w:val="center"/>
            <w:hideMark/>
          </w:tcPr>
          <w:p w14:paraId="2845126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en tôle </w:t>
            </w:r>
          </w:p>
        </w:tc>
        <w:tc>
          <w:tcPr>
            <w:tcW w:w="1072" w:type="dxa"/>
            <w:vAlign w:val="center"/>
            <w:hideMark/>
          </w:tcPr>
          <w:p w14:paraId="7CDFAC9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BED1F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8,74</w:t>
            </w:r>
          </w:p>
        </w:tc>
        <w:tc>
          <w:tcPr>
            <w:tcW w:w="0" w:type="auto"/>
            <w:vAlign w:val="center"/>
            <w:hideMark/>
          </w:tcPr>
          <w:p w14:paraId="42D9B643" w14:textId="00A7D0C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5320301" w14:textId="0969CE8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58 707</w:t>
            </w:r>
          </w:p>
        </w:tc>
      </w:tr>
      <w:tr w:rsidR="000A28A0" w:rsidRPr="006F7913" w14:paraId="33AD1812" w14:textId="77777777" w:rsidTr="0027124C">
        <w:trPr>
          <w:trHeight w:val="444"/>
          <w:jc w:val="center"/>
        </w:trPr>
        <w:tc>
          <w:tcPr>
            <w:tcW w:w="1417" w:type="dxa"/>
            <w:vAlign w:val="center"/>
            <w:hideMark/>
          </w:tcPr>
          <w:p w14:paraId="5462FB5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DB2/44</w:t>
            </w:r>
          </w:p>
        </w:tc>
        <w:tc>
          <w:tcPr>
            <w:tcW w:w="0" w:type="auto"/>
            <w:vAlign w:val="center"/>
            <w:hideMark/>
          </w:tcPr>
          <w:p w14:paraId="1B3FCC5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X=609020 Y=1398416</w:t>
            </w:r>
          </w:p>
        </w:tc>
        <w:tc>
          <w:tcPr>
            <w:tcW w:w="2914" w:type="dxa"/>
            <w:noWrap/>
            <w:vAlign w:val="center"/>
            <w:hideMark/>
          </w:tcPr>
          <w:p w14:paraId="1B334FC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en tôle </w:t>
            </w:r>
          </w:p>
        </w:tc>
        <w:tc>
          <w:tcPr>
            <w:tcW w:w="1072" w:type="dxa"/>
            <w:vAlign w:val="center"/>
            <w:hideMark/>
          </w:tcPr>
          <w:p w14:paraId="1A8982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86435F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3,22</w:t>
            </w:r>
          </w:p>
        </w:tc>
        <w:tc>
          <w:tcPr>
            <w:tcW w:w="0" w:type="auto"/>
            <w:vAlign w:val="center"/>
            <w:hideMark/>
          </w:tcPr>
          <w:p w14:paraId="27766340" w14:textId="3B441A4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3CA5C08" w14:textId="7E8AA54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21 629</w:t>
            </w:r>
          </w:p>
        </w:tc>
      </w:tr>
      <w:tr w:rsidR="000A28A0" w:rsidRPr="006F7913" w14:paraId="4063979E" w14:textId="77777777" w:rsidTr="0027124C">
        <w:trPr>
          <w:trHeight w:val="720"/>
          <w:jc w:val="center"/>
        </w:trPr>
        <w:tc>
          <w:tcPr>
            <w:tcW w:w="1417" w:type="dxa"/>
            <w:vAlign w:val="center"/>
            <w:hideMark/>
          </w:tcPr>
          <w:p w14:paraId="0D6358F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DB2/45</w:t>
            </w:r>
          </w:p>
        </w:tc>
        <w:tc>
          <w:tcPr>
            <w:tcW w:w="0" w:type="auto"/>
            <w:vAlign w:val="center"/>
            <w:hideMark/>
          </w:tcPr>
          <w:p w14:paraId="3C37A58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X=609023 Y=1398417</w:t>
            </w:r>
          </w:p>
        </w:tc>
        <w:tc>
          <w:tcPr>
            <w:tcW w:w="2914" w:type="dxa"/>
            <w:noWrap/>
            <w:vAlign w:val="center"/>
            <w:hideMark/>
          </w:tcPr>
          <w:p w14:paraId="3A52675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652976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986D90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3,57</w:t>
            </w:r>
          </w:p>
        </w:tc>
        <w:tc>
          <w:tcPr>
            <w:tcW w:w="0" w:type="auto"/>
            <w:vAlign w:val="center"/>
            <w:hideMark/>
          </w:tcPr>
          <w:p w14:paraId="3540CB7E" w14:textId="6310453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1CB7479" w14:textId="32FA677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64 506</w:t>
            </w:r>
          </w:p>
        </w:tc>
      </w:tr>
      <w:tr w:rsidR="000A28A0" w:rsidRPr="006F7913" w14:paraId="54515F52" w14:textId="77777777" w:rsidTr="0027124C">
        <w:trPr>
          <w:trHeight w:val="480"/>
          <w:jc w:val="center"/>
        </w:trPr>
        <w:tc>
          <w:tcPr>
            <w:tcW w:w="1417" w:type="dxa"/>
            <w:vAlign w:val="center"/>
            <w:hideMark/>
          </w:tcPr>
          <w:p w14:paraId="02F24B9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DB2/46</w:t>
            </w:r>
          </w:p>
        </w:tc>
        <w:tc>
          <w:tcPr>
            <w:tcW w:w="0" w:type="auto"/>
            <w:vAlign w:val="center"/>
            <w:hideMark/>
          </w:tcPr>
          <w:p w14:paraId="07F74F5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X=609028 Y=1398415</w:t>
            </w:r>
          </w:p>
        </w:tc>
        <w:tc>
          <w:tcPr>
            <w:tcW w:w="2914" w:type="dxa"/>
            <w:noWrap/>
            <w:vAlign w:val="center"/>
            <w:hideMark/>
          </w:tcPr>
          <w:p w14:paraId="79FAE1F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28BC994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6500D4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w:t>
            </w:r>
          </w:p>
        </w:tc>
        <w:tc>
          <w:tcPr>
            <w:tcW w:w="0" w:type="auto"/>
            <w:vAlign w:val="center"/>
            <w:hideMark/>
          </w:tcPr>
          <w:p w14:paraId="281A659D" w14:textId="48DC50B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7B90570" w14:textId="2CD6CB5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65 048</w:t>
            </w:r>
          </w:p>
        </w:tc>
      </w:tr>
      <w:tr w:rsidR="000A28A0" w:rsidRPr="006F7913" w14:paraId="5BB3CBF0" w14:textId="77777777" w:rsidTr="0027124C">
        <w:trPr>
          <w:trHeight w:val="348"/>
          <w:jc w:val="center"/>
        </w:trPr>
        <w:tc>
          <w:tcPr>
            <w:tcW w:w="1417" w:type="dxa"/>
            <w:vAlign w:val="center"/>
            <w:hideMark/>
          </w:tcPr>
          <w:p w14:paraId="7ABF0D6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DB2/47</w:t>
            </w:r>
          </w:p>
        </w:tc>
        <w:tc>
          <w:tcPr>
            <w:tcW w:w="0" w:type="auto"/>
            <w:vAlign w:val="center"/>
            <w:hideMark/>
          </w:tcPr>
          <w:p w14:paraId="6625622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X=609028 Y=1398414</w:t>
            </w:r>
          </w:p>
        </w:tc>
        <w:tc>
          <w:tcPr>
            <w:tcW w:w="2914" w:type="dxa"/>
            <w:noWrap/>
            <w:vAlign w:val="center"/>
            <w:hideMark/>
          </w:tcPr>
          <w:p w14:paraId="16D15AD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895F70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C322E4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4,03</w:t>
            </w:r>
          </w:p>
        </w:tc>
        <w:tc>
          <w:tcPr>
            <w:tcW w:w="0" w:type="auto"/>
            <w:vAlign w:val="center"/>
            <w:hideMark/>
          </w:tcPr>
          <w:p w14:paraId="1C26C4FF" w14:textId="2B34740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66024A2" w14:textId="5A88465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72 818</w:t>
            </w:r>
          </w:p>
        </w:tc>
      </w:tr>
      <w:tr w:rsidR="000A28A0" w:rsidRPr="006F7913" w14:paraId="62F0D7CE" w14:textId="77777777" w:rsidTr="0027124C">
        <w:trPr>
          <w:trHeight w:val="480"/>
          <w:jc w:val="center"/>
        </w:trPr>
        <w:tc>
          <w:tcPr>
            <w:tcW w:w="1417" w:type="dxa"/>
            <w:vAlign w:val="center"/>
            <w:hideMark/>
          </w:tcPr>
          <w:p w14:paraId="078D4C1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DB2/48</w:t>
            </w:r>
          </w:p>
        </w:tc>
        <w:tc>
          <w:tcPr>
            <w:tcW w:w="0" w:type="auto"/>
            <w:vAlign w:val="center"/>
            <w:hideMark/>
          </w:tcPr>
          <w:p w14:paraId="458E407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X=609032 Y=1398414</w:t>
            </w:r>
          </w:p>
        </w:tc>
        <w:tc>
          <w:tcPr>
            <w:tcW w:w="2914" w:type="dxa"/>
            <w:noWrap/>
            <w:vAlign w:val="center"/>
            <w:hideMark/>
          </w:tcPr>
          <w:p w14:paraId="5569EC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B94DF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93D8B2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w:t>
            </w:r>
          </w:p>
        </w:tc>
        <w:tc>
          <w:tcPr>
            <w:tcW w:w="0" w:type="auto"/>
            <w:vAlign w:val="center"/>
            <w:hideMark/>
          </w:tcPr>
          <w:p w14:paraId="49102F0F" w14:textId="18176B5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CEA2ED7" w14:textId="329968B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27 104</w:t>
            </w:r>
          </w:p>
        </w:tc>
      </w:tr>
      <w:tr w:rsidR="000A28A0" w:rsidRPr="006F7913" w14:paraId="1EE96CD0" w14:textId="77777777" w:rsidTr="0027124C">
        <w:trPr>
          <w:trHeight w:val="480"/>
          <w:jc w:val="center"/>
        </w:trPr>
        <w:tc>
          <w:tcPr>
            <w:tcW w:w="1417" w:type="dxa"/>
            <w:vAlign w:val="center"/>
            <w:hideMark/>
          </w:tcPr>
          <w:p w14:paraId="18C4A72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DB2/49</w:t>
            </w:r>
          </w:p>
        </w:tc>
        <w:tc>
          <w:tcPr>
            <w:tcW w:w="0" w:type="auto"/>
            <w:vAlign w:val="center"/>
            <w:hideMark/>
          </w:tcPr>
          <w:p w14:paraId="49ED7EF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X=609036 Y=1398414</w:t>
            </w:r>
          </w:p>
        </w:tc>
        <w:tc>
          <w:tcPr>
            <w:tcW w:w="2914" w:type="dxa"/>
            <w:noWrap/>
            <w:vAlign w:val="center"/>
            <w:hideMark/>
          </w:tcPr>
          <w:p w14:paraId="6233CB2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8068D3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E6420D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w:t>
            </w:r>
          </w:p>
        </w:tc>
        <w:tc>
          <w:tcPr>
            <w:tcW w:w="0" w:type="auto"/>
            <w:vAlign w:val="center"/>
            <w:hideMark/>
          </w:tcPr>
          <w:p w14:paraId="524DACCE" w14:textId="5ADC71D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8EB319B" w14:textId="1F814FD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48 786</w:t>
            </w:r>
          </w:p>
        </w:tc>
      </w:tr>
      <w:tr w:rsidR="000A28A0" w:rsidRPr="006F7913" w14:paraId="6CDDAD20" w14:textId="77777777" w:rsidTr="0027124C">
        <w:trPr>
          <w:trHeight w:val="456"/>
          <w:jc w:val="center"/>
        </w:trPr>
        <w:tc>
          <w:tcPr>
            <w:tcW w:w="1417" w:type="dxa"/>
            <w:vAlign w:val="center"/>
            <w:hideMark/>
          </w:tcPr>
          <w:p w14:paraId="188F7A1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DB2/50</w:t>
            </w:r>
          </w:p>
        </w:tc>
        <w:tc>
          <w:tcPr>
            <w:tcW w:w="0" w:type="auto"/>
            <w:vAlign w:val="center"/>
            <w:hideMark/>
          </w:tcPr>
          <w:p w14:paraId="4FECE05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X=609040 Y=1398414</w:t>
            </w:r>
          </w:p>
        </w:tc>
        <w:tc>
          <w:tcPr>
            <w:tcW w:w="2914" w:type="dxa"/>
            <w:noWrap/>
            <w:vAlign w:val="center"/>
            <w:hideMark/>
          </w:tcPr>
          <w:p w14:paraId="18DC1C1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4F2F5F7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76F78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4,96</w:t>
            </w:r>
          </w:p>
        </w:tc>
        <w:tc>
          <w:tcPr>
            <w:tcW w:w="0" w:type="auto"/>
            <w:vAlign w:val="center"/>
            <w:hideMark/>
          </w:tcPr>
          <w:p w14:paraId="3A72BA9C" w14:textId="51D8F39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5E6DC684" w14:textId="069166C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53 017</w:t>
            </w:r>
          </w:p>
        </w:tc>
      </w:tr>
      <w:tr w:rsidR="000A28A0" w:rsidRPr="006F7913" w14:paraId="7DC1D629" w14:textId="77777777" w:rsidTr="0027124C">
        <w:trPr>
          <w:trHeight w:val="480"/>
          <w:jc w:val="center"/>
        </w:trPr>
        <w:tc>
          <w:tcPr>
            <w:tcW w:w="1417" w:type="dxa"/>
            <w:vAlign w:val="center"/>
            <w:hideMark/>
          </w:tcPr>
          <w:p w14:paraId="42AE170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DB2/51</w:t>
            </w:r>
          </w:p>
        </w:tc>
        <w:tc>
          <w:tcPr>
            <w:tcW w:w="0" w:type="auto"/>
            <w:vAlign w:val="center"/>
            <w:hideMark/>
          </w:tcPr>
          <w:p w14:paraId="5F6407B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X=609039 Y=1398420</w:t>
            </w:r>
          </w:p>
        </w:tc>
        <w:tc>
          <w:tcPr>
            <w:tcW w:w="2914" w:type="dxa"/>
            <w:noWrap/>
            <w:vAlign w:val="center"/>
            <w:hideMark/>
          </w:tcPr>
          <w:p w14:paraId="6C0F3A3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F39F0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CC1D89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2,52</w:t>
            </w:r>
          </w:p>
        </w:tc>
        <w:tc>
          <w:tcPr>
            <w:tcW w:w="0" w:type="auto"/>
            <w:vAlign w:val="center"/>
            <w:hideMark/>
          </w:tcPr>
          <w:p w14:paraId="039E9B1B" w14:textId="06786F2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6B11F84" w14:textId="728FD82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45 534</w:t>
            </w:r>
          </w:p>
        </w:tc>
      </w:tr>
      <w:tr w:rsidR="000A28A0" w:rsidRPr="006F7913" w14:paraId="4545E1A4" w14:textId="77777777" w:rsidTr="0027124C">
        <w:trPr>
          <w:trHeight w:val="480"/>
          <w:jc w:val="center"/>
        </w:trPr>
        <w:tc>
          <w:tcPr>
            <w:tcW w:w="1417" w:type="dxa"/>
            <w:vAlign w:val="center"/>
            <w:hideMark/>
          </w:tcPr>
          <w:p w14:paraId="7F743CB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DB2/52</w:t>
            </w:r>
          </w:p>
        </w:tc>
        <w:tc>
          <w:tcPr>
            <w:tcW w:w="0" w:type="auto"/>
            <w:vAlign w:val="center"/>
            <w:hideMark/>
          </w:tcPr>
          <w:p w14:paraId="1C55B7C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X=609044 Y=1398421</w:t>
            </w:r>
          </w:p>
        </w:tc>
        <w:tc>
          <w:tcPr>
            <w:tcW w:w="2914" w:type="dxa"/>
            <w:noWrap/>
            <w:vAlign w:val="center"/>
            <w:hideMark/>
          </w:tcPr>
          <w:p w14:paraId="4BA7F9A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 ondulée</w:t>
            </w:r>
          </w:p>
        </w:tc>
        <w:tc>
          <w:tcPr>
            <w:tcW w:w="1072" w:type="dxa"/>
            <w:vAlign w:val="center"/>
            <w:hideMark/>
          </w:tcPr>
          <w:p w14:paraId="062211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414A8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1,365</w:t>
            </w:r>
          </w:p>
        </w:tc>
        <w:tc>
          <w:tcPr>
            <w:tcW w:w="0" w:type="auto"/>
            <w:vAlign w:val="center"/>
            <w:hideMark/>
          </w:tcPr>
          <w:p w14:paraId="079B8B13" w14:textId="34A9F7B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753314E4" w14:textId="2DF30A2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22 192</w:t>
            </w:r>
          </w:p>
        </w:tc>
      </w:tr>
      <w:tr w:rsidR="000A28A0" w:rsidRPr="006F7913" w14:paraId="33941107" w14:textId="77777777" w:rsidTr="0027124C">
        <w:trPr>
          <w:trHeight w:val="480"/>
          <w:jc w:val="center"/>
        </w:trPr>
        <w:tc>
          <w:tcPr>
            <w:tcW w:w="1417" w:type="dxa"/>
            <w:vAlign w:val="center"/>
            <w:hideMark/>
          </w:tcPr>
          <w:p w14:paraId="7650178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DB2/53</w:t>
            </w:r>
          </w:p>
        </w:tc>
        <w:tc>
          <w:tcPr>
            <w:tcW w:w="0" w:type="auto"/>
            <w:vAlign w:val="center"/>
            <w:hideMark/>
          </w:tcPr>
          <w:p w14:paraId="3C7FC8F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X=609044 Y=1398421</w:t>
            </w:r>
          </w:p>
        </w:tc>
        <w:tc>
          <w:tcPr>
            <w:tcW w:w="2914" w:type="dxa"/>
            <w:noWrap/>
            <w:vAlign w:val="center"/>
            <w:hideMark/>
          </w:tcPr>
          <w:p w14:paraId="00F0781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243C1B6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0F4A48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w:t>
            </w:r>
          </w:p>
        </w:tc>
        <w:tc>
          <w:tcPr>
            <w:tcW w:w="0" w:type="auto"/>
            <w:vAlign w:val="center"/>
            <w:hideMark/>
          </w:tcPr>
          <w:p w14:paraId="3458870E" w14:textId="31390E3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341E22A" w14:textId="57344F4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23 490</w:t>
            </w:r>
          </w:p>
        </w:tc>
      </w:tr>
      <w:tr w:rsidR="000A28A0" w:rsidRPr="006F7913" w14:paraId="7040B220" w14:textId="77777777" w:rsidTr="0027124C">
        <w:trPr>
          <w:trHeight w:val="480"/>
          <w:jc w:val="center"/>
        </w:trPr>
        <w:tc>
          <w:tcPr>
            <w:tcW w:w="1417" w:type="dxa"/>
            <w:vAlign w:val="center"/>
            <w:hideMark/>
          </w:tcPr>
          <w:p w14:paraId="20D33F6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DB2/54</w:t>
            </w:r>
          </w:p>
        </w:tc>
        <w:tc>
          <w:tcPr>
            <w:tcW w:w="0" w:type="auto"/>
            <w:vAlign w:val="center"/>
            <w:hideMark/>
          </w:tcPr>
          <w:p w14:paraId="057BE78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X=609045 Y=1398420</w:t>
            </w:r>
          </w:p>
        </w:tc>
        <w:tc>
          <w:tcPr>
            <w:tcW w:w="2914" w:type="dxa"/>
            <w:noWrap/>
            <w:vAlign w:val="center"/>
            <w:hideMark/>
          </w:tcPr>
          <w:p w14:paraId="77BAB1F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049DFF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D20F59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3,57</w:t>
            </w:r>
          </w:p>
        </w:tc>
        <w:tc>
          <w:tcPr>
            <w:tcW w:w="0" w:type="auto"/>
            <w:vAlign w:val="center"/>
            <w:hideMark/>
          </w:tcPr>
          <w:p w14:paraId="347AA847" w14:textId="6CECF84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0968063" w14:textId="583E0FA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64 506</w:t>
            </w:r>
          </w:p>
        </w:tc>
      </w:tr>
      <w:tr w:rsidR="000A28A0" w:rsidRPr="006F7913" w14:paraId="716067A1" w14:textId="77777777" w:rsidTr="0027124C">
        <w:trPr>
          <w:trHeight w:val="504"/>
          <w:jc w:val="center"/>
        </w:trPr>
        <w:tc>
          <w:tcPr>
            <w:tcW w:w="1417" w:type="dxa"/>
            <w:vAlign w:val="center"/>
            <w:hideMark/>
          </w:tcPr>
          <w:p w14:paraId="34B0B57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DB2/55</w:t>
            </w:r>
          </w:p>
        </w:tc>
        <w:tc>
          <w:tcPr>
            <w:tcW w:w="0" w:type="auto"/>
            <w:vAlign w:val="center"/>
            <w:hideMark/>
          </w:tcPr>
          <w:p w14:paraId="33C7B71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X=609047 Y=1398418</w:t>
            </w:r>
          </w:p>
        </w:tc>
        <w:tc>
          <w:tcPr>
            <w:tcW w:w="2914" w:type="dxa"/>
            <w:noWrap/>
            <w:vAlign w:val="center"/>
            <w:hideMark/>
          </w:tcPr>
          <w:p w14:paraId="2B27150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155E0F5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47F9B7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14,4</w:t>
            </w:r>
          </w:p>
        </w:tc>
        <w:tc>
          <w:tcPr>
            <w:tcW w:w="0" w:type="auto"/>
            <w:vAlign w:val="center"/>
            <w:hideMark/>
          </w:tcPr>
          <w:p w14:paraId="3E7B8DFA" w14:textId="5CEA8DB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25028BAF" w14:textId="38E9628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153 922</w:t>
            </w:r>
          </w:p>
        </w:tc>
      </w:tr>
      <w:tr w:rsidR="000A28A0" w:rsidRPr="006F7913" w14:paraId="57D4F28D" w14:textId="77777777" w:rsidTr="0027124C">
        <w:trPr>
          <w:trHeight w:val="480"/>
          <w:jc w:val="center"/>
        </w:trPr>
        <w:tc>
          <w:tcPr>
            <w:tcW w:w="1417" w:type="dxa"/>
            <w:vAlign w:val="center"/>
            <w:hideMark/>
          </w:tcPr>
          <w:p w14:paraId="7BCABC0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DB2/56</w:t>
            </w:r>
          </w:p>
        </w:tc>
        <w:tc>
          <w:tcPr>
            <w:tcW w:w="0" w:type="auto"/>
            <w:vAlign w:val="center"/>
            <w:hideMark/>
          </w:tcPr>
          <w:p w14:paraId="7002B4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X=609052 Y=1398419</w:t>
            </w:r>
          </w:p>
        </w:tc>
        <w:tc>
          <w:tcPr>
            <w:tcW w:w="2914" w:type="dxa"/>
            <w:noWrap/>
            <w:vAlign w:val="center"/>
            <w:hideMark/>
          </w:tcPr>
          <w:p w14:paraId="61D450E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292FB41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1C7C7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6,16</w:t>
            </w:r>
          </w:p>
        </w:tc>
        <w:tc>
          <w:tcPr>
            <w:tcW w:w="0" w:type="auto"/>
            <w:vAlign w:val="center"/>
            <w:hideMark/>
          </w:tcPr>
          <w:p w14:paraId="2DE0D912" w14:textId="5558E92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5F46593" w14:textId="59A714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111 305</w:t>
            </w:r>
          </w:p>
        </w:tc>
      </w:tr>
      <w:tr w:rsidR="000A28A0" w:rsidRPr="006F7913" w14:paraId="1E7CF8FC" w14:textId="77777777" w:rsidTr="0027124C">
        <w:trPr>
          <w:trHeight w:val="564"/>
          <w:jc w:val="center"/>
        </w:trPr>
        <w:tc>
          <w:tcPr>
            <w:tcW w:w="1417" w:type="dxa"/>
            <w:vAlign w:val="center"/>
            <w:hideMark/>
          </w:tcPr>
          <w:p w14:paraId="05F6ED0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DB2/57</w:t>
            </w:r>
          </w:p>
        </w:tc>
        <w:tc>
          <w:tcPr>
            <w:tcW w:w="0" w:type="auto"/>
            <w:vAlign w:val="center"/>
            <w:hideMark/>
          </w:tcPr>
          <w:p w14:paraId="04E092F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X=609053 Y=1398418</w:t>
            </w:r>
          </w:p>
        </w:tc>
        <w:tc>
          <w:tcPr>
            <w:tcW w:w="2914" w:type="dxa"/>
            <w:noWrap/>
            <w:vAlign w:val="center"/>
            <w:hideMark/>
          </w:tcPr>
          <w:p w14:paraId="607DFDC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5C7CE8D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EFE945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8,82</w:t>
            </w:r>
          </w:p>
        </w:tc>
        <w:tc>
          <w:tcPr>
            <w:tcW w:w="0" w:type="auto"/>
            <w:vAlign w:val="center"/>
            <w:hideMark/>
          </w:tcPr>
          <w:p w14:paraId="478DCBEF" w14:textId="4E3392D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25D5731B" w14:textId="1C61F13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94 277</w:t>
            </w:r>
          </w:p>
        </w:tc>
      </w:tr>
      <w:tr w:rsidR="000A28A0" w:rsidRPr="006F7913" w14:paraId="29DF4837" w14:textId="77777777" w:rsidTr="0027124C">
        <w:trPr>
          <w:trHeight w:val="396"/>
          <w:jc w:val="center"/>
        </w:trPr>
        <w:tc>
          <w:tcPr>
            <w:tcW w:w="1417" w:type="dxa"/>
            <w:vAlign w:val="center"/>
            <w:hideMark/>
          </w:tcPr>
          <w:p w14:paraId="3F0AD48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DB2/58</w:t>
            </w:r>
          </w:p>
        </w:tc>
        <w:tc>
          <w:tcPr>
            <w:tcW w:w="0" w:type="auto"/>
            <w:vAlign w:val="center"/>
            <w:hideMark/>
          </w:tcPr>
          <w:p w14:paraId="5BE65D0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X=609063 Y=1398415</w:t>
            </w:r>
          </w:p>
        </w:tc>
        <w:tc>
          <w:tcPr>
            <w:tcW w:w="2914" w:type="dxa"/>
            <w:noWrap/>
            <w:vAlign w:val="center"/>
            <w:hideMark/>
          </w:tcPr>
          <w:p w14:paraId="40079E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7F655A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E3C642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w:t>
            </w:r>
          </w:p>
        </w:tc>
        <w:tc>
          <w:tcPr>
            <w:tcW w:w="0" w:type="auto"/>
            <w:vAlign w:val="center"/>
            <w:hideMark/>
          </w:tcPr>
          <w:p w14:paraId="1DDC5996" w14:textId="0C494C3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2965825F" w14:textId="6BB9AC9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179 575</w:t>
            </w:r>
          </w:p>
        </w:tc>
      </w:tr>
      <w:tr w:rsidR="000A28A0" w:rsidRPr="006F7913" w14:paraId="2FDA7466" w14:textId="77777777" w:rsidTr="0027124C">
        <w:trPr>
          <w:trHeight w:val="288"/>
          <w:jc w:val="center"/>
        </w:trPr>
        <w:tc>
          <w:tcPr>
            <w:tcW w:w="1417" w:type="dxa"/>
            <w:vAlign w:val="center"/>
            <w:hideMark/>
          </w:tcPr>
          <w:p w14:paraId="5C77766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DB2/59</w:t>
            </w:r>
          </w:p>
        </w:tc>
        <w:tc>
          <w:tcPr>
            <w:tcW w:w="0" w:type="auto"/>
            <w:vAlign w:val="center"/>
            <w:hideMark/>
          </w:tcPr>
          <w:p w14:paraId="2D8C6D6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4C0FAB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A5E198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7078B2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2,34</w:t>
            </w:r>
          </w:p>
        </w:tc>
        <w:tc>
          <w:tcPr>
            <w:tcW w:w="0" w:type="auto"/>
            <w:vAlign w:val="center"/>
            <w:hideMark/>
          </w:tcPr>
          <w:p w14:paraId="4772D327" w14:textId="366F6D7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B1B538A" w14:textId="70262C3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42 281</w:t>
            </w:r>
          </w:p>
        </w:tc>
      </w:tr>
      <w:tr w:rsidR="000A28A0" w:rsidRPr="006F7913" w14:paraId="0DBE4E49" w14:textId="77777777" w:rsidTr="0027124C">
        <w:trPr>
          <w:trHeight w:val="480"/>
          <w:jc w:val="center"/>
        </w:trPr>
        <w:tc>
          <w:tcPr>
            <w:tcW w:w="1417" w:type="dxa"/>
            <w:vAlign w:val="center"/>
            <w:hideMark/>
          </w:tcPr>
          <w:p w14:paraId="63B1F76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DB2/60</w:t>
            </w:r>
          </w:p>
        </w:tc>
        <w:tc>
          <w:tcPr>
            <w:tcW w:w="0" w:type="auto"/>
            <w:vAlign w:val="center"/>
            <w:hideMark/>
          </w:tcPr>
          <w:p w14:paraId="747BA5D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31EF0C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4506D7C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28FF76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1,92</w:t>
            </w:r>
          </w:p>
        </w:tc>
        <w:tc>
          <w:tcPr>
            <w:tcW w:w="0" w:type="auto"/>
            <w:vAlign w:val="center"/>
            <w:hideMark/>
          </w:tcPr>
          <w:p w14:paraId="58141B83" w14:textId="1116477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67067A7" w14:textId="4F2DA86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34 692</w:t>
            </w:r>
          </w:p>
        </w:tc>
      </w:tr>
      <w:tr w:rsidR="000A28A0" w:rsidRPr="006F7913" w14:paraId="07BFAC22" w14:textId="77777777" w:rsidTr="0027124C">
        <w:trPr>
          <w:trHeight w:val="384"/>
          <w:jc w:val="center"/>
        </w:trPr>
        <w:tc>
          <w:tcPr>
            <w:tcW w:w="1417" w:type="dxa"/>
            <w:vAlign w:val="center"/>
            <w:hideMark/>
          </w:tcPr>
          <w:p w14:paraId="0DA081D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DB2/61</w:t>
            </w:r>
          </w:p>
        </w:tc>
        <w:tc>
          <w:tcPr>
            <w:tcW w:w="0" w:type="auto"/>
            <w:vAlign w:val="center"/>
            <w:hideMark/>
          </w:tcPr>
          <w:p w14:paraId="3845770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EBDA06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BBF3EB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2D5242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12,09</w:t>
            </w:r>
          </w:p>
        </w:tc>
        <w:tc>
          <w:tcPr>
            <w:tcW w:w="0" w:type="auto"/>
            <w:vAlign w:val="center"/>
            <w:hideMark/>
          </w:tcPr>
          <w:p w14:paraId="75D9D9BD" w14:textId="63EB0AE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183308E" w14:textId="00B5694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81 209</w:t>
            </w:r>
          </w:p>
        </w:tc>
      </w:tr>
      <w:tr w:rsidR="000A28A0" w:rsidRPr="006F7913" w14:paraId="370C8946" w14:textId="77777777" w:rsidTr="0027124C">
        <w:trPr>
          <w:trHeight w:val="288"/>
          <w:jc w:val="center"/>
        </w:trPr>
        <w:tc>
          <w:tcPr>
            <w:tcW w:w="1417" w:type="dxa"/>
            <w:vAlign w:val="center"/>
            <w:hideMark/>
          </w:tcPr>
          <w:p w14:paraId="04AEC0C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DB2/62</w:t>
            </w:r>
          </w:p>
        </w:tc>
        <w:tc>
          <w:tcPr>
            <w:tcW w:w="0" w:type="auto"/>
            <w:vAlign w:val="center"/>
            <w:hideMark/>
          </w:tcPr>
          <w:p w14:paraId="1A7F5CA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AB00E6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6F264F6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BC0FA2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4,65</w:t>
            </w:r>
          </w:p>
        </w:tc>
        <w:tc>
          <w:tcPr>
            <w:tcW w:w="0" w:type="auto"/>
            <w:vAlign w:val="center"/>
            <w:hideMark/>
          </w:tcPr>
          <w:p w14:paraId="2549C559" w14:textId="49544BC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A24A1A1" w14:textId="1B7023E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84 021</w:t>
            </w:r>
          </w:p>
        </w:tc>
      </w:tr>
      <w:tr w:rsidR="000A28A0" w:rsidRPr="006F7913" w14:paraId="1308513D" w14:textId="77777777" w:rsidTr="0027124C">
        <w:trPr>
          <w:trHeight w:val="312"/>
          <w:jc w:val="center"/>
        </w:trPr>
        <w:tc>
          <w:tcPr>
            <w:tcW w:w="1417" w:type="dxa"/>
            <w:vAlign w:val="center"/>
            <w:hideMark/>
          </w:tcPr>
          <w:p w14:paraId="07C9396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DB2/63</w:t>
            </w:r>
          </w:p>
        </w:tc>
        <w:tc>
          <w:tcPr>
            <w:tcW w:w="0" w:type="auto"/>
            <w:vAlign w:val="center"/>
            <w:hideMark/>
          </w:tcPr>
          <w:p w14:paraId="5546482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489407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107BA85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2F6F76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13,02</w:t>
            </w:r>
          </w:p>
        </w:tc>
        <w:tc>
          <w:tcPr>
            <w:tcW w:w="0" w:type="auto"/>
            <w:vAlign w:val="center"/>
            <w:hideMark/>
          </w:tcPr>
          <w:p w14:paraId="077D779F" w14:textId="679E61D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362BC8A" w14:textId="40EDFC5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87 455</w:t>
            </w:r>
          </w:p>
        </w:tc>
      </w:tr>
      <w:tr w:rsidR="000A28A0" w:rsidRPr="006F7913" w14:paraId="6E5CD61C" w14:textId="77777777" w:rsidTr="0027124C">
        <w:trPr>
          <w:trHeight w:val="480"/>
          <w:jc w:val="center"/>
        </w:trPr>
        <w:tc>
          <w:tcPr>
            <w:tcW w:w="1417" w:type="dxa"/>
            <w:vAlign w:val="center"/>
            <w:hideMark/>
          </w:tcPr>
          <w:p w14:paraId="76A01F1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DB2/64</w:t>
            </w:r>
          </w:p>
        </w:tc>
        <w:tc>
          <w:tcPr>
            <w:tcW w:w="0" w:type="auto"/>
            <w:vAlign w:val="center"/>
            <w:hideMark/>
          </w:tcPr>
          <w:p w14:paraId="55AB5BC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A608AF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4C06B0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4D65C4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5,27</w:t>
            </w:r>
          </w:p>
        </w:tc>
        <w:tc>
          <w:tcPr>
            <w:tcW w:w="0" w:type="auto"/>
            <w:vAlign w:val="center"/>
            <w:hideMark/>
          </w:tcPr>
          <w:p w14:paraId="1E9E27B8" w14:textId="5CBC2F0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4668C38" w14:textId="014CF00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95 224</w:t>
            </w:r>
          </w:p>
        </w:tc>
      </w:tr>
      <w:tr w:rsidR="000A28A0" w:rsidRPr="006F7913" w14:paraId="6B9DF751" w14:textId="77777777" w:rsidTr="0027124C">
        <w:trPr>
          <w:trHeight w:val="480"/>
          <w:jc w:val="center"/>
        </w:trPr>
        <w:tc>
          <w:tcPr>
            <w:tcW w:w="1417" w:type="dxa"/>
            <w:vAlign w:val="center"/>
            <w:hideMark/>
          </w:tcPr>
          <w:p w14:paraId="514E267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DB2/65</w:t>
            </w:r>
          </w:p>
        </w:tc>
        <w:tc>
          <w:tcPr>
            <w:tcW w:w="0" w:type="auto"/>
            <w:vAlign w:val="center"/>
            <w:hideMark/>
          </w:tcPr>
          <w:p w14:paraId="465F0D8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EB5E7A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23854A4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B7FB12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w:t>
            </w:r>
          </w:p>
        </w:tc>
        <w:tc>
          <w:tcPr>
            <w:tcW w:w="0" w:type="auto"/>
            <w:vAlign w:val="center"/>
            <w:hideMark/>
          </w:tcPr>
          <w:p w14:paraId="7CBC0ED0" w14:textId="00CB1B6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591461C" w14:textId="2EAE159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43 366</w:t>
            </w:r>
          </w:p>
        </w:tc>
      </w:tr>
      <w:tr w:rsidR="000A28A0" w:rsidRPr="006F7913" w14:paraId="62FCDD23" w14:textId="77777777" w:rsidTr="0027124C">
        <w:trPr>
          <w:trHeight w:val="288"/>
          <w:jc w:val="center"/>
        </w:trPr>
        <w:tc>
          <w:tcPr>
            <w:tcW w:w="1417" w:type="dxa"/>
            <w:vAlign w:val="center"/>
            <w:hideMark/>
          </w:tcPr>
          <w:p w14:paraId="74CADC0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0" w:type="auto"/>
            <w:vAlign w:val="center"/>
            <w:hideMark/>
          </w:tcPr>
          <w:p w14:paraId="4B9992E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5DEDEA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en tôle </w:t>
            </w:r>
          </w:p>
        </w:tc>
        <w:tc>
          <w:tcPr>
            <w:tcW w:w="1072" w:type="dxa"/>
            <w:vAlign w:val="center"/>
            <w:hideMark/>
          </w:tcPr>
          <w:p w14:paraId="22102E9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1D9329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w:t>
            </w:r>
          </w:p>
        </w:tc>
        <w:tc>
          <w:tcPr>
            <w:tcW w:w="0" w:type="auto"/>
            <w:vAlign w:val="center"/>
            <w:hideMark/>
          </w:tcPr>
          <w:p w14:paraId="6476F132" w14:textId="337A5FA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20FEE4B" w14:textId="1B57149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56 423</w:t>
            </w:r>
          </w:p>
        </w:tc>
      </w:tr>
      <w:tr w:rsidR="000A28A0" w:rsidRPr="006F7913" w14:paraId="319DEA7E" w14:textId="77777777" w:rsidTr="0027124C">
        <w:trPr>
          <w:trHeight w:val="480"/>
          <w:jc w:val="center"/>
        </w:trPr>
        <w:tc>
          <w:tcPr>
            <w:tcW w:w="1417" w:type="dxa"/>
            <w:vAlign w:val="center"/>
            <w:hideMark/>
          </w:tcPr>
          <w:p w14:paraId="38A1DF5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DB2/66</w:t>
            </w:r>
          </w:p>
        </w:tc>
        <w:tc>
          <w:tcPr>
            <w:tcW w:w="0" w:type="auto"/>
            <w:vAlign w:val="center"/>
            <w:hideMark/>
          </w:tcPr>
          <w:p w14:paraId="732388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159393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6F4ED1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D394E3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2,04</w:t>
            </w:r>
          </w:p>
        </w:tc>
        <w:tc>
          <w:tcPr>
            <w:tcW w:w="0" w:type="auto"/>
            <w:vAlign w:val="center"/>
            <w:hideMark/>
          </w:tcPr>
          <w:p w14:paraId="2A7AAEA2" w14:textId="00B86AE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F8A5318" w14:textId="72427E0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36 861</w:t>
            </w:r>
          </w:p>
        </w:tc>
      </w:tr>
      <w:tr w:rsidR="000A28A0" w:rsidRPr="006F7913" w14:paraId="0815C18A" w14:textId="77777777" w:rsidTr="0027124C">
        <w:trPr>
          <w:trHeight w:val="288"/>
          <w:jc w:val="center"/>
        </w:trPr>
        <w:tc>
          <w:tcPr>
            <w:tcW w:w="1417" w:type="dxa"/>
            <w:vAlign w:val="center"/>
            <w:hideMark/>
          </w:tcPr>
          <w:p w14:paraId="5F997C9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DB2/67</w:t>
            </w:r>
          </w:p>
        </w:tc>
        <w:tc>
          <w:tcPr>
            <w:tcW w:w="0" w:type="auto"/>
            <w:vAlign w:val="center"/>
            <w:hideMark/>
          </w:tcPr>
          <w:p w14:paraId="31042EB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725E23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363E92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AF3D46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8,37</w:t>
            </w:r>
          </w:p>
        </w:tc>
        <w:tc>
          <w:tcPr>
            <w:tcW w:w="0" w:type="auto"/>
            <w:vAlign w:val="center"/>
            <w:hideMark/>
          </w:tcPr>
          <w:p w14:paraId="77287ACF" w14:textId="5F9558F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6FC6017" w14:textId="6B8FC12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56 221</w:t>
            </w:r>
          </w:p>
        </w:tc>
      </w:tr>
      <w:tr w:rsidR="000A28A0" w:rsidRPr="006F7913" w14:paraId="226FE6F1" w14:textId="77777777" w:rsidTr="0027124C">
        <w:trPr>
          <w:trHeight w:val="324"/>
          <w:jc w:val="center"/>
        </w:trPr>
        <w:tc>
          <w:tcPr>
            <w:tcW w:w="1417" w:type="dxa"/>
            <w:vAlign w:val="center"/>
            <w:hideMark/>
          </w:tcPr>
          <w:p w14:paraId="698CEBD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DB2/68</w:t>
            </w:r>
          </w:p>
        </w:tc>
        <w:tc>
          <w:tcPr>
            <w:tcW w:w="0" w:type="auto"/>
            <w:vAlign w:val="center"/>
            <w:hideMark/>
          </w:tcPr>
          <w:p w14:paraId="12EAA7A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8EC95B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6737F58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D22AE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1,56</w:t>
            </w:r>
          </w:p>
        </w:tc>
        <w:tc>
          <w:tcPr>
            <w:tcW w:w="0" w:type="auto"/>
            <w:vAlign w:val="center"/>
            <w:hideMark/>
          </w:tcPr>
          <w:p w14:paraId="61C4E656" w14:textId="633F415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9C56C33" w14:textId="18BF6B2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28 188</w:t>
            </w:r>
          </w:p>
        </w:tc>
      </w:tr>
      <w:tr w:rsidR="000A28A0" w:rsidRPr="006F7913" w14:paraId="5B447C80" w14:textId="77777777" w:rsidTr="0027124C">
        <w:trPr>
          <w:trHeight w:val="288"/>
          <w:jc w:val="center"/>
        </w:trPr>
        <w:tc>
          <w:tcPr>
            <w:tcW w:w="1417" w:type="dxa"/>
            <w:vAlign w:val="center"/>
            <w:hideMark/>
          </w:tcPr>
          <w:p w14:paraId="19DB612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DB2/69</w:t>
            </w:r>
          </w:p>
        </w:tc>
        <w:tc>
          <w:tcPr>
            <w:tcW w:w="0" w:type="auto"/>
            <w:vAlign w:val="center"/>
            <w:hideMark/>
          </w:tcPr>
          <w:p w14:paraId="389F730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473932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0E208E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A7D555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0,6</w:t>
            </w:r>
          </w:p>
        </w:tc>
        <w:tc>
          <w:tcPr>
            <w:tcW w:w="0" w:type="auto"/>
            <w:vAlign w:val="center"/>
            <w:hideMark/>
          </w:tcPr>
          <w:p w14:paraId="4540FF38" w14:textId="49B0CC6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98BDBC9" w14:textId="1791D3F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10 841</w:t>
            </w:r>
          </w:p>
        </w:tc>
      </w:tr>
      <w:tr w:rsidR="000A28A0" w:rsidRPr="006F7913" w14:paraId="7AC56471" w14:textId="77777777" w:rsidTr="0027124C">
        <w:trPr>
          <w:trHeight w:val="288"/>
          <w:jc w:val="center"/>
        </w:trPr>
        <w:tc>
          <w:tcPr>
            <w:tcW w:w="1417" w:type="dxa"/>
            <w:vAlign w:val="center"/>
            <w:hideMark/>
          </w:tcPr>
          <w:p w14:paraId="2EFE84E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DB2/70</w:t>
            </w:r>
          </w:p>
        </w:tc>
        <w:tc>
          <w:tcPr>
            <w:tcW w:w="0" w:type="auto"/>
            <w:vAlign w:val="center"/>
            <w:hideMark/>
          </w:tcPr>
          <w:p w14:paraId="1CA034E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6B6B40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w:t>
            </w:r>
          </w:p>
        </w:tc>
        <w:tc>
          <w:tcPr>
            <w:tcW w:w="1072" w:type="dxa"/>
            <w:vAlign w:val="center"/>
            <w:hideMark/>
          </w:tcPr>
          <w:p w14:paraId="0A2657D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C0412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15,19</w:t>
            </w:r>
          </w:p>
        </w:tc>
        <w:tc>
          <w:tcPr>
            <w:tcW w:w="0" w:type="auto"/>
            <w:vAlign w:val="center"/>
            <w:hideMark/>
          </w:tcPr>
          <w:p w14:paraId="433BBCA5" w14:textId="50F6032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5C0D8BC" w14:textId="1E56B77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102 031</w:t>
            </w:r>
          </w:p>
        </w:tc>
      </w:tr>
      <w:tr w:rsidR="000A28A0" w:rsidRPr="006F7913" w14:paraId="46E0D7A3" w14:textId="77777777" w:rsidTr="0027124C">
        <w:trPr>
          <w:trHeight w:val="312"/>
          <w:jc w:val="center"/>
        </w:trPr>
        <w:tc>
          <w:tcPr>
            <w:tcW w:w="1417" w:type="dxa"/>
            <w:vMerge w:val="restart"/>
            <w:vAlign w:val="center"/>
            <w:hideMark/>
          </w:tcPr>
          <w:p w14:paraId="1AAE223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DB2/71</w:t>
            </w:r>
          </w:p>
        </w:tc>
        <w:tc>
          <w:tcPr>
            <w:tcW w:w="0" w:type="auto"/>
            <w:vMerge w:val="restart"/>
            <w:vAlign w:val="center"/>
            <w:hideMark/>
          </w:tcPr>
          <w:p w14:paraId="421F355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X=609095 Y=1398426</w:t>
            </w:r>
          </w:p>
        </w:tc>
        <w:tc>
          <w:tcPr>
            <w:tcW w:w="2914" w:type="dxa"/>
            <w:noWrap/>
            <w:vAlign w:val="center"/>
            <w:hideMark/>
          </w:tcPr>
          <w:p w14:paraId="4E233531"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w:t>
            </w:r>
          </w:p>
        </w:tc>
        <w:tc>
          <w:tcPr>
            <w:tcW w:w="1072" w:type="dxa"/>
            <w:vAlign w:val="center"/>
            <w:hideMark/>
          </w:tcPr>
          <w:p w14:paraId="37BC865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67ACD3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w:t>
            </w:r>
          </w:p>
        </w:tc>
        <w:tc>
          <w:tcPr>
            <w:tcW w:w="0" w:type="auto"/>
            <w:vAlign w:val="center"/>
            <w:hideMark/>
          </w:tcPr>
          <w:p w14:paraId="40206CE2" w14:textId="5C8C14D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6FDFE22" w14:textId="2D96626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24 181</w:t>
            </w:r>
          </w:p>
        </w:tc>
      </w:tr>
      <w:tr w:rsidR="000A28A0" w:rsidRPr="006F7913" w14:paraId="3DE0C2DF" w14:textId="77777777" w:rsidTr="0027124C">
        <w:trPr>
          <w:trHeight w:val="288"/>
          <w:jc w:val="center"/>
        </w:trPr>
        <w:tc>
          <w:tcPr>
            <w:tcW w:w="1417" w:type="dxa"/>
            <w:vMerge/>
            <w:vAlign w:val="center"/>
            <w:hideMark/>
          </w:tcPr>
          <w:p w14:paraId="1B26D69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066DBA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3D15D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à moitié ouvert</w:t>
            </w:r>
          </w:p>
        </w:tc>
        <w:tc>
          <w:tcPr>
            <w:tcW w:w="1072" w:type="dxa"/>
            <w:vAlign w:val="center"/>
            <w:hideMark/>
          </w:tcPr>
          <w:p w14:paraId="11EC030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3D2A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w:t>
            </w:r>
          </w:p>
        </w:tc>
        <w:tc>
          <w:tcPr>
            <w:tcW w:w="0" w:type="auto"/>
            <w:vAlign w:val="center"/>
            <w:hideMark/>
          </w:tcPr>
          <w:p w14:paraId="13829D33" w14:textId="2372D8F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13 819</w:t>
            </w:r>
          </w:p>
        </w:tc>
        <w:tc>
          <w:tcPr>
            <w:tcW w:w="0" w:type="auto"/>
            <w:shd w:val="clear" w:color="000000" w:fill="FFFFFF"/>
            <w:noWrap/>
            <w:vAlign w:val="center"/>
            <w:hideMark/>
          </w:tcPr>
          <w:p w14:paraId="14D55FA8" w14:textId="1FFE037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23 216</w:t>
            </w:r>
          </w:p>
        </w:tc>
      </w:tr>
      <w:tr w:rsidR="000A28A0" w:rsidRPr="006F7913" w14:paraId="674DB6D5" w14:textId="77777777" w:rsidTr="0027124C">
        <w:trPr>
          <w:trHeight w:val="360"/>
          <w:jc w:val="center"/>
        </w:trPr>
        <w:tc>
          <w:tcPr>
            <w:tcW w:w="1417" w:type="dxa"/>
            <w:vAlign w:val="center"/>
            <w:hideMark/>
          </w:tcPr>
          <w:p w14:paraId="4AC648F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DB2/72</w:t>
            </w:r>
          </w:p>
        </w:tc>
        <w:tc>
          <w:tcPr>
            <w:tcW w:w="0" w:type="auto"/>
            <w:vAlign w:val="center"/>
            <w:hideMark/>
          </w:tcPr>
          <w:p w14:paraId="5A337B2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20269F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41A708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004FC0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13,02</w:t>
            </w:r>
          </w:p>
        </w:tc>
        <w:tc>
          <w:tcPr>
            <w:tcW w:w="0" w:type="auto"/>
            <w:vAlign w:val="center"/>
            <w:hideMark/>
          </w:tcPr>
          <w:p w14:paraId="1A44E226" w14:textId="4EB2484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5FA48439" w14:textId="790E960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139 171</w:t>
            </w:r>
          </w:p>
        </w:tc>
      </w:tr>
      <w:tr w:rsidR="000A28A0" w:rsidRPr="006F7913" w14:paraId="65680F2F" w14:textId="77777777" w:rsidTr="0027124C">
        <w:trPr>
          <w:trHeight w:val="288"/>
          <w:jc w:val="center"/>
        </w:trPr>
        <w:tc>
          <w:tcPr>
            <w:tcW w:w="1417" w:type="dxa"/>
            <w:vAlign w:val="center"/>
            <w:hideMark/>
          </w:tcPr>
          <w:p w14:paraId="7BC06B3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DB2/73</w:t>
            </w:r>
          </w:p>
        </w:tc>
        <w:tc>
          <w:tcPr>
            <w:tcW w:w="0" w:type="auto"/>
            <w:vAlign w:val="center"/>
            <w:hideMark/>
          </w:tcPr>
          <w:p w14:paraId="4F34F19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CE7D46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w:t>
            </w:r>
          </w:p>
        </w:tc>
        <w:tc>
          <w:tcPr>
            <w:tcW w:w="1072" w:type="dxa"/>
            <w:vAlign w:val="center"/>
            <w:hideMark/>
          </w:tcPr>
          <w:p w14:paraId="74CC440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B5B1E8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1,56</w:t>
            </w:r>
          </w:p>
        </w:tc>
        <w:tc>
          <w:tcPr>
            <w:tcW w:w="0" w:type="auto"/>
            <w:vAlign w:val="center"/>
            <w:hideMark/>
          </w:tcPr>
          <w:p w14:paraId="51B00F37" w14:textId="17F9A2E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A44A4D1" w14:textId="7B631C1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28 188</w:t>
            </w:r>
          </w:p>
        </w:tc>
      </w:tr>
      <w:tr w:rsidR="000A28A0" w:rsidRPr="006F7913" w14:paraId="11580577" w14:textId="77777777" w:rsidTr="0027124C">
        <w:trPr>
          <w:trHeight w:val="348"/>
          <w:jc w:val="center"/>
        </w:trPr>
        <w:tc>
          <w:tcPr>
            <w:tcW w:w="1417" w:type="dxa"/>
            <w:vAlign w:val="center"/>
            <w:hideMark/>
          </w:tcPr>
          <w:p w14:paraId="01A5C2F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DB2/74</w:t>
            </w:r>
          </w:p>
        </w:tc>
        <w:tc>
          <w:tcPr>
            <w:tcW w:w="0" w:type="auto"/>
            <w:vAlign w:val="center"/>
            <w:hideMark/>
          </w:tcPr>
          <w:p w14:paraId="3D131F0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500B68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5766F11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33C0B5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12,4</w:t>
            </w:r>
          </w:p>
        </w:tc>
        <w:tc>
          <w:tcPr>
            <w:tcW w:w="0" w:type="auto"/>
            <w:vAlign w:val="center"/>
            <w:hideMark/>
          </w:tcPr>
          <w:p w14:paraId="518B2E51" w14:textId="5C044CD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37CB7FC" w14:textId="5B4FCDC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83 291</w:t>
            </w:r>
          </w:p>
        </w:tc>
      </w:tr>
      <w:tr w:rsidR="000A28A0" w:rsidRPr="006F7913" w14:paraId="68FCB67C" w14:textId="77777777" w:rsidTr="0027124C">
        <w:trPr>
          <w:trHeight w:val="288"/>
          <w:jc w:val="center"/>
        </w:trPr>
        <w:tc>
          <w:tcPr>
            <w:tcW w:w="1417" w:type="dxa"/>
            <w:vAlign w:val="center"/>
            <w:hideMark/>
          </w:tcPr>
          <w:p w14:paraId="59E5401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DB2/75</w:t>
            </w:r>
          </w:p>
        </w:tc>
        <w:tc>
          <w:tcPr>
            <w:tcW w:w="0" w:type="auto"/>
            <w:vAlign w:val="center"/>
            <w:hideMark/>
          </w:tcPr>
          <w:p w14:paraId="71D47A3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556A3E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77DBD42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7679FB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10,23</w:t>
            </w:r>
          </w:p>
        </w:tc>
        <w:tc>
          <w:tcPr>
            <w:tcW w:w="0" w:type="auto"/>
            <w:vAlign w:val="center"/>
            <w:hideMark/>
          </w:tcPr>
          <w:p w14:paraId="6D66C92E" w14:textId="4616CFA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B40CF2B" w14:textId="6582638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68 715</w:t>
            </w:r>
          </w:p>
        </w:tc>
      </w:tr>
      <w:tr w:rsidR="000A28A0" w:rsidRPr="006F7913" w14:paraId="1043A19C" w14:textId="77777777" w:rsidTr="0027124C">
        <w:trPr>
          <w:trHeight w:val="288"/>
          <w:jc w:val="center"/>
        </w:trPr>
        <w:tc>
          <w:tcPr>
            <w:tcW w:w="1417" w:type="dxa"/>
            <w:vAlign w:val="center"/>
            <w:hideMark/>
          </w:tcPr>
          <w:p w14:paraId="5A0C3E9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DB2/76</w:t>
            </w:r>
          </w:p>
        </w:tc>
        <w:tc>
          <w:tcPr>
            <w:tcW w:w="0" w:type="auto"/>
            <w:vAlign w:val="center"/>
            <w:hideMark/>
          </w:tcPr>
          <w:p w14:paraId="3261B94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E08432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w:t>
            </w:r>
          </w:p>
        </w:tc>
        <w:tc>
          <w:tcPr>
            <w:tcW w:w="1072" w:type="dxa"/>
            <w:vAlign w:val="center"/>
            <w:hideMark/>
          </w:tcPr>
          <w:p w14:paraId="1E05C17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DDC65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1,56</w:t>
            </w:r>
          </w:p>
        </w:tc>
        <w:tc>
          <w:tcPr>
            <w:tcW w:w="0" w:type="auto"/>
            <w:vAlign w:val="center"/>
            <w:hideMark/>
          </w:tcPr>
          <w:p w14:paraId="6B1E5820" w14:textId="4F4F247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627B5BF" w14:textId="21092CE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28 188</w:t>
            </w:r>
          </w:p>
        </w:tc>
      </w:tr>
      <w:tr w:rsidR="000A28A0" w:rsidRPr="006F7913" w14:paraId="4DBD3B8E" w14:textId="77777777" w:rsidTr="0027124C">
        <w:trPr>
          <w:trHeight w:val="288"/>
          <w:jc w:val="center"/>
        </w:trPr>
        <w:tc>
          <w:tcPr>
            <w:tcW w:w="1417" w:type="dxa"/>
            <w:vAlign w:val="center"/>
            <w:hideMark/>
          </w:tcPr>
          <w:p w14:paraId="5A336C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DB2/77</w:t>
            </w:r>
          </w:p>
        </w:tc>
        <w:tc>
          <w:tcPr>
            <w:tcW w:w="0" w:type="auto"/>
            <w:vAlign w:val="center"/>
            <w:hideMark/>
          </w:tcPr>
          <w:p w14:paraId="706A555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176CA7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4541F00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A20A4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4,96</w:t>
            </w:r>
          </w:p>
        </w:tc>
        <w:tc>
          <w:tcPr>
            <w:tcW w:w="0" w:type="auto"/>
            <w:vAlign w:val="center"/>
            <w:hideMark/>
          </w:tcPr>
          <w:p w14:paraId="1C6FDFB1" w14:textId="6F516C4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AE543C0" w14:textId="0C0412A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33 316</w:t>
            </w:r>
          </w:p>
        </w:tc>
      </w:tr>
      <w:tr w:rsidR="000A28A0" w:rsidRPr="006F7913" w14:paraId="50BA197D" w14:textId="77777777" w:rsidTr="0027124C">
        <w:trPr>
          <w:trHeight w:val="264"/>
          <w:jc w:val="center"/>
        </w:trPr>
        <w:tc>
          <w:tcPr>
            <w:tcW w:w="1417" w:type="dxa"/>
            <w:vAlign w:val="center"/>
            <w:hideMark/>
          </w:tcPr>
          <w:p w14:paraId="06FDB4D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DB2/78</w:t>
            </w:r>
          </w:p>
        </w:tc>
        <w:tc>
          <w:tcPr>
            <w:tcW w:w="0" w:type="auto"/>
            <w:vAlign w:val="center"/>
            <w:hideMark/>
          </w:tcPr>
          <w:p w14:paraId="5CDF3FE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0CD38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6BEF875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F27A1F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12,4</w:t>
            </w:r>
          </w:p>
        </w:tc>
        <w:tc>
          <w:tcPr>
            <w:tcW w:w="0" w:type="auto"/>
            <w:vAlign w:val="center"/>
            <w:hideMark/>
          </w:tcPr>
          <w:p w14:paraId="0E7C8148" w14:textId="4E71B21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9785BC1" w14:textId="57F5CCB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83 291</w:t>
            </w:r>
          </w:p>
        </w:tc>
      </w:tr>
      <w:tr w:rsidR="000A28A0" w:rsidRPr="006F7913" w14:paraId="6C35E45B" w14:textId="77777777" w:rsidTr="0027124C">
        <w:trPr>
          <w:trHeight w:val="288"/>
          <w:jc w:val="center"/>
        </w:trPr>
        <w:tc>
          <w:tcPr>
            <w:tcW w:w="1417" w:type="dxa"/>
            <w:vMerge w:val="restart"/>
            <w:vAlign w:val="center"/>
            <w:hideMark/>
          </w:tcPr>
          <w:p w14:paraId="7DB2BC8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DB2/79</w:t>
            </w:r>
          </w:p>
        </w:tc>
        <w:tc>
          <w:tcPr>
            <w:tcW w:w="0" w:type="auto"/>
            <w:vMerge w:val="restart"/>
            <w:vAlign w:val="center"/>
            <w:hideMark/>
          </w:tcPr>
          <w:p w14:paraId="351C2A4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X=609105 Y=1398436</w:t>
            </w:r>
          </w:p>
        </w:tc>
        <w:tc>
          <w:tcPr>
            <w:tcW w:w="2914" w:type="dxa"/>
            <w:noWrap/>
            <w:vAlign w:val="center"/>
            <w:hideMark/>
          </w:tcPr>
          <w:p w14:paraId="6C31052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w:t>
            </w:r>
          </w:p>
        </w:tc>
        <w:tc>
          <w:tcPr>
            <w:tcW w:w="1072" w:type="dxa"/>
            <w:vAlign w:val="center"/>
            <w:hideMark/>
          </w:tcPr>
          <w:p w14:paraId="2FA0016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862FB6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1,69</w:t>
            </w:r>
          </w:p>
        </w:tc>
        <w:tc>
          <w:tcPr>
            <w:tcW w:w="0" w:type="auto"/>
            <w:vAlign w:val="center"/>
            <w:hideMark/>
          </w:tcPr>
          <w:p w14:paraId="785270BB" w14:textId="05FB0AA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DBBB47E" w14:textId="19BB979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30 537</w:t>
            </w:r>
          </w:p>
        </w:tc>
      </w:tr>
      <w:tr w:rsidR="000A28A0" w:rsidRPr="006F7913" w14:paraId="081184F6" w14:textId="77777777" w:rsidTr="0027124C">
        <w:trPr>
          <w:trHeight w:val="288"/>
          <w:jc w:val="center"/>
        </w:trPr>
        <w:tc>
          <w:tcPr>
            <w:tcW w:w="1417" w:type="dxa"/>
            <w:vMerge/>
            <w:vAlign w:val="center"/>
            <w:hideMark/>
          </w:tcPr>
          <w:p w14:paraId="1BC9AEF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9A3AE5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94A586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742DDB3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E3F42C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4,03</w:t>
            </w:r>
          </w:p>
        </w:tc>
        <w:tc>
          <w:tcPr>
            <w:tcW w:w="0" w:type="auto"/>
            <w:vAlign w:val="center"/>
            <w:hideMark/>
          </w:tcPr>
          <w:p w14:paraId="7BF2249C" w14:textId="728A025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3735DB9" w14:textId="2C7FE73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27 070</w:t>
            </w:r>
          </w:p>
        </w:tc>
      </w:tr>
      <w:tr w:rsidR="000A28A0" w:rsidRPr="006F7913" w14:paraId="2C012794" w14:textId="77777777" w:rsidTr="0027124C">
        <w:trPr>
          <w:trHeight w:val="288"/>
          <w:jc w:val="center"/>
        </w:trPr>
        <w:tc>
          <w:tcPr>
            <w:tcW w:w="1417" w:type="dxa"/>
            <w:vAlign w:val="center"/>
            <w:hideMark/>
          </w:tcPr>
          <w:p w14:paraId="3FB7AAD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DB2/80</w:t>
            </w:r>
          </w:p>
        </w:tc>
        <w:tc>
          <w:tcPr>
            <w:tcW w:w="0" w:type="auto"/>
            <w:vAlign w:val="center"/>
            <w:hideMark/>
          </w:tcPr>
          <w:p w14:paraId="643FA2B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ED4749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support en bois</w:t>
            </w:r>
          </w:p>
        </w:tc>
        <w:tc>
          <w:tcPr>
            <w:tcW w:w="1072" w:type="dxa"/>
            <w:vAlign w:val="center"/>
            <w:hideMark/>
          </w:tcPr>
          <w:p w14:paraId="6789F8E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31EC8B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14,88</w:t>
            </w:r>
          </w:p>
        </w:tc>
        <w:tc>
          <w:tcPr>
            <w:tcW w:w="0" w:type="auto"/>
            <w:vAlign w:val="center"/>
            <w:hideMark/>
          </w:tcPr>
          <w:p w14:paraId="3F0674DC" w14:textId="2354A3D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5BE0318" w14:textId="5F546B8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99 949</w:t>
            </w:r>
          </w:p>
        </w:tc>
      </w:tr>
      <w:tr w:rsidR="000A28A0" w:rsidRPr="006F7913" w14:paraId="01C49CA3" w14:textId="77777777" w:rsidTr="0027124C">
        <w:trPr>
          <w:trHeight w:val="300"/>
          <w:jc w:val="center"/>
        </w:trPr>
        <w:tc>
          <w:tcPr>
            <w:tcW w:w="1417" w:type="dxa"/>
            <w:vAlign w:val="center"/>
            <w:hideMark/>
          </w:tcPr>
          <w:p w14:paraId="6EC2BFB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DB2/81</w:t>
            </w:r>
          </w:p>
        </w:tc>
        <w:tc>
          <w:tcPr>
            <w:tcW w:w="0" w:type="auto"/>
            <w:vAlign w:val="center"/>
            <w:hideMark/>
          </w:tcPr>
          <w:p w14:paraId="51BC15E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4E479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3C22E95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25ED6A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12,4</w:t>
            </w:r>
          </w:p>
        </w:tc>
        <w:tc>
          <w:tcPr>
            <w:tcW w:w="0" w:type="auto"/>
            <w:vAlign w:val="center"/>
            <w:hideMark/>
          </w:tcPr>
          <w:p w14:paraId="2B5E4812" w14:textId="57F7C3E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AFFAE3C" w14:textId="5D664F3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83 291</w:t>
            </w:r>
          </w:p>
        </w:tc>
      </w:tr>
      <w:tr w:rsidR="000A28A0" w:rsidRPr="006F7913" w14:paraId="576949D8" w14:textId="77777777" w:rsidTr="0027124C">
        <w:trPr>
          <w:trHeight w:val="288"/>
          <w:jc w:val="center"/>
        </w:trPr>
        <w:tc>
          <w:tcPr>
            <w:tcW w:w="1417" w:type="dxa"/>
            <w:vMerge w:val="restart"/>
            <w:vAlign w:val="center"/>
            <w:hideMark/>
          </w:tcPr>
          <w:p w14:paraId="680E9B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DB2/82</w:t>
            </w:r>
          </w:p>
        </w:tc>
        <w:tc>
          <w:tcPr>
            <w:tcW w:w="0" w:type="auto"/>
            <w:vMerge w:val="restart"/>
            <w:vAlign w:val="center"/>
            <w:hideMark/>
          </w:tcPr>
          <w:p w14:paraId="6AE8C2A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4DEF61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78948D1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5F50A3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4,34</w:t>
            </w:r>
          </w:p>
        </w:tc>
        <w:tc>
          <w:tcPr>
            <w:tcW w:w="0" w:type="auto"/>
            <w:vAlign w:val="center"/>
            <w:hideMark/>
          </w:tcPr>
          <w:p w14:paraId="54969535" w14:textId="47A61A5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FE7045F" w14:textId="7DA3C7A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29 152</w:t>
            </w:r>
          </w:p>
        </w:tc>
      </w:tr>
      <w:tr w:rsidR="000A28A0" w:rsidRPr="006F7913" w14:paraId="403DAFBD" w14:textId="77777777" w:rsidTr="0027124C">
        <w:trPr>
          <w:trHeight w:val="348"/>
          <w:jc w:val="center"/>
        </w:trPr>
        <w:tc>
          <w:tcPr>
            <w:tcW w:w="1417" w:type="dxa"/>
            <w:vMerge/>
            <w:vAlign w:val="center"/>
            <w:hideMark/>
          </w:tcPr>
          <w:p w14:paraId="6E93CE8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85BFCF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B98FD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744F2E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B2857F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2,24</w:t>
            </w:r>
          </w:p>
        </w:tc>
        <w:tc>
          <w:tcPr>
            <w:tcW w:w="0" w:type="auto"/>
            <w:vAlign w:val="center"/>
            <w:hideMark/>
          </w:tcPr>
          <w:p w14:paraId="65C3B82E" w14:textId="045BE63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07DBCEA" w14:textId="1021C2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40 475</w:t>
            </w:r>
          </w:p>
        </w:tc>
      </w:tr>
      <w:tr w:rsidR="000A28A0" w:rsidRPr="006F7913" w14:paraId="626B732B" w14:textId="77777777" w:rsidTr="0027124C">
        <w:trPr>
          <w:trHeight w:val="288"/>
          <w:jc w:val="center"/>
        </w:trPr>
        <w:tc>
          <w:tcPr>
            <w:tcW w:w="1417" w:type="dxa"/>
            <w:vMerge w:val="restart"/>
            <w:vAlign w:val="center"/>
            <w:hideMark/>
          </w:tcPr>
          <w:p w14:paraId="408CE29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DB2/83</w:t>
            </w:r>
          </w:p>
        </w:tc>
        <w:tc>
          <w:tcPr>
            <w:tcW w:w="0" w:type="auto"/>
            <w:vMerge w:val="restart"/>
            <w:vAlign w:val="center"/>
            <w:hideMark/>
          </w:tcPr>
          <w:p w14:paraId="41979EE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77E837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B8694E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50AEA2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0" w:type="auto"/>
            <w:vAlign w:val="center"/>
            <w:hideMark/>
          </w:tcPr>
          <w:p w14:paraId="3EC60022" w14:textId="7048751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CFFFF14" w14:textId="368812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r>
      <w:tr w:rsidR="000A28A0" w:rsidRPr="006F7913" w14:paraId="54D7AFE0" w14:textId="77777777" w:rsidTr="0027124C">
        <w:trPr>
          <w:trHeight w:val="336"/>
          <w:jc w:val="center"/>
        </w:trPr>
        <w:tc>
          <w:tcPr>
            <w:tcW w:w="1417" w:type="dxa"/>
            <w:vMerge/>
            <w:vAlign w:val="center"/>
            <w:hideMark/>
          </w:tcPr>
          <w:p w14:paraId="74FAC31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C53CA2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E846DF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197AD7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898C40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7,13</w:t>
            </w:r>
          </w:p>
        </w:tc>
        <w:tc>
          <w:tcPr>
            <w:tcW w:w="0" w:type="auto"/>
            <w:vAlign w:val="center"/>
            <w:hideMark/>
          </w:tcPr>
          <w:p w14:paraId="37A5CE49" w14:textId="35A277C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EE79CC2" w14:textId="4243B57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47 892</w:t>
            </w:r>
          </w:p>
        </w:tc>
      </w:tr>
      <w:tr w:rsidR="000A28A0" w:rsidRPr="006F7913" w14:paraId="6981ED02" w14:textId="77777777" w:rsidTr="0027124C">
        <w:trPr>
          <w:trHeight w:val="288"/>
          <w:jc w:val="center"/>
        </w:trPr>
        <w:tc>
          <w:tcPr>
            <w:tcW w:w="1417" w:type="dxa"/>
            <w:vMerge w:val="restart"/>
            <w:vAlign w:val="center"/>
            <w:hideMark/>
          </w:tcPr>
          <w:p w14:paraId="5548D28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DB2/84</w:t>
            </w:r>
          </w:p>
        </w:tc>
        <w:tc>
          <w:tcPr>
            <w:tcW w:w="0" w:type="auto"/>
            <w:vMerge w:val="restart"/>
            <w:vAlign w:val="center"/>
            <w:hideMark/>
          </w:tcPr>
          <w:p w14:paraId="4A9B45B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6C4C5A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5E0816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0D1E49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0" w:type="auto"/>
            <w:vAlign w:val="center"/>
            <w:hideMark/>
          </w:tcPr>
          <w:p w14:paraId="5F3ABB29" w14:textId="09A1744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B2AF2FA" w14:textId="5EFFB5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r>
      <w:tr w:rsidR="000A28A0" w:rsidRPr="006F7913" w14:paraId="7DD8632D" w14:textId="77777777" w:rsidTr="0027124C">
        <w:trPr>
          <w:trHeight w:val="288"/>
          <w:jc w:val="center"/>
        </w:trPr>
        <w:tc>
          <w:tcPr>
            <w:tcW w:w="1417" w:type="dxa"/>
            <w:vMerge/>
            <w:vAlign w:val="center"/>
            <w:hideMark/>
          </w:tcPr>
          <w:p w14:paraId="641BFA7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D5EC02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3A30E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0176B02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151AA6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3,41</w:t>
            </w:r>
          </w:p>
        </w:tc>
        <w:tc>
          <w:tcPr>
            <w:tcW w:w="0" w:type="auto"/>
            <w:vAlign w:val="center"/>
            <w:hideMark/>
          </w:tcPr>
          <w:p w14:paraId="75041001" w14:textId="7571BE2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7E6FE0F" w14:textId="56490B2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22 905</w:t>
            </w:r>
          </w:p>
        </w:tc>
      </w:tr>
      <w:tr w:rsidR="000A28A0" w:rsidRPr="006F7913" w14:paraId="24B31B9D" w14:textId="77777777" w:rsidTr="0027124C">
        <w:trPr>
          <w:trHeight w:val="288"/>
          <w:jc w:val="center"/>
        </w:trPr>
        <w:tc>
          <w:tcPr>
            <w:tcW w:w="1417" w:type="dxa"/>
            <w:vMerge w:val="restart"/>
            <w:vAlign w:val="center"/>
            <w:hideMark/>
          </w:tcPr>
          <w:p w14:paraId="04B052B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DB2/85</w:t>
            </w:r>
          </w:p>
        </w:tc>
        <w:tc>
          <w:tcPr>
            <w:tcW w:w="0" w:type="auto"/>
            <w:vMerge w:val="restart"/>
            <w:vAlign w:val="center"/>
            <w:hideMark/>
          </w:tcPr>
          <w:p w14:paraId="3C5C404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X=609119 Y=1398431</w:t>
            </w:r>
          </w:p>
        </w:tc>
        <w:tc>
          <w:tcPr>
            <w:tcW w:w="2914" w:type="dxa"/>
            <w:noWrap/>
            <w:vAlign w:val="center"/>
            <w:hideMark/>
          </w:tcPr>
          <w:p w14:paraId="17EDAA4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3A954E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22A30B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w:t>
            </w:r>
          </w:p>
        </w:tc>
        <w:tc>
          <w:tcPr>
            <w:tcW w:w="0" w:type="auto"/>
            <w:vAlign w:val="center"/>
            <w:hideMark/>
          </w:tcPr>
          <w:p w14:paraId="079B31A0" w14:textId="2D851C0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7CB7E7F" w14:textId="561927F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30 356</w:t>
            </w:r>
          </w:p>
        </w:tc>
      </w:tr>
      <w:tr w:rsidR="000A28A0" w:rsidRPr="006F7913" w14:paraId="22223739" w14:textId="77777777" w:rsidTr="0027124C">
        <w:trPr>
          <w:trHeight w:val="288"/>
          <w:jc w:val="center"/>
        </w:trPr>
        <w:tc>
          <w:tcPr>
            <w:tcW w:w="1417" w:type="dxa"/>
            <w:vMerge/>
            <w:vAlign w:val="center"/>
            <w:hideMark/>
          </w:tcPr>
          <w:p w14:paraId="5EA5E20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A68DE2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C3C6A2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64C26C4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1C1E77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3,72</w:t>
            </w:r>
          </w:p>
        </w:tc>
        <w:tc>
          <w:tcPr>
            <w:tcW w:w="0" w:type="auto"/>
            <w:vAlign w:val="center"/>
            <w:hideMark/>
          </w:tcPr>
          <w:p w14:paraId="56D8C499" w14:textId="20380FA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4FB06A9" w14:textId="1CF6A13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24 987</w:t>
            </w:r>
          </w:p>
        </w:tc>
      </w:tr>
      <w:tr w:rsidR="000A28A0" w:rsidRPr="006F7913" w14:paraId="2B2C16D0" w14:textId="77777777" w:rsidTr="0027124C">
        <w:trPr>
          <w:trHeight w:val="312"/>
          <w:jc w:val="center"/>
        </w:trPr>
        <w:tc>
          <w:tcPr>
            <w:tcW w:w="1417" w:type="dxa"/>
            <w:vAlign w:val="center"/>
            <w:hideMark/>
          </w:tcPr>
          <w:p w14:paraId="434C73B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DB2/86</w:t>
            </w:r>
          </w:p>
        </w:tc>
        <w:tc>
          <w:tcPr>
            <w:tcW w:w="0" w:type="auto"/>
            <w:vAlign w:val="center"/>
            <w:hideMark/>
          </w:tcPr>
          <w:p w14:paraId="7B9E938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FFF99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1BB3961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391A3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12,4</w:t>
            </w:r>
          </w:p>
        </w:tc>
        <w:tc>
          <w:tcPr>
            <w:tcW w:w="0" w:type="auto"/>
            <w:vAlign w:val="center"/>
            <w:hideMark/>
          </w:tcPr>
          <w:p w14:paraId="152FF517" w14:textId="212C66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6BDA20FC" w14:textId="6DE624E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132 544</w:t>
            </w:r>
          </w:p>
        </w:tc>
      </w:tr>
      <w:tr w:rsidR="000A28A0" w:rsidRPr="006F7913" w14:paraId="212A412F" w14:textId="77777777" w:rsidTr="0027124C">
        <w:trPr>
          <w:trHeight w:val="312"/>
          <w:jc w:val="center"/>
        </w:trPr>
        <w:tc>
          <w:tcPr>
            <w:tcW w:w="1417" w:type="dxa"/>
            <w:vAlign w:val="center"/>
            <w:hideMark/>
          </w:tcPr>
          <w:p w14:paraId="2D8A67E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DB2/87</w:t>
            </w:r>
          </w:p>
        </w:tc>
        <w:tc>
          <w:tcPr>
            <w:tcW w:w="0" w:type="auto"/>
            <w:vAlign w:val="center"/>
            <w:hideMark/>
          </w:tcPr>
          <w:p w14:paraId="370EA86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7F4468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142405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5AB5CB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0,09</w:t>
            </w:r>
          </w:p>
        </w:tc>
        <w:tc>
          <w:tcPr>
            <w:tcW w:w="0" w:type="auto"/>
            <w:vAlign w:val="center"/>
            <w:hideMark/>
          </w:tcPr>
          <w:p w14:paraId="6A0FBB5B" w14:textId="170A6F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8936FB7" w14:textId="607FA8C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1 626</w:t>
            </w:r>
          </w:p>
        </w:tc>
      </w:tr>
      <w:tr w:rsidR="000A28A0" w:rsidRPr="006F7913" w14:paraId="128A7412" w14:textId="77777777" w:rsidTr="0027124C">
        <w:trPr>
          <w:trHeight w:val="360"/>
          <w:jc w:val="center"/>
        </w:trPr>
        <w:tc>
          <w:tcPr>
            <w:tcW w:w="1417" w:type="dxa"/>
            <w:vAlign w:val="center"/>
            <w:hideMark/>
          </w:tcPr>
          <w:p w14:paraId="41D9B75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DB2/88</w:t>
            </w:r>
          </w:p>
        </w:tc>
        <w:tc>
          <w:tcPr>
            <w:tcW w:w="0" w:type="auto"/>
            <w:vAlign w:val="center"/>
            <w:hideMark/>
          </w:tcPr>
          <w:p w14:paraId="7B99B49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619A7C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1460FB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7D6204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w:t>
            </w:r>
          </w:p>
        </w:tc>
        <w:tc>
          <w:tcPr>
            <w:tcW w:w="0" w:type="auto"/>
            <w:vAlign w:val="center"/>
            <w:hideMark/>
          </w:tcPr>
          <w:p w14:paraId="7CA0DEC4" w14:textId="3A68F53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28EEE07" w14:textId="3A4F020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32 524</w:t>
            </w:r>
          </w:p>
        </w:tc>
      </w:tr>
      <w:tr w:rsidR="000A28A0" w:rsidRPr="006F7913" w14:paraId="7771EFA4" w14:textId="77777777" w:rsidTr="0027124C">
        <w:trPr>
          <w:trHeight w:val="396"/>
          <w:jc w:val="center"/>
        </w:trPr>
        <w:tc>
          <w:tcPr>
            <w:tcW w:w="1417" w:type="dxa"/>
            <w:vAlign w:val="center"/>
            <w:hideMark/>
          </w:tcPr>
          <w:p w14:paraId="478CDE0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DB2/89</w:t>
            </w:r>
          </w:p>
        </w:tc>
        <w:tc>
          <w:tcPr>
            <w:tcW w:w="0" w:type="auto"/>
            <w:vAlign w:val="center"/>
            <w:hideMark/>
          </w:tcPr>
          <w:p w14:paraId="4272D9A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11CED5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DCB46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A6AF8C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15,5</w:t>
            </w:r>
          </w:p>
        </w:tc>
        <w:tc>
          <w:tcPr>
            <w:tcW w:w="0" w:type="auto"/>
            <w:vAlign w:val="center"/>
            <w:hideMark/>
          </w:tcPr>
          <w:p w14:paraId="24D60E3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6717</w:t>
            </w:r>
          </w:p>
        </w:tc>
        <w:tc>
          <w:tcPr>
            <w:tcW w:w="0" w:type="auto"/>
            <w:shd w:val="clear" w:color="000000" w:fill="FFFFFF"/>
            <w:noWrap/>
            <w:vAlign w:val="center"/>
            <w:hideMark/>
          </w:tcPr>
          <w:p w14:paraId="42EBD807" w14:textId="0B2D29C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104 114</w:t>
            </w:r>
          </w:p>
        </w:tc>
      </w:tr>
      <w:tr w:rsidR="000A28A0" w:rsidRPr="006F7913" w14:paraId="4D1744F0" w14:textId="77777777" w:rsidTr="0027124C">
        <w:trPr>
          <w:trHeight w:val="288"/>
          <w:jc w:val="center"/>
        </w:trPr>
        <w:tc>
          <w:tcPr>
            <w:tcW w:w="1417" w:type="dxa"/>
            <w:vMerge w:val="restart"/>
            <w:vAlign w:val="center"/>
            <w:hideMark/>
          </w:tcPr>
          <w:p w14:paraId="0B5A308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DB2/90</w:t>
            </w:r>
          </w:p>
        </w:tc>
        <w:tc>
          <w:tcPr>
            <w:tcW w:w="0" w:type="auto"/>
            <w:vMerge w:val="restart"/>
            <w:vAlign w:val="center"/>
            <w:hideMark/>
          </w:tcPr>
          <w:p w14:paraId="6592375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18C478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DA167C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418082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w:t>
            </w:r>
          </w:p>
        </w:tc>
        <w:tc>
          <w:tcPr>
            <w:tcW w:w="0" w:type="auto"/>
            <w:vAlign w:val="center"/>
            <w:hideMark/>
          </w:tcPr>
          <w:p w14:paraId="18FE9086" w14:textId="0F17B5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8FB26EA" w14:textId="03DEDCA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79 504</w:t>
            </w:r>
          </w:p>
        </w:tc>
      </w:tr>
      <w:tr w:rsidR="000A28A0" w:rsidRPr="006F7913" w14:paraId="0451500E" w14:textId="77777777" w:rsidTr="0027124C">
        <w:trPr>
          <w:trHeight w:val="288"/>
          <w:jc w:val="center"/>
        </w:trPr>
        <w:tc>
          <w:tcPr>
            <w:tcW w:w="1417" w:type="dxa"/>
            <w:vMerge/>
            <w:vAlign w:val="center"/>
            <w:hideMark/>
          </w:tcPr>
          <w:p w14:paraId="4A73D57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33A691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728D49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347125A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3BDA43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6,82</w:t>
            </w:r>
          </w:p>
        </w:tc>
        <w:tc>
          <w:tcPr>
            <w:tcW w:w="0" w:type="auto"/>
            <w:vAlign w:val="center"/>
            <w:hideMark/>
          </w:tcPr>
          <w:p w14:paraId="4D510507" w14:textId="39C36C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83AC8EA" w14:textId="3BF8151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45 810</w:t>
            </w:r>
          </w:p>
        </w:tc>
      </w:tr>
      <w:tr w:rsidR="000A28A0" w:rsidRPr="006F7913" w14:paraId="2DE9CB0F" w14:textId="77777777" w:rsidTr="0027124C">
        <w:trPr>
          <w:trHeight w:val="300"/>
          <w:jc w:val="center"/>
        </w:trPr>
        <w:tc>
          <w:tcPr>
            <w:tcW w:w="1417" w:type="dxa"/>
            <w:vAlign w:val="center"/>
            <w:hideMark/>
          </w:tcPr>
          <w:p w14:paraId="14AC867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DB2/91</w:t>
            </w:r>
          </w:p>
        </w:tc>
        <w:tc>
          <w:tcPr>
            <w:tcW w:w="0" w:type="auto"/>
            <w:vAlign w:val="center"/>
            <w:hideMark/>
          </w:tcPr>
          <w:p w14:paraId="40C84EC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353ADC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C3F8E6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45F1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w:t>
            </w:r>
          </w:p>
        </w:tc>
        <w:tc>
          <w:tcPr>
            <w:tcW w:w="0" w:type="auto"/>
            <w:vAlign w:val="center"/>
            <w:hideMark/>
          </w:tcPr>
          <w:p w14:paraId="4F437384" w14:textId="22B9831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9B3730E" w14:textId="75478C7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81 311</w:t>
            </w:r>
          </w:p>
        </w:tc>
      </w:tr>
      <w:tr w:rsidR="000A28A0" w:rsidRPr="006F7913" w14:paraId="0CDD5691" w14:textId="77777777" w:rsidTr="0027124C">
        <w:trPr>
          <w:trHeight w:val="372"/>
          <w:jc w:val="center"/>
        </w:trPr>
        <w:tc>
          <w:tcPr>
            <w:tcW w:w="1417" w:type="dxa"/>
            <w:vAlign w:val="center"/>
            <w:hideMark/>
          </w:tcPr>
          <w:p w14:paraId="7A2E45C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DB2/92</w:t>
            </w:r>
          </w:p>
        </w:tc>
        <w:tc>
          <w:tcPr>
            <w:tcW w:w="0" w:type="auto"/>
            <w:vAlign w:val="center"/>
            <w:hideMark/>
          </w:tcPr>
          <w:p w14:paraId="0099763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7BDAEE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42EBD12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BC3F01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5,51</w:t>
            </w:r>
          </w:p>
        </w:tc>
        <w:tc>
          <w:tcPr>
            <w:tcW w:w="0" w:type="auto"/>
            <w:vAlign w:val="center"/>
            <w:hideMark/>
          </w:tcPr>
          <w:p w14:paraId="56DE1577" w14:textId="7C42CF1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0EA6D25" w14:textId="44F91C5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99 560</w:t>
            </w:r>
          </w:p>
        </w:tc>
      </w:tr>
      <w:tr w:rsidR="000A28A0" w:rsidRPr="006F7913" w14:paraId="1ACAACF4" w14:textId="77777777" w:rsidTr="0027124C">
        <w:trPr>
          <w:trHeight w:val="288"/>
          <w:jc w:val="center"/>
        </w:trPr>
        <w:tc>
          <w:tcPr>
            <w:tcW w:w="1417" w:type="dxa"/>
            <w:vMerge w:val="restart"/>
            <w:vAlign w:val="center"/>
            <w:hideMark/>
          </w:tcPr>
          <w:p w14:paraId="0AA0630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DB2/93</w:t>
            </w:r>
          </w:p>
        </w:tc>
        <w:tc>
          <w:tcPr>
            <w:tcW w:w="0" w:type="auto"/>
            <w:vMerge w:val="restart"/>
            <w:vAlign w:val="center"/>
            <w:hideMark/>
          </w:tcPr>
          <w:p w14:paraId="189CDB0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9F75A1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147CA3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A24AF9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35,1</w:t>
            </w:r>
          </w:p>
        </w:tc>
        <w:tc>
          <w:tcPr>
            <w:tcW w:w="0" w:type="auto"/>
            <w:vAlign w:val="center"/>
            <w:hideMark/>
          </w:tcPr>
          <w:p w14:paraId="3C70FC03" w14:textId="60160E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580D5DB" w14:textId="341F839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634 222</w:t>
            </w:r>
          </w:p>
        </w:tc>
      </w:tr>
      <w:tr w:rsidR="000A28A0" w:rsidRPr="006F7913" w14:paraId="23466AEE" w14:textId="77777777" w:rsidTr="0027124C">
        <w:trPr>
          <w:trHeight w:val="288"/>
          <w:jc w:val="center"/>
        </w:trPr>
        <w:tc>
          <w:tcPr>
            <w:tcW w:w="1417" w:type="dxa"/>
            <w:vMerge/>
            <w:vAlign w:val="center"/>
            <w:hideMark/>
          </w:tcPr>
          <w:p w14:paraId="333D095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955360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EB3F1D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5850EDB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3BD4D9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12,09</w:t>
            </w:r>
          </w:p>
        </w:tc>
        <w:tc>
          <w:tcPr>
            <w:tcW w:w="0" w:type="auto"/>
            <w:vAlign w:val="center"/>
            <w:hideMark/>
          </w:tcPr>
          <w:p w14:paraId="00568335" w14:textId="4C64AF2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1F44A92" w14:textId="38E91A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81 209</w:t>
            </w:r>
          </w:p>
        </w:tc>
      </w:tr>
      <w:tr w:rsidR="000A28A0" w:rsidRPr="006F7913" w14:paraId="5E387EDE" w14:textId="77777777" w:rsidTr="0027124C">
        <w:trPr>
          <w:trHeight w:val="288"/>
          <w:jc w:val="center"/>
        </w:trPr>
        <w:tc>
          <w:tcPr>
            <w:tcW w:w="1417" w:type="dxa"/>
            <w:vAlign w:val="center"/>
            <w:hideMark/>
          </w:tcPr>
          <w:p w14:paraId="4C485AA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DB2/94</w:t>
            </w:r>
          </w:p>
        </w:tc>
        <w:tc>
          <w:tcPr>
            <w:tcW w:w="0" w:type="auto"/>
            <w:vAlign w:val="center"/>
            <w:hideMark/>
          </w:tcPr>
          <w:p w14:paraId="1724FD0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29FE57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bois</w:t>
            </w:r>
          </w:p>
        </w:tc>
        <w:tc>
          <w:tcPr>
            <w:tcW w:w="1072" w:type="dxa"/>
            <w:vAlign w:val="center"/>
            <w:hideMark/>
          </w:tcPr>
          <w:p w14:paraId="6B338CD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3AF857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2,42</w:t>
            </w:r>
          </w:p>
        </w:tc>
        <w:tc>
          <w:tcPr>
            <w:tcW w:w="0" w:type="auto"/>
            <w:vAlign w:val="center"/>
            <w:hideMark/>
          </w:tcPr>
          <w:p w14:paraId="6FA0D90F" w14:textId="33E1FD9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08B40DB0" w14:textId="3F3550F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39 344</w:t>
            </w:r>
          </w:p>
        </w:tc>
      </w:tr>
      <w:tr w:rsidR="000A28A0" w:rsidRPr="006F7913" w14:paraId="64D6B560" w14:textId="77777777" w:rsidTr="0027124C">
        <w:trPr>
          <w:trHeight w:val="480"/>
          <w:jc w:val="center"/>
        </w:trPr>
        <w:tc>
          <w:tcPr>
            <w:tcW w:w="1417" w:type="dxa"/>
            <w:vAlign w:val="center"/>
            <w:hideMark/>
          </w:tcPr>
          <w:p w14:paraId="744EC54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DB2/95</w:t>
            </w:r>
          </w:p>
        </w:tc>
        <w:tc>
          <w:tcPr>
            <w:tcW w:w="0" w:type="auto"/>
            <w:vAlign w:val="center"/>
            <w:hideMark/>
          </w:tcPr>
          <w:p w14:paraId="630D4B5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37195F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792EA1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A2C3C0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3,36</w:t>
            </w:r>
          </w:p>
        </w:tc>
        <w:tc>
          <w:tcPr>
            <w:tcW w:w="0" w:type="auto"/>
            <w:vAlign w:val="center"/>
            <w:hideMark/>
          </w:tcPr>
          <w:p w14:paraId="2E074B5B" w14:textId="680C179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8E2BD18" w14:textId="08489E2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22 569</w:t>
            </w:r>
          </w:p>
        </w:tc>
      </w:tr>
      <w:tr w:rsidR="000A28A0" w:rsidRPr="006F7913" w14:paraId="14F576F7" w14:textId="77777777" w:rsidTr="0027124C">
        <w:trPr>
          <w:trHeight w:val="396"/>
          <w:jc w:val="center"/>
        </w:trPr>
        <w:tc>
          <w:tcPr>
            <w:tcW w:w="1417" w:type="dxa"/>
            <w:vAlign w:val="center"/>
            <w:hideMark/>
          </w:tcPr>
          <w:p w14:paraId="6680600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DB2/96</w:t>
            </w:r>
          </w:p>
        </w:tc>
        <w:tc>
          <w:tcPr>
            <w:tcW w:w="0" w:type="auto"/>
            <w:vAlign w:val="center"/>
            <w:hideMark/>
          </w:tcPr>
          <w:p w14:paraId="6838C2B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7F2CBC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w:t>
            </w:r>
          </w:p>
        </w:tc>
        <w:tc>
          <w:tcPr>
            <w:tcW w:w="1072" w:type="dxa"/>
            <w:vAlign w:val="center"/>
            <w:hideMark/>
          </w:tcPr>
          <w:p w14:paraId="587F8E2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07DE66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12,4</w:t>
            </w:r>
          </w:p>
        </w:tc>
        <w:tc>
          <w:tcPr>
            <w:tcW w:w="0" w:type="auto"/>
            <w:vAlign w:val="center"/>
            <w:hideMark/>
          </w:tcPr>
          <w:p w14:paraId="68FCF500" w14:textId="3BCD5E4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B4FFD4E" w14:textId="1A7D3B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83 291</w:t>
            </w:r>
          </w:p>
        </w:tc>
      </w:tr>
      <w:tr w:rsidR="000A28A0" w:rsidRPr="006F7913" w14:paraId="6DF89EA9" w14:textId="77777777" w:rsidTr="0027124C">
        <w:trPr>
          <w:trHeight w:val="480"/>
          <w:jc w:val="center"/>
        </w:trPr>
        <w:tc>
          <w:tcPr>
            <w:tcW w:w="1417" w:type="dxa"/>
            <w:vAlign w:val="center"/>
            <w:hideMark/>
          </w:tcPr>
          <w:p w14:paraId="66B032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DB2/97</w:t>
            </w:r>
          </w:p>
        </w:tc>
        <w:tc>
          <w:tcPr>
            <w:tcW w:w="0" w:type="auto"/>
            <w:vAlign w:val="center"/>
            <w:hideMark/>
          </w:tcPr>
          <w:p w14:paraId="0335175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4D489E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8BC2CE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61371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46,5</w:t>
            </w:r>
          </w:p>
        </w:tc>
        <w:tc>
          <w:tcPr>
            <w:tcW w:w="0" w:type="auto"/>
            <w:vAlign w:val="center"/>
            <w:hideMark/>
          </w:tcPr>
          <w:p w14:paraId="12FC2ED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6717</w:t>
            </w:r>
          </w:p>
        </w:tc>
        <w:tc>
          <w:tcPr>
            <w:tcW w:w="0" w:type="auto"/>
            <w:shd w:val="clear" w:color="000000" w:fill="FFFFFF"/>
            <w:noWrap/>
            <w:vAlign w:val="center"/>
            <w:hideMark/>
          </w:tcPr>
          <w:p w14:paraId="6F9DF520" w14:textId="4A95144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312 341</w:t>
            </w:r>
          </w:p>
        </w:tc>
      </w:tr>
      <w:tr w:rsidR="000A28A0" w:rsidRPr="006F7913" w14:paraId="4A49C821" w14:textId="77777777" w:rsidTr="0027124C">
        <w:trPr>
          <w:trHeight w:val="480"/>
          <w:jc w:val="center"/>
        </w:trPr>
        <w:tc>
          <w:tcPr>
            <w:tcW w:w="1417" w:type="dxa"/>
            <w:vAlign w:val="center"/>
            <w:hideMark/>
          </w:tcPr>
          <w:p w14:paraId="03ED959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DB2/98</w:t>
            </w:r>
          </w:p>
        </w:tc>
        <w:tc>
          <w:tcPr>
            <w:tcW w:w="0" w:type="auto"/>
            <w:vAlign w:val="center"/>
            <w:hideMark/>
          </w:tcPr>
          <w:p w14:paraId="695F538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3AC087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 h=0,9m</w:t>
            </w:r>
          </w:p>
        </w:tc>
        <w:tc>
          <w:tcPr>
            <w:tcW w:w="1072" w:type="dxa"/>
            <w:vAlign w:val="center"/>
            <w:hideMark/>
          </w:tcPr>
          <w:p w14:paraId="39CEACA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8C360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1,62</w:t>
            </w:r>
          </w:p>
        </w:tc>
        <w:tc>
          <w:tcPr>
            <w:tcW w:w="0" w:type="auto"/>
            <w:vAlign w:val="center"/>
            <w:hideMark/>
          </w:tcPr>
          <w:p w14:paraId="0A48F8EB" w14:textId="53F5EC3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9 035</w:t>
            </w:r>
          </w:p>
        </w:tc>
        <w:tc>
          <w:tcPr>
            <w:tcW w:w="0" w:type="auto"/>
            <w:shd w:val="clear" w:color="000000" w:fill="FFFFFF"/>
            <w:noWrap/>
            <w:vAlign w:val="center"/>
            <w:hideMark/>
          </w:tcPr>
          <w:p w14:paraId="2C81FE34" w14:textId="07E9E3F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14 636</w:t>
            </w:r>
          </w:p>
        </w:tc>
      </w:tr>
      <w:tr w:rsidR="000A28A0" w:rsidRPr="006F7913" w14:paraId="62F14B57" w14:textId="77777777" w:rsidTr="0027124C">
        <w:trPr>
          <w:trHeight w:val="396"/>
          <w:jc w:val="center"/>
        </w:trPr>
        <w:tc>
          <w:tcPr>
            <w:tcW w:w="1417" w:type="dxa"/>
            <w:vAlign w:val="center"/>
            <w:hideMark/>
          </w:tcPr>
          <w:p w14:paraId="140E894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DB2/99</w:t>
            </w:r>
          </w:p>
        </w:tc>
        <w:tc>
          <w:tcPr>
            <w:tcW w:w="0" w:type="auto"/>
            <w:vAlign w:val="center"/>
            <w:hideMark/>
          </w:tcPr>
          <w:p w14:paraId="78BAB00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64D853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66FC5D5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A9645B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w:t>
            </w:r>
          </w:p>
        </w:tc>
        <w:tc>
          <w:tcPr>
            <w:tcW w:w="0" w:type="auto"/>
            <w:vAlign w:val="center"/>
            <w:hideMark/>
          </w:tcPr>
          <w:p w14:paraId="71FE9A7C" w14:textId="3A52AD5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4F7968AE" w14:textId="2A90D28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179 575</w:t>
            </w:r>
          </w:p>
        </w:tc>
      </w:tr>
      <w:tr w:rsidR="000A28A0" w:rsidRPr="006F7913" w14:paraId="78BA10DA" w14:textId="77777777" w:rsidTr="0027124C">
        <w:trPr>
          <w:trHeight w:val="480"/>
          <w:jc w:val="center"/>
        </w:trPr>
        <w:tc>
          <w:tcPr>
            <w:tcW w:w="1417" w:type="dxa"/>
            <w:vAlign w:val="center"/>
            <w:hideMark/>
          </w:tcPr>
          <w:p w14:paraId="038CAFB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DB2/100</w:t>
            </w:r>
          </w:p>
        </w:tc>
        <w:tc>
          <w:tcPr>
            <w:tcW w:w="0" w:type="auto"/>
            <w:vAlign w:val="center"/>
            <w:hideMark/>
          </w:tcPr>
          <w:p w14:paraId="40182B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7C1A4C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5ADBBA6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A8B570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5,28</w:t>
            </w:r>
          </w:p>
        </w:tc>
        <w:tc>
          <w:tcPr>
            <w:tcW w:w="0" w:type="auto"/>
            <w:vAlign w:val="center"/>
            <w:hideMark/>
          </w:tcPr>
          <w:p w14:paraId="0E96EF01" w14:textId="6570C42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F5BC112" w14:textId="09AD419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95 404</w:t>
            </w:r>
          </w:p>
        </w:tc>
      </w:tr>
      <w:tr w:rsidR="000A28A0" w:rsidRPr="006F7913" w14:paraId="4F3BC4F9" w14:textId="77777777" w:rsidTr="0027124C">
        <w:trPr>
          <w:trHeight w:val="288"/>
          <w:jc w:val="center"/>
        </w:trPr>
        <w:tc>
          <w:tcPr>
            <w:tcW w:w="1417" w:type="dxa"/>
            <w:vAlign w:val="center"/>
            <w:hideMark/>
          </w:tcPr>
          <w:p w14:paraId="2BD4154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0" w:type="auto"/>
            <w:vAlign w:val="center"/>
            <w:hideMark/>
          </w:tcPr>
          <w:p w14:paraId="53EEAE1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ADF616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w:t>
            </w:r>
          </w:p>
        </w:tc>
        <w:tc>
          <w:tcPr>
            <w:tcW w:w="1072" w:type="dxa"/>
            <w:vAlign w:val="center"/>
            <w:hideMark/>
          </w:tcPr>
          <w:p w14:paraId="76A9930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27A33C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9,68</w:t>
            </w:r>
          </w:p>
        </w:tc>
        <w:tc>
          <w:tcPr>
            <w:tcW w:w="0" w:type="auto"/>
            <w:vAlign w:val="center"/>
            <w:hideMark/>
          </w:tcPr>
          <w:p w14:paraId="05206695" w14:textId="3D064F8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70C1215" w14:textId="44B0917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65 021</w:t>
            </w:r>
          </w:p>
        </w:tc>
      </w:tr>
      <w:tr w:rsidR="000A28A0" w:rsidRPr="006F7913" w14:paraId="3D7DB94B" w14:textId="77777777" w:rsidTr="0027124C">
        <w:trPr>
          <w:trHeight w:val="348"/>
          <w:jc w:val="center"/>
        </w:trPr>
        <w:tc>
          <w:tcPr>
            <w:tcW w:w="1417" w:type="dxa"/>
            <w:vAlign w:val="center"/>
            <w:hideMark/>
          </w:tcPr>
          <w:p w14:paraId="448458F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DB2/101</w:t>
            </w:r>
          </w:p>
        </w:tc>
        <w:tc>
          <w:tcPr>
            <w:tcW w:w="0" w:type="auto"/>
            <w:vAlign w:val="center"/>
            <w:hideMark/>
          </w:tcPr>
          <w:p w14:paraId="56B80C0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75C890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3400D83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F744CC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w:t>
            </w:r>
          </w:p>
        </w:tc>
        <w:tc>
          <w:tcPr>
            <w:tcW w:w="0" w:type="auto"/>
            <w:vAlign w:val="center"/>
            <w:hideMark/>
          </w:tcPr>
          <w:p w14:paraId="4BB2B6CD" w14:textId="1C6279B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221BB303" w14:textId="082B632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89 788</w:t>
            </w:r>
          </w:p>
        </w:tc>
      </w:tr>
      <w:tr w:rsidR="000A28A0" w:rsidRPr="006F7913" w14:paraId="3D10D27A" w14:textId="77777777" w:rsidTr="0027124C">
        <w:trPr>
          <w:trHeight w:val="480"/>
          <w:jc w:val="center"/>
        </w:trPr>
        <w:tc>
          <w:tcPr>
            <w:tcW w:w="1417" w:type="dxa"/>
            <w:vAlign w:val="center"/>
            <w:hideMark/>
          </w:tcPr>
          <w:p w14:paraId="37D2A53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DB2/102</w:t>
            </w:r>
          </w:p>
        </w:tc>
        <w:tc>
          <w:tcPr>
            <w:tcW w:w="0" w:type="auto"/>
            <w:vAlign w:val="center"/>
            <w:hideMark/>
          </w:tcPr>
          <w:p w14:paraId="4754AE6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A12BAD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B95A95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78D1D2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2,38</w:t>
            </w:r>
          </w:p>
        </w:tc>
        <w:tc>
          <w:tcPr>
            <w:tcW w:w="0" w:type="auto"/>
            <w:vAlign w:val="center"/>
            <w:hideMark/>
          </w:tcPr>
          <w:p w14:paraId="4BA5539D" w14:textId="16744AB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0858913" w14:textId="2E327A3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15 986</w:t>
            </w:r>
          </w:p>
        </w:tc>
      </w:tr>
      <w:tr w:rsidR="000A28A0" w:rsidRPr="006F7913" w14:paraId="70B8C1DA" w14:textId="77777777" w:rsidTr="0027124C">
        <w:trPr>
          <w:trHeight w:val="288"/>
          <w:jc w:val="center"/>
        </w:trPr>
        <w:tc>
          <w:tcPr>
            <w:tcW w:w="1417" w:type="dxa"/>
            <w:vMerge w:val="restart"/>
            <w:vAlign w:val="center"/>
            <w:hideMark/>
          </w:tcPr>
          <w:p w14:paraId="2913AB7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DB2/103</w:t>
            </w:r>
          </w:p>
        </w:tc>
        <w:tc>
          <w:tcPr>
            <w:tcW w:w="0" w:type="auto"/>
            <w:vMerge w:val="restart"/>
            <w:vAlign w:val="center"/>
            <w:hideMark/>
          </w:tcPr>
          <w:p w14:paraId="460FCBD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8A0FD4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1322534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E0CE1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w:t>
            </w:r>
          </w:p>
        </w:tc>
        <w:tc>
          <w:tcPr>
            <w:tcW w:w="0" w:type="auto"/>
            <w:vAlign w:val="center"/>
            <w:hideMark/>
          </w:tcPr>
          <w:p w14:paraId="194FFEC9" w14:textId="7DDA1A4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CEE2D1A" w14:textId="07A93ED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86 731</w:t>
            </w:r>
          </w:p>
        </w:tc>
      </w:tr>
      <w:tr w:rsidR="000A28A0" w:rsidRPr="006F7913" w14:paraId="3940D1A0" w14:textId="77777777" w:rsidTr="0027124C">
        <w:trPr>
          <w:trHeight w:val="288"/>
          <w:jc w:val="center"/>
        </w:trPr>
        <w:tc>
          <w:tcPr>
            <w:tcW w:w="1417" w:type="dxa"/>
            <w:vMerge/>
            <w:vAlign w:val="center"/>
            <w:hideMark/>
          </w:tcPr>
          <w:p w14:paraId="3B6102A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B860F3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073C48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w:t>
            </w:r>
          </w:p>
        </w:tc>
        <w:tc>
          <w:tcPr>
            <w:tcW w:w="1072" w:type="dxa"/>
            <w:vAlign w:val="center"/>
            <w:hideMark/>
          </w:tcPr>
          <w:p w14:paraId="044729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8FE2EB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6,96</w:t>
            </w:r>
          </w:p>
        </w:tc>
        <w:tc>
          <w:tcPr>
            <w:tcW w:w="0" w:type="auto"/>
            <w:vAlign w:val="center"/>
            <w:hideMark/>
          </w:tcPr>
          <w:p w14:paraId="0A53D4CA" w14:textId="5EA20B6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D1711D7" w14:textId="7304CE1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46 750</w:t>
            </w:r>
          </w:p>
        </w:tc>
      </w:tr>
      <w:tr w:rsidR="000A28A0" w:rsidRPr="006F7913" w14:paraId="50F172F3" w14:textId="77777777" w:rsidTr="0027124C">
        <w:trPr>
          <w:trHeight w:val="480"/>
          <w:jc w:val="center"/>
        </w:trPr>
        <w:tc>
          <w:tcPr>
            <w:tcW w:w="1417" w:type="dxa"/>
            <w:vAlign w:val="center"/>
            <w:hideMark/>
          </w:tcPr>
          <w:p w14:paraId="07FFF1E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DB2/104</w:t>
            </w:r>
          </w:p>
        </w:tc>
        <w:tc>
          <w:tcPr>
            <w:tcW w:w="0" w:type="auto"/>
            <w:vAlign w:val="center"/>
            <w:hideMark/>
          </w:tcPr>
          <w:p w14:paraId="7412EF7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X=609171 Y=1398446</w:t>
            </w:r>
          </w:p>
        </w:tc>
        <w:tc>
          <w:tcPr>
            <w:tcW w:w="2914" w:type="dxa"/>
            <w:noWrap/>
            <w:vAlign w:val="center"/>
            <w:hideMark/>
          </w:tcPr>
          <w:p w14:paraId="0DF8066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F1B0C9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BBECE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vAlign w:val="center"/>
            <w:hideMark/>
          </w:tcPr>
          <w:p w14:paraId="721449DC" w14:textId="4C566A1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F6263E0" w14:textId="5C38AA6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21 683</w:t>
            </w:r>
          </w:p>
        </w:tc>
      </w:tr>
      <w:tr w:rsidR="000A28A0" w:rsidRPr="006F7913" w14:paraId="0F81CDBB" w14:textId="77777777" w:rsidTr="0027124C">
        <w:trPr>
          <w:trHeight w:val="324"/>
          <w:jc w:val="center"/>
        </w:trPr>
        <w:tc>
          <w:tcPr>
            <w:tcW w:w="1417" w:type="dxa"/>
            <w:vAlign w:val="center"/>
            <w:hideMark/>
          </w:tcPr>
          <w:p w14:paraId="1E7BF85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DB2/105</w:t>
            </w:r>
          </w:p>
        </w:tc>
        <w:tc>
          <w:tcPr>
            <w:tcW w:w="0" w:type="auto"/>
            <w:vAlign w:val="center"/>
            <w:hideMark/>
          </w:tcPr>
          <w:p w14:paraId="21C0973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0075D2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Métallique</w:t>
            </w:r>
          </w:p>
        </w:tc>
        <w:tc>
          <w:tcPr>
            <w:tcW w:w="1072" w:type="dxa"/>
            <w:vAlign w:val="center"/>
            <w:hideMark/>
          </w:tcPr>
          <w:p w14:paraId="158E5FD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1FF827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9,24</w:t>
            </w:r>
          </w:p>
        </w:tc>
        <w:tc>
          <w:tcPr>
            <w:tcW w:w="0" w:type="auto"/>
            <w:vAlign w:val="center"/>
            <w:hideMark/>
          </w:tcPr>
          <w:p w14:paraId="123BD988" w14:textId="45308F5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1D14FDE4" w14:textId="53ACB89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98 766</w:t>
            </w:r>
          </w:p>
        </w:tc>
      </w:tr>
      <w:tr w:rsidR="000A28A0" w:rsidRPr="006F7913" w14:paraId="448D07A5" w14:textId="77777777" w:rsidTr="0027124C">
        <w:trPr>
          <w:trHeight w:val="288"/>
          <w:jc w:val="center"/>
        </w:trPr>
        <w:tc>
          <w:tcPr>
            <w:tcW w:w="1417" w:type="dxa"/>
            <w:vAlign w:val="center"/>
            <w:hideMark/>
          </w:tcPr>
          <w:p w14:paraId="1D2D756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DB2/106</w:t>
            </w:r>
          </w:p>
        </w:tc>
        <w:tc>
          <w:tcPr>
            <w:tcW w:w="0" w:type="auto"/>
            <w:vAlign w:val="center"/>
            <w:hideMark/>
          </w:tcPr>
          <w:p w14:paraId="6CFD050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A6CA2E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4B3096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37CB42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4,84</w:t>
            </w:r>
          </w:p>
        </w:tc>
        <w:tc>
          <w:tcPr>
            <w:tcW w:w="0" w:type="auto"/>
            <w:vAlign w:val="center"/>
            <w:hideMark/>
          </w:tcPr>
          <w:p w14:paraId="3218CA49" w14:textId="5BB23FB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C15253D" w14:textId="798110A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32 510</w:t>
            </w:r>
          </w:p>
        </w:tc>
      </w:tr>
      <w:tr w:rsidR="000A28A0" w:rsidRPr="006F7913" w14:paraId="5607D8CC" w14:textId="77777777" w:rsidTr="0027124C">
        <w:trPr>
          <w:trHeight w:val="360"/>
          <w:jc w:val="center"/>
        </w:trPr>
        <w:tc>
          <w:tcPr>
            <w:tcW w:w="1417" w:type="dxa"/>
            <w:vAlign w:val="center"/>
            <w:hideMark/>
          </w:tcPr>
          <w:p w14:paraId="5638B60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DB2/107</w:t>
            </w:r>
          </w:p>
        </w:tc>
        <w:tc>
          <w:tcPr>
            <w:tcW w:w="0" w:type="auto"/>
            <w:vAlign w:val="center"/>
            <w:hideMark/>
          </w:tcPr>
          <w:p w14:paraId="56BEF0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X=609177 Y=1398452</w:t>
            </w:r>
          </w:p>
        </w:tc>
        <w:tc>
          <w:tcPr>
            <w:tcW w:w="2914" w:type="dxa"/>
            <w:noWrap/>
            <w:vAlign w:val="center"/>
            <w:hideMark/>
          </w:tcPr>
          <w:p w14:paraId="471F561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83581D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7C33A1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5,5</w:t>
            </w:r>
          </w:p>
        </w:tc>
        <w:tc>
          <w:tcPr>
            <w:tcW w:w="0" w:type="auto"/>
            <w:vAlign w:val="center"/>
            <w:hideMark/>
          </w:tcPr>
          <w:p w14:paraId="7798A9DE" w14:textId="586AB3D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6B9B338" w14:textId="50C3107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36 944</w:t>
            </w:r>
          </w:p>
        </w:tc>
      </w:tr>
      <w:tr w:rsidR="000A28A0" w:rsidRPr="006F7913" w14:paraId="01BD09BC" w14:textId="77777777" w:rsidTr="0027124C">
        <w:trPr>
          <w:trHeight w:val="288"/>
          <w:jc w:val="center"/>
        </w:trPr>
        <w:tc>
          <w:tcPr>
            <w:tcW w:w="1417" w:type="dxa"/>
            <w:vAlign w:val="center"/>
            <w:hideMark/>
          </w:tcPr>
          <w:p w14:paraId="203CD1A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DB2/108</w:t>
            </w:r>
          </w:p>
        </w:tc>
        <w:tc>
          <w:tcPr>
            <w:tcW w:w="0" w:type="auto"/>
            <w:vAlign w:val="center"/>
            <w:hideMark/>
          </w:tcPr>
          <w:p w14:paraId="665E32B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34A376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en tôle </w:t>
            </w:r>
          </w:p>
        </w:tc>
        <w:tc>
          <w:tcPr>
            <w:tcW w:w="1072" w:type="dxa"/>
            <w:vAlign w:val="center"/>
            <w:hideMark/>
          </w:tcPr>
          <w:p w14:paraId="413C243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B4521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660FD57D" w14:textId="3A3E304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087E0A1C" w14:textId="0C38FC7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81 290</w:t>
            </w:r>
          </w:p>
        </w:tc>
      </w:tr>
      <w:tr w:rsidR="000A28A0" w:rsidRPr="006F7913" w14:paraId="7609C339" w14:textId="77777777" w:rsidTr="0027124C">
        <w:trPr>
          <w:trHeight w:val="288"/>
          <w:jc w:val="center"/>
        </w:trPr>
        <w:tc>
          <w:tcPr>
            <w:tcW w:w="1417" w:type="dxa"/>
            <w:vMerge w:val="restart"/>
            <w:vAlign w:val="center"/>
            <w:hideMark/>
          </w:tcPr>
          <w:p w14:paraId="7E7D384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DB2/109</w:t>
            </w:r>
          </w:p>
        </w:tc>
        <w:tc>
          <w:tcPr>
            <w:tcW w:w="0" w:type="auto"/>
            <w:vMerge w:val="restart"/>
            <w:vAlign w:val="center"/>
            <w:hideMark/>
          </w:tcPr>
          <w:p w14:paraId="6E9647F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4B6182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68C875F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D62659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0" w:type="auto"/>
            <w:vAlign w:val="center"/>
            <w:hideMark/>
          </w:tcPr>
          <w:p w14:paraId="72E10C8D" w14:textId="289B9F1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EAB793B" w14:textId="23AF355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54 207</w:t>
            </w:r>
          </w:p>
        </w:tc>
      </w:tr>
      <w:tr w:rsidR="000A28A0" w:rsidRPr="006F7913" w14:paraId="6FFA2BFB" w14:textId="77777777" w:rsidTr="0027124C">
        <w:trPr>
          <w:trHeight w:val="288"/>
          <w:jc w:val="center"/>
        </w:trPr>
        <w:tc>
          <w:tcPr>
            <w:tcW w:w="1417" w:type="dxa"/>
            <w:vMerge/>
            <w:vAlign w:val="center"/>
            <w:hideMark/>
          </w:tcPr>
          <w:p w14:paraId="24DFE6C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8B9E10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8B34A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Hangar </w:t>
            </w:r>
          </w:p>
        </w:tc>
        <w:tc>
          <w:tcPr>
            <w:tcW w:w="1072" w:type="dxa"/>
            <w:vAlign w:val="center"/>
            <w:hideMark/>
          </w:tcPr>
          <w:p w14:paraId="012FEF2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F6FEE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6,72</w:t>
            </w:r>
          </w:p>
        </w:tc>
        <w:tc>
          <w:tcPr>
            <w:tcW w:w="0" w:type="auto"/>
            <w:vAlign w:val="center"/>
            <w:hideMark/>
          </w:tcPr>
          <w:p w14:paraId="6C9E3CFC" w14:textId="3DF5D2D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D967D0F" w14:textId="08F7854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45 138</w:t>
            </w:r>
          </w:p>
        </w:tc>
      </w:tr>
      <w:tr w:rsidR="000A28A0" w:rsidRPr="006F7913" w14:paraId="60611C0B" w14:textId="77777777" w:rsidTr="0027124C">
        <w:trPr>
          <w:trHeight w:val="312"/>
          <w:jc w:val="center"/>
        </w:trPr>
        <w:tc>
          <w:tcPr>
            <w:tcW w:w="1417" w:type="dxa"/>
            <w:vAlign w:val="center"/>
            <w:hideMark/>
          </w:tcPr>
          <w:p w14:paraId="636C6F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DB2/110</w:t>
            </w:r>
          </w:p>
        </w:tc>
        <w:tc>
          <w:tcPr>
            <w:tcW w:w="0" w:type="auto"/>
            <w:vAlign w:val="center"/>
            <w:hideMark/>
          </w:tcPr>
          <w:p w14:paraId="4E1C803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AC8613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447B47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DE2CF0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w:t>
            </w:r>
          </w:p>
        </w:tc>
        <w:tc>
          <w:tcPr>
            <w:tcW w:w="0" w:type="auto"/>
            <w:vAlign w:val="center"/>
            <w:hideMark/>
          </w:tcPr>
          <w:p w14:paraId="012D60B8" w14:textId="52FA112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4E41B3B" w14:textId="1182C8C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268 680</w:t>
            </w:r>
          </w:p>
        </w:tc>
      </w:tr>
      <w:tr w:rsidR="000A28A0" w:rsidRPr="006F7913" w14:paraId="5F1C2441" w14:textId="77777777" w:rsidTr="0027124C">
        <w:trPr>
          <w:trHeight w:val="288"/>
          <w:jc w:val="center"/>
        </w:trPr>
        <w:tc>
          <w:tcPr>
            <w:tcW w:w="1417" w:type="dxa"/>
            <w:vMerge w:val="restart"/>
            <w:vAlign w:val="center"/>
            <w:hideMark/>
          </w:tcPr>
          <w:p w14:paraId="7D5726B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DB2/111</w:t>
            </w:r>
          </w:p>
        </w:tc>
        <w:tc>
          <w:tcPr>
            <w:tcW w:w="0" w:type="auto"/>
            <w:vMerge w:val="restart"/>
            <w:vAlign w:val="center"/>
            <w:hideMark/>
          </w:tcPr>
          <w:p w14:paraId="5713D0E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264B32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dur ,couvert en dalle,avec escalier</w:t>
            </w:r>
          </w:p>
        </w:tc>
        <w:tc>
          <w:tcPr>
            <w:tcW w:w="1072" w:type="dxa"/>
            <w:vAlign w:val="center"/>
            <w:hideMark/>
          </w:tcPr>
          <w:p w14:paraId="0C39A0F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9E09CE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63,5</w:t>
            </w:r>
          </w:p>
        </w:tc>
        <w:tc>
          <w:tcPr>
            <w:tcW w:w="0" w:type="auto"/>
            <w:vAlign w:val="center"/>
            <w:hideMark/>
          </w:tcPr>
          <w:p w14:paraId="58F0828A" w14:textId="5665978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93 915</w:t>
            </w:r>
          </w:p>
        </w:tc>
        <w:tc>
          <w:tcPr>
            <w:tcW w:w="0" w:type="auto"/>
            <w:shd w:val="clear" w:color="000000" w:fill="FFFFFF"/>
            <w:noWrap/>
            <w:vAlign w:val="center"/>
            <w:hideMark/>
          </w:tcPr>
          <w:p w14:paraId="1DCCD78E" w14:textId="549EF38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5 963 573</w:t>
            </w:r>
          </w:p>
        </w:tc>
      </w:tr>
      <w:tr w:rsidR="000A28A0" w:rsidRPr="006F7913" w14:paraId="220DFDB6" w14:textId="77777777" w:rsidTr="0027124C">
        <w:trPr>
          <w:trHeight w:val="288"/>
          <w:jc w:val="center"/>
        </w:trPr>
        <w:tc>
          <w:tcPr>
            <w:tcW w:w="1417" w:type="dxa"/>
            <w:vMerge/>
            <w:vAlign w:val="center"/>
            <w:hideMark/>
          </w:tcPr>
          <w:p w14:paraId="4ABA77A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2C4027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201A7D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métallique sur étage couvert en tôle</w:t>
            </w:r>
          </w:p>
        </w:tc>
        <w:tc>
          <w:tcPr>
            <w:tcW w:w="1072" w:type="dxa"/>
            <w:vAlign w:val="center"/>
            <w:hideMark/>
          </w:tcPr>
          <w:p w14:paraId="6490A32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BD08E1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53,5</w:t>
            </w:r>
          </w:p>
        </w:tc>
        <w:tc>
          <w:tcPr>
            <w:tcW w:w="0" w:type="auto"/>
            <w:vAlign w:val="center"/>
            <w:hideMark/>
          </w:tcPr>
          <w:p w14:paraId="2AE7467F" w14:textId="11294A3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10 689</w:t>
            </w:r>
          </w:p>
        </w:tc>
        <w:tc>
          <w:tcPr>
            <w:tcW w:w="0" w:type="auto"/>
            <w:shd w:val="clear" w:color="000000" w:fill="FFFFFF"/>
            <w:noWrap/>
            <w:vAlign w:val="center"/>
            <w:hideMark/>
          </w:tcPr>
          <w:p w14:paraId="05883694" w14:textId="2B361AD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571 862</w:t>
            </w:r>
          </w:p>
        </w:tc>
      </w:tr>
      <w:tr w:rsidR="000A28A0" w:rsidRPr="006F7913" w14:paraId="21073049" w14:textId="77777777" w:rsidTr="0027124C">
        <w:trPr>
          <w:trHeight w:val="288"/>
          <w:jc w:val="center"/>
        </w:trPr>
        <w:tc>
          <w:tcPr>
            <w:tcW w:w="1417" w:type="dxa"/>
            <w:vMerge/>
            <w:vAlign w:val="center"/>
            <w:hideMark/>
          </w:tcPr>
          <w:p w14:paraId="000AE5F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5960A6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676E08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Forage equipé sans château d'eau</w:t>
            </w:r>
          </w:p>
        </w:tc>
        <w:tc>
          <w:tcPr>
            <w:tcW w:w="1072" w:type="dxa"/>
            <w:vAlign w:val="center"/>
            <w:hideMark/>
          </w:tcPr>
          <w:p w14:paraId="2990450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0" w:type="auto"/>
            <w:vAlign w:val="center"/>
            <w:hideMark/>
          </w:tcPr>
          <w:p w14:paraId="1EB4066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0" w:type="auto"/>
            <w:vAlign w:val="center"/>
            <w:hideMark/>
          </w:tcPr>
          <w:p w14:paraId="7B66DC2F" w14:textId="4B0553B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2 000 000</w:t>
            </w:r>
          </w:p>
        </w:tc>
        <w:tc>
          <w:tcPr>
            <w:tcW w:w="0" w:type="auto"/>
            <w:shd w:val="clear" w:color="000000" w:fill="FFFFFF"/>
            <w:noWrap/>
            <w:vAlign w:val="center"/>
            <w:hideMark/>
          </w:tcPr>
          <w:p w14:paraId="3419E273" w14:textId="5AC9C7E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2 000 000</w:t>
            </w:r>
          </w:p>
        </w:tc>
      </w:tr>
      <w:tr w:rsidR="000A28A0" w:rsidRPr="006F7913" w14:paraId="285CBC31" w14:textId="77777777" w:rsidTr="0027124C">
        <w:trPr>
          <w:trHeight w:val="288"/>
          <w:jc w:val="center"/>
        </w:trPr>
        <w:tc>
          <w:tcPr>
            <w:tcW w:w="1417" w:type="dxa"/>
            <w:vAlign w:val="center"/>
            <w:hideMark/>
          </w:tcPr>
          <w:p w14:paraId="1DEF56C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DB2/112</w:t>
            </w:r>
          </w:p>
        </w:tc>
        <w:tc>
          <w:tcPr>
            <w:tcW w:w="0" w:type="auto"/>
            <w:vAlign w:val="center"/>
            <w:hideMark/>
          </w:tcPr>
          <w:p w14:paraId="5D17076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2C73ED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0C3B89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F8C7E6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1,98</w:t>
            </w:r>
          </w:p>
        </w:tc>
        <w:tc>
          <w:tcPr>
            <w:tcW w:w="0" w:type="auto"/>
            <w:vAlign w:val="center"/>
            <w:hideMark/>
          </w:tcPr>
          <w:p w14:paraId="7BDAD6B7" w14:textId="1820AE2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56C1C00" w14:textId="34C881D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13 300</w:t>
            </w:r>
          </w:p>
        </w:tc>
      </w:tr>
      <w:tr w:rsidR="000A28A0" w:rsidRPr="006F7913" w14:paraId="56791A0E" w14:textId="77777777" w:rsidTr="0027124C">
        <w:trPr>
          <w:trHeight w:val="288"/>
          <w:jc w:val="center"/>
        </w:trPr>
        <w:tc>
          <w:tcPr>
            <w:tcW w:w="1417" w:type="dxa"/>
            <w:vAlign w:val="center"/>
            <w:hideMark/>
          </w:tcPr>
          <w:p w14:paraId="6BD1B8B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DB2/113</w:t>
            </w:r>
          </w:p>
        </w:tc>
        <w:tc>
          <w:tcPr>
            <w:tcW w:w="0" w:type="auto"/>
            <w:vAlign w:val="center"/>
            <w:hideMark/>
          </w:tcPr>
          <w:p w14:paraId="5F21C1D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A83640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DA0A56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6F7146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1,98</w:t>
            </w:r>
          </w:p>
        </w:tc>
        <w:tc>
          <w:tcPr>
            <w:tcW w:w="0" w:type="auto"/>
            <w:vAlign w:val="center"/>
            <w:hideMark/>
          </w:tcPr>
          <w:p w14:paraId="4FD56F2E" w14:textId="053EFE4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A171C6A" w14:textId="2DE4653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13 300</w:t>
            </w:r>
          </w:p>
        </w:tc>
      </w:tr>
      <w:tr w:rsidR="000A28A0" w:rsidRPr="006F7913" w14:paraId="7F640C7D" w14:textId="77777777" w:rsidTr="0027124C">
        <w:trPr>
          <w:trHeight w:val="372"/>
          <w:jc w:val="center"/>
        </w:trPr>
        <w:tc>
          <w:tcPr>
            <w:tcW w:w="1417" w:type="dxa"/>
            <w:vAlign w:val="center"/>
            <w:hideMark/>
          </w:tcPr>
          <w:p w14:paraId="78E1C18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DB2/114</w:t>
            </w:r>
          </w:p>
        </w:tc>
        <w:tc>
          <w:tcPr>
            <w:tcW w:w="0" w:type="auto"/>
            <w:vAlign w:val="center"/>
            <w:hideMark/>
          </w:tcPr>
          <w:p w14:paraId="02D4F21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783700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86CFD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841476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15,4</w:t>
            </w:r>
          </w:p>
        </w:tc>
        <w:tc>
          <w:tcPr>
            <w:tcW w:w="0" w:type="auto"/>
            <w:vAlign w:val="center"/>
            <w:hideMark/>
          </w:tcPr>
          <w:p w14:paraId="5B5E34F4" w14:textId="2446C3A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822675B" w14:textId="2C3889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103 442</w:t>
            </w:r>
          </w:p>
        </w:tc>
      </w:tr>
      <w:tr w:rsidR="000A28A0" w:rsidRPr="006F7913" w14:paraId="6EA228A7" w14:textId="77777777" w:rsidTr="0027124C">
        <w:trPr>
          <w:trHeight w:val="288"/>
          <w:jc w:val="center"/>
        </w:trPr>
        <w:tc>
          <w:tcPr>
            <w:tcW w:w="1417" w:type="dxa"/>
            <w:vAlign w:val="center"/>
            <w:hideMark/>
          </w:tcPr>
          <w:p w14:paraId="2A708C3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DB2/115</w:t>
            </w:r>
          </w:p>
        </w:tc>
        <w:tc>
          <w:tcPr>
            <w:tcW w:w="0" w:type="auto"/>
            <w:vAlign w:val="center"/>
            <w:hideMark/>
          </w:tcPr>
          <w:p w14:paraId="756E369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3FDFB8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1A779C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0F6C9C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3,92</w:t>
            </w:r>
          </w:p>
        </w:tc>
        <w:tc>
          <w:tcPr>
            <w:tcW w:w="0" w:type="auto"/>
            <w:vAlign w:val="center"/>
            <w:hideMark/>
          </w:tcPr>
          <w:p w14:paraId="46A81AB5" w14:textId="30F3654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A1560CE" w14:textId="0D6B00F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26 331</w:t>
            </w:r>
          </w:p>
        </w:tc>
      </w:tr>
      <w:tr w:rsidR="000A28A0" w:rsidRPr="006F7913" w14:paraId="16E71F3A" w14:textId="77777777" w:rsidTr="0027124C">
        <w:trPr>
          <w:trHeight w:val="288"/>
          <w:jc w:val="center"/>
        </w:trPr>
        <w:tc>
          <w:tcPr>
            <w:tcW w:w="1417" w:type="dxa"/>
            <w:vAlign w:val="center"/>
            <w:hideMark/>
          </w:tcPr>
          <w:p w14:paraId="251A63B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DB2/116</w:t>
            </w:r>
          </w:p>
        </w:tc>
        <w:tc>
          <w:tcPr>
            <w:tcW w:w="0" w:type="auto"/>
            <w:vAlign w:val="center"/>
            <w:hideMark/>
          </w:tcPr>
          <w:p w14:paraId="58B0FBE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326559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0AF09E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1BC0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5,32</w:t>
            </w:r>
          </w:p>
        </w:tc>
        <w:tc>
          <w:tcPr>
            <w:tcW w:w="0" w:type="auto"/>
            <w:vAlign w:val="center"/>
            <w:hideMark/>
          </w:tcPr>
          <w:p w14:paraId="11BAA96D" w14:textId="7B02C41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1027D82" w14:textId="173E7F7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35 734</w:t>
            </w:r>
          </w:p>
        </w:tc>
      </w:tr>
      <w:tr w:rsidR="000A28A0" w:rsidRPr="006F7913" w14:paraId="6790E5FE" w14:textId="77777777" w:rsidTr="0027124C">
        <w:trPr>
          <w:trHeight w:val="288"/>
          <w:jc w:val="center"/>
        </w:trPr>
        <w:tc>
          <w:tcPr>
            <w:tcW w:w="1417" w:type="dxa"/>
            <w:vMerge w:val="restart"/>
            <w:vAlign w:val="center"/>
            <w:hideMark/>
          </w:tcPr>
          <w:p w14:paraId="6A38381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DB2/117</w:t>
            </w:r>
          </w:p>
        </w:tc>
        <w:tc>
          <w:tcPr>
            <w:tcW w:w="0" w:type="auto"/>
            <w:vMerge w:val="restart"/>
            <w:vAlign w:val="center"/>
            <w:hideMark/>
          </w:tcPr>
          <w:p w14:paraId="419FE47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12C921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45ECDE9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B24DC3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5,5</w:t>
            </w:r>
          </w:p>
        </w:tc>
        <w:tc>
          <w:tcPr>
            <w:tcW w:w="0" w:type="auto"/>
            <w:vAlign w:val="center"/>
            <w:hideMark/>
          </w:tcPr>
          <w:p w14:paraId="4021FAA2" w14:textId="196DD63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298F6F5" w14:textId="3D466E8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99 380</w:t>
            </w:r>
          </w:p>
        </w:tc>
      </w:tr>
      <w:tr w:rsidR="000A28A0" w:rsidRPr="006F7913" w14:paraId="63FA109E" w14:textId="77777777" w:rsidTr="0027124C">
        <w:trPr>
          <w:trHeight w:val="288"/>
          <w:jc w:val="center"/>
        </w:trPr>
        <w:tc>
          <w:tcPr>
            <w:tcW w:w="1417" w:type="dxa"/>
            <w:vMerge/>
            <w:vAlign w:val="center"/>
            <w:hideMark/>
          </w:tcPr>
          <w:p w14:paraId="2A654FD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90E074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266C5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BC0634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EAC9D8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6,16</w:t>
            </w:r>
          </w:p>
        </w:tc>
        <w:tc>
          <w:tcPr>
            <w:tcW w:w="0" w:type="auto"/>
            <w:vAlign w:val="center"/>
            <w:hideMark/>
          </w:tcPr>
          <w:p w14:paraId="0F238FD2" w14:textId="39F6283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2512DF9" w14:textId="166683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41 377</w:t>
            </w:r>
          </w:p>
        </w:tc>
      </w:tr>
      <w:tr w:rsidR="000A28A0" w:rsidRPr="006F7913" w14:paraId="7641E122" w14:textId="77777777" w:rsidTr="0027124C">
        <w:trPr>
          <w:trHeight w:val="288"/>
          <w:jc w:val="center"/>
        </w:trPr>
        <w:tc>
          <w:tcPr>
            <w:tcW w:w="1417" w:type="dxa"/>
            <w:vMerge w:val="restart"/>
            <w:vAlign w:val="center"/>
            <w:hideMark/>
          </w:tcPr>
          <w:p w14:paraId="3E844EE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DB2/118</w:t>
            </w:r>
          </w:p>
        </w:tc>
        <w:tc>
          <w:tcPr>
            <w:tcW w:w="0" w:type="auto"/>
            <w:vMerge w:val="restart"/>
            <w:vAlign w:val="center"/>
            <w:hideMark/>
          </w:tcPr>
          <w:p w14:paraId="4BDCDD0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36B426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44E02FB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793F47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vAlign w:val="center"/>
            <w:hideMark/>
          </w:tcPr>
          <w:p w14:paraId="321784A1" w14:textId="483309E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B47DBD2" w14:textId="2229E6B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108 414</w:t>
            </w:r>
          </w:p>
        </w:tc>
      </w:tr>
      <w:tr w:rsidR="000A28A0" w:rsidRPr="006F7913" w14:paraId="0B9D683C" w14:textId="77777777" w:rsidTr="0027124C">
        <w:trPr>
          <w:trHeight w:val="288"/>
          <w:jc w:val="center"/>
        </w:trPr>
        <w:tc>
          <w:tcPr>
            <w:tcW w:w="1417" w:type="dxa"/>
            <w:vMerge/>
            <w:vAlign w:val="center"/>
            <w:hideMark/>
          </w:tcPr>
          <w:p w14:paraId="6B45AE2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A94393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FDEAD0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CA0122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3E50F4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7,336</w:t>
            </w:r>
          </w:p>
        </w:tc>
        <w:tc>
          <w:tcPr>
            <w:tcW w:w="0" w:type="auto"/>
            <w:vAlign w:val="center"/>
            <w:hideMark/>
          </w:tcPr>
          <w:p w14:paraId="0587D79C" w14:textId="2C2B6E9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76733B8" w14:textId="604C9F7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49 276</w:t>
            </w:r>
          </w:p>
        </w:tc>
      </w:tr>
      <w:tr w:rsidR="000A28A0" w:rsidRPr="006F7913" w14:paraId="5CDA30B0" w14:textId="77777777" w:rsidTr="0027124C">
        <w:trPr>
          <w:trHeight w:val="288"/>
          <w:jc w:val="center"/>
        </w:trPr>
        <w:tc>
          <w:tcPr>
            <w:tcW w:w="1417" w:type="dxa"/>
            <w:vMerge w:val="restart"/>
            <w:vAlign w:val="center"/>
            <w:hideMark/>
          </w:tcPr>
          <w:p w14:paraId="18AFF9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DB2/119</w:t>
            </w:r>
          </w:p>
        </w:tc>
        <w:tc>
          <w:tcPr>
            <w:tcW w:w="0" w:type="auto"/>
            <w:vMerge w:val="restart"/>
            <w:vAlign w:val="center"/>
            <w:hideMark/>
          </w:tcPr>
          <w:p w14:paraId="1429B63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1FAA66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67CDFD6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4803A2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12,25</w:t>
            </w:r>
          </w:p>
        </w:tc>
        <w:tc>
          <w:tcPr>
            <w:tcW w:w="0" w:type="auto"/>
            <w:vAlign w:val="center"/>
            <w:hideMark/>
          </w:tcPr>
          <w:p w14:paraId="2643D82A" w14:textId="514233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3C88F9D" w14:textId="42645D7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221 345</w:t>
            </w:r>
          </w:p>
        </w:tc>
      </w:tr>
      <w:tr w:rsidR="000A28A0" w:rsidRPr="006F7913" w14:paraId="63B76DE3" w14:textId="77777777" w:rsidTr="0027124C">
        <w:trPr>
          <w:trHeight w:val="288"/>
          <w:jc w:val="center"/>
        </w:trPr>
        <w:tc>
          <w:tcPr>
            <w:tcW w:w="1417" w:type="dxa"/>
            <w:vMerge/>
            <w:vAlign w:val="center"/>
            <w:hideMark/>
          </w:tcPr>
          <w:p w14:paraId="285A314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AE8A5D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FD4C39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061945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A847E7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13,72</w:t>
            </w:r>
          </w:p>
        </w:tc>
        <w:tc>
          <w:tcPr>
            <w:tcW w:w="0" w:type="auto"/>
            <w:vAlign w:val="center"/>
            <w:hideMark/>
          </w:tcPr>
          <w:p w14:paraId="67F438D3" w14:textId="747B8D5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F34ED31" w14:textId="29D9589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92 157</w:t>
            </w:r>
          </w:p>
        </w:tc>
      </w:tr>
      <w:tr w:rsidR="000A28A0" w:rsidRPr="006F7913" w14:paraId="2E226104" w14:textId="77777777" w:rsidTr="0027124C">
        <w:trPr>
          <w:trHeight w:val="288"/>
          <w:jc w:val="center"/>
        </w:trPr>
        <w:tc>
          <w:tcPr>
            <w:tcW w:w="1417" w:type="dxa"/>
            <w:vMerge w:val="restart"/>
            <w:vAlign w:val="center"/>
            <w:hideMark/>
          </w:tcPr>
          <w:p w14:paraId="6F0FDF4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DB2/120</w:t>
            </w:r>
          </w:p>
        </w:tc>
        <w:tc>
          <w:tcPr>
            <w:tcW w:w="0" w:type="auto"/>
            <w:vMerge w:val="restart"/>
            <w:vAlign w:val="center"/>
            <w:hideMark/>
          </w:tcPr>
          <w:p w14:paraId="2D39922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X=609219 Y=1398465</w:t>
            </w:r>
          </w:p>
        </w:tc>
        <w:tc>
          <w:tcPr>
            <w:tcW w:w="2914" w:type="dxa"/>
            <w:noWrap/>
            <w:vAlign w:val="center"/>
            <w:hideMark/>
          </w:tcPr>
          <w:p w14:paraId="408532E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50FF822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5317DD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6,75</w:t>
            </w:r>
          </w:p>
        </w:tc>
        <w:tc>
          <w:tcPr>
            <w:tcW w:w="0" w:type="auto"/>
            <w:vAlign w:val="center"/>
            <w:hideMark/>
          </w:tcPr>
          <w:p w14:paraId="06B49EBC" w14:textId="38B01B3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A3A43AC" w14:textId="2A51DFD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121 966</w:t>
            </w:r>
          </w:p>
        </w:tc>
      </w:tr>
      <w:tr w:rsidR="000A28A0" w:rsidRPr="006F7913" w14:paraId="10AB24E5" w14:textId="77777777" w:rsidTr="0027124C">
        <w:trPr>
          <w:trHeight w:val="288"/>
          <w:jc w:val="center"/>
        </w:trPr>
        <w:tc>
          <w:tcPr>
            <w:tcW w:w="1417" w:type="dxa"/>
            <w:vMerge/>
            <w:vAlign w:val="center"/>
            <w:hideMark/>
          </w:tcPr>
          <w:p w14:paraId="1F8916E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EC92D7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7708F1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42ED3C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37F526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0" w:type="auto"/>
            <w:vAlign w:val="center"/>
            <w:hideMark/>
          </w:tcPr>
          <w:p w14:paraId="66885251" w14:textId="3B6E122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6CAC9AA" w14:textId="0205422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47 019</w:t>
            </w:r>
          </w:p>
        </w:tc>
      </w:tr>
      <w:tr w:rsidR="000A28A0" w:rsidRPr="006F7913" w14:paraId="3ED79997" w14:textId="77777777" w:rsidTr="0027124C">
        <w:trPr>
          <w:trHeight w:val="288"/>
          <w:jc w:val="center"/>
        </w:trPr>
        <w:tc>
          <w:tcPr>
            <w:tcW w:w="1417" w:type="dxa"/>
            <w:vMerge w:val="restart"/>
            <w:vAlign w:val="center"/>
            <w:hideMark/>
          </w:tcPr>
          <w:p w14:paraId="3AA6F6E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DB2/121</w:t>
            </w:r>
          </w:p>
        </w:tc>
        <w:tc>
          <w:tcPr>
            <w:tcW w:w="0" w:type="auto"/>
            <w:vMerge w:val="restart"/>
            <w:vAlign w:val="center"/>
            <w:hideMark/>
          </w:tcPr>
          <w:p w14:paraId="04767C2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3CE8C6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5EC7BD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C57EB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5,5</w:t>
            </w:r>
          </w:p>
        </w:tc>
        <w:tc>
          <w:tcPr>
            <w:tcW w:w="0" w:type="auto"/>
            <w:vAlign w:val="center"/>
            <w:hideMark/>
          </w:tcPr>
          <w:p w14:paraId="23E14CFB" w14:textId="07C3C78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5530B4F" w14:textId="61F1111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99 380</w:t>
            </w:r>
          </w:p>
        </w:tc>
      </w:tr>
      <w:tr w:rsidR="000A28A0" w:rsidRPr="006F7913" w14:paraId="5AC7B8CD" w14:textId="77777777" w:rsidTr="0027124C">
        <w:trPr>
          <w:trHeight w:val="288"/>
          <w:jc w:val="center"/>
        </w:trPr>
        <w:tc>
          <w:tcPr>
            <w:tcW w:w="1417" w:type="dxa"/>
            <w:vMerge/>
            <w:vAlign w:val="center"/>
            <w:hideMark/>
          </w:tcPr>
          <w:p w14:paraId="025103F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F70549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D4C8DF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CEF553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4A4C49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6,16</w:t>
            </w:r>
          </w:p>
        </w:tc>
        <w:tc>
          <w:tcPr>
            <w:tcW w:w="0" w:type="auto"/>
            <w:vAlign w:val="center"/>
            <w:hideMark/>
          </w:tcPr>
          <w:p w14:paraId="3016DC41" w14:textId="7A520A1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80C65B4" w14:textId="6C5BCE2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41 377</w:t>
            </w:r>
          </w:p>
        </w:tc>
      </w:tr>
      <w:tr w:rsidR="000A28A0" w:rsidRPr="006F7913" w14:paraId="245FEFED" w14:textId="77777777" w:rsidTr="0027124C">
        <w:trPr>
          <w:trHeight w:val="288"/>
          <w:jc w:val="center"/>
        </w:trPr>
        <w:tc>
          <w:tcPr>
            <w:tcW w:w="1417" w:type="dxa"/>
            <w:vMerge w:val="restart"/>
            <w:vAlign w:val="center"/>
            <w:hideMark/>
          </w:tcPr>
          <w:p w14:paraId="3E9EDA5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DB2/122</w:t>
            </w:r>
          </w:p>
        </w:tc>
        <w:tc>
          <w:tcPr>
            <w:tcW w:w="0" w:type="auto"/>
            <w:vMerge w:val="restart"/>
            <w:vAlign w:val="center"/>
            <w:hideMark/>
          </w:tcPr>
          <w:p w14:paraId="3DC3607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D36695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3B7503A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31AFD7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5,5</w:t>
            </w:r>
          </w:p>
        </w:tc>
        <w:tc>
          <w:tcPr>
            <w:tcW w:w="0" w:type="auto"/>
            <w:vAlign w:val="center"/>
            <w:hideMark/>
          </w:tcPr>
          <w:p w14:paraId="0D7A43C7" w14:textId="786E4FA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686EDB4" w14:textId="7523229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99 380</w:t>
            </w:r>
          </w:p>
        </w:tc>
      </w:tr>
      <w:tr w:rsidR="000A28A0" w:rsidRPr="006F7913" w14:paraId="5FE91B75" w14:textId="77777777" w:rsidTr="0027124C">
        <w:trPr>
          <w:trHeight w:val="288"/>
          <w:jc w:val="center"/>
        </w:trPr>
        <w:tc>
          <w:tcPr>
            <w:tcW w:w="1417" w:type="dxa"/>
            <w:vMerge/>
            <w:vAlign w:val="center"/>
            <w:hideMark/>
          </w:tcPr>
          <w:p w14:paraId="5477BD3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023548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9EC3EC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731CF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CFD03E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6,16</w:t>
            </w:r>
          </w:p>
        </w:tc>
        <w:tc>
          <w:tcPr>
            <w:tcW w:w="0" w:type="auto"/>
            <w:vAlign w:val="center"/>
            <w:hideMark/>
          </w:tcPr>
          <w:p w14:paraId="018C4D87" w14:textId="75CA2D4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E86F0E2" w14:textId="1C7D1D7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41 377</w:t>
            </w:r>
          </w:p>
        </w:tc>
      </w:tr>
      <w:tr w:rsidR="000A28A0" w:rsidRPr="006F7913" w14:paraId="3CA223E1" w14:textId="77777777" w:rsidTr="0027124C">
        <w:trPr>
          <w:trHeight w:val="288"/>
          <w:jc w:val="center"/>
        </w:trPr>
        <w:tc>
          <w:tcPr>
            <w:tcW w:w="1417" w:type="dxa"/>
            <w:vMerge w:val="restart"/>
            <w:vAlign w:val="center"/>
            <w:hideMark/>
          </w:tcPr>
          <w:p w14:paraId="6885283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DB2/123</w:t>
            </w:r>
          </w:p>
        </w:tc>
        <w:tc>
          <w:tcPr>
            <w:tcW w:w="0" w:type="auto"/>
            <w:vMerge w:val="restart"/>
            <w:vAlign w:val="center"/>
            <w:hideMark/>
          </w:tcPr>
          <w:p w14:paraId="646F9AE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81D555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286043F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01C7EF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5,76</w:t>
            </w:r>
          </w:p>
        </w:tc>
        <w:tc>
          <w:tcPr>
            <w:tcW w:w="0" w:type="auto"/>
            <w:vAlign w:val="center"/>
            <w:hideMark/>
          </w:tcPr>
          <w:p w14:paraId="303FF64B" w14:textId="3D89A9B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0D85AF0" w14:textId="6A35F29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104 077</w:t>
            </w:r>
          </w:p>
        </w:tc>
      </w:tr>
      <w:tr w:rsidR="000A28A0" w:rsidRPr="006F7913" w14:paraId="14463719" w14:textId="77777777" w:rsidTr="0027124C">
        <w:trPr>
          <w:trHeight w:val="288"/>
          <w:jc w:val="center"/>
        </w:trPr>
        <w:tc>
          <w:tcPr>
            <w:tcW w:w="1417" w:type="dxa"/>
            <w:vMerge/>
            <w:vAlign w:val="center"/>
            <w:hideMark/>
          </w:tcPr>
          <w:p w14:paraId="1474D40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B5FE5C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B41943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DDF62C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DDE89D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6,72</w:t>
            </w:r>
          </w:p>
        </w:tc>
        <w:tc>
          <w:tcPr>
            <w:tcW w:w="0" w:type="auto"/>
            <w:vAlign w:val="center"/>
            <w:hideMark/>
          </w:tcPr>
          <w:p w14:paraId="5D5A2969" w14:textId="5BBF216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6F37F2D" w14:textId="48480F4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45 138</w:t>
            </w:r>
          </w:p>
        </w:tc>
      </w:tr>
      <w:tr w:rsidR="000A28A0" w:rsidRPr="006F7913" w14:paraId="47E4790D" w14:textId="77777777" w:rsidTr="0027124C">
        <w:trPr>
          <w:trHeight w:val="288"/>
          <w:jc w:val="center"/>
        </w:trPr>
        <w:tc>
          <w:tcPr>
            <w:tcW w:w="1417" w:type="dxa"/>
            <w:vMerge w:val="restart"/>
            <w:vAlign w:val="center"/>
            <w:hideMark/>
          </w:tcPr>
          <w:p w14:paraId="229145A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DB2/124</w:t>
            </w:r>
          </w:p>
        </w:tc>
        <w:tc>
          <w:tcPr>
            <w:tcW w:w="0" w:type="auto"/>
            <w:vMerge w:val="restart"/>
            <w:vAlign w:val="center"/>
            <w:hideMark/>
          </w:tcPr>
          <w:p w14:paraId="71E117B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535D9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4DD7C46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997194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6,25</w:t>
            </w:r>
          </w:p>
        </w:tc>
        <w:tc>
          <w:tcPr>
            <w:tcW w:w="0" w:type="auto"/>
            <w:vAlign w:val="center"/>
            <w:hideMark/>
          </w:tcPr>
          <w:p w14:paraId="64B0D164" w14:textId="74CACEA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E5DD00D" w14:textId="10BCFD4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112 931</w:t>
            </w:r>
          </w:p>
        </w:tc>
      </w:tr>
      <w:tr w:rsidR="000A28A0" w:rsidRPr="006F7913" w14:paraId="2EE32DDD" w14:textId="77777777" w:rsidTr="0027124C">
        <w:trPr>
          <w:trHeight w:val="288"/>
          <w:jc w:val="center"/>
        </w:trPr>
        <w:tc>
          <w:tcPr>
            <w:tcW w:w="1417" w:type="dxa"/>
            <w:vMerge/>
            <w:vAlign w:val="center"/>
            <w:hideMark/>
          </w:tcPr>
          <w:p w14:paraId="4EB0298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ECCC51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D94917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79DF70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m129</w:t>
            </w:r>
          </w:p>
        </w:tc>
        <w:tc>
          <w:tcPr>
            <w:tcW w:w="0" w:type="auto"/>
            <w:vAlign w:val="center"/>
            <w:hideMark/>
          </w:tcPr>
          <w:p w14:paraId="321A64C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0" w:type="auto"/>
            <w:vAlign w:val="center"/>
            <w:hideMark/>
          </w:tcPr>
          <w:p w14:paraId="399886E6" w14:textId="049A030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B7BFB46" w14:textId="2A0E80A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47 019</w:t>
            </w:r>
          </w:p>
        </w:tc>
      </w:tr>
      <w:tr w:rsidR="000A28A0" w:rsidRPr="006F7913" w14:paraId="05249DB8" w14:textId="77777777" w:rsidTr="0027124C">
        <w:trPr>
          <w:trHeight w:val="288"/>
          <w:jc w:val="center"/>
        </w:trPr>
        <w:tc>
          <w:tcPr>
            <w:tcW w:w="1417" w:type="dxa"/>
            <w:vMerge w:val="restart"/>
            <w:vAlign w:val="center"/>
            <w:hideMark/>
          </w:tcPr>
          <w:p w14:paraId="6E0E24E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DB2/125</w:t>
            </w:r>
          </w:p>
        </w:tc>
        <w:tc>
          <w:tcPr>
            <w:tcW w:w="0" w:type="auto"/>
            <w:vMerge w:val="restart"/>
            <w:vAlign w:val="center"/>
            <w:hideMark/>
          </w:tcPr>
          <w:p w14:paraId="1B04B38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X=609231 Y=1398467</w:t>
            </w:r>
          </w:p>
        </w:tc>
        <w:tc>
          <w:tcPr>
            <w:tcW w:w="2914" w:type="dxa"/>
            <w:noWrap/>
            <w:vAlign w:val="center"/>
            <w:hideMark/>
          </w:tcPr>
          <w:p w14:paraId="70AAC67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628C79A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222EA8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7,44</w:t>
            </w:r>
          </w:p>
        </w:tc>
        <w:tc>
          <w:tcPr>
            <w:tcW w:w="0" w:type="auto"/>
            <w:vAlign w:val="center"/>
            <w:hideMark/>
          </w:tcPr>
          <w:p w14:paraId="508C4377" w14:textId="2401535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00500D3" w14:textId="1DB8B14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134 433</w:t>
            </w:r>
          </w:p>
        </w:tc>
      </w:tr>
      <w:tr w:rsidR="000A28A0" w:rsidRPr="006F7913" w14:paraId="33A6212F" w14:textId="77777777" w:rsidTr="0027124C">
        <w:trPr>
          <w:trHeight w:val="288"/>
          <w:jc w:val="center"/>
        </w:trPr>
        <w:tc>
          <w:tcPr>
            <w:tcW w:w="1417" w:type="dxa"/>
            <w:vMerge/>
            <w:vAlign w:val="center"/>
            <w:hideMark/>
          </w:tcPr>
          <w:p w14:paraId="428892A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554879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AEAD27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D98024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B9B63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6,72</w:t>
            </w:r>
          </w:p>
        </w:tc>
        <w:tc>
          <w:tcPr>
            <w:tcW w:w="0" w:type="auto"/>
            <w:vAlign w:val="center"/>
            <w:hideMark/>
          </w:tcPr>
          <w:p w14:paraId="6339E229" w14:textId="04A5017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EA62D0A" w14:textId="0DF7355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45 138</w:t>
            </w:r>
          </w:p>
        </w:tc>
      </w:tr>
      <w:tr w:rsidR="000A28A0" w:rsidRPr="006F7913" w14:paraId="2B4FE393" w14:textId="77777777" w:rsidTr="0027124C">
        <w:trPr>
          <w:trHeight w:val="348"/>
          <w:jc w:val="center"/>
        </w:trPr>
        <w:tc>
          <w:tcPr>
            <w:tcW w:w="1417" w:type="dxa"/>
            <w:vAlign w:val="center"/>
            <w:hideMark/>
          </w:tcPr>
          <w:p w14:paraId="5F72D22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DB2/126</w:t>
            </w:r>
          </w:p>
        </w:tc>
        <w:tc>
          <w:tcPr>
            <w:tcW w:w="0" w:type="auto"/>
            <w:vAlign w:val="center"/>
            <w:hideMark/>
          </w:tcPr>
          <w:p w14:paraId="1E3E375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82671E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65EBE5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5D74AB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15,75</w:t>
            </w:r>
          </w:p>
        </w:tc>
        <w:tc>
          <w:tcPr>
            <w:tcW w:w="0" w:type="auto"/>
            <w:vAlign w:val="center"/>
            <w:hideMark/>
          </w:tcPr>
          <w:p w14:paraId="4F59DD51" w14:textId="5C5D863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458C44EB" w14:textId="37979B3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579 962</w:t>
            </w:r>
          </w:p>
        </w:tc>
      </w:tr>
      <w:tr w:rsidR="000A28A0" w:rsidRPr="006F7913" w14:paraId="222AE4FE" w14:textId="77777777" w:rsidTr="0027124C">
        <w:trPr>
          <w:trHeight w:val="288"/>
          <w:jc w:val="center"/>
        </w:trPr>
        <w:tc>
          <w:tcPr>
            <w:tcW w:w="1417" w:type="dxa"/>
            <w:vAlign w:val="center"/>
            <w:hideMark/>
          </w:tcPr>
          <w:p w14:paraId="363F429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0" w:type="auto"/>
            <w:vAlign w:val="center"/>
            <w:hideMark/>
          </w:tcPr>
          <w:p w14:paraId="2BDEEF4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A72D49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253293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B619DF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w:t>
            </w:r>
          </w:p>
        </w:tc>
        <w:tc>
          <w:tcPr>
            <w:tcW w:w="0" w:type="auto"/>
            <w:vAlign w:val="center"/>
            <w:hideMark/>
          </w:tcPr>
          <w:p w14:paraId="2AF6DFC8" w14:textId="45D23BD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BF3D292" w14:textId="50EAD34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54 408</w:t>
            </w:r>
          </w:p>
        </w:tc>
      </w:tr>
      <w:tr w:rsidR="000A28A0" w:rsidRPr="006F7913" w14:paraId="5B350AF1" w14:textId="77777777" w:rsidTr="0027124C">
        <w:trPr>
          <w:trHeight w:val="288"/>
          <w:jc w:val="center"/>
        </w:trPr>
        <w:tc>
          <w:tcPr>
            <w:tcW w:w="1417" w:type="dxa"/>
            <w:vMerge w:val="restart"/>
            <w:vAlign w:val="center"/>
            <w:hideMark/>
          </w:tcPr>
          <w:p w14:paraId="4AEF89D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DB2/127</w:t>
            </w:r>
          </w:p>
        </w:tc>
        <w:tc>
          <w:tcPr>
            <w:tcW w:w="0" w:type="auto"/>
            <w:vMerge w:val="restart"/>
            <w:vAlign w:val="center"/>
            <w:hideMark/>
          </w:tcPr>
          <w:p w14:paraId="0BC6087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79D534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w:t>
            </w:r>
          </w:p>
        </w:tc>
        <w:tc>
          <w:tcPr>
            <w:tcW w:w="1072" w:type="dxa"/>
            <w:vAlign w:val="center"/>
            <w:hideMark/>
          </w:tcPr>
          <w:p w14:paraId="3991AC7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491C52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w:t>
            </w:r>
          </w:p>
        </w:tc>
        <w:tc>
          <w:tcPr>
            <w:tcW w:w="0" w:type="auto"/>
            <w:vAlign w:val="center"/>
            <w:hideMark/>
          </w:tcPr>
          <w:p w14:paraId="0745D319" w14:textId="1924278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1CC01CB5" w14:textId="74FFCA0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126 812</w:t>
            </w:r>
          </w:p>
        </w:tc>
      </w:tr>
      <w:tr w:rsidR="000A28A0" w:rsidRPr="006F7913" w14:paraId="59419111" w14:textId="77777777" w:rsidTr="0027124C">
        <w:trPr>
          <w:trHeight w:val="288"/>
          <w:jc w:val="center"/>
        </w:trPr>
        <w:tc>
          <w:tcPr>
            <w:tcW w:w="1417" w:type="dxa"/>
            <w:vMerge/>
            <w:vAlign w:val="center"/>
            <w:hideMark/>
          </w:tcPr>
          <w:p w14:paraId="7CA7C5E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83213A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97AC73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6391D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8227C1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w:t>
            </w:r>
          </w:p>
        </w:tc>
        <w:tc>
          <w:tcPr>
            <w:tcW w:w="0" w:type="auto"/>
            <w:vAlign w:val="center"/>
            <w:hideMark/>
          </w:tcPr>
          <w:p w14:paraId="5DFFE954" w14:textId="46A2E3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DA72D55" w14:textId="5EFDF5E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24 181</w:t>
            </w:r>
          </w:p>
        </w:tc>
      </w:tr>
      <w:tr w:rsidR="000A28A0" w:rsidRPr="006F7913" w14:paraId="69BDEFC8" w14:textId="77777777" w:rsidTr="0027124C">
        <w:trPr>
          <w:trHeight w:val="324"/>
          <w:jc w:val="center"/>
        </w:trPr>
        <w:tc>
          <w:tcPr>
            <w:tcW w:w="1417" w:type="dxa"/>
            <w:vAlign w:val="center"/>
            <w:hideMark/>
          </w:tcPr>
          <w:p w14:paraId="0C542A4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DB2/128</w:t>
            </w:r>
          </w:p>
        </w:tc>
        <w:tc>
          <w:tcPr>
            <w:tcW w:w="0" w:type="auto"/>
            <w:vAlign w:val="center"/>
            <w:hideMark/>
          </w:tcPr>
          <w:p w14:paraId="0E1CA00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X=609235 Y=1398470</w:t>
            </w:r>
          </w:p>
        </w:tc>
        <w:tc>
          <w:tcPr>
            <w:tcW w:w="2914" w:type="dxa"/>
            <w:noWrap/>
            <w:vAlign w:val="center"/>
            <w:hideMark/>
          </w:tcPr>
          <w:p w14:paraId="1BA56D1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w:t>
            </w:r>
          </w:p>
        </w:tc>
        <w:tc>
          <w:tcPr>
            <w:tcW w:w="1072" w:type="dxa"/>
            <w:vAlign w:val="center"/>
            <w:hideMark/>
          </w:tcPr>
          <w:p w14:paraId="3455B1F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69A13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w:t>
            </w:r>
          </w:p>
        </w:tc>
        <w:tc>
          <w:tcPr>
            <w:tcW w:w="0" w:type="auto"/>
            <w:vAlign w:val="center"/>
            <w:hideMark/>
          </w:tcPr>
          <w:p w14:paraId="6FDA8369" w14:textId="7BEA383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2CF0463C" w14:textId="00A5DF0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71 535</w:t>
            </w:r>
          </w:p>
        </w:tc>
      </w:tr>
      <w:tr w:rsidR="000A28A0" w:rsidRPr="006F7913" w14:paraId="7E00F22A" w14:textId="77777777" w:rsidTr="0027124C">
        <w:trPr>
          <w:trHeight w:val="288"/>
          <w:jc w:val="center"/>
        </w:trPr>
        <w:tc>
          <w:tcPr>
            <w:tcW w:w="1417" w:type="dxa"/>
            <w:vAlign w:val="center"/>
            <w:hideMark/>
          </w:tcPr>
          <w:p w14:paraId="5128452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0" w:type="auto"/>
            <w:vAlign w:val="center"/>
            <w:hideMark/>
          </w:tcPr>
          <w:p w14:paraId="3D9C93B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6F3D7C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3AA55B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8A75F1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7,04</w:t>
            </w:r>
          </w:p>
        </w:tc>
        <w:tc>
          <w:tcPr>
            <w:tcW w:w="0" w:type="auto"/>
            <w:vAlign w:val="center"/>
            <w:hideMark/>
          </w:tcPr>
          <w:p w14:paraId="07F6E63F" w14:textId="5428F47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5EBB4E9" w14:textId="40AB0E1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47 288</w:t>
            </w:r>
          </w:p>
        </w:tc>
      </w:tr>
      <w:tr w:rsidR="000A28A0" w:rsidRPr="006F7913" w14:paraId="0341DE94" w14:textId="77777777" w:rsidTr="0027124C">
        <w:trPr>
          <w:trHeight w:val="288"/>
          <w:jc w:val="center"/>
        </w:trPr>
        <w:tc>
          <w:tcPr>
            <w:tcW w:w="1417" w:type="dxa"/>
            <w:vMerge w:val="restart"/>
            <w:vAlign w:val="center"/>
            <w:hideMark/>
          </w:tcPr>
          <w:p w14:paraId="3DE5796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DB2/129</w:t>
            </w:r>
          </w:p>
        </w:tc>
        <w:tc>
          <w:tcPr>
            <w:tcW w:w="0" w:type="auto"/>
            <w:vMerge w:val="restart"/>
            <w:vAlign w:val="center"/>
            <w:hideMark/>
          </w:tcPr>
          <w:p w14:paraId="2C529EF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DDAB86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Métallique;carreau au sol</w:t>
            </w:r>
          </w:p>
        </w:tc>
        <w:tc>
          <w:tcPr>
            <w:tcW w:w="1072" w:type="dxa"/>
            <w:vAlign w:val="center"/>
            <w:hideMark/>
          </w:tcPr>
          <w:p w14:paraId="3AE2278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1126E0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7,41</w:t>
            </w:r>
          </w:p>
        </w:tc>
        <w:tc>
          <w:tcPr>
            <w:tcW w:w="0" w:type="auto"/>
            <w:vAlign w:val="center"/>
            <w:hideMark/>
          </w:tcPr>
          <w:p w14:paraId="0B131D05" w14:textId="50023E8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774CF792" w14:textId="4BB3ED6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272 858</w:t>
            </w:r>
          </w:p>
        </w:tc>
      </w:tr>
      <w:tr w:rsidR="000A28A0" w:rsidRPr="006F7913" w14:paraId="49A302E9" w14:textId="77777777" w:rsidTr="0027124C">
        <w:trPr>
          <w:trHeight w:val="288"/>
          <w:jc w:val="center"/>
        </w:trPr>
        <w:tc>
          <w:tcPr>
            <w:tcW w:w="1417" w:type="dxa"/>
            <w:vMerge/>
            <w:vAlign w:val="center"/>
            <w:hideMark/>
          </w:tcPr>
          <w:p w14:paraId="4B6D3A3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09ADB8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629E89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0CDC91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1A8736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5,94</w:t>
            </w:r>
          </w:p>
        </w:tc>
        <w:tc>
          <w:tcPr>
            <w:tcW w:w="0" w:type="auto"/>
            <w:vAlign w:val="center"/>
            <w:hideMark/>
          </w:tcPr>
          <w:p w14:paraId="666161BC" w14:textId="3617125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0EF4AC7" w14:textId="49D8253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39 899</w:t>
            </w:r>
          </w:p>
        </w:tc>
      </w:tr>
      <w:tr w:rsidR="000A28A0" w:rsidRPr="006F7913" w14:paraId="3B270DDE" w14:textId="77777777" w:rsidTr="0027124C">
        <w:trPr>
          <w:trHeight w:val="288"/>
          <w:jc w:val="center"/>
        </w:trPr>
        <w:tc>
          <w:tcPr>
            <w:tcW w:w="1417" w:type="dxa"/>
            <w:vAlign w:val="center"/>
            <w:hideMark/>
          </w:tcPr>
          <w:p w14:paraId="1807627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DB2/130</w:t>
            </w:r>
          </w:p>
        </w:tc>
        <w:tc>
          <w:tcPr>
            <w:tcW w:w="0" w:type="auto"/>
            <w:vAlign w:val="center"/>
            <w:hideMark/>
          </w:tcPr>
          <w:p w14:paraId="5076D6C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88A9D9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8CBCF9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DE6CC3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7,93</w:t>
            </w:r>
          </w:p>
        </w:tc>
        <w:tc>
          <w:tcPr>
            <w:tcW w:w="0" w:type="auto"/>
            <w:vAlign w:val="center"/>
            <w:hideMark/>
          </w:tcPr>
          <w:p w14:paraId="3A35FC7A" w14:textId="352A23D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423B6A0" w14:textId="0AEFA75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53 266</w:t>
            </w:r>
          </w:p>
        </w:tc>
      </w:tr>
      <w:tr w:rsidR="000A28A0" w:rsidRPr="006F7913" w14:paraId="5746BA62" w14:textId="77777777" w:rsidTr="0027124C">
        <w:trPr>
          <w:trHeight w:val="288"/>
          <w:jc w:val="center"/>
        </w:trPr>
        <w:tc>
          <w:tcPr>
            <w:tcW w:w="1417" w:type="dxa"/>
            <w:vMerge w:val="restart"/>
            <w:vAlign w:val="center"/>
            <w:hideMark/>
          </w:tcPr>
          <w:p w14:paraId="3B07721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DB2/131</w:t>
            </w:r>
          </w:p>
        </w:tc>
        <w:tc>
          <w:tcPr>
            <w:tcW w:w="0" w:type="auto"/>
            <w:vMerge w:val="restart"/>
            <w:vAlign w:val="center"/>
            <w:hideMark/>
          </w:tcPr>
          <w:p w14:paraId="2FFC9F2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2DA9FB2"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Métallique;carreau au sol</w:t>
            </w:r>
          </w:p>
        </w:tc>
        <w:tc>
          <w:tcPr>
            <w:tcW w:w="1072" w:type="dxa"/>
            <w:vAlign w:val="center"/>
            <w:hideMark/>
          </w:tcPr>
          <w:p w14:paraId="782D676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0E497F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5CA58A9B" w14:textId="786D67A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55C353E5" w14:textId="3369A04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276 173</w:t>
            </w:r>
          </w:p>
        </w:tc>
      </w:tr>
      <w:tr w:rsidR="000A28A0" w:rsidRPr="006F7913" w14:paraId="191AF2F6" w14:textId="77777777" w:rsidTr="0027124C">
        <w:trPr>
          <w:trHeight w:val="288"/>
          <w:jc w:val="center"/>
        </w:trPr>
        <w:tc>
          <w:tcPr>
            <w:tcW w:w="1417" w:type="dxa"/>
            <w:vMerge/>
            <w:vAlign w:val="center"/>
            <w:hideMark/>
          </w:tcPr>
          <w:p w14:paraId="353E64E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B3EBFB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E934B4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3BBF3B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C81257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6,75</w:t>
            </w:r>
          </w:p>
        </w:tc>
        <w:tc>
          <w:tcPr>
            <w:tcW w:w="0" w:type="auto"/>
            <w:vAlign w:val="center"/>
            <w:hideMark/>
          </w:tcPr>
          <w:p w14:paraId="418747B5" w14:textId="555F3A4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DD6BFCB" w14:textId="0ECB9DB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45 340</w:t>
            </w:r>
          </w:p>
        </w:tc>
      </w:tr>
      <w:tr w:rsidR="000A28A0" w:rsidRPr="006F7913" w14:paraId="73DAB3DD" w14:textId="77777777" w:rsidTr="0027124C">
        <w:trPr>
          <w:trHeight w:val="288"/>
          <w:jc w:val="center"/>
        </w:trPr>
        <w:tc>
          <w:tcPr>
            <w:tcW w:w="1417" w:type="dxa"/>
            <w:vMerge w:val="restart"/>
            <w:vAlign w:val="center"/>
            <w:hideMark/>
          </w:tcPr>
          <w:p w14:paraId="5260EA8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DB2/132</w:t>
            </w:r>
          </w:p>
        </w:tc>
        <w:tc>
          <w:tcPr>
            <w:tcW w:w="0" w:type="auto"/>
            <w:vMerge w:val="restart"/>
            <w:vAlign w:val="center"/>
            <w:hideMark/>
          </w:tcPr>
          <w:p w14:paraId="6906132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89EC67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3E319C2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03F54F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7,04</w:t>
            </w:r>
          </w:p>
        </w:tc>
        <w:tc>
          <w:tcPr>
            <w:tcW w:w="0" w:type="auto"/>
            <w:vAlign w:val="center"/>
            <w:hideMark/>
          </w:tcPr>
          <w:p w14:paraId="68AC2DD2" w14:textId="2EEA818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3066CF2B" w14:textId="2D4F6AD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259 234</w:t>
            </w:r>
          </w:p>
        </w:tc>
      </w:tr>
      <w:tr w:rsidR="000A28A0" w:rsidRPr="006F7913" w14:paraId="018EBC75" w14:textId="77777777" w:rsidTr="0027124C">
        <w:trPr>
          <w:trHeight w:val="288"/>
          <w:jc w:val="center"/>
        </w:trPr>
        <w:tc>
          <w:tcPr>
            <w:tcW w:w="1417" w:type="dxa"/>
            <w:vMerge/>
            <w:vAlign w:val="center"/>
            <w:hideMark/>
          </w:tcPr>
          <w:p w14:paraId="7063DCB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8F9741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8C670A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FDC5D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3FB151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4,62</w:t>
            </w:r>
          </w:p>
        </w:tc>
        <w:tc>
          <w:tcPr>
            <w:tcW w:w="0" w:type="auto"/>
            <w:vAlign w:val="center"/>
            <w:hideMark/>
          </w:tcPr>
          <w:p w14:paraId="02660D39" w14:textId="1523127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015F7C9" w14:textId="7AB2671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31 033</w:t>
            </w:r>
          </w:p>
        </w:tc>
      </w:tr>
      <w:tr w:rsidR="000A28A0" w:rsidRPr="006F7913" w14:paraId="71EE5F81" w14:textId="77777777" w:rsidTr="0027124C">
        <w:trPr>
          <w:trHeight w:val="288"/>
          <w:jc w:val="center"/>
        </w:trPr>
        <w:tc>
          <w:tcPr>
            <w:tcW w:w="1417" w:type="dxa"/>
            <w:vMerge w:val="restart"/>
            <w:vAlign w:val="center"/>
            <w:hideMark/>
          </w:tcPr>
          <w:p w14:paraId="0CA4A46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DB2/133</w:t>
            </w:r>
          </w:p>
        </w:tc>
        <w:tc>
          <w:tcPr>
            <w:tcW w:w="0" w:type="auto"/>
            <w:vMerge w:val="restart"/>
            <w:vAlign w:val="center"/>
            <w:hideMark/>
          </w:tcPr>
          <w:p w14:paraId="5ADE921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2CA19B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4E4A163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B4228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w:t>
            </w:r>
          </w:p>
        </w:tc>
        <w:tc>
          <w:tcPr>
            <w:tcW w:w="0" w:type="auto"/>
            <w:vAlign w:val="center"/>
            <w:hideMark/>
          </w:tcPr>
          <w:p w14:paraId="04054572" w14:textId="271C6E2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5945D7CA" w14:textId="7C47C0D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209 891</w:t>
            </w:r>
          </w:p>
        </w:tc>
      </w:tr>
      <w:tr w:rsidR="000A28A0" w:rsidRPr="006F7913" w14:paraId="6115DB0B" w14:textId="77777777" w:rsidTr="0027124C">
        <w:trPr>
          <w:trHeight w:val="288"/>
          <w:jc w:val="center"/>
        </w:trPr>
        <w:tc>
          <w:tcPr>
            <w:tcW w:w="1417" w:type="dxa"/>
            <w:vMerge/>
            <w:vAlign w:val="center"/>
            <w:hideMark/>
          </w:tcPr>
          <w:p w14:paraId="7B373F0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780081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EBC13B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04C310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0207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3,42</w:t>
            </w:r>
          </w:p>
        </w:tc>
        <w:tc>
          <w:tcPr>
            <w:tcW w:w="0" w:type="auto"/>
            <w:vAlign w:val="center"/>
            <w:hideMark/>
          </w:tcPr>
          <w:p w14:paraId="36F5F665" w14:textId="748B8C5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4FA537D" w14:textId="621433F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22 972</w:t>
            </w:r>
          </w:p>
        </w:tc>
      </w:tr>
      <w:tr w:rsidR="000A28A0" w:rsidRPr="006F7913" w14:paraId="65BB0702" w14:textId="77777777" w:rsidTr="0027124C">
        <w:trPr>
          <w:trHeight w:val="288"/>
          <w:jc w:val="center"/>
        </w:trPr>
        <w:tc>
          <w:tcPr>
            <w:tcW w:w="1417" w:type="dxa"/>
            <w:vMerge w:val="restart"/>
            <w:vAlign w:val="center"/>
            <w:hideMark/>
          </w:tcPr>
          <w:p w14:paraId="50A813C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DB2/134</w:t>
            </w:r>
          </w:p>
        </w:tc>
        <w:tc>
          <w:tcPr>
            <w:tcW w:w="0" w:type="auto"/>
            <w:vMerge w:val="restart"/>
            <w:vAlign w:val="center"/>
            <w:hideMark/>
          </w:tcPr>
          <w:p w14:paraId="7FEE254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1FC6BE9"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plafond;béton de forme au sol</w:t>
            </w:r>
          </w:p>
        </w:tc>
        <w:tc>
          <w:tcPr>
            <w:tcW w:w="1072" w:type="dxa"/>
            <w:vAlign w:val="center"/>
            <w:hideMark/>
          </w:tcPr>
          <w:p w14:paraId="3BC49E1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0F1A70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51A1AD1B" w14:textId="7647730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29 142</w:t>
            </w:r>
          </w:p>
        </w:tc>
        <w:tc>
          <w:tcPr>
            <w:tcW w:w="0" w:type="auto"/>
            <w:shd w:val="clear" w:color="000000" w:fill="FFFFFF"/>
            <w:noWrap/>
            <w:vAlign w:val="center"/>
            <w:hideMark/>
          </w:tcPr>
          <w:p w14:paraId="427ABE6D" w14:textId="03C694D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218 565</w:t>
            </w:r>
          </w:p>
        </w:tc>
      </w:tr>
      <w:tr w:rsidR="000A28A0" w:rsidRPr="006F7913" w14:paraId="77807D53" w14:textId="77777777" w:rsidTr="0027124C">
        <w:trPr>
          <w:trHeight w:val="288"/>
          <w:jc w:val="center"/>
        </w:trPr>
        <w:tc>
          <w:tcPr>
            <w:tcW w:w="1417" w:type="dxa"/>
            <w:vMerge/>
            <w:vAlign w:val="center"/>
            <w:hideMark/>
          </w:tcPr>
          <w:p w14:paraId="4CAFB34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E54B72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8E2AA8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AB4103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E03B9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5,25</w:t>
            </w:r>
          </w:p>
        </w:tc>
        <w:tc>
          <w:tcPr>
            <w:tcW w:w="0" w:type="auto"/>
            <w:vAlign w:val="center"/>
            <w:hideMark/>
          </w:tcPr>
          <w:p w14:paraId="7D5BAE9A" w14:textId="1F320A9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1464F78" w14:textId="22D2535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35 264</w:t>
            </w:r>
          </w:p>
        </w:tc>
      </w:tr>
      <w:tr w:rsidR="000A28A0" w:rsidRPr="006F7913" w14:paraId="7C9DD802" w14:textId="77777777" w:rsidTr="0027124C">
        <w:trPr>
          <w:trHeight w:val="288"/>
          <w:jc w:val="center"/>
        </w:trPr>
        <w:tc>
          <w:tcPr>
            <w:tcW w:w="1417" w:type="dxa"/>
            <w:vMerge w:val="restart"/>
            <w:vAlign w:val="center"/>
            <w:hideMark/>
          </w:tcPr>
          <w:p w14:paraId="561B523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DB2/135</w:t>
            </w:r>
          </w:p>
        </w:tc>
        <w:tc>
          <w:tcPr>
            <w:tcW w:w="0" w:type="auto"/>
            <w:vMerge w:val="restart"/>
            <w:vAlign w:val="center"/>
            <w:hideMark/>
          </w:tcPr>
          <w:p w14:paraId="4C2E3F4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43689E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6B566E7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DD8A09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w:t>
            </w:r>
          </w:p>
        </w:tc>
        <w:tc>
          <w:tcPr>
            <w:tcW w:w="0" w:type="auto"/>
            <w:vAlign w:val="center"/>
            <w:hideMark/>
          </w:tcPr>
          <w:p w14:paraId="2A94FD0C" w14:textId="335F9F2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30BC8084" w14:textId="5F6E82E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287 219</w:t>
            </w:r>
          </w:p>
        </w:tc>
      </w:tr>
      <w:tr w:rsidR="000A28A0" w:rsidRPr="006F7913" w14:paraId="4E60232A" w14:textId="77777777" w:rsidTr="0027124C">
        <w:trPr>
          <w:trHeight w:val="288"/>
          <w:jc w:val="center"/>
        </w:trPr>
        <w:tc>
          <w:tcPr>
            <w:tcW w:w="1417" w:type="dxa"/>
            <w:vMerge/>
            <w:vAlign w:val="center"/>
            <w:hideMark/>
          </w:tcPr>
          <w:p w14:paraId="44618E6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4553FD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5280BE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C5D76E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8A781E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5,75</w:t>
            </w:r>
          </w:p>
        </w:tc>
        <w:tc>
          <w:tcPr>
            <w:tcW w:w="0" w:type="auto"/>
            <w:vAlign w:val="center"/>
            <w:hideMark/>
          </w:tcPr>
          <w:p w14:paraId="1D2ED8FA" w14:textId="6A2312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946BDCC" w14:textId="2DAE5A6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38 623</w:t>
            </w:r>
          </w:p>
        </w:tc>
      </w:tr>
      <w:tr w:rsidR="000A28A0" w:rsidRPr="006F7913" w14:paraId="799E1406" w14:textId="77777777" w:rsidTr="0027124C">
        <w:trPr>
          <w:trHeight w:val="288"/>
          <w:jc w:val="center"/>
        </w:trPr>
        <w:tc>
          <w:tcPr>
            <w:tcW w:w="1417" w:type="dxa"/>
            <w:vMerge w:val="restart"/>
            <w:vAlign w:val="center"/>
            <w:hideMark/>
          </w:tcPr>
          <w:p w14:paraId="7649D86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DB2/136</w:t>
            </w:r>
          </w:p>
        </w:tc>
        <w:tc>
          <w:tcPr>
            <w:tcW w:w="0" w:type="auto"/>
            <w:vMerge w:val="restart"/>
            <w:vAlign w:val="center"/>
            <w:hideMark/>
          </w:tcPr>
          <w:p w14:paraId="7EA539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35A28A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Métallique;carreau au sol</w:t>
            </w:r>
          </w:p>
        </w:tc>
        <w:tc>
          <w:tcPr>
            <w:tcW w:w="1072" w:type="dxa"/>
            <w:vAlign w:val="center"/>
            <w:hideMark/>
          </w:tcPr>
          <w:p w14:paraId="74D61E6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55934C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2,88</w:t>
            </w:r>
          </w:p>
        </w:tc>
        <w:tc>
          <w:tcPr>
            <w:tcW w:w="0" w:type="auto"/>
            <w:vAlign w:val="center"/>
            <w:hideMark/>
          </w:tcPr>
          <w:p w14:paraId="5A4B7F27" w14:textId="0E34F93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1D59DD7A" w14:textId="16B0366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106 050</w:t>
            </w:r>
          </w:p>
        </w:tc>
      </w:tr>
      <w:tr w:rsidR="000A28A0" w:rsidRPr="006F7913" w14:paraId="171E2797" w14:textId="77777777" w:rsidTr="0027124C">
        <w:trPr>
          <w:trHeight w:val="288"/>
          <w:jc w:val="center"/>
        </w:trPr>
        <w:tc>
          <w:tcPr>
            <w:tcW w:w="1417" w:type="dxa"/>
            <w:vMerge/>
            <w:vAlign w:val="center"/>
            <w:hideMark/>
          </w:tcPr>
          <w:p w14:paraId="6FF878C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6D3744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3D47E0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9F301E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A9D837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3,68</w:t>
            </w:r>
          </w:p>
        </w:tc>
        <w:tc>
          <w:tcPr>
            <w:tcW w:w="0" w:type="auto"/>
            <w:vAlign w:val="center"/>
            <w:hideMark/>
          </w:tcPr>
          <w:p w14:paraId="77CA3A8F" w14:textId="584C2D9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4356C39" w14:textId="5223071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24 719</w:t>
            </w:r>
          </w:p>
        </w:tc>
      </w:tr>
      <w:tr w:rsidR="000A28A0" w:rsidRPr="006F7913" w14:paraId="04A7D66D" w14:textId="77777777" w:rsidTr="0027124C">
        <w:trPr>
          <w:trHeight w:val="288"/>
          <w:jc w:val="center"/>
        </w:trPr>
        <w:tc>
          <w:tcPr>
            <w:tcW w:w="1417" w:type="dxa"/>
            <w:vMerge w:val="restart"/>
            <w:vAlign w:val="center"/>
            <w:hideMark/>
          </w:tcPr>
          <w:p w14:paraId="242ACC3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DB2/137</w:t>
            </w:r>
          </w:p>
        </w:tc>
        <w:tc>
          <w:tcPr>
            <w:tcW w:w="0" w:type="auto"/>
            <w:vMerge w:val="restart"/>
            <w:vAlign w:val="center"/>
            <w:hideMark/>
          </w:tcPr>
          <w:p w14:paraId="29CF289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X=609257 Y=1398472</w:t>
            </w:r>
          </w:p>
        </w:tc>
        <w:tc>
          <w:tcPr>
            <w:tcW w:w="2914" w:type="dxa"/>
            <w:noWrap/>
            <w:vAlign w:val="center"/>
            <w:hideMark/>
          </w:tcPr>
          <w:p w14:paraId="6680A99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0F7E6E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1629B0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w:t>
            </w:r>
          </w:p>
        </w:tc>
        <w:tc>
          <w:tcPr>
            <w:tcW w:w="0" w:type="auto"/>
            <w:vAlign w:val="center"/>
            <w:hideMark/>
          </w:tcPr>
          <w:p w14:paraId="6EE1B39B" w14:textId="5A6F8B9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3B42257" w14:textId="608CFF2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140 938</w:t>
            </w:r>
          </w:p>
        </w:tc>
      </w:tr>
      <w:tr w:rsidR="000A28A0" w:rsidRPr="006F7913" w14:paraId="277CBBA3" w14:textId="77777777" w:rsidTr="0027124C">
        <w:trPr>
          <w:trHeight w:val="288"/>
          <w:jc w:val="center"/>
        </w:trPr>
        <w:tc>
          <w:tcPr>
            <w:tcW w:w="1417" w:type="dxa"/>
            <w:vMerge/>
            <w:vAlign w:val="center"/>
            <w:hideMark/>
          </w:tcPr>
          <w:p w14:paraId="69590A7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53256A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638D20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CDD35A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60E2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w:t>
            </w:r>
          </w:p>
        </w:tc>
        <w:tc>
          <w:tcPr>
            <w:tcW w:w="0" w:type="auto"/>
            <w:vAlign w:val="center"/>
            <w:hideMark/>
          </w:tcPr>
          <w:p w14:paraId="58CADDA9" w14:textId="773CAAE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9A6770E" w14:textId="414D463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34 928</w:t>
            </w:r>
          </w:p>
        </w:tc>
      </w:tr>
      <w:tr w:rsidR="000A28A0" w:rsidRPr="006F7913" w14:paraId="16E0DA49" w14:textId="77777777" w:rsidTr="0027124C">
        <w:trPr>
          <w:trHeight w:val="288"/>
          <w:jc w:val="center"/>
        </w:trPr>
        <w:tc>
          <w:tcPr>
            <w:tcW w:w="1417" w:type="dxa"/>
            <w:vMerge w:val="restart"/>
            <w:vAlign w:val="center"/>
            <w:hideMark/>
          </w:tcPr>
          <w:p w14:paraId="63AB43A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DB2/138</w:t>
            </w:r>
          </w:p>
        </w:tc>
        <w:tc>
          <w:tcPr>
            <w:tcW w:w="0" w:type="auto"/>
            <w:vMerge w:val="restart"/>
            <w:vAlign w:val="center"/>
            <w:hideMark/>
          </w:tcPr>
          <w:p w14:paraId="4AD2086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E1192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133128D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FF850E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4,84</w:t>
            </w:r>
          </w:p>
        </w:tc>
        <w:tc>
          <w:tcPr>
            <w:tcW w:w="0" w:type="auto"/>
            <w:vAlign w:val="center"/>
            <w:hideMark/>
          </w:tcPr>
          <w:p w14:paraId="544408AD" w14:textId="34092F9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10DCA7C" w14:textId="6C1319B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87 454</w:t>
            </w:r>
          </w:p>
        </w:tc>
      </w:tr>
      <w:tr w:rsidR="000A28A0" w:rsidRPr="006F7913" w14:paraId="1269FB3B" w14:textId="77777777" w:rsidTr="0027124C">
        <w:trPr>
          <w:trHeight w:val="288"/>
          <w:jc w:val="center"/>
        </w:trPr>
        <w:tc>
          <w:tcPr>
            <w:tcW w:w="1417" w:type="dxa"/>
            <w:vMerge/>
            <w:vAlign w:val="center"/>
            <w:hideMark/>
          </w:tcPr>
          <w:p w14:paraId="08AF6C5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AFABB8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F1EEF4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0CD666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2DE7CD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5,06</w:t>
            </w:r>
          </w:p>
        </w:tc>
        <w:tc>
          <w:tcPr>
            <w:tcW w:w="0" w:type="auto"/>
            <w:vAlign w:val="center"/>
            <w:hideMark/>
          </w:tcPr>
          <w:p w14:paraId="1C694FBB" w14:textId="2E8CBA3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F246ECF" w14:textId="4C65BF9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33 988</w:t>
            </w:r>
          </w:p>
        </w:tc>
      </w:tr>
      <w:tr w:rsidR="000A28A0" w:rsidRPr="006F7913" w14:paraId="316161D0" w14:textId="77777777" w:rsidTr="0027124C">
        <w:trPr>
          <w:trHeight w:val="324"/>
          <w:jc w:val="center"/>
        </w:trPr>
        <w:tc>
          <w:tcPr>
            <w:tcW w:w="1417" w:type="dxa"/>
            <w:vAlign w:val="center"/>
            <w:hideMark/>
          </w:tcPr>
          <w:p w14:paraId="3CD7168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DB2/139</w:t>
            </w:r>
          </w:p>
        </w:tc>
        <w:tc>
          <w:tcPr>
            <w:tcW w:w="0" w:type="auto"/>
            <w:vAlign w:val="center"/>
            <w:hideMark/>
          </w:tcPr>
          <w:p w14:paraId="6FB7E3A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567A35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3F1D53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F8D509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5,98</w:t>
            </w:r>
          </w:p>
        </w:tc>
        <w:tc>
          <w:tcPr>
            <w:tcW w:w="0" w:type="auto"/>
            <w:vAlign w:val="center"/>
            <w:hideMark/>
          </w:tcPr>
          <w:p w14:paraId="5B594768" w14:textId="3A7BE4D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B155479" w14:textId="1C875E2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40 168</w:t>
            </w:r>
          </w:p>
        </w:tc>
      </w:tr>
      <w:tr w:rsidR="000A28A0" w:rsidRPr="006F7913" w14:paraId="609F2133" w14:textId="77777777" w:rsidTr="0027124C">
        <w:trPr>
          <w:trHeight w:val="288"/>
          <w:jc w:val="center"/>
        </w:trPr>
        <w:tc>
          <w:tcPr>
            <w:tcW w:w="1417" w:type="dxa"/>
            <w:vMerge w:val="restart"/>
            <w:vAlign w:val="center"/>
            <w:hideMark/>
          </w:tcPr>
          <w:p w14:paraId="3E65181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DB2/140</w:t>
            </w:r>
          </w:p>
        </w:tc>
        <w:tc>
          <w:tcPr>
            <w:tcW w:w="0" w:type="auto"/>
            <w:vMerge w:val="restart"/>
            <w:vAlign w:val="center"/>
            <w:hideMark/>
          </w:tcPr>
          <w:p w14:paraId="29A4AE8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704BC3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0BB6B12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AB7E19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w:t>
            </w:r>
          </w:p>
        </w:tc>
        <w:tc>
          <w:tcPr>
            <w:tcW w:w="0" w:type="auto"/>
            <w:vAlign w:val="center"/>
            <w:hideMark/>
          </w:tcPr>
          <w:p w14:paraId="7B563A50" w14:textId="350B9BA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360814F6" w14:textId="22EE3FB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309 313</w:t>
            </w:r>
          </w:p>
        </w:tc>
      </w:tr>
      <w:tr w:rsidR="000A28A0" w:rsidRPr="006F7913" w14:paraId="651118DA" w14:textId="77777777" w:rsidTr="0027124C">
        <w:trPr>
          <w:trHeight w:val="288"/>
          <w:jc w:val="center"/>
        </w:trPr>
        <w:tc>
          <w:tcPr>
            <w:tcW w:w="1417" w:type="dxa"/>
            <w:vMerge/>
            <w:vAlign w:val="center"/>
            <w:hideMark/>
          </w:tcPr>
          <w:p w14:paraId="1C4D2F0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91B6D1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D001C7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851667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5D3A2A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4,48</w:t>
            </w:r>
          </w:p>
        </w:tc>
        <w:tc>
          <w:tcPr>
            <w:tcW w:w="0" w:type="auto"/>
            <w:vAlign w:val="center"/>
            <w:hideMark/>
          </w:tcPr>
          <w:p w14:paraId="331434A4" w14:textId="28B30E6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9344C19" w14:textId="1EA62EA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30 092</w:t>
            </w:r>
          </w:p>
        </w:tc>
      </w:tr>
      <w:tr w:rsidR="000A28A0" w:rsidRPr="006F7913" w14:paraId="7EE660AC" w14:textId="77777777" w:rsidTr="0027124C">
        <w:trPr>
          <w:trHeight w:val="288"/>
          <w:jc w:val="center"/>
        </w:trPr>
        <w:tc>
          <w:tcPr>
            <w:tcW w:w="1417" w:type="dxa"/>
            <w:vMerge w:val="restart"/>
            <w:vAlign w:val="center"/>
            <w:hideMark/>
          </w:tcPr>
          <w:p w14:paraId="6781EAA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DB2/141</w:t>
            </w:r>
          </w:p>
        </w:tc>
        <w:tc>
          <w:tcPr>
            <w:tcW w:w="0" w:type="auto"/>
            <w:vMerge w:val="restart"/>
            <w:vAlign w:val="center"/>
            <w:hideMark/>
          </w:tcPr>
          <w:p w14:paraId="0DF46B2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FA4873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65E49DB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E82CFF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5,46</w:t>
            </w:r>
          </w:p>
        </w:tc>
        <w:tc>
          <w:tcPr>
            <w:tcW w:w="0" w:type="auto"/>
            <w:vAlign w:val="center"/>
            <w:hideMark/>
          </w:tcPr>
          <w:p w14:paraId="4B702A51" w14:textId="33185D3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9143022" w14:textId="276D681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98 657</w:t>
            </w:r>
          </w:p>
        </w:tc>
      </w:tr>
      <w:tr w:rsidR="000A28A0" w:rsidRPr="006F7913" w14:paraId="7EF20F79" w14:textId="77777777" w:rsidTr="0027124C">
        <w:trPr>
          <w:trHeight w:val="288"/>
          <w:jc w:val="center"/>
        </w:trPr>
        <w:tc>
          <w:tcPr>
            <w:tcW w:w="1417" w:type="dxa"/>
            <w:vMerge/>
            <w:vAlign w:val="center"/>
            <w:hideMark/>
          </w:tcPr>
          <w:p w14:paraId="43C0E78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A991A1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CC9093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774354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02D205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3,99</w:t>
            </w:r>
          </w:p>
        </w:tc>
        <w:tc>
          <w:tcPr>
            <w:tcW w:w="0" w:type="auto"/>
            <w:vAlign w:val="center"/>
            <w:hideMark/>
          </w:tcPr>
          <w:p w14:paraId="3E3E75E2" w14:textId="2700640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D3D357E" w14:textId="769372D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26 801</w:t>
            </w:r>
          </w:p>
        </w:tc>
      </w:tr>
      <w:tr w:rsidR="000A28A0" w:rsidRPr="006F7913" w14:paraId="56FC5D5C" w14:textId="77777777" w:rsidTr="0027124C">
        <w:trPr>
          <w:trHeight w:val="336"/>
          <w:jc w:val="center"/>
        </w:trPr>
        <w:tc>
          <w:tcPr>
            <w:tcW w:w="1417" w:type="dxa"/>
            <w:vAlign w:val="center"/>
            <w:hideMark/>
          </w:tcPr>
          <w:p w14:paraId="193725B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DB2/142</w:t>
            </w:r>
          </w:p>
        </w:tc>
        <w:tc>
          <w:tcPr>
            <w:tcW w:w="0" w:type="auto"/>
            <w:vAlign w:val="center"/>
            <w:hideMark/>
          </w:tcPr>
          <w:p w14:paraId="3EC0C49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B070D6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289AE1D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8D6EDB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4,94</w:t>
            </w:r>
          </w:p>
        </w:tc>
        <w:tc>
          <w:tcPr>
            <w:tcW w:w="0" w:type="auto"/>
            <w:vAlign w:val="center"/>
            <w:hideMark/>
          </w:tcPr>
          <w:p w14:paraId="486B566F" w14:textId="4DE8556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58DFB3F1" w14:textId="1CA7E11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181 906</w:t>
            </w:r>
          </w:p>
        </w:tc>
      </w:tr>
      <w:tr w:rsidR="000A28A0" w:rsidRPr="006F7913" w14:paraId="2CC24A8E" w14:textId="77777777" w:rsidTr="0027124C">
        <w:trPr>
          <w:trHeight w:val="288"/>
          <w:jc w:val="center"/>
        </w:trPr>
        <w:tc>
          <w:tcPr>
            <w:tcW w:w="1417" w:type="dxa"/>
            <w:vAlign w:val="center"/>
            <w:hideMark/>
          </w:tcPr>
          <w:p w14:paraId="27A8583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0" w:type="auto"/>
            <w:vAlign w:val="center"/>
            <w:hideMark/>
          </w:tcPr>
          <w:p w14:paraId="085D2A7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FBC56E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75F95A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FCA2B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w:t>
            </w:r>
          </w:p>
        </w:tc>
        <w:tc>
          <w:tcPr>
            <w:tcW w:w="0" w:type="auto"/>
            <w:vAlign w:val="center"/>
            <w:hideMark/>
          </w:tcPr>
          <w:p w14:paraId="3EFB6D7F" w14:textId="13DC81B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EA47641" w14:textId="061503E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25 525</w:t>
            </w:r>
          </w:p>
        </w:tc>
      </w:tr>
      <w:tr w:rsidR="000A28A0" w:rsidRPr="006F7913" w14:paraId="0CA2CA21" w14:textId="77777777" w:rsidTr="0027124C">
        <w:trPr>
          <w:trHeight w:val="288"/>
          <w:jc w:val="center"/>
        </w:trPr>
        <w:tc>
          <w:tcPr>
            <w:tcW w:w="1417" w:type="dxa"/>
            <w:vMerge w:val="restart"/>
            <w:vAlign w:val="center"/>
            <w:hideMark/>
          </w:tcPr>
          <w:p w14:paraId="5BF6D83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DB2/143</w:t>
            </w:r>
          </w:p>
        </w:tc>
        <w:tc>
          <w:tcPr>
            <w:tcW w:w="0" w:type="auto"/>
            <w:vMerge w:val="restart"/>
            <w:vAlign w:val="center"/>
            <w:hideMark/>
          </w:tcPr>
          <w:p w14:paraId="27E133E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78FE61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267ADF7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2DAB8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w:t>
            </w:r>
          </w:p>
        </w:tc>
        <w:tc>
          <w:tcPr>
            <w:tcW w:w="0" w:type="auto"/>
            <w:vAlign w:val="center"/>
            <w:hideMark/>
          </w:tcPr>
          <w:p w14:paraId="2BEFBC7B" w14:textId="046B260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71E7CC6" w14:textId="4D4F4C4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101 186</w:t>
            </w:r>
          </w:p>
        </w:tc>
      </w:tr>
      <w:tr w:rsidR="000A28A0" w:rsidRPr="006F7913" w14:paraId="4051A0B8" w14:textId="77777777" w:rsidTr="0027124C">
        <w:trPr>
          <w:trHeight w:val="288"/>
          <w:jc w:val="center"/>
        </w:trPr>
        <w:tc>
          <w:tcPr>
            <w:tcW w:w="1417" w:type="dxa"/>
            <w:vMerge/>
            <w:vAlign w:val="center"/>
            <w:hideMark/>
          </w:tcPr>
          <w:p w14:paraId="651713F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713B72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490665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2B2D66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1D7C2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0" w:type="auto"/>
            <w:vAlign w:val="center"/>
            <w:hideMark/>
          </w:tcPr>
          <w:p w14:paraId="7D57F6D9" w14:textId="68739EA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2A5E9A1" w14:textId="3D77677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20 151</w:t>
            </w:r>
          </w:p>
        </w:tc>
      </w:tr>
      <w:tr w:rsidR="000A28A0" w:rsidRPr="006F7913" w14:paraId="00EBFA57" w14:textId="77777777" w:rsidTr="0027124C">
        <w:trPr>
          <w:trHeight w:val="288"/>
          <w:jc w:val="center"/>
        </w:trPr>
        <w:tc>
          <w:tcPr>
            <w:tcW w:w="1417" w:type="dxa"/>
            <w:vAlign w:val="center"/>
            <w:hideMark/>
          </w:tcPr>
          <w:p w14:paraId="7093C58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DB2/144</w:t>
            </w:r>
          </w:p>
        </w:tc>
        <w:tc>
          <w:tcPr>
            <w:tcW w:w="0" w:type="auto"/>
            <w:vAlign w:val="center"/>
            <w:hideMark/>
          </w:tcPr>
          <w:p w14:paraId="48BFEB7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E703951"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02539DB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CD70FC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5,83</w:t>
            </w:r>
          </w:p>
        </w:tc>
        <w:tc>
          <w:tcPr>
            <w:tcW w:w="0" w:type="auto"/>
            <w:vAlign w:val="center"/>
            <w:hideMark/>
          </w:tcPr>
          <w:p w14:paraId="4186623A" w14:textId="32A414E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5B73165F" w14:textId="63FB50C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214 678</w:t>
            </w:r>
          </w:p>
        </w:tc>
      </w:tr>
      <w:tr w:rsidR="000A28A0" w:rsidRPr="006F7913" w14:paraId="6033F826" w14:textId="77777777" w:rsidTr="0027124C">
        <w:trPr>
          <w:trHeight w:val="288"/>
          <w:jc w:val="center"/>
        </w:trPr>
        <w:tc>
          <w:tcPr>
            <w:tcW w:w="1417" w:type="dxa"/>
            <w:vAlign w:val="center"/>
            <w:hideMark/>
          </w:tcPr>
          <w:p w14:paraId="34AB85D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0" w:type="auto"/>
            <w:vAlign w:val="center"/>
            <w:hideMark/>
          </w:tcPr>
          <w:p w14:paraId="287E137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274750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8B9311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39DA3D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2,65</w:t>
            </w:r>
          </w:p>
        </w:tc>
        <w:tc>
          <w:tcPr>
            <w:tcW w:w="0" w:type="auto"/>
            <w:vAlign w:val="center"/>
            <w:hideMark/>
          </w:tcPr>
          <w:p w14:paraId="51A24C96" w14:textId="190C42C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A60F127" w14:textId="4509B14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17 800</w:t>
            </w:r>
          </w:p>
        </w:tc>
      </w:tr>
      <w:tr w:rsidR="000A28A0" w:rsidRPr="006F7913" w14:paraId="20658A70" w14:textId="77777777" w:rsidTr="0027124C">
        <w:trPr>
          <w:trHeight w:val="288"/>
          <w:jc w:val="center"/>
        </w:trPr>
        <w:tc>
          <w:tcPr>
            <w:tcW w:w="1417" w:type="dxa"/>
            <w:vMerge w:val="restart"/>
            <w:vAlign w:val="center"/>
            <w:hideMark/>
          </w:tcPr>
          <w:p w14:paraId="2F3A8D8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DB2/145</w:t>
            </w:r>
          </w:p>
        </w:tc>
        <w:tc>
          <w:tcPr>
            <w:tcW w:w="0" w:type="auto"/>
            <w:vMerge w:val="restart"/>
            <w:vAlign w:val="center"/>
            <w:hideMark/>
          </w:tcPr>
          <w:p w14:paraId="28F0AD0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988EFC9"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5563C56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F9953B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w:t>
            </w:r>
          </w:p>
        </w:tc>
        <w:tc>
          <w:tcPr>
            <w:tcW w:w="0" w:type="auto"/>
            <w:vAlign w:val="center"/>
            <w:hideMark/>
          </w:tcPr>
          <w:p w14:paraId="682D7602" w14:textId="799354C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33152589" w14:textId="61FA51B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154 657</w:t>
            </w:r>
          </w:p>
        </w:tc>
      </w:tr>
      <w:tr w:rsidR="000A28A0" w:rsidRPr="006F7913" w14:paraId="68E6ADED" w14:textId="77777777" w:rsidTr="0027124C">
        <w:trPr>
          <w:trHeight w:val="288"/>
          <w:jc w:val="center"/>
        </w:trPr>
        <w:tc>
          <w:tcPr>
            <w:tcW w:w="1417" w:type="dxa"/>
            <w:vMerge/>
            <w:vAlign w:val="center"/>
            <w:hideMark/>
          </w:tcPr>
          <w:p w14:paraId="79C9EC8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519359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3F27B8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87A2AE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1CD0BF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w:t>
            </w:r>
          </w:p>
        </w:tc>
        <w:tc>
          <w:tcPr>
            <w:tcW w:w="0" w:type="auto"/>
            <w:vAlign w:val="center"/>
            <w:hideMark/>
          </w:tcPr>
          <w:p w14:paraId="22506B48" w14:textId="7A69D61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2306241" w14:textId="4112035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30 898</w:t>
            </w:r>
          </w:p>
        </w:tc>
      </w:tr>
      <w:tr w:rsidR="000A28A0" w:rsidRPr="006F7913" w14:paraId="576AB78C" w14:textId="77777777" w:rsidTr="0027124C">
        <w:trPr>
          <w:trHeight w:val="288"/>
          <w:jc w:val="center"/>
        </w:trPr>
        <w:tc>
          <w:tcPr>
            <w:tcW w:w="1417" w:type="dxa"/>
            <w:vMerge w:val="restart"/>
            <w:vAlign w:val="center"/>
            <w:hideMark/>
          </w:tcPr>
          <w:p w14:paraId="27F7B44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DB2/146</w:t>
            </w:r>
          </w:p>
        </w:tc>
        <w:tc>
          <w:tcPr>
            <w:tcW w:w="0" w:type="auto"/>
            <w:vMerge w:val="restart"/>
            <w:vAlign w:val="center"/>
            <w:hideMark/>
          </w:tcPr>
          <w:p w14:paraId="49241A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6A3B05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10B1E66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3E1F37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7,2</w:t>
            </w:r>
          </w:p>
        </w:tc>
        <w:tc>
          <w:tcPr>
            <w:tcW w:w="0" w:type="auto"/>
            <w:vAlign w:val="center"/>
            <w:hideMark/>
          </w:tcPr>
          <w:p w14:paraId="5E45C61D" w14:textId="149180E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35CE34FB" w14:textId="2E9DE40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265 126</w:t>
            </w:r>
          </w:p>
        </w:tc>
      </w:tr>
      <w:tr w:rsidR="000A28A0" w:rsidRPr="006F7913" w14:paraId="2F8AB6F8" w14:textId="77777777" w:rsidTr="0027124C">
        <w:trPr>
          <w:trHeight w:val="288"/>
          <w:jc w:val="center"/>
        </w:trPr>
        <w:tc>
          <w:tcPr>
            <w:tcW w:w="1417" w:type="dxa"/>
            <w:vMerge/>
            <w:vAlign w:val="center"/>
            <w:hideMark/>
          </w:tcPr>
          <w:p w14:paraId="11AD372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8B60BA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DD6A9C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F3C1F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080BEF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w:t>
            </w:r>
          </w:p>
        </w:tc>
        <w:tc>
          <w:tcPr>
            <w:tcW w:w="0" w:type="auto"/>
            <w:vAlign w:val="center"/>
            <w:hideMark/>
          </w:tcPr>
          <w:p w14:paraId="362B0A3C" w14:textId="1AC20C2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C3466FB" w14:textId="7E1717A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24 181</w:t>
            </w:r>
          </w:p>
        </w:tc>
      </w:tr>
      <w:tr w:rsidR="000A28A0" w:rsidRPr="006F7913" w14:paraId="13B76064" w14:textId="77777777" w:rsidTr="0027124C">
        <w:trPr>
          <w:trHeight w:val="288"/>
          <w:jc w:val="center"/>
        </w:trPr>
        <w:tc>
          <w:tcPr>
            <w:tcW w:w="1417" w:type="dxa"/>
            <w:vMerge w:val="restart"/>
            <w:vAlign w:val="center"/>
            <w:hideMark/>
          </w:tcPr>
          <w:p w14:paraId="1954933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DB2/147</w:t>
            </w:r>
          </w:p>
        </w:tc>
        <w:tc>
          <w:tcPr>
            <w:tcW w:w="0" w:type="auto"/>
            <w:vMerge w:val="restart"/>
            <w:vAlign w:val="center"/>
            <w:hideMark/>
          </w:tcPr>
          <w:p w14:paraId="074DCD6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B3F9A7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6216CDC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FE05A3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4,41</w:t>
            </w:r>
          </w:p>
        </w:tc>
        <w:tc>
          <w:tcPr>
            <w:tcW w:w="0" w:type="auto"/>
            <w:vAlign w:val="center"/>
            <w:hideMark/>
          </w:tcPr>
          <w:p w14:paraId="7CF2393C" w14:textId="50CDC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738AAEA7" w14:textId="5CDE915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162 389</w:t>
            </w:r>
          </w:p>
        </w:tc>
      </w:tr>
      <w:tr w:rsidR="000A28A0" w:rsidRPr="006F7913" w14:paraId="5E1EFA85" w14:textId="77777777" w:rsidTr="0027124C">
        <w:trPr>
          <w:trHeight w:val="288"/>
          <w:jc w:val="center"/>
        </w:trPr>
        <w:tc>
          <w:tcPr>
            <w:tcW w:w="1417" w:type="dxa"/>
            <w:vMerge/>
            <w:vAlign w:val="center"/>
            <w:hideMark/>
          </w:tcPr>
          <w:p w14:paraId="637BB20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01CC2C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FC09DC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B7079C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4FBEB5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2,52</w:t>
            </w:r>
          </w:p>
        </w:tc>
        <w:tc>
          <w:tcPr>
            <w:tcW w:w="0" w:type="auto"/>
            <w:vAlign w:val="center"/>
            <w:hideMark/>
          </w:tcPr>
          <w:p w14:paraId="5F80E0D7" w14:textId="4968833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E3E8FB0" w14:textId="0C47754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16 927</w:t>
            </w:r>
          </w:p>
        </w:tc>
      </w:tr>
      <w:tr w:rsidR="000A28A0" w:rsidRPr="006F7913" w14:paraId="69AC0418" w14:textId="77777777" w:rsidTr="0027124C">
        <w:trPr>
          <w:trHeight w:val="288"/>
          <w:jc w:val="center"/>
        </w:trPr>
        <w:tc>
          <w:tcPr>
            <w:tcW w:w="1417" w:type="dxa"/>
            <w:vMerge w:val="restart"/>
            <w:vAlign w:val="center"/>
            <w:hideMark/>
          </w:tcPr>
          <w:p w14:paraId="1B8F790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DB2/148</w:t>
            </w:r>
          </w:p>
        </w:tc>
        <w:tc>
          <w:tcPr>
            <w:tcW w:w="0" w:type="auto"/>
            <w:vMerge w:val="restart"/>
            <w:vAlign w:val="center"/>
            <w:hideMark/>
          </w:tcPr>
          <w:p w14:paraId="0FEE2E8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5584BA3"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175A8D5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7EC6C3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w:t>
            </w:r>
          </w:p>
        </w:tc>
        <w:tc>
          <w:tcPr>
            <w:tcW w:w="0" w:type="auto"/>
            <w:vAlign w:val="center"/>
            <w:hideMark/>
          </w:tcPr>
          <w:p w14:paraId="14004343" w14:textId="1D61796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69212D8A" w14:textId="14B79A9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309 313</w:t>
            </w:r>
          </w:p>
        </w:tc>
      </w:tr>
      <w:tr w:rsidR="000A28A0" w:rsidRPr="006F7913" w14:paraId="105A222E" w14:textId="77777777" w:rsidTr="0027124C">
        <w:trPr>
          <w:trHeight w:val="288"/>
          <w:jc w:val="center"/>
        </w:trPr>
        <w:tc>
          <w:tcPr>
            <w:tcW w:w="1417" w:type="dxa"/>
            <w:vMerge/>
            <w:vAlign w:val="center"/>
            <w:hideMark/>
          </w:tcPr>
          <w:p w14:paraId="410EB41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4883B5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B03597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A8CB9F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3C83E3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w:t>
            </w:r>
          </w:p>
        </w:tc>
        <w:tc>
          <w:tcPr>
            <w:tcW w:w="0" w:type="auto"/>
            <w:vAlign w:val="center"/>
            <w:hideMark/>
          </w:tcPr>
          <w:p w14:paraId="54075789" w14:textId="706E4C7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8B60C45" w14:textId="498E8EC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37 615</w:t>
            </w:r>
          </w:p>
        </w:tc>
      </w:tr>
      <w:tr w:rsidR="000A28A0" w:rsidRPr="006F7913" w14:paraId="1A659C33" w14:textId="77777777" w:rsidTr="0027124C">
        <w:trPr>
          <w:trHeight w:val="288"/>
          <w:jc w:val="center"/>
        </w:trPr>
        <w:tc>
          <w:tcPr>
            <w:tcW w:w="1417" w:type="dxa"/>
            <w:vMerge w:val="restart"/>
            <w:vAlign w:val="center"/>
            <w:hideMark/>
          </w:tcPr>
          <w:p w14:paraId="3B9E374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DB2/149</w:t>
            </w:r>
          </w:p>
        </w:tc>
        <w:tc>
          <w:tcPr>
            <w:tcW w:w="0" w:type="auto"/>
            <w:vMerge w:val="restart"/>
            <w:vAlign w:val="center"/>
            <w:hideMark/>
          </w:tcPr>
          <w:p w14:paraId="7E5B7BF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9F20572"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64C7BC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DA5F51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w:t>
            </w:r>
          </w:p>
        </w:tc>
        <w:tc>
          <w:tcPr>
            <w:tcW w:w="0" w:type="auto"/>
            <w:vAlign w:val="center"/>
            <w:hideMark/>
          </w:tcPr>
          <w:p w14:paraId="42B8DFD4" w14:textId="2DB320C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496FABBF" w14:textId="572F2C0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169 386</w:t>
            </w:r>
          </w:p>
        </w:tc>
      </w:tr>
      <w:tr w:rsidR="000A28A0" w:rsidRPr="006F7913" w14:paraId="0BF58C89" w14:textId="77777777" w:rsidTr="0027124C">
        <w:trPr>
          <w:trHeight w:val="288"/>
          <w:jc w:val="center"/>
        </w:trPr>
        <w:tc>
          <w:tcPr>
            <w:tcW w:w="1417" w:type="dxa"/>
            <w:vMerge/>
            <w:vAlign w:val="center"/>
            <w:hideMark/>
          </w:tcPr>
          <w:p w14:paraId="07A0333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A07B6E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535566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A41995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1A4A79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w:t>
            </w:r>
          </w:p>
        </w:tc>
        <w:tc>
          <w:tcPr>
            <w:tcW w:w="0" w:type="auto"/>
            <w:vAlign w:val="center"/>
            <w:hideMark/>
          </w:tcPr>
          <w:p w14:paraId="64BD8DBD" w14:textId="051A556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6F3759C" w14:textId="71E64F5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22 838</w:t>
            </w:r>
          </w:p>
        </w:tc>
      </w:tr>
      <w:tr w:rsidR="000A28A0" w:rsidRPr="006F7913" w14:paraId="6A6EFE68" w14:textId="77777777" w:rsidTr="0027124C">
        <w:trPr>
          <w:trHeight w:val="288"/>
          <w:jc w:val="center"/>
        </w:trPr>
        <w:tc>
          <w:tcPr>
            <w:tcW w:w="1417" w:type="dxa"/>
            <w:vMerge w:val="restart"/>
            <w:vAlign w:val="center"/>
            <w:hideMark/>
          </w:tcPr>
          <w:p w14:paraId="62643B5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DB2/150</w:t>
            </w:r>
          </w:p>
        </w:tc>
        <w:tc>
          <w:tcPr>
            <w:tcW w:w="0" w:type="auto"/>
            <w:vMerge w:val="restart"/>
            <w:vAlign w:val="center"/>
            <w:hideMark/>
          </w:tcPr>
          <w:p w14:paraId="7BEE0A0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59C269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4282553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D0CD6D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7,25</w:t>
            </w:r>
          </w:p>
        </w:tc>
        <w:tc>
          <w:tcPr>
            <w:tcW w:w="0" w:type="auto"/>
            <w:vAlign w:val="center"/>
            <w:hideMark/>
          </w:tcPr>
          <w:p w14:paraId="109A82C6" w14:textId="55D40CC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12978DCB" w14:textId="0AD1060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266 967</w:t>
            </w:r>
          </w:p>
        </w:tc>
      </w:tr>
      <w:tr w:rsidR="000A28A0" w:rsidRPr="006F7913" w14:paraId="0D06D462" w14:textId="77777777" w:rsidTr="0027124C">
        <w:trPr>
          <w:trHeight w:val="288"/>
          <w:jc w:val="center"/>
        </w:trPr>
        <w:tc>
          <w:tcPr>
            <w:tcW w:w="1417" w:type="dxa"/>
            <w:vMerge/>
            <w:vAlign w:val="center"/>
            <w:hideMark/>
          </w:tcPr>
          <w:p w14:paraId="123927D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6593B3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6DD793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980A41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72440D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w:t>
            </w:r>
          </w:p>
        </w:tc>
        <w:tc>
          <w:tcPr>
            <w:tcW w:w="0" w:type="auto"/>
            <w:vAlign w:val="center"/>
            <w:hideMark/>
          </w:tcPr>
          <w:p w14:paraId="14D8C902" w14:textId="6FA3267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BA41516" w14:textId="65339E1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30 227</w:t>
            </w:r>
          </w:p>
        </w:tc>
      </w:tr>
      <w:tr w:rsidR="000A28A0" w:rsidRPr="006F7913" w14:paraId="1BF775FC" w14:textId="77777777" w:rsidTr="0027124C">
        <w:trPr>
          <w:trHeight w:val="288"/>
          <w:jc w:val="center"/>
        </w:trPr>
        <w:tc>
          <w:tcPr>
            <w:tcW w:w="1417" w:type="dxa"/>
            <w:vMerge w:val="restart"/>
            <w:vAlign w:val="center"/>
            <w:hideMark/>
          </w:tcPr>
          <w:p w14:paraId="12FADA5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DB2/151</w:t>
            </w:r>
          </w:p>
        </w:tc>
        <w:tc>
          <w:tcPr>
            <w:tcW w:w="0" w:type="auto"/>
            <w:vMerge w:val="restart"/>
            <w:vAlign w:val="center"/>
            <w:hideMark/>
          </w:tcPr>
          <w:p w14:paraId="67E3872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79171A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01C215D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CBE05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5,06</w:t>
            </w:r>
          </w:p>
        </w:tc>
        <w:tc>
          <w:tcPr>
            <w:tcW w:w="0" w:type="auto"/>
            <w:vAlign w:val="center"/>
            <w:hideMark/>
          </w:tcPr>
          <w:p w14:paraId="61698B1F" w14:textId="3470C57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290B133B" w14:textId="083FE0C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186 324</w:t>
            </w:r>
          </w:p>
        </w:tc>
      </w:tr>
      <w:tr w:rsidR="000A28A0" w:rsidRPr="006F7913" w14:paraId="0A471F6C" w14:textId="77777777" w:rsidTr="0027124C">
        <w:trPr>
          <w:trHeight w:val="288"/>
          <w:jc w:val="center"/>
        </w:trPr>
        <w:tc>
          <w:tcPr>
            <w:tcW w:w="1417" w:type="dxa"/>
            <w:vMerge/>
            <w:vAlign w:val="center"/>
            <w:hideMark/>
          </w:tcPr>
          <w:p w14:paraId="028587E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2918E7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4E1E5A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934890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F794B9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2,64</w:t>
            </w:r>
          </w:p>
        </w:tc>
        <w:tc>
          <w:tcPr>
            <w:tcW w:w="0" w:type="auto"/>
            <w:vAlign w:val="center"/>
            <w:hideMark/>
          </w:tcPr>
          <w:p w14:paraId="4B57058D" w14:textId="0242171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47CD68D" w14:textId="78B022A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17 733</w:t>
            </w:r>
          </w:p>
        </w:tc>
      </w:tr>
      <w:tr w:rsidR="000A28A0" w:rsidRPr="006F7913" w14:paraId="4C26AC66" w14:textId="77777777" w:rsidTr="0027124C">
        <w:trPr>
          <w:trHeight w:val="288"/>
          <w:jc w:val="center"/>
        </w:trPr>
        <w:tc>
          <w:tcPr>
            <w:tcW w:w="1417" w:type="dxa"/>
            <w:vMerge w:val="restart"/>
            <w:vAlign w:val="center"/>
            <w:hideMark/>
          </w:tcPr>
          <w:p w14:paraId="3FB86BF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DB2/152</w:t>
            </w:r>
          </w:p>
        </w:tc>
        <w:tc>
          <w:tcPr>
            <w:tcW w:w="0" w:type="auto"/>
            <w:vMerge w:val="restart"/>
            <w:vAlign w:val="center"/>
            <w:hideMark/>
          </w:tcPr>
          <w:p w14:paraId="0833FA1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446CFF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4BA61E7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EEB70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11,16</w:t>
            </w:r>
          </w:p>
        </w:tc>
        <w:tc>
          <w:tcPr>
            <w:tcW w:w="0" w:type="auto"/>
            <w:vAlign w:val="center"/>
            <w:hideMark/>
          </w:tcPr>
          <w:p w14:paraId="695643AC" w14:textId="6835D5E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2D6F18D1" w14:textId="33B1869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410 945</w:t>
            </w:r>
          </w:p>
        </w:tc>
      </w:tr>
      <w:tr w:rsidR="000A28A0" w:rsidRPr="006F7913" w14:paraId="50486C52" w14:textId="77777777" w:rsidTr="0027124C">
        <w:trPr>
          <w:trHeight w:val="288"/>
          <w:jc w:val="center"/>
        </w:trPr>
        <w:tc>
          <w:tcPr>
            <w:tcW w:w="1417" w:type="dxa"/>
            <w:vMerge/>
            <w:vAlign w:val="center"/>
            <w:hideMark/>
          </w:tcPr>
          <w:p w14:paraId="573C04D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285767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50AB39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698F72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54F908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6,12</w:t>
            </w:r>
          </w:p>
        </w:tc>
        <w:tc>
          <w:tcPr>
            <w:tcW w:w="0" w:type="auto"/>
            <w:vAlign w:val="center"/>
            <w:hideMark/>
          </w:tcPr>
          <w:p w14:paraId="38696058" w14:textId="73CEEDF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DA1D1C2" w14:textId="5D8F4EB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41 108</w:t>
            </w:r>
          </w:p>
        </w:tc>
      </w:tr>
      <w:tr w:rsidR="000A28A0" w:rsidRPr="006F7913" w14:paraId="1C1547F6" w14:textId="77777777" w:rsidTr="0027124C">
        <w:trPr>
          <w:trHeight w:val="288"/>
          <w:jc w:val="center"/>
        </w:trPr>
        <w:tc>
          <w:tcPr>
            <w:tcW w:w="1417" w:type="dxa"/>
            <w:vMerge w:val="restart"/>
            <w:vAlign w:val="center"/>
            <w:hideMark/>
          </w:tcPr>
          <w:p w14:paraId="5283B84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DB2/153</w:t>
            </w:r>
          </w:p>
        </w:tc>
        <w:tc>
          <w:tcPr>
            <w:tcW w:w="0" w:type="auto"/>
            <w:vMerge w:val="restart"/>
            <w:vAlign w:val="center"/>
            <w:hideMark/>
          </w:tcPr>
          <w:p w14:paraId="32C9815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B8E929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679BAB0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9FC765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4,41</w:t>
            </w:r>
          </w:p>
        </w:tc>
        <w:tc>
          <w:tcPr>
            <w:tcW w:w="0" w:type="auto"/>
            <w:vAlign w:val="center"/>
            <w:hideMark/>
          </w:tcPr>
          <w:p w14:paraId="4554E928" w14:textId="19CE60D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65817F8B" w14:textId="76CCBAA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162 389</w:t>
            </w:r>
          </w:p>
        </w:tc>
      </w:tr>
      <w:tr w:rsidR="000A28A0" w:rsidRPr="006F7913" w14:paraId="09887C29" w14:textId="77777777" w:rsidTr="0027124C">
        <w:trPr>
          <w:trHeight w:val="288"/>
          <w:jc w:val="center"/>
        </w:trPr>
        <w:tc>
          <w:tcPr>
            <w:tcW w:w="1417" w:type="dxa"/>
            <w:vMerge/>
            <w:vAlign w:val="center"/>
            <w:hideMark/>
          </w:tcPr>
          <w:p w14:paraId="0A865E1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813340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4D7011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752563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CC1EA3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2,52</w:t>
            </w:r>
          </w:p>
        </w:tc>
        <w:tc>
          <w:tcPr>
            <w:tcW w:w="0" w:type="auto"/>
            <w:vAlign w:val="center"/>
            <w:hideMark/>
          </w:tcPr>
          <w:p w14:paraId="764364AB" w14:textId="5AF34A6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279FDC4" w14:textId="12BB58B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16 927</w:t>
            </w:r>
          </w:p>
        </w:tc>
      </w:tr>
      <w:tr w:rsidR="000A28A0" w:rsidRPr="006F7913" w14:paraId="4F60B63B" w14:textId="77777777" w:rsidTr="0027124C">
        <w:trPr>
          <w:trHeight w:val="288"/>
          <w:jc w:val="center"/>
        </w:trPr>
        <w:tc>
          <w:tcPr>
            <w:tcW w:w="1417" w:type="dxa"/>
            <w:vMerge w:val="restart"/>
            <w:vAlign w:val="center"/>
            <w:hideMark/>
          </w:tcPr>
          <w:p w14:paraId="61A2B1A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DB2/154</w:t>
            </w:r>
          </w:p>
        </w:tc>
        <w:tc>
          <w:tcPr>
            <w:tcW w:w="0" w:type="auto"/>
            <w:vMerge w:val="restart"/>
            <w:vAlign w:val="center"/>
            <w:hideMark/>
          </w:tcPr>
          <w:p w14:paraId="6C3B4B8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B33907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243B27B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C6F47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4,37</w:t>
            </w:r>
          </w:p>
        </w:tc>
        <w:tc>
          <w:tcPr>
            <w:tcW w:w="0" w:type="auto"/>
            <w:vAlign w:val="center"/>
            <w:hideMark/>
          </w:tcPr>
          <w:p w14:paraId="240BB125" w14:textId="1D51A27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6F9799B4" w14:textId="04D39F8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160 917</w:t>
            </w:r>
          </w:p>
        </w:tc>
      </w:tr>
      <w:tr w:rsidR="000A28A0" w:rsidRPr="006F7913" w14:paraId="4DC72AF0" w14:textId="77777777" w:rsidTr="0027124C">
        <w:trPr>
          <w:trHeight w:val="288"/>
          <w:jc w:val="center"/>
        </w:trPr>
        <w:tc>
          <w:tcPr>
            <w:tcW w:w="1417" w:type="dxa"/>
            <w:vMerge/>
            <w:vAlign w:val="center"/>
            <w:hideMark/>
          </w:tcPr>
          <w:p w14:paraId="621CFC5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963D8A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84F170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D339C7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007810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2,28</w:t>
            </w:r>
          </w:p>
        </w:tc>
        <w:tc>
          <w:tcPr>
            <w:tcW w:w="0" w:type="auto"/>
            <w:vAlign w:val="center"/>
            <w:hideMark/>
          </w:tcPr>
          <w:p w14:paraId="2AED37DE" w14:textId="58F439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9850913" w14:textId="7A6658B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15 315</w:t>
            </w:r>
          </w:p>
        </w:tc>
      </w:tr>
      <w:tr w:rsidR="000A28A0" w:rsidRPr="006F7913" w14:paraId="094D7750" w14:textId="77777777" w:rsidTr="0027124C">
        <w:trPr>
          <w:trHeight w:val="288"/>
          <w:jc w:val="center"/>
        </w:trPr>
        <w:tc>
          <w:tcPr>
            <w:tcW w:w="1417" w:type="dxa"/>
            <w:vAlign w:val="center"/>
            <w:hideMark/>
          </w:tcPr>
          <w:p w14:paraId="21CFE9A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DB2/155</w:t>
            </w:r>
          </w:p>
        </w:tc>
        <w:tc>
          <w:tcPr>
            <w:tcW w:w="0" w:type="auto"/>
            <w:vAlign w:val="center"/>
            <w:hideMark/>
          </w:tcPr>
          <w:p w14:paraId="71A457A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D41189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35590B5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4158C3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7,83</w:t>
            </w:r>
          </w:p>
        </w:tc>
        <w:tc>
          <w:tcPr>
            <w:tcW w:w="0" w:type="auto"/>
            <w:vAlign w:val="center"/>
            <w:hideMark/>
          </w:tcPr>
          <w:p w14:paraId="39B19C09" w14:textId="6AFDC57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DBBCE9F" w14:textId="77D20B7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141 480</w:t>
            </w:r>
          </w:p>
        </w:tc>
      </w:tr>
      <w:tr w:rsidR="000A28A0" w:rsidRPr="006F7913" w14:paraId="0CBC8E25" w14:textId="77777777" w:rsidTr="0027124C">
        <w:trPr>
          <w:trHeight w:val="288"/>
          <w:jc w:val="center"/>
        </w:trPr>
        <w:tc>
          <w:tcPr>
            <w:tcW w:w="1417" w:type="dxa"/>
            <w:vAlign w:val="center"/>
            <w:hideMark/>
          </w:tcPr>
          <w:p w14:paraId="741FA9E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0" w:type="auto"/>
            <w:vAlign w:val="center"/>
            <w:hideMark/>
          </w:tcPr>
          <w:p w14:paraId="6EC92EA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2D5AD7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A6B8C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AF57E9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3,24</w:t>
            </w:r>
          </w:p>
        </w:tc>
        <w:tc>
          <w:tcPr>
            <w:tcW w:w="0" w:type="auto"/>
            <w:vAlign w:val="center"/>
            <w:hideMark/>
          </w:tcPr>
          <w:p w14:paraId="77074644" w14:textId="4667ECA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D1F9ADB" w14:textId="389307A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21 763</w:t>
            </w:r>
          </w:p>
        </w:tc>
      </w:tr>
      <w:tr w:rsidR="000A28A0" w:rsidRPr="006F7913" w14:paraId="632BA0D1" w14:textId="77777777" w:rsidTr="0027124C">
        <w:trPr>
          <w:trHeight w:val="288"/>
          <w:jc w:val="center"/>
        </w:trPr>
        <w:tc>
          <w:tcPr>
            <w:tcW w:w="1417" w:type="dxa"/>
            <w:vMerge w:val="restart"/>
            <w:vAlign w:val="center"/>
            <w:hideMark/>
          </w:tcPr>
          <w:p w14:paraId="205F2F0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DB2/156</w:t>
            </w:r>
          </w:p>
        </w:tc>
        <w:tc>
          <w:tcPr>
            <w:tcW w:w="0" w:type="auto"/>
            <w:vMerge w:val="restart"/>
            <w:vAlign w:val="center"/>
            <w:hideMark/>
          </w:tcPr>
          <w:p w14:paraId="5DEBC6E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C2B858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CADF91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9399C8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0" w:type="auto"/>
            <w:vAlign w:val="center"/>
            <w:hideMark/>
          </w:tcPr>
          <w:p w14:paraId="7237CC39" w14:textId="5B05ADD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1A2A256" w14:textId="6F28B12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72 276</w:t>
            </w:r>
          </w:p>
        </w:tc>
      </w:tr>
      <w:tr w:rsidR="000A28A0" w:rsidRPr="006F7913" w14:paraId="04A1E831" w14:textId="77777777" w:rsidTr="0027124C">
        <w:trPr>
          <w:trHeight w:val="288"/>
          <w:jc w:val="center"/>
        </w:trPr>
        <w:tc>
          <w:tcPr>
            <w:tcW w:w="1417" w:type="dxa"/>
            <w:vMerge/>
            <w:vAlign w:val="center"/>
            <w:hideMark/>
          </w:tcPr>
          <w:p w14:paraId="66B7118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8DB0FE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13B96F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61AE8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16107D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w:t>
            </w:r>
          </w:p>
        </w:tc>
        <w:tc>
          <w:tcPr>
            <w:tcW w:w="0" w:type="auto"/>
            <w:vAlign w:val="center"/>
            <w:hideMark/>
          </w:tcPr>
          <w:p w14:paraId="52768C03" w14:textId="22DF02F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8E61ED1" w14:textId="0F8296D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17 464</w:t>
            </w:r>
          </w:p>
        </w:tc>
      </w:tr>
      <w:tr w:rsidR="000A28A0" w:rsidRPr="006F7913" w14:paraId="79FC1EDB" w14:textId="77777777" w:rsidTr="0027124C">
        <w:trPr>
          <w:trHeight w:val="288"/>
          <w:jc w:val="center"/>
        </w:trPr>
        <w:tc>
          <w:tcPr>
            <w:tcW w:w="1417" w:type="dxa"/>
            <w:vMerge w:val="restart"/>
            <w:vAlign w:val="center"/>
            <w:hideMark/>
          </w:tcPr>
          <w:p w14:paraId="3B2ECA5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DB2/157</w:t>
            </w:r>
          </w:p>
        </w:tc>
        <w:tc>
          <w:tcPr>
            <w:tcW w:w="0" w:type="auto"/>
            <w:vMerge w:val="restart"/>
            <w:vAlign w:val="center"/>
            <w:hideMark/>
          </w:tcPr>
          <w:p w14:paraId="6BDDE5E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C3B44B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08C7DA7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615449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28F49578" w14:textId="24D5F3B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4A16DCF5" w14:textId="2E4E158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276 173</w:t>
            </w:r>
          </w:p>
        </w:tc>
      </w:tr>
      <w:tr w:rsidR="000A28A0" w:rsidRPr="006F7913" w14:paraId="79229CCD" w14:textId="77777777" w:rsidTr="0027124C">
        <w:trPr>
          <w:trHeight w:val="288"/>
          <w:jc w:val="center"/>
        </w:trPr>
        <w:tc>
          <w:tcPr>
            <w:tcW w:w="1417" w:type="dxa"/>
            <w:vMerge/>
            <w:vAlign w:val="center"/>
            <w:hideMark/>
          </w:tcPr>
          <w:p w14:paraId="5192BB6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765445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236CF6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BC044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A1AE79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w:t>
            </w:r>
          </w:p>
        </w:tc>
        <w:tc>
          <w:tcPr>
            <w:tcW w:w="0" w:type="auto"/>
            <w:vAlign w:val="center"/>
            <w:hideMark/>
          </w:tcPr>
          <w:p w14:paraId="3532BA1C" w14:textId="7F4A176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61A977D" w14:textId="734935E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32 242</w:t>
            </w:r>
          </w:p>
        </w:tc>
      </w:tr>
      <w:tr w:rsidR="000A28A0" w:rsidRPr="006F7913" w14:paraId="38A83395" w14:textId="77777777" w:rsidTr="0027124C">
        <w:trPr>
          <w:trHeight w:val="288"/>
          <w:jc w:val="center"/>
        </w:trPr>
        <w:tc>
          <w:tcPr>
            <w:tcW w:w="1417" w:type="dxa"/>
            <w:vMerge w:val="restart"/>
            <w:vAlign w:val="center"/>
            <w:hideMark/>
          </w:tcPr>
          <w:p w14:paraId="0A18467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DB2/158</w:t>
            </w:r>
          </w:p>
        </w:tc>
        <w:tc>
          <w:tcPr>
            <w:tcW w:w="0" w:type="auto"/>
            <w:vMerge w:val="restart"/>
            <w:vAlign w:val="center"/>
            <w:hideMark/>
          </w:tcPr>
          <w:p w14:paraId="6696455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32A9A3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746C548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AF4941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w:t>
            </w:r>
          </w:p>
        </w:tc>
        <w:tc>
          <w:tcPr>
            <w:tcW w:w="0" w:type="auto"/>
            <w:vAlign w:val="center"/>
            <w:hideMark/>
          </w:tcPr>
          <w:p w14:paraId="13E31626" w14:textId="51C83DC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09D55BCB" w14:textId="5BBA7D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294 584</w:t>
            </w:r>
          </w:p>
        </w:tc>
      </w:tr>
      <w:tr w:rsidR="000A28A0" w:rsidRPr="006F7913" w14:paraId="42178FAE" w14:textId="77777777" w:rsidTr="0027124C">
        <w:trPr>
          <w:trHeight w:val="288"/>
          <w:jc w:val="center"/>
        </w:trPr>
        <w:tc>
          <w:tcPr>
            <w:tcW w:w="1417" w:type="dxa"/>
            <w:vMerge/>
            <w:vAlign w:val="center"/>
            <w:hideMark/>
          </w:tcPr>
          <w:p w14:paraId="5BF4FE0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CFF411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804539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90847A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DB1FCE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w:t>
            </w:r>
          </w:p>
        </w:tc>
        <w:tc>
          <w:tcPr>
            <w:tcW w:w="0" w:type="auto"/>
            <w:vAlign w:val="center"/>
            <w:hideMark/>
          </w:tcPr>
          <w:p w14:paraId="503F1F73" w14:textId="434E87D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0A66535" w14:textId="5894580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16 121</w:t>
            </w:r>
          </w:p>
        </w:tc>
      </w:tr>
      <w:tr w:rsidR="000A28A0" w:rsidRPr="006F7913" w14:paraId="6FBE592A" w14:textId="77777777" w:rsidTr="0027124C">
        <w:trPr>
          <w:trHeight w:val="288"/>
          <w:jc w:val="center"/>
        </w:trPr>
        <w:tc>
          <w:tcPr>
            <w:tcW w:w="1417" w:type="dxa"/>
            <w:vMerge w:val="restart"/>
            <w:vAlign w:val="center"/>
            <w:hideMark/>
          </w:tcPr>
          <w:p w14:paraId="3C37AF7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DB2/159</w:t>
            </w:r>
          </w:p>
        </w:tc>
        <w:tc>
          <w:tcPr>
            <w:tcW w:w="0" w:type="auto"/>
            <w:vMerge w:val="restart"/>
            <w:vAlign w:val="center"/>
            <w:hideMark/>
          </w:tcPr>
          <w:p w14:paraId="2DD2D97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09474C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en bois semi-Métallique</w:t>
            </w:r>
          </w:p>
        </w:tc>
        <w:tc>
          <w:tcPr>
            <w:tcW w:w="1072" w:type="dxa"/>
            <w:vAlign w:val="center"/>
            <w:hideMark/>
          </w:tcPr>
          <w:p w14:paraId="4A4FC96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1EF7F7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w:t>
            </w:r>
          </w:p>
        </w:tc>
        <w:tc>
          <w:tcPr>
            <w:tcW w:w="0" w:type="auto"/>
            <w:vAlign w:val="center"/>
            <w:hideMark/>
          </w:tcPr>
          <w:p w14:paraId="0BF8DCE8" w14:textId="5614355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10 365</w:t>
            </w:r>
          </w:p>
        </w:tc>
        <w:tc>
          <w:tcPr>
            <w:tcW w:w="0" w:type="auto"/>
            <w:shd w:val="clear" w:color="000000" w:fill="FFFFFF"/>
            <w:noWrap/>
            <w:vAlign w:val="center"/>
            <w:hideMark/>
          </w:tcPr>
          <w:p w14:paraId="653F7570" w14:textId="5EA7C55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55 971</w:t>
            </w:r>
          </w:p>
        </w:tc>
      </w:tr>
      <w:tr w:rsidR="000A28A0" w:rsidRPr="006F7913" w14:paraId="45EDD947" w14:textId="77777777" w:rsidTr="0027124C">
        <w:trPr>
          <w:trHeight w:val="288"/>
          <w:jc w:val="center"/>
        </w:trPr>
        <w:tc>
          <w:tcPr>
            <w:tcW w:w="1417" w:type="dxa"/>
            <w:vMerge/>
            <w:vAlign w:val="center"/>
            <w:hideMark/>
          </w:tcPr>
          <w:p w14:paraId="1BD3808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12B552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A63F49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7ABE3F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855EFD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w:t>
            </w:r>
          </w:p>
        </w:tc>
        <w:tc>
          <w:tcPr>
            <w:tcW w:w="0" w:type="auto"/>
            <w:vAlign w:val="center"/>
            <w:hideMark/>
          </w:tcPr>
          <w:p w14:paraId="13DE2AC0" w14:textId="78CBB84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D1ACB1C" w14:textId="5DB7B1A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21 494</w:t>
            </w:r>
          </w:p>
        </w:tc>
      </w:tr>
      <w:tr w:rsidR="000A28A0" w:rsidRPr="006F7913" w14:paraId="447339E6" w14:textId="77777777" w:rsidTr="0027124C">
        <w:trPr>
          <w:trHeight w:val="288"/>
          <w:jc w:val="center"/>
        </w:trPr>
        <w:tc>
          <w:tcPr>
            <w:tcW w:w="1417" w:type="dxa"/>
            <w:vMerge w:val="restart"/>
            <w:vAlign w:val="center"/>
            <w:hideMark/>
          </w:tcPr>
          <w:p w14:paraId="6B2A0CC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DB2/160</w:t>
            </w:r>
          </w:p>
        </w:tc>
        <w:tc>
          <w:tcPr>
            <w:tcW w:w="0" w:type="auto"/>
            <w:vMerge w:val="restart"/>
            <w:vAlign w:val="center"/>
            <w:hideMark/>
          </w:tcPr>
          <w:p w14:paraId="216EA82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C064BC1"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189536A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F5DA0B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8,19</w:t>
            </w:r>
          </w:p>
        </w:tc>
        <w:tc>
          <w:tcPr>
            <w:tcW w:w="0" w:type="auto"/>
            <w:vAlign w:val="center"/>
            <w:hideMark/>
          </w:tcPr>
          <w:p w14:paraId="35EB91B4" w14:textId="69D3048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29417E95" w14:textId="664FEE2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301 580</w:t>
            </w:r>
          </w:p>
        </w:tc>
      </w:tr>
      <w:tr w:rsidR="000A28A0" w:rsidRPr="006F7913" w14:paraId="2244E876" w14:textId="77777777" w:rsidTr="0027124C">
        <w:trPr>
          <w:trHeight w:val="288"/>
          <w:jc w:val="center"/>
        </w:trPr>
        <w:tc>
          <w:tcPr>
            <w:tcW w:w="1417" w:type="dxa"/>
            <w:vMerge/>
            <w:vAlign w:val="center"/>
            <w:hideMark/>
          </w:tcPr>
          <w:p w14:paraId="04E8153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BA2A9E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24F6C8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C03F04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E24CCB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4,62</w:t>
            </w:r>
          </w:p>
        </w:tc>
        <w:tc>
          <w:tcPr>
            <w:tcW w:w="0" w:type="auto"/>
            <w:vAlign w:val="center"/>
            <w:hideMark/>
          </w:tcPr>
          <w:p w14:paraId="24CDB5D6" w14:textId="16E597B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2C59F2C" w14:textId="6F23220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31 033</w:t>
            </w:r>
          </w:p>
        </w:tc>
      </w:tr>
      <w:tr w:rsidR="000A28A0" w:rsidRPr="006F7913" w14:paraId="64553A7A" w14:textId="77777777" w:rsidTr="0027124C">
        <w:trPr>
          <w:trHeight w:val="288"/>
          <w:jc w:val="center"/>
        </w:trPr>
        <w:tc>
          <w:tcPr>
            <w:tcW w:w="1417" w:type="dxa"/>
            <w:vMerge w:val="restart"/>
            <w:vAlign w:val="center"/>
            <w:hideMark/>
          </w:tcPr>
          <w:p w14:paraId="3976850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DB2/161</w:t>
            </w:r>
          </w:p>
        </w:tc>
        <w:tc>
          <w:tcPr>
            <w:tcW w:w="0" w:type="auto"/>
            <w:vMerge w:val="restart"/>
            <w:vAlign w:val="center"/>
            <w:hideMark/>
          </w:tcPr>
          <w:p w14:paraId="758461F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2DA89B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24E27B1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F99D98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w:t>
            </w:r>
          </w:p>
        </w:tc>
        <w:tc>
          <w:tcPr>
            <w:tcW w:w="0" w:type="auto"/>
            <w:vAlign w:val="center"/>
            <w:hideMark/>
          </w:tcPr>
          <w:p w14:paraId="6C3A1F20" w14:textId="7F01906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0CC8F2BC" w14:textId="1C7A77F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191 480</w:t>
            </w:r>
          </w:p>
        </w:tc>
      </w:tr>
      <w:tr w:rsidR="000A28A0" w:rsidRPr="006F7913" w14:paraId="22974AB3" w14:textId="77777777" w:rsidTr="0027124C">
        <w:trPr>
          <w:trHeight w:val="288"/>
          <w:jc w:val="center"/>
        </w:trPr>
        <w:tc>
          <w:tcPr>
            <w:tcW w:w="1417" w:type="dxa"/>
            <w:vMerge/>
            <w:vAlign w:val="center"/>
            <w:hideMark/>
          </w:tcPr>
          <w:p w14:paraId="4D9E3CB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8B3031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B05AD8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3DF96B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3A5056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w:t>
            </w:r>
          </w:p>
        </w:tc>
        <w:tc>
          <w:tcPr>
            <w:tcW w:w="0" w:type="auto"/>
            <w:vAlign w:val="center"/>
            <w:hideMark/>
          </w:tcPr>
          <w:p w14:paraId="0CCD18FD" w14:textId="0E7EA34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34449D9" w14:textId="4F3C07D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21 494</w:t>
            </w:r>
          </w:p>
        </w:tc>
      </w:tr>
      <w:tr w:rsidR="000A28A0" w:rsidRPr="006F7913" w14:paraId="0DCBEA74" w14:textId="77777777" w:rsidTr="0027124C">
        <w:trPr>
          <w:trHeight w:val="288"/>
          <w:jc w:val="center"/>
        </w:trPr>
        <w:tc>
          <w:tcPr>
            <w:tcW w:w="1417" w:type="dxa"/>
            <w:vMerge w:val="restart"/>
            <w:vAlign w:val="center"/>
            <w:hideMark/>
          </w:tcPr>
          <w:p w14:paraId="09F6B55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DB2/162</w:t>
            </w:r>
          </w:p>
        </w:tc>
        <w:tc>
          <w:tcPr>
            <w:tcW w:w="0" w:type="auto"/>
            <w:vMerge w:val="restart"/>
            <w:vAlign w:val="center"/>
            <w:hideMark/>
          </w:tcPr>
          <w:p w14:paraId="28E7E8E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B0038D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6291D5E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FC860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8,2</w:t>
            </w:r>
          </w:p>
        </w:tc>
        <w:tc>
          <w:tcPr>
            <w:tcW w:w="0" w:type="auto"/>
            <w:vAlign w:val="center"/>
            <w:hideMark/>
          </w:tcPr>
          <w:p w14:paraId="15207255" w14:textId="038CAB4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18CED184" w14:textId="26DE90A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301 949</w:t>
            </w:r>
          </w:p>
        </w:tc>
      </w:tr>
      <w:tr w:rsidR="000A28A0" w:rsidRPr="006F7913" w14:paraId="0AD6D877" w14:textId="77777777" w:rsidTr="0027124C">
        <w:trPr>
          <w:trHeight w:val="288"/>
          <w:jc w:val="center"/>
        </w:trPr>
        <w:tc>
          <w:tcPr>
            <w:tcW w:w="1417" w:type="dxa"/>
            <w:vMerge/>
            <w:vAlign w:val="center"/>
            <w:hideMark/>
          </w:tcPr>
          <w:p w14:paraId="5F9076F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914782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B2D6C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8B62D4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FF4ED1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0" w:type="auto"/>
            <w:vAlign w:val="center"/>
            <w:hideMark/>
          </w:tcPr>
          <w:p w14:paraId="023775F4" w14:textId="04EE67B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4B4BDC6" w14:textId="1D9A5DC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20 151</w:t>
            </w:r>
          </w:p>
        </w:tc>
      </w:tr>
      <w:tr w:rsidR="000A28A0" w:rsidRPr="006F7913" w14:paraId="6369C158" w14:textId="77777777" w:rsidTr="0027124C">
        <w:trPr>
          <w:trHeight w:val="288"/>
          <w:jc w:val="center"/>
        </w:trPr>
        <w:tc>
          <w:tcPr>
            <w:tcW w:w="1417" w:type="dxa"/>
            <w:vMerge w:val="restart"/>
            <w:vAlign w:val="center"/>
            <w:hideMark/>
          </w:tcPr>
          <w:p w14:paraId="193AA4D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DB2/163</w:t>
            </w:r>
          </w:p>
        </w:tc>
        <w:tc>
          <w:tcPr>
            <w:tcW w:w="0" w:type="auto"/>
            <w:vMerge w:val="restart"/>
            <w:vAlign w:val="center"/>
            <w:hideMark/>
          </w:tcPr>
          <w:p w14:paraId="6FCFCE2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0EF6A8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1BD708B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375895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0" w:type="auto"/>
            <w:vAlign w:val="center"/>
            <w:hideMark/>
          </w:tcPr>
          <w:p w14:paraId="6F222E3C" w14:textId="64A085E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0D54A205" w14:textId="64F2EB1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147 292</w:t>
            </w:r>
          </w:p>
        </w:tc>
      </w:tr>
      <w:tr w:rsidR="000A28A0" w:rsidRPr="006F7913" w14:paraId="167256CE" w14:textId="77777777" w:rsidTr="0027124C">
        <w:trPr>
          <w:trHeight w:val="288"/>
          <w:jc w:val="center"/>
        </w:trPr>
        <w:tc>
          <w:tcPr>
            <w:tcW w:w="1417" w:type="dxa"/>
            <w:vMerge/>
            <w:vAlign w:val="center"/>
            <w:hideMark/>
          </w:tcPr>
          <w:p w14:paraId="149C2C4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9BF12B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318212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FBDBF2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D5ADB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w:t>
            </w:r>
          </w:p>
        </w:tc>
        <w:tc>
          <w:tcPr>
            <w:tcW w:w="0" w:type="auto"/>
            <w:vAlign w:val="center"/>
            <w:hideMark/>
          </w:tcPr>
          <w:p w14:paraId="51AAC255" w14:textId="48EF00F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EEE172A" w14:textId="775EC73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16 121</w:t>
            </w:r>
          </w:p>
        </w:tc>
      </w:tr>
      <w:tr w:rsidR="000A28A0" w:rsidRPr="006F7913" w14:paraId="0A9CBE05" w14:textId="77777777" w:rsidTr="0027124C">
        <w:trPr>
          <w:trHeight w:val="288"/>
          <w:jc w:val="center"/>
        </w:trPr>
        <w:tc>
          <w:tcPr>
            <w:tcW w:w="1417" w:type="dxa"/>
            <w:vMerge w:val="restart"/>
            <w:vAlign w:val="center"/>
            <w:hideMark/>
          </w:tcPr>
          <w:p w14:paraId="5AC3762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DB2/164</w:t>
            </w:r>
          </w:p>
        </w:tc>
        <w:tc>
          <w:tcPr>
            <w:tcW w:w="0" w:type="auto"/>
            <w:vMerge w:val="restart"/>
            <w:vAlign w:val="center"/>
            <w:hideMark/>
          </w:tcPr>
          <w:p w14:paraId="75A8516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A4FEE14"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076D3E4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4F9CD9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w:t>
            </w:r>
          </w:p>
        </w:tc>
        <w:tc>
          <w:tcPr>
            <w:tcW w:w="0" w:type="auto"/>
            <w:vAlign w:val="center"/>
            <w:hideMark/>
          </w:tcPr>
          <w:p w14:paraId="7E5086AC" w14:textId="191F937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724B6181" w14:textId="3C8B7F2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154 657</w:t>
            </w:r>
          </w:p>
        </w:tc>
      </w:tr>
      <w:tr w:rsidR="000A28A0" w:rsidRPr="006F7913" w14:paraId="2176A055" w14:textId="77777777" w:rsidTr="0027124C">
        <w:trPr>
          <w:trHeight w:val="288"/>
          <w:jc w:val="center"/>
        </w:trPr>
        <w:tc>
          <w:tcPr>
            <w:tcW w:w="1417" w:type="dxa"/>
            <w:vMerge/>
            <w:vAlign w:val="center"/>
            <w:hideMark/>
          </w:tcPr>
          <w:p w14:paraId="5E29A4D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6E5F82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090272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53BE04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51727E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w:t>
            </w:r>
          </w:p>
        </w:tc>
        <w:tc>
          <w:tcPr>
            <w:tcW w:w="0" w:type="auto"/>
            <w:vAlign w:val="center"/>
            <w:hideMark/>
          </w:tcPr>
          <w:p w14:paraId="7463C6A3" w14:textId="0F1A80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2C85666" w14:textId="33A3BF8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14 106</w:t>
            </w:r>
          </w:p>
        </w:tc>
      </w:tr>
      <w:tr w:rsidR="000A28A0" w:rsidRPr="006F7913" w14:paraId="178C5EE1" w14:textId="77777777" w:rsidTr="0027124C">
        <w:trPr>
          <w:trHeight w:val="288"/>
          <w:jc w:val="center"/>
        </w:trPr>
        <w:tc>
          <w:tcPr>
            <w:tcW w:w="1417" w:type="dxa"/>
            <w:vAlign w:val="center"/>
            <w:hideMark/>
          </w:tcPr>
          <w:p w14:paraId="0BFB705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DB2/165</w:t>
            </w:r>
          </w:p>
        </w:tc>
        <w:tc>
          <w:tcPr>
            <w:tcW w:w="0" w:type="auto"/>
            <w:vAlign w:val="center"/>
            <w:hideMark/>
          </w:tcPr>
          <w:p w14:paraId="173792C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6EBD7D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Métallique;carreau au sol</w:t>
            </w:r>
          </w:p>
        </w:tc>
        <w:tc>
          <w:tcPr>
            <w:tcW w:w="1072" w:type="dxa"/>
            <w:vAlign w:val="center"/>
            <w:hideMark/>
          </w:tcPr>
          <w:p w14:paraId="00C5316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804D0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9,03</w:t>
            </w:r>
          </w:p>
        </w:tc>
        <w:tc>
          <w:tcPr>
            <w:tcW w:w="0" w:type="auto"/>
            <w:vAlign w:val="center"/>
            <w:hideMark/>
          </w:tcPr>
          <w:p w14:paraId="5BAE4CD4" w14:textId="405CDBF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48C638A5" w14:textId="488BED3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332 512</w:t>
            </w:r>
          </w:p>
        </w:tc>
      </w:tr>
      <w:tr w:rsidR="000A28A0" w:rsidRPr="006F7913" w14:paraId="3492F5AD" w14:textId="77777777" w:rsidTr="0027124C">
        <w:trPr>
          <w:trHeight w:val="288"/>
          <w:jc w:val="center"/>
        </w:trPr>
        <w:tc>
          <w:tcPr>
            <w:tcW w:w="1417" w:type="dxa"/>
            <w:vAlign w:val="center"/>
            <w:hideMark/>
          </w:tcPr>
          <w:p w14:paraId="61A4A0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DB2/166</w:t>
            </w:r>
          </w:p>
        </w:tc>
        <w:tc>
          <w:tcPr>
            <w:tcW w:w="0" w:type="auto"/>
            <w:vAlign w:val="center"/>
            <w:hideMark/>
          </w:tcPr>
          <w:p w14:paraId="23948F2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8D11869"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Métallique;carreau au sol</w:t>
            </w:r>
          </w:p>
        </w:tc>
        <w:tc>
          <w:tcPr>
            <w:tcW w:w="1072" w:type="dxa"/>
            <w:vAlign w:val="center"/>
            <w:hideMark/>
          </w:tcPr>
          <w:p w14:paraId="78A24B5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531F2C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13,33</w:t>
            </w:r>
          </w:p>
        </w:tc>
        <w:tc>
          <w:tcPr>
            <w:tcW w:w="0" w:type="auto"/>
            <w:vAlign w:val="center"/>
            <w:hideMark/>
          </w:tcPr>
          <w:p w14:paraId="683A59A2" w14:textId="37D9DB6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218D8A4C" w14:textId="445858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490 851</w:t>
            </w:r>
          </w:p>
        </w:tc>
      </w:tr>
      <w:tr w:rsidR="000A28A0" w:rsidRPr="006F7913" w14:paraId="1BC47B0E" w14:textId="77777777" w:rsidTr="0027124C">
        <w:trPr>
          <w:trHeight w:val="288"/>
          <w:jc w:val="center"/>
        </w:trPr>
        <w:tc>
          <w:tcPr>
            <w:tcW w:w="1417" w:type="dxa"/>
            <w:vAlign w:val="center"/>
            <w:hideMark/>
          </w:tcPr>
          <w:p w14:paraId="153335C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DB2/167</w:t>
            </w:r>
          </w:p>
        </w:tc>
        <w:tc>
          <w:tcPr>
            <w:tcW w:w="0" w:type="auto"/>
            <w:vAlign w:val="center"/>
            <w:hideMark/>
          </w:tcPr>
          <w:p w14:paraId="1E63032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42554F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73A2D7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EE6FD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33,06</w:t>
            </w:r>
          </w:p>
        </w:tc>
        <w:tc>
          <w:tcPr>
            <w:tcW w:w="0" w:type="auto"/>
            <w:vAlign w:val="center"/>
            <w:hideMark/>
          </w:tcPr>
          <w:p w14:paraId="0F447314" w14:textId="1113CAB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FFF8B0D" w14:textId="2E0F205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222 064</w:t>
            </w:r>
          </w:p>
        </w:tc>
      </w:tr>
      <w:tr w:rsidR="000A28A0" w:rsidRPr="006F7913" w14:paraId="5926B4CD" w14:textId="77777777" w:rsidTr="0027124C">
        <w:trPr>
          <w:trHeight w:val="288"/>
          <w:jc w:val="center"/>
        </w:trPr>
        <w:tc>
          <w:tcPr>
            <w:tcW w:w="1417" w:type="dxa"/>
            <w:vMerge w:val="restart"/>
            <w:vAlign w:val="center"/>
            <w:hideMark/>
          </w:tcPr>
          <w:p w14:paraId="489BD53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DB2/168</w:t>
            </w:r>
          </w:p>
        </w:tc>
        <w:tc>
          <w:tcPr>
            <w:tcW w:w="0" w:type="auto"/>
            <w:vMerge w:val="restart"/>
            <w:vAlign w:val="center"/>
            <w:hideMark/>
          </w:tcPr>
          <w:p w14:paraId="33DEC61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7374B5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7F52CBD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637C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6,76</w:t>
            </w:r>
          </w:p>
        </w:tc>
        <w:tc>
          <w:tcPr>
            <w:tcW w:w="0" w:type="auto"/>
            <w:vAlign w:val="center"/>
            <w:hideMark/>
          </w:tcPr>
          <w:p w14:paraId="51B2FD3F" w14:textId="19121A1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5AAA3227" w14:textId="2DAA46A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248 923</w:t>
            </w:r>
          </w:p>
        </w:tc>
      </w:tr>
      <w:tr w:rsidR="000A28A0" w:rsidRPr="006F7913" w14:paraId="5C2A1D87" w14:textId="77777777" w:rsidTr="0027124C">
        <w:trPr>
          <w:trHeight w:val="288"/>
          <w:jc w:val="center"/>
        </w:trPr>
        <w:tc>
          <w:tcPr>
            <w:tcW w:w="1417" w:type="dxa"/>
            <w:vMerge/>
            <w:vAlign w:val="center"/>
            <w:hideMark/>
          </w:tcPr>
          <w:p w14:paraId="4E93A24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DD68F9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53D793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2608DD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D2E874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w:t>
            </w:r>
          </w:p>
        </w:tc>
        <w:tc>
          <w:tcPr>
            <w:tcW w:w="0" w:type="auto"/>
            <w:vAlign w:val="center"/>
            <w:hideMark/>
          </w:tcPr>
          <w:p w14:paraId="7D07EF7A" w14:textId="004B80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47B08F1" w14:textId="7606602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34 928</w:t>
            </w:r>
          </w:p>
        </w:tc>
      </w:tr>
      <w:tr w:rsidR="000A28A0" w:rsidRPr="006F7913" w14:paraId="5A994BB3" w14:textId="77777777" w:rsidTr="0027124C">
        <w:trPr>
          <w:trHeight w:val="336"/>
          <w:jc w:val="center"/>
        </w:trPr>
        <w:tc>
          <w:tcPr>
            <w:tcW w:w="1417" w:type="dxa"/>
            <w:vAlign w:val="center"/>
            <w:hideMark/>
          </w:tcPr>
          <w:p w14:paraId="2FAEB35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DB2/169</w:t>
            </w:r>
          </w:p>
        </w:tc>
        <w:tc>
          <w:tcPr>
            <w:tcW w:w="0" w:type="auto"/>
            <w:vAlign w:val="center"/>
            <w:hideMark/>
          </w:tcPr>
          <w:p w14:paraId="72590DD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4A5F72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E07165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0EFED0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16,43</w:t>
            </w:r>
          </w:p>
        </w:tc>
        <w:tc>
          <w:tcPr>
            <w:tcW w:w="0" w:type="auto"/>
            <w:vAlign w:val="center"/>
            <w:hideMark/>
          </w:tcPr>
          <w:p w14:paraId="0F6509F3" w14:textId="10A1A41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23B720A" w14:textId="71E557E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110 360</w:t>
            </w:r>
          </w:p>
        </w:tc>
      </w:tr>
      <w:tr w:rsidR="000A28A0" w:rsidRPr="006F7913" w14:paraId="6B6B4946" w14:textId="77777777" w:rsidTr="0027124C">
        <w:trPr>
          <w:trHeight w:val="336"/>
          <w:jc w:val="center"/>
        </w:trPr>
        <w:tc>
          <w:tcPr>
            <w:tcW w:w="1417" w:type="dxa"/>
            <w:vAlign w:val="center"/>
            <w:hideMark/>
          </w:tcPr>
          <w:p w14:paraId="74DE025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DB2/170</w:t>
            </w:r>
          </w:p>
        </w:tc>
        <w:tc>
          <w:tcPr>
            <w:tcW w:w="0" w:type="auto"/>
            <w:vAlign w:val="center"/>
            <w:hideMark/>
          </w:tcPr>
          <w:p w14:paraId="5A1247C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9A379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F7C015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34BAFD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14,84</w:t>
            </w:r>
          </w:p>
        </w:tc>
        <w:tc>
          <w:tcPr>
            <w:tcW w:w="0" w:type="auto"/>
            <w:vAlign w:val="center"/>
            <w:hideMark/>
          </w:tcPr>
          <w:p w14:paraId="59A560AF" w14:textId="3C284F6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87AFF67" w14:textId="23244C4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99 680</w:t>
            </w:r>
          </w:p>
        </w:tc>
      </w:tr>
      <w:tr w:rsidR="000A28A0" w:rsidRPr="006F7913" w14:paraId="50A7499A" w14:textId="77777777" w:rsidTr="0027124C">
        <w:trPr>
          <w:trHeight w:val="288"/>
          <w:jc w:val="center"/>
        </w:trPr>
        <w:tc>
          <w:tcPr>
            <w:tcW w:w="1417" w:type="dxa"/>
            <w:vMerge w:val="restart"/>
            <w:vAlign w:val="center"/>
            <w:hideMark/>
          </w:tcPr>
          <w:p w14:paraId="05F5AE8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DB2/171</w:t>
            </w:r>
          </w:p>
        </w:tc>
        <w:tc>
          <w:tcPr>
            <w:tcW w:w="0" w:type="auto"/>
            <w:vMerge w:val="restart"/>
            <w:vAlign w:val="center"/>
            <w:hideMark/>
          </w:tcPr>
          <w:p w14:paraId="37AE38A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644A4E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Métallique;moitié couvert</w:t>
            </w:r>
          </w:p>
        </w:tc>
        <w:tc>
          <w:tcPr>
            <w:tcW w:w="1072" w:type="dxa"/>
            <w:vAlign w:val="center"/>
            <w:hideMark/>
          </w:tcPr>
          <w:p w14:paraId="0276E4F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639E62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2,28</w:t>
            </w:r>
          </w:p>
        </w:tc>
        <w:tc>
          <w:tcPr>
            <w:tcW w:w="0" w:type="auto"/>
            <w:vAlign w:val="center"/>
            <w:hideMark/>
          </w:tcPr>
          <w:p w14:paraId="163EBED6" w14:textId="065E72F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9 035</w:t>
            </w:r>
          </w:p>
        </w:tc>
        <w:tc>
          <w:tcPr>
            <w:tcW w:w="0" w:type="auto"/>
            <w:shd w:val="clear" w:color="000000" w:fill="FFFFFF"/>
            <w:noWrap/>
            <w:vAlign w:val="center"/>
            <w:hideMark/>
          </w:tcPr>
          <w:p w14:paraId="002BD45D" w14:textId="1D00234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20 599</w:t>
            </w:r>
          </w:p>
        </w:tc>
      </w:tr>
      <w:tr w:rsidR="000A28A0" w:rsidRPr="006F7913" w14:paraId="37A103B6" w14:textId="77777777" w:rsidTr="0027124C">
        <w:trPr>
          <w:trHeight w:val="288"/>
          <w:jc w:val="center"/>
        </w:trPr>
        <w:tc>
          <w:tcPr>
            <w:tcW w:w="1417" w:type="dxa"/>
            <w:vMerge/>
            <w:vAlign w:val="center"/>
            <w:hideMark/>
          </w:tcPr>
          <w:p w14:paraId="3358107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D64745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C88107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tôle;carreau au sol</w:t>
            </w:r>
          </w:p>
        </w:tc>
        <w:tc>
          <w:tcPr>
            <w:tcW w:w="1072" w:type="dxa"/>
            <w:vAlign w:val="center"/>
            <w:hideMark/>
          </w:tcPr>
          <w:p w14:paraId="2AED9B3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867D3C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13,25</w:t>
            </w:r>
          </w:p>
        </w:tc>
        <w:tc>
          <w:tcPr>
            <w:tcW w:w="0" w:type="auto"/>
            <w:vAlign w:val="center"/>
            <w:hideMark/>
          </w:tcPr>
          <w:p w14:paraId="423595B3" w14:textId="40046DA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24 721</w:t>
            </w:r>
          </w:p>
        </w:tc>
        <w:tc>
          <w:tcPr>
            <w:tcW w:w="0" w:type="auto"/>
            <w:shd w:val="clear" w:color="000000" w:fill="FFFFFF"/>
            <w:noWrap/>
            <w:vAlign w:val="center"/>
            <w:hideMark/>
          </w:tcPr>
          <w:p w14:paraId="1CBCC447" w14:textId="719C875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327 553</w:t>
            </w:r>
          </w:p>
        </w:tc>
      </w:tr>
      <w:tr w:rsidR="000A28A0" w:rsidRPr="006F7913" w14:paraId="699F4348" w14:textId="77777777" w:rsidTr="0027124C">
        <w:trPr>
          <w:trHeight w:val="288"/>
          <w:jc w:val="center"/>
        </w:trPr>
        <w:tc>
          <w:tcPr>
            <w:tcW w:w="1417" w:type="dxa"/>
            <w:vMerge w:val="restart"/>
            <w:vAlign w:val="center"/>
            <w:hideMark/>
          </w:tcPr>
          <w:p w14:paraId="6E1E1C7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DB2/172</w:t>
            </w:r>
          </w:p>
        </w:tc>
        <w:tc>
          <w:tcPr>
            <w:tcW w:w="0" w:type="auto"/>
            <w:vMerge w:val="restart"/>
            <w:vAlign w:val="center"/>
            <w:hideMark/>
          </w:tcPr>
          <w:p w14:paraId="7507EFB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5DCED2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Métallique;moitié couvert</w:t>
            </w:r>
          </w:p>
        </w:tc>
        <w:tc>
          <w:tcPr>
            <w:tcW w:w="1072" w:type="dxa"/>
            <w:vAlign w:val="center"/>
            <w:hideMark/>
          </w:tcPr>
          <w:p w14:paraId="0782E46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381518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13,25</w:t>
            </w:r>
          </w:p>
        </w:tc>
        <w:tc>
          <w:tcPr>
            <w:tcW w:w="0" w:type="auto"/>
            <w:vAlign w:val="center"/>
            <w:hideMark/>
          </w:tcPr>
          <w:p w14:paraId="5322A461" w14:textId="396902B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9 035</w:t>
            </w:r>
          </w:p>
        </w:tc>
        <w:tc>
          <w:tcPr>
            <w:tcW w:w="0" w:type="auto"/>
            <w:shd w:val="clear" w:color="000000" w:fill="FFFFFF"/>
            <w:noWrap/>
            <w:vAlign w:val="center"/>
            <w:hideMark/>
          </w:tcPr>
          <w:p w14:paraId="7308F760" w14:textId="72265A2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119 707</w:t>
            </w:r>
          </w:p>
        </w:tc>
      </w:tr>
      <w:tr w:rsidR="000A28A0" w:rsidRPr="006F7913" w14:paraId="7A52F663" w14:textId="77777777" w:rsidTr="0027124C">
        <w:trPr>
          <w:trHeight w:val="288"/>
          <w:jc w:val="center"/>
        </w:trPr>
        <w:tc>
          <w:tcPr>
            <w:tcW w:w="1417" w:type="dxa"/>
            <w:vMerge/>
            <w:vAlign w:val="center"/>
            <w:hideMark/>
          </w:tcPr>
          <w:p w14:paraId="08F6D78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05A4F5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934A42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tôle;carreau au sol</w:t>
            </w:r>
          </w:p>
        </w:tc>
        <w:tc>
          <w:tcPr>
            <w:tcW w:w="1072" w:type="dxa"/>
            <w:vAlign w:val="center"/>
            <w:hideMark/>
          </w:tcPr>
          <w:p w14:paraId="138925C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F7A5DE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2,28</w:t>
            </w:r>
          </w:p>
        </w:tc>
        <w:tc>
          <w:tcPr>
            <w:tcW w:w="0" w:type="auto"/>
            <w:vAlign w:val="center"/>
            <w:hideMark/>
          </w:tcPr>
          <w:p w14:paraId="6471BD10" w14:textId="7122BBA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24 721</w:t>
            </w:r>
          </w:p>
        </w:tc>
        <w:tc>
          <w:tcPr>
            <w:tcW w:w="0" w:type="auto"/>
            <w:shd w:val="clear" w:color="000000" w:fill="FFFFFF"/>
            <w:noWrap/>
            <w:vAlign w:val="center"/>
            <w:hideMark/>
          </w:tcPr>
          <w:p w14:paraId="7A6EED98" w14:textId="2C4D0D7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56 364</w:t>
            </w:r>
          </w:p>
        </w:tc>
      </w:tr>
      <w:tr w:rsidR="000A28A0" w:rsidRPr="006F7913" w14:paraId="75639E34" w14:textId="77777777" w:rsidTr="0027124C">
        <w:trPr>
          <w:trHeight w:val="288"/>
          <w:jc w:val="center"/>
        </w:trPr>
        <w:tc>
          <w:tcPr>
            <w:tcW w:w="1417" w:type="dxa"/>
            <w:vAlign w:val="center"/>
            <w:hideMark/>
          </w:tcPr>
          <w:p w14:paraId="0B5F610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DB2/173</w:t>
            </w:r>
          </w:p>
        </w:tc>
        <w:tc>
          <w:tcPr>
            <w:tcW w:w="0" w:type="auto"/>
            <w:vAlign w:val="center"/>
            <w:hideMark/>
          </w:tcPr>
          <w:p w14:paraId="44127FD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BC573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0F3501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15494F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40,31</w:t>
            </w:r>
          </w:p>
        </w:tc>
        <w:tc>
          <w:tcPr>
            <w:tcW w:w="0" w:type="auto"/>
            <w:vAlign w:val="center"/>
            <w:hideMark/>
          </w:tcPr>
          <w:p w14:paraId="54E499CE" w14:textId="0577CB6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0ED6341" w14:textId="4B4B117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270 762</w:t>
            </w:r>
          </w:p>
        </w:tc>
      </w:tr>
      <w:tr w:rsidR="000A28A0" w:rsidRPr="006F7913" w14:paraId="335F6819" w14:textId="77777777" w:rsidTr="0027124C">
        <w:trPr>
          <w:trHeight w:val="288"/>
          <w:jc w:val="center"/>
        </w:trPr>
        <w:tc>
          <w:tcPr>
            <w:tcW w:w="1417" w:type="dxa"/>
            <w:vMerge w:val="restart"/>
            <w:vAlign w:val="center"/>
            <w:hideMark/>
          </w:tcPr>
          <w:p w14:paraId="73CBC33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DB2/174</w:t>
            </w:r>
          </w:p>
        </w:tc>
        <w:tc>
          <w:tcPr>
            <w:tcW w:w="0" w:type="auto"/>
            <w:vMerge w:val="restart"/>
            <w:vAlign w:val="center"/>
            <w:hideMark/>
          </w:tcPr>
          <w:p w14:paraId="6501DC8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28E2D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338262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BF8AD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2,08</w:t>
            </w:r>
          </w:p>
        </w:tc>
        <w:tc>
          <w:tcPr>
            <w:tcW w:w="0" w:type="auto"/>
            <w:vAlign w:val="center"/>
            <w:hideMark/>
          </w:tcPr>
          <w:p w14:paraId="7E145A49" w14:textId="401BDD2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DD89F0C" w14:textId="5D42580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37 584</w:t>
            </w:r>
          </w:p>
        </w:tc>
      </w:tr>
      <w:tr w:rsidR="000A28A0" w:rsidRPr="006F7913" w14:paraId="6FDFB73F" w14:textId="77777777" w:rsidTr="0027124C">
        <w:trPr>
          <w:trHeight w:val="288"/>
          <w:jc w:val="center"/>
        </w:trPr>
        <w:tc>
          <w:tcPr>
            <w:tcW w:w="1417" w:type="dxa"/>
            <w:vMerge/>
            <w:vAlign w:val="center"/>
            <w:hideMark/>
          </w:tcPr>
          <w:p w14:paraId="1B94E80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CEE624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42FEBD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D775C7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72408E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16,96</w:t>
            </w:r>
          </w:p>
        </w:tc>
        <w:tc>
          <w:tcPr>
            <w:tcW w:w="0" w:type="auto"/>
            <w:vAlign w:val="center"/>
            <w:hideMark/>
          </w:tcPr>
          <w:p w14:paraId="2C75F8BB" w14:textId="747F25B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4D3F8F9" w14:textId="6138998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113 920</w:t>
            </w:r>
          </w:p>
        </w:tc>
      </w:tr>
      <w:tr w:rsidR="000A28A0" w:rsidRPr="006F7913" w14:paraId="428C8E95" w14:textId="77777777" w:rsidTr="0027124C">
        <w:trPr>
          <w:trHeight w:val="288"/>
          <w:jc w:val="center"/>
        </w:trPr>
        <w:tc>
          <w:tcPr>
            <w:tcW w:w="1417" w:type="dxa"/>
            <w:vMerge w:val="restart"/>
            <w:vAlign w:val="center"/>
            <w:hideMark/>
          </w:tcPr>
          <w:p w14:paraId="210DB34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DB2/175</w:t>
            </w:r>
          </w:p>
        </w:tc>
        <w:tc>
          <w:tcPr>
            <w:tcW w:w="0" w:type="auto"/>
            <w:vMerge w:val="restart"/>
            <w:vAlign w:val="center"/>
            <w:hideMark/>
          </w:tcPr>
          <w:p w14:paraId="31A5E47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1509F1E"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2CF5020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E5BFFB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10,53</w:t>
            </w:r>
          </w:p>
        </w:tc>
        <w:tc>
          <w:tcPr>
            <w:tcW w:w="0" w:type="auto"/>
            <w:vAlign w:val="center"/>
            <w:hideMark/>
          </w:tcPr>
          <w:p w14:paraId="3A6CFCC6" w14:textId="0863F94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0229F8BF" w14:textId="763F104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387 746</w:t>
            </w:r>
          </w:p>
        </w:tc>
      </w:tr>
      <w:tr w:rsidR="000A28A0" w:rsidRPr="006F7913" w14:paraId="0E3DAF60" w14:textId="77777777" w:rsidTr="0027124C">
        <w:trPr>
          <w:trHeight w:val="288"/>
          <w:jc w:val="center"/>
        </w:trPr>
        <w:tc>
          <w:tcPr>
            <w:tcW w:w="1417" w:type="dxa"/>
            <w:vMerge/>
            <w:vAlign w:val="center"/>
            <w:hideMark/>
          </w:tcPr>
          <w:p w14:paraId="76CE178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512AFF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4D6196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498AC6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019CEA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8,19</w:t>
            </w:r>
          </w:p>
        </w:tc>
        <w:tc>
          <w:tcPr>
            <w:tcW w:w="0" w:type="auto"/>
            <w:vAlign w:val="center"/>
            <w:hideMark/>
          </w:tcPr>
          <w:p w14:paraId="091A5043" w14:textId="3F8A56E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185E185" w14:textId="4BBCACD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55 012</w:t>
            </w:r>
          </w:p>
        </w:tc>
      </w:tr>
      <w:tr w:rsidR="000A28A0" w:rsidRPr="006F7913" w14:paraId="7A6BAF71" w14:textId="77777777" w:rsidTr="0027124C">
        <w:trPr>
          <w:trHeight w:val="288"/>
          <w:jc w:val="center"/>
        </w:trPr>
        <w:tc>
          <w:tcPr>
            <w:tcW w:w="1417" w:type="dxa"/>
            <w:vMerge w:val="restart"/>
            <w:vAlign w:val="center"/>
            <w:hideMark/>
          </w:tcPr>
          <w:p w14:paraId="5308355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DB2/176</w:t>
            </w:r>
          </w:p>
        </w:tc>
        <w:tc>
          <w:tcPr>
            <w:tcW w:w="0" w:type="auto"/>
            <w:vMerge w:val="restart"/>
            <w:vAlign w:val="center"/>
            <w:hideMark/>
          </w:tcPr>
          <w:p w14:paraId="22302FE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665234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w:t>
            </w:r>
          </w:p>
        </w:tc>
        <w:tc>
          <w:tcPr>
            <w:tcW w:w="1072" w:type="dxa"/>
            <w:vAlign w:val="center"/>
            <w:hideMark/>
          </w:tcPr>
          <w:p w14:paraId="01083D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432131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2,47</w:t>
            </w:r>
          </w:p>
        </w:tc>
        <w:tc>
          <w:tcPr>
            <w:tcW w:w="0" w:type="auto"/>
            <w:vAlign w:val="center"/>
            <w:hideMark/>
          </w:tcPr>
          <w:p w14:paraId="0013815A" w14:textId="4573DDB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0755FB74" w14:textId="53747DF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40 157</w:t>
            </w:r>
          </w:p>
        </w:tc>
      </w:tr>
      <w:tr w:rsidR="000A28A0" w:rsidRPr="006F7913" w14:paraId="507E45E2" w14:textId="77777777" w:rsidTr="0027124C">
        <w:trPr>
          <w:trHeight w:val="288"/>
          <w:jc w:val="center"/>
        </w:trPr>
        <w:tc>
          <w:tcPr>
            <w:tcW w:w="1417" w:type="dxa"/>
            <w:vMerge/>
            <w:vAlign w:val="center"/>
            <w:hideMark/>
          </w:tcPr>
          <w:p w14:paraId="77BA8B3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00AABC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A4F55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08C59B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35985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7,98</w:t>
            </w:r>
          </w:p>
        </w:tc>
        <w:tc>
          <w:tcPr>
            <w:tcW w:w="0" w:type="auto"/>
            <w:vAlign w:val="center"/>
            <w:hideMark/>
          </w:tcPr>
          <w:p w14:paraId="4C6E497C" w14:textId="37EAE0A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E05EF64" w14:textId="2C19D53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53 602</w:t>
            </w:r>
          </w:p>
        </w:tc>
      </w:tr>
      <w:tr w:rsidR="000A28A0" w:rsidRPr="006F7913" w14:paraId="508F907F" w14:textId="77777777" w:rsidTr="0027124C">
        <w:trPr>
          <w:trHeight w:val="288"/>
          <w:jc w:val="center"/>
        </w:trPr>
        <w:tc>
          <w:tcPr>
            <w:tcW w:w="1417" w:type="dxa"/>
            <w:vMerge w:val="restart"/>
            <w:vAlign w:val="center"/>
            <w:hideMark/>
          </w:tcPr>
          <w:p w14:paraId="7B83B4A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DB2/177</w:t>
            </w:r>
          </w:p>
        </w:tc>
        <w:tc>
          <w:tcPr>
            <w:tcW w:w="0" w:type="auto"/>
            <w:vMerge w:val="restart"/>
            <w:vAlign w:val="center"/>
            <w:hideMark/>
          </w:tcPr>
          <w:p w14:paraId="3861170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X=609322 Y=1398498</w:t>
            </w:r>
          </w:p>
        </w:tc>
        <w:tc>
          <w:tcPr>
            <w:tcW w:w="2914" w:type="dxa"/>
            <w:noWrap/>
            <w:vAlign w:val="center"/>
            <w:hideMark/>
          </w:tcPr>
          <w:p w14:paraId="069F635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2BB1B08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ACE1B4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6,25</w:t>
            </w:r>
          </w:p>
        </w:tc>
        <w:tc>
          <w:tcPr>
            <w:tcW w:w="0" w:type="auto"/>
            <w:vAlign w:val="center"/>
            <w:hideMark/>
          </w:tcPr>
          <w:p w14:paraId="2FF99D1B" w14:textId="0CE03F8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160CE9A1" w14:textId="24C0BF4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230 144</w:t>
            </w:r>
          </w:p>
        </w:tc>
      </w:tr>
      <w:tr w:rsidR="000A28A0" w:rsidRPr="006F7913" w14:paraId="478F935D" w14:textId="77777777" w:rsidTr="0027124C">
        <w:trPr>
          <w:trHeight w:val="288"/>
          <w:jc w:val="center"/>
        </w:trPr>
        <w:tc>
          <w:tcPr>
            <w:tcW w:w="1417" w:type="dxa"/>
            <w:vMerge/>
            <w:vAlign w:val="center"/>
            <w:hideMark/>
          </w:tcPr>
          <w:p w14:paraId="6A8AB92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B943B3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DF235B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004644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388091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5,75</w:t>
            </w:r>
          </w:p>
        </w:tc>
        <w:tc>
          <w:tcPr>
            <w:tcW w:w="0" w:type="auto"/>
            <w:vAlign w:val="center"/>
            <w:hideMark/>
          </w:tcPr>
          <w:p w14:paraId="34D125D3" w14:textId="773B389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6A4D629" w14:textId="0729B4A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38 623</w:t>
            </w:r>
          </w:p>
        </w:tc>
      </w:tr>
      <w:tr w:rsidR="000A28A0" w:rsidRPr="006F7913" w14:paraId="21ACF850" w14:textId="77777777" w:rsidTr="0027124C">
        <w:trPr>
          <w:trHeight w:val="372"/>
          <w:jc w:val="center"/>
        </w:trPr>
        <w:tc>
          <w:tcPr>
            <w:tcW w:w="1417" w:type="dxa"/>
            <w:vAlign w:val="center"/>
            <w:hideMark/>
          </w:tcPr>
          <w:p w14:paraId="20B8F09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DB2/178</w:t>
            </w:r>
          </w:p>
        </w:tc>
        <w:tc>
          <w:tcPr>
            <w:tcW w:w="0" w:type="auto"/>
            <w:vAlign w:val="center"/>
            <w:hideMark/>
          </w:tcPr>
          <w:p w14:paraId="6A5C98C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BD99AE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61872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2FCB95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17,22</w:t>
            </w:r>
          </w:p>
        </w:tc>
        <w:tc>
          <w:tcPr>
            <w:tcW w:w="0" w:type="auto"/>
            <w:vAlign w:val="center"/>
            <w:hideMark/>
          </w:tcPr>
          <w:p w14:paraId="646046DA" w14:textId="215F14B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C8B1533" w14:textId="6DC7427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115 667</w:t>
            </w:r>
          </w:p>
        </w:tc>
      </w:tr>
      <w:tr w:rsidR="000A28A0" w:rsidRPr="006F7913" w14:paraId="3F2777EC" w14:textId="77777777" w:rsidTr="0027124C">
        <w:trPr>
          <w:trHeight w:val="288"/>
          <w:jc w:val="center"/>
        </w:trPr>
        <w:tc>
          <w:tcPr>
            <w:tcW w:w="1417" w:type="dxa"/>
            <w:vMerge w:val="restart"/>
            <w:vAlign w:val="center"/>
            <w:hideMark/>
          </w:tcPr>
          <w:p w14:paraId="3A32E58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DB2/179</w:t>
            </w:r>
          </w:p>
        </w:tc>
        <w:tc>
          <w:tcPr>
            <w:tcW w:w="0" w:type="auto"/>
            <w:vMerge w:val="restart"/>
            <w:vAlign w:val="center"/>
            <w:hideMark/>
          </w:tcPr>
          <w:p w14:paraId="173856B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AFEBE7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plafond;carreau,cassé au sol</w:t>
            </w:r>
          </w:p>
        </w:tc>
        <w:tc>
          <w:tcPr>
            <w:tcW w:w="1072" w:type="dxa"/>
            <w:vAlign w:val="center"/>
            <w:hideMark/>
          </w:tcPr>
          <w:p w14:paraId="39DD951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4ACDC7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4,59</w:t>
            </w:r>
          </w:p>
        </w:tc>
        <w:tc>
          <w:tcPr>
            <w:tcW w:w="0" w:type="auto"/>
            <w:vAlign w:val="center"/>
            <w:hideMark/>
          </w:tcPr>
          <w:p w14:paraId="769162B1" w14:textId="7412B81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42840E5F" w14:textId="3951023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169 018</w:t>
            </w:r>
          </w:p>
        </w:tc>
      </w:tr>
      <w:tr w:rsidR="000A28A0" w:rsidRPr="006F7913" w14:paraId="49BF4C3F" w14:textId="77777777" w:rsidTr="0027124C">
        <w:trPr>
          <w:trHeight w:val="288"/>
          <w:jc w:val="center"/>
        </w:trPr>
        <w:tc>
          <w:tcPr>
            <w:tcW w:w="1417" w:type="dxa"/>
            <w:vMerge/>
            <w:vAlign w:val="center"/>
            <w:hideMark/>
          </w:tcPr>
          <w:p w14:paraId="0804680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9093F8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344FF3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8FED75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397E4A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2,55</w:t>
            </w:r>
          </w:p>
        </w:tc>
        <w:tc>
          <w:tcPr>
            <w:tcW w:w="0" w:type="auto"/>
            <w:vAlign w:val="center"/>
            <w:hideMark/>
          </w:tcPr>
          <w:p w14:paraId="152C5994" w14:textId="5453613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17533FE" w14:textId="2F915BD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17 128</w:t>
            </w:r>
          </w:p>
        </w:tc>
      </w:tr>
      <w:tr w:rsidR="000A28A0" w:rsidRPr="006F7913" w14:paraId="4CA2B9B5" w14:textId="77777777" w:rsidTr="0027124C">
        <w:trPr>
          <w:trHeight w:val="288"/>
          <w:jc w:val="center"/>
        </w:trPr>
        <w:tc>
          <w:tcPr>
            <w:tcW w:w="1417" w:type="dxa"/>
            <w:vAlign w:val="center"/>
            <w:hideMark/>
          </w:tcPr>
          <w:p w14:paraId="45747EC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DB2/180</w:t>
            </w:r>
          </w:p>
        </w:tc>
        <w:tc>
          <w:tcPr>
            <w:tcW w:w="0" w:type="auto"/>
            <w:vAlign w:val="center"/>
            <w:hideMark/>
          </w:tcPr>
          <w:p w14:paraId="7E335C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A7F391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DBF0D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564FEA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7,77</w:t>
            </w:r>
          </w:p>
        </w:tc>
        <w:tc>
          <w:tcPr>
            <w:tcW w:w="0" w:type="auto"/>
            <w:vAlign w:val="center"/>
            <w:hideMark/>
          </w:tcPr>
          <w:p w14:paraId="2E89E612" w14:textId="14ED59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B4C0A1E" w14:textId="0F9E1D7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52 191</w:t>
            </w:r>
          </w:p>
        </w:tc>
      </w:tr>
      <w:tr w:rsidR="000A28A0" w:rsidRPr="006F7913" w14:paraId="2C599B6F" w14:textId="77777777" w:rsidTr="0027124C">
        <w:trPr>
          <w:trHeight w:val="288"/>
          <w:jc w:val="center"/>
        </w:trPr>
        <w:tc>
          <w:tcPr>
            <w:tcW w:w="1417" w:type="dxa"/>
            <w:vAlign w:val="center"/>
            <w:hideMark/>
          </w:tcPr>
          <w:p w14:paraId="54EEF4F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DB2/181</w:t>
            </w:r>
          </w:p>
        </w:tc>
        <w:tc>
          <w:tcPr>
            <w:tcW w:w="0" w:type="auto"/>
            <w:vAlign w:val="center"/>
            <w:hideMark/>
          </w:tcPr>
          <w:p w14:paraId="1F4D24D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92AD17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AB398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6FCBBD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25,2</w:t>
            </w:r>
          </w:p>
        </w:tc>
        <w:tc>
          <w:tcPr>
            <w:tcW w:w="0" w:type="auto"/>
            <w:vAlign w:val="center"/>
            <w:hideMark/>
          </w:tcPr>
          <w:p w14:paraId="68BFFC1A" w14:textId="3F0EAD1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8376416" w14:textId="2AE1BF3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169 268</w:t>
            </w:r>
          </w:p>
        </w:tc>
      </w:tr>
      <w:tr w:rsidR="000A28A0" w:rsidRPr="006F7913" w14:paraId="08A7D099" w14:textId="77777777" w:rsidTr="0027124C">
        <w:trPr>
          <w:trHeight w:val="288"/>
          <w:jc w:val="center"/>
        </w:trPr>
        <w:tc>
          <w:tcPr>
            <w:tcW w:w="1417" w:type="dxa"/>
            <w:vAlign w:val="center"/>
            <w:hideMark/>
          </w:tcPr>
          <w:p w14:paraId="197976F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DB2/182</w:t>
            </w:r>
          </w:p>
        </w:tc>
        <w:tc>
          <w:tcPr>
            <w:tcW w:w="0" w:type="auto"/>
            <w:vAlign w:val="center"/>
            <w:hideMark/>
          </w:tcPr>
          <w:p w14:paraId="79E3C43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D8E399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4446D5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02446E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w:t>
            </w:r>
          </w:p>
        </w:tc>
        <w:tc>
          <w:tcPr>
            <w:tcW w:w="0" w:type="auto"/>
            <w:vAlign w:val="center"/>
            <w:hideMark/>
          </w:tcPr>
          <w:p w14:paraId="3AC0D5A6" w14:textId="08E6B25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2D110F5" w14:textId="0DEAA8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235 095</w:t>
            </w:r>
          </w:p>
        </w:tc>
      </w:tr>
      <w:tr w:rsidR="000A28A0" w:rsidRPr="006F7913" w14:paraId="62EA60C4" w14:textId="77777777" w:rsidTr="0027124C">
        <w:trPr>
          <w:trHeight w:val="288"/>
          <w:jc w:val="center"/>
        </w:trPr>
        <w:tc>
          <w:tcPr>
            <w:tcW w:w="1417" w:type="dxa"/>
            <w:vMerge w:val="restart"/>
            <w:vAlign w:val="center"/>
            <w:hideMark/>
          </w:tcPr>
          <w:p w14:paraId="1244CC4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DB2/183</w:t>
            </w:r>
          </w:p>
        </w:tc>
        <w:tc>
          <w:tcPr>
            <w:tcW w:w="0" w:type="auto"/>
            <w:vMerge w:val="restart"/>
            <w:vAlign w:val="center"/>
            <w:hideMark/>
          </w:tcPr>
          <w:p w14:paraId="0B69C13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0E9B2BB"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 au sol</w:t>
            </w:r>
          </w:p>
        </w:tc>
        <w:tc>
          <w:tcPr>
            <w:tcW w:w="1072" w:type="dxa"/>
            <w:vAlign w:val="center"/>
            <w:hideMark/>
          </w:tcPr>
          <w:p w14:paraId="407A81A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6CDD09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w:t>
            </w:r>
          </w:p>
        </w:tc>
        <w:tc>
          <w:tcPr>
            <w:tcW w:w="0" w:type="auto"/>
            <w:vAlign w:val="center"/>
            <w:hideMark/>
          </w:tcPr>
          <w:p w14:paraId="10C73B25" w14:textId="033B9FD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4634C692" w14:textId="4760735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154 657</w:t>
            </w:r>
          </w:p>
        </w:tc>
      </w:tr>
      <w:tr w:rsidR="000A28A0" w:rsidRPr="006F7913" w14:paraId="07A91553" w14:textId="77777777" w:rsidTr="0027124C">
        <w:trPr>
          <w:trHeight w:val="288"/>
          <w:jc w:val="center"/>
        </w:trPr>
        <w:tc>
          <w:tcPr>
            <w:tcW w:w="1417" w:type="dxa"/>
            <w:vMerge/>
            <w:vAlign w:val="center"/>
            <w:hideMark/>
          </w:tcPr>
          <w:p w14:paraId="6C679B3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225B15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9EAB75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C8881B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BE5F02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2,184</w:t>
            </w:r>
          </w:p>
        </w:tc>
        <w:tc>
          <w:tcPr>
            <w:tcW w:w="0" w:type="auto"/>
            <w:vAlign w:val="center"/>
            <w:hideMark/>
          </w:tcPr>
          <w:p w14:paraId="0F3BB0E3" w14:textId="08A2572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FFDB353" w14:textId="5495E0D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14 670</w:t>
            </w:r>
          </w:p>
        </w:tc>
      </w:tr>
      <w:tr w:rsidR="000A28A0" w:rsidRPr="006F7913" w14:paraId="5D5AC689" w14:textId="77777777" w:rsidTr="0027124C">
        <w:trPr>
          <w:trHeight w:val="288"/>
          <w:jc w:val="center"/>
        </w:trPr>
        <w:tc>
          <w:tcPr>
            <w:tcW w:w="1417" w:type="dxa"/>
            <w:vMerge w:val="restart"/>
            <w:vAlign w:val="center"/>
            <w:hideMark/>
          </w:tcPr>
          <w:p w14:paraId="542D856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DB2/184</w:t>
            </w:r>
          </w:p>
        </w:tc>
        <w:tc>
          <w:tcPr>
            <w:tcW w:w="0" w:type="auto"/>
            <w:vMerge w:val="restart"/>
            <w:vAlign w:val="center"/>
            <w:hideMark/>
          </w:tcPr>
          <w:p w14:paraId="359784AD" w14:textId="77777777" w:rsidR="000A28A0" w:rsidRPr="006F7913" w:rsidRDefault="000A28A0" w:rsidP="006E37E6">
            <w:pPr>
              <w:spacing w:line="276" w:lineRule="auto"/>
              <w:jc w:val="left"/>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 </w:t>
            </w:r>
          </w:p>
        </w:tc>
        <w:tc>
          <w:tcPr>
            <w:tcW w:w="2914" w:type="dxa"/>
            <w:noWrap/>
            <w:vAlign w:val="center"/>
            <w:hideMark/>
          </w:tcPr>
          <w:p w14:paraId="21D5D41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Métallique;avec plafond;carreau,cassé au sol</w:t>
            </w:r>
          </w:p>
        </w:tc>
        <w:tc>
          <w:tcPr>
            <w:tcW w:w="1072" w:type="dxa"/>
            <w:vAlign w:val="center"/>
            <w:hideMark/>
          </w:tcPr>
          <w:p w14:paraId="2336F41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E3DE50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9,6</w:t>
            </w:r>
          </w:p>
        </w:tc>
        <w:tc>
          <w:tcPr>
            <w:tcW w:w="0" w:type="auto"/>
            <w:vAlign w:val="center"/>
            <w:hideMark/>
          </w:tcPr>
          <w:p w14:paraId="77870D02" w14:textId="65580D0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36 823</w:t>
            </w:r>
          </w:p>
        </w:tc>
        <w:tc>
          <w:tcPr>
            <w:tcW w:w="0" w:type="auto"/>
            <w:shd w:val="clear" w:color="000000" w:fill="FFFFFF"/>
            <w:noWrap/>
            <w:vAlign w:val="center"/>
            <w:hideMark/>
          </w:tcPr>
          <w:p w14:paraId="130B0808" w14:textId="47FE4D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353 501</w:t>
            </w:r>
          </w:p>
        </w:tc>
      </w:tr>
      <w:tr w:rsidR="000A28A0" w:rsidRPr="006F7913" w14:paraId="49805831" w14:textId="77777777" w:rsidTr="0027124C">
        <w:trPr>
          <w:trHeight w:val="288"/>
          <w:jc w:val="center"/>
        </w:trPr>
        <w:tc>
          <w:tcPr>
            <w:tcW w:w="1417" w:type="dxa"/>
            <w:vMerge/>
            <w:vAlign w:val="center"/>
            <w:hideMark/>
          </w:tcPr>
          <w:p w14:paraId="1677C61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49DB595" w14:textId="77777777" w:rsidR="000A28A0" w:rsidRPr="006F7913" w:rsidRDefault="000A28A0" w:rsidP="006E37E6">
            <w:pPr>
              <w:spacing w:line="276" w:lineRule="auto"/>
              <w:jc w:val="left"/>
              <w:rPr>
                <w:rFonts w:eastAsia="Times New Roman" w:cs="Times New Roman"/>
                <w:b/>
                <w:bCs/>
                <w:color w:val="000000"/>
                <w:sz w:val="20"/>
                <w:szCs w:val="20"/>
                <w:lang w:val="en-US" w:eastAsia="zh-CN"/>
              </w:rPr>
            </w:pPr>
          </w:p>
        </w:tc>
        <w:tc>
          <w:tcPr>
            <w:tcW w:w="2914" w:type="dxa"/>
            <w:noWrap/>
            <w:vAlign w:val="center"/>
            <w:hideMark/>
          </w:tcPr>
          <w:p w14:paraId="756C9C2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2B0997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BFBE40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2,24</w:t>
            </w:r>
          </w:p>
        </w:tc>
        <w:tc>
          <w:tcPr>
            <w:tcW w:w="0" w:type="auto"/>
            <w:vAlign w:val="center"/>
            <w:hideMark/>
          </w:tcPr>
          <w:p w14:paraId="79671E01" w14:textId="3F809BD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3F7012E" w14:textId="49639E9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15 046</w:t>
            </w:r>
          </w:p>
        </w:tc>
      </w:tr>
      <w:tr w:rsidR="000A28A0" w:rsidRPr="006F7913" w14:paraId="4E4F4E65" w14:textId="77777777" w:rsidTr="0027124C">
        <w:trPr>
          <w:trHeight w:val="288"/>
          <w:jc w:val="center"/>
        </w:trPr>
        <w:tc>
          <w:tcPr>
            <w:tcW w:w="1417" w:type="dxa"/>
            <w:vMerge w:val="restart"/>
            <w:vAlign w:val="center"/>
            <w:hideMark/>
          </w:tcPr>
          <w:p w14:paraId="555B082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DB2/185</w:t>
            </w:r>
          </w:p>
        </w:tc>
        <w:tc>
          <w:tcPr>
            <w:tcW w:w="0" w:type="auto"/>
            <w:vMerge w:val="restart"/>
            <w:vAlign w:val="center"/>
            <w:hideMark/>
          </w:tcPr>
          <w:p w14:paraId="7DCC681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068611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5F62012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DD325C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vAlign w:val="center"/>
            <w:hideMark/>
          </w:tcPr>
          <w:p w14:paraId="385D6A16" w14:textId="2212F35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2BB8E34" w14:textId="450F11E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108 414</w:t>
            </w:r>
          </w:p>
        </w:tc>
      </w:tr>
      <w:tr w:rsidR="000A28A0" w:rsidRPr="006F7913" w14:paraId="74D870E5" w14:textId="77777777" w:rsidTr="0027124C">
        <w:trPr>
          <w:trHeight w:val="288"/>
          <w:jc w:val="center"/>
        </w:trPr>
        <w:tc>
          <w:tcPr>
            <w:tcW w:w="1417" w:type="dxa"/>
            <w:vMerge/>
            <w:vAlign w:val="center"/>
            <w:hideMark/>
          </w:tcPr>
          <w:p w14:paraId="6CAEA92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5F1DB8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3FCF72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AA2A05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BEDBED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w:t>
            </w:r>
          </w:p>
        </w:tc>
        <w:tc>
          <w:tcPr>
            <w:tcW w:w="0" w:type="auto"/>
            <w:vAlign w:val="center"/>
            <w:hideMark/>
          </w:tcPr>
          <w:p w14:paraId="3ABDF48D" w14:textId="35A094E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45B8789" w14:textId="44C7F6B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30 898</w:t>
            </w:r>
          </w:p>
        </w:tc>
      </w:tr>
      <w:tr w:rsidR="000A28A0" w:rsidRPr="006F7913" w14:paraId="46D75A07" w14:textId="77777777" w:rsidTr="0027124C">
        <w:trPr>
          <w:trHeight w:val="288"/>
          <w:jc w:val="center"/>
        </w:trPr>
        <w:tc>
          <w:tcPr>
            <w:tcW w:w="1417" w:type="dxa"/>
            <w:vAlign w:val="center"/>
            <w:hideMark/>
          </w:tcPr>
          <w:p w14:paraId="109959A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DB2/186</w:t>
            </w:r>
          </w:p>
        </w:tc>
        <w:tc>
          <w:tcPr>
            <w:tcW w:w="0" w:type="auto"/>
            <w:vAlign w:val="center"/>
            <w:hideMark/>
          </w:tcPr>
          <w:p w14:paraId="286CC61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278970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747BCD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6246C4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7,56</w:t>
            </w:r>
          </w:p>
        </w:tc>
        <w:tc>
          <w:tcPr>
            <w:tcW w:w="0" w:type="auto"/>
            <w:vAlign w:val="center"/>
            <w:hideMark/>
          </w:tcPr>
          <w:p w14:paraId="6E59E5E2" w14:textId="1A6CE12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9D4FB14" w14:textId="0B3E335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50 781</w:t>
            </w:r>
          </w:p>
        </w:tc>
      </w:tr>
      <w:tr w:rsidR="000A28A0" w:rsidRPr="006F7913" w14:paraId="0ADB01F3" w14:textId="77777777" w:rsidTr="0027124C">
        <w:trPr>
          <w:trHeight w:val="288"/>
          <w:jc w:val="center"/>
        </w:trPr>
        <w:tc>
          <w:tcPr>
            <w:tcW w:w="1417" w:type="dxa"/>
            <w:vMerge w:val="restart"/>
            <w:vAlign w:val="center"/>
            <w:hideMark/>
          </w:tcPr>
          <w:p w14:paraId="60FC2FE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DB2/187</w:t>
            </w:r>
          </w:p>
        </w:tc>
        <w:tc>
          <w:tcPr>
            <w:tcW w:w="0" w:type="auto"/>
            <w:vMerge w:val="restart"/>
            <w:vAlign w:val="center"/>
            <w:hideMark/>
          </w:tcPr>
          <w:p w14:paraId="2343B5E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E047E2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D67E35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589B6F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w:t>
            </w:r>
          </w:p>
        </w:tc>
        <w:tc>
          <w:tcPr>
            <w:tcW w:w="0" w:type="auto"/>
            <w:vAlign w:val="center"/>
            <w:hideMark/>
          </w:tcPr>
          <w:p w14:paraId="5F3D9984" w14:textId="1707F0D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9375117" w14:textId="34C5536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97 573</w:t>
            </w:r>
          </w:p>
        </w:tc>
      </w:tr>
      <w:tr w:rsidR="000A28A0" w:rsidRPr="006F7913" w14:paraId="2CC407C2" w14:textId="77777777" w:rsidTr="0027124C">
        <w:trPr>
          <w:trHeight w:val="288"/>
          <w:jc w:val="center"/>
        </w:trPr>
        <w:tc>
          <w:tcPr>
            <w:tcW w:w="1417" w:type="dxa"/>
            <w:vMerge/>
            <w:vAlign w:val="center"/>
            <w:hideMark/>
          </w:tcPr>
          <w:p w14:paraId="085E691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90A5E0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5B5E01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D62309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AEDE13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2,88</w:t>
            </w:r>
          </w:p>
        </w:tc>
        <w:tc>
          <w:tcPr>
            <w:tcW w:w="0" w:type="auto"/>
            <w:vAlign w:val="center"/>
            <w:hideMark/>
          </w:tcPr>
          <w:p w14:paraId="12E62A8A" w14:textId="30FB2A9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2FABA17" w14:textId="4C86152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19 345</w:t>
            </w:r>
          </w:p>
        </w:tc>
      </w:tr>
      <w:tr w:rsidR="000A28A0" w:rsidRPr="006F7913" w14:paraId="1FE58A90" w14:textId="77777777" w:rsidTr="0027124C">
        <w:trPr>
          <w:trHeight w:val="288"/>
          <w:jc w:val="center"/>
        </w:trPr>
        <w:tc>
          <w:tcPr>
            <w:tcW w:w="1417" w:type="dxa"/>
            <w:vAlign w:val="center"/>
            <w:hideMark/>
          </w:tcPr>
          <w:p w14:paraId="515B623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DB2/188</w:t>
            </w:r>
          </w:p>
        </w:tc>
        <w:tc>
          <w:tcPr>
            <w:tcW w:w="0" w:type="auto"/>
            <w:vAlign w:val="center"/>
            <w:hideMark/>
          </w:tcPr>
          <w:p w14:paraId="425E6F7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042B2D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9D3B2E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98234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8,55</w:t>
            </w:r>
          </w:p>
        </w:tc>
        <w:tc>
          <w:tcPr>
            <w:tcW w:w="0" w:type="auto"/>
            <w:vAlign w:val="center"/>
            <w:hideMark/>
          </w:tcPr>
          <w:p w14:paraId="131ABB1D" w14:textId="23BB6BA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3890ECC" w14:textId="65AB15B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57 430</w:t>
            </w:r>
          </w:p>
        </w:tc>
      </w:tr>
      <w:tr w:rsidR="000A28A0" w:rsidRPr="006F7913" w14:paraId="59967A58" w14:textId="77777777" w:rsidTr="0027124C">
        <w:trPr>
          <w:trHeight w:val="372"/>
          <w:jc w:val="center"/>
        </w:trPr>
        <w:tc>
          <w:tcPr>
            <w:tcW w:w="1417" w:type="dxa"/>
            <w:vAlign w:val="center"/>
            <w:hideMark/>
          </w:tcPr>
          <w:p w14:paraId="4E4D055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DB2/189</w:t>
            </w:r>
          </w:p>
        </w:tc>
        <w:tc>
          <w:tcPr>
            <w:tcW w:w="0" w:type="auto"/>
            <w:vAlign w:val="center"/>
            <w:hideMark/>
          </w:tcPr>
          <w:p w14:paraId="1BD1BF5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X=609353 Y=1398499</w:t>
            </w:r>
          </w:p>
        </w:tc>
        <w:tc>
          <w:tcPr>
            <w:tcW w:w="2914" w:type="dxa"/>
            <w:noWrap/>
            <w:vAlign w:val="center"/>
            <w:hideMark/>
          </w:tcPr>
          <w:p w14:paraId="1AB3897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4AE960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BEF3B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6,75</w:t>
            </w:r>
          </w:p>
        </w:tc>
        <w:tc>
          <w:tcPr>
            <w:tcW w:w="0" w:type="auto"/>
            <w:vAlign w:val="center"/>
            <w:hideMark/>
          </w:tcPr>
          <w:p w14:paraId="0098BDE1" w14:textId="67DAFAD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EB900A7" w14:textId="620D40D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45 340</w:t>
            </w:r>
          </w:p>
        </w:tc>
      </w:tr>
      <w:tr w:rsidR="000A28A0" w:rsidRPr="006F7913" w14:paraId="29D2BE48" w14:textId="77777777" w:rsidTr="0027124C">
        <w:trPr>
          <w:trHeight w:val="360"/>
          <w:jc w:val="center"/>
        </w:trPr>
        <w:tc>
          <w:tcPr>
            <w:tcW w:w="1417" w:type="dxa"/>
            <w:vAlign w:val="center"/>
            <w:hideMark/>
          </w:tcPr>
          <w:p w14:paraId="15CB049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DB2/190</w:t>
            </w:r>
          </w:p>
        </w:tc>
        <w:tc>
          <w:tcPr>
            <w:tcW w:w="0" w:type="auto"/>
            <w:vAlign w:val="center"/>
            <w:hideMark/>
          </w:tcPr>
          <w:p w14:paraId="0285E18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X=609347 Y=1398493</w:t>
            </w:r>
          </w:p>
        </w:tc>
        <w:tc>
          <w:tcPr>
            <w:tcW w:w="2914" w:type="dxa"/>
            <w:noWrap/>
            <w:vAlign w:val="center"/>
            <w:hideMark/>
          </w:tcPr>
          <w:p w14:paraId="326E34C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en dur couvert en dalle, avec faux plafond ;carreau au sol</w:t>
            </w:r>
          </w:p>
        </w:tc>
        <w:tc>
          <w:tcPr>
            <w:tcW w:w="1072" w:type="dxa"/>
            <w:vAlign w:val="center"/>
            <w:hideMark/>
          </w:tcPr>
          <w:p w14:paraId="48EC02E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138F3E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16,32</w:t>
            </w:r>
          </w:p>
        </w:tc>
        <w:tc>
          <w:tcPr>
            <w:tcW w:w="0" w:type="auto"/>
            <w:vAlign w:val="center"/>
            <w:hideMark/>
          </w:tcPr>
          <w:p w14:paraId="20F18211" w14:textId="26772D6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107 380</w:t>
            </w:r>
          </w:p>
        </w:tc>
        <w:tc>
          <w:tcPr>
            <w:tcW w:w="0" w:type="auto"/>
            <w:shd w:val="clear" w:color="000000" w:fill="FFFFFF"/>
            <w:noWrap/>
            <w:vAlign w:val="center"/>
            <w:hideMark/>
          </w:tcPr>
          <w:p w14:paraId="6C1792E6" w14:textId="73E01DD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1 752 447</w:t>
            </w:r>
          </w:p>
        </w:tc>
      </w:tr>
      <w:tr w:rsidR="00F841B7" w:rsidRPr="00F841B7" w14:paraId="01381F2D" w14:textId="77777777" w:rsidTr="0027124C">
        <w:trPr>
          <w:trHeight w:val="336"/>
          <w:jc w:val="center"/>
        </w:trPr>
        <w:tc>
          <w:tcPr>
            <w:tcW w:w="1417" w:type="dxa"/>
            <w:vAlign w:val="center"/>
            <w:hideMark/>
          </w:tcPr>
          <w:p w14:paraId="20F09719" w14:textId="77777777" w:rsidR="000A28A0" w:rsidRPr="00F841B7" w:rsidRDefault="000A28A0" w:rsidP="006E37E6">
            <w:pPr>
              <w:spacing w:line="276" w:lineRule="auto"/>
              <w:jc w:val="left"/>
              <w:rPr>
                <w:rFonts w:eastAsia="Times New Roman" w:cs="Times New Roman"/>
                <w:sz w:val="20"/>
                <w:szCs w:val="20"/>
                <w:lang w:val="en-US" w:eastAsia="zh-CN"/>
              </w:rPr>
            </w:pPr>
            <w:r w:rsidRPr="00F841B7">
              <w:rPr>
                <w:rFonts w:eastAsia="Times New Roman" w:cs="Times New Roman"/>
                <w:sz w:val="20"/>
                <w:szCs w:val="20"/>
                <w:lang w:val="en-US" w:eastAsia="zh-CN"/>
              </w:rPr>
              <w:t>DB2/191</w:t>
            </w:r>
          </w:p>
        </w:tc>
        <w:tc>
          <w:tcPr>
            <w:tcW w:w="0" w:type="auto"/>
            <w:vAlign w:val="center"/>
            <w:hideMark/>
          </w:tcPr>
          <w:p w14:paraId="68F275E1" w14:textId="77777777" w:rsidR="000A28A0" w:rsidRPr="00F841B7" w:rsidRDefault="000A28A0" w:rsidP="006E37E6">
            <w:pPr>
              <w:spacing w:line="276" w:lineRule="auto"/>
              <w:jc w:val="left"/>
              <w:rPr>
                <w:rFonts w:eastAsia="Times New Roman" w:cs="Times New Roman"/>
                <w:sz w:val="20"/>
                <w:szCs w:val="20"/>
                <w:lang w:val="en-US" w:eastAsia="zh-CN"/>
              </w:rPr>
            </w:pPr>
            <w:r w:rsidRPr="00F841B7">
              <w:rPr>
                <w:rFonts w:eastAsia="Times New Roman" w:cs="Times New Roman"/>
                <w:sz w:val="20"/>
                <w:szCs w:val="20"/>
                <w:lang w:val="en-US" w:eastAsia="zh-CN"/>
              </w:rPr>
              <w:t>X=609359 Y=1398506</w:t>
            </w:r>
          </w:p>
        </w:tc>
        <w:tc>
          <w:tcPr>
            <w:tcW w:w="2914" w:type="dxa"/>
            <w:noWrap/>
            <w:vAlign w:val="center"/>
            <w:hideMark/>
          </w:tcPr>
          <w:p w14:paraId="1B3D90CC" w14:textId="61E53297" w:rsidR="000A28A0" w:rsidRPr="00F841B7" w:rsidRDefault="000A28A0" w:rsidP="006E37E6">
            <w:pPr>
              <w:spacing w:line="276" w:lineRule="auto"/>
              <w:jc w:val="left"/>
              <w:rPr>
                <w:rFonts w:eastAsia="Times New Roman" w:cs="Times New Roman"/>
                <w:sz w:val="20"/>
                <w:szCs w:val="20"/>
                <w:lang w:val="en-US" w:eastAsia="zh-CN"/>
              </w:rPr>
            </w:pPr>
            <w:r w:rsidRPr="00F841B7">
              <w:rPr>
                <w:rFonts w:eastAsia="Times New Roman" w:cs="Times New Roman"/>
                <w:sz w:val="20"/>
                <w:szCs w:val="20"/>
                <w:lang w:val="en-US" w:eastAsia="zh-CN"/>
              </w:rPr>
              <w:t> </w:t>
            </w:r>
            <w:r w:rsidR="00F841B7" w:rsidRPr="00F841B7">
              <w:rPr>
                <w:rFonts w:eastAsia="Times New Roman" w:cs="Times New Roman"/>
                <w:sz w:val="20"/>
                <w:szCs w:val="20"/>
                <w:lang w:val="en-US" w:eastAsia="zh-CN"/>
              </w:rPr>
              <w:t>Pièce en dur couvert en dalle</w:t>
            </w:r>
          </w:p>
        </w:tc>
        <w:tc>
          <w:tcPr>
            <w:tcW w:w="1072" w:type="dxa"/>
            <w:vAlign w:val="center"/>
            <w:hideMark/>
          </w:tcPr>
          <w:p w14:paraId="23E89330" w14:textId="1F41325F" w:rsidR="000A28A0" w:rsidRPr="00F841B7" w:rsidRDefault="00F841B7" w:rsidP="006D20E6">
            <w:pPr>
              <w:spacing w:line="276" w:lineRule="auto"/>
              <w:jc w:val="center"/>
              <w:rPr>
                <w:rFonts w:eastAsia="Times New Roman" w:cs="Times New Roman"/>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C63714E" w14:textId="21809312" w:rsidR="000A28A0" w:rsidRPr="00F841B7" w:rsidRDefault="00F841B7" w:rsidP="006D20E6">
            <w:pPr>
              <w:spacing w:line="276" w:lineRule="auto"/>
              <w:jc w:val="center"/>
              <w:rPr>
                <w:rFonts w:eastAsia="Times New Roman" w:cs="Times New Roman"/>
                <w:sz w:val="20"/>
                <w:szCs w:val="20"/>
                <w:lang w:val="en-US" w:eastAsia="zh-CN"/>
              </w:rPr>
            </w:pPr>
            <w:r>
              <w:rPr>
                <w:rFonts w:eastAsia="Times New Roman" w:cs="Times New Roman"/>
                <w:sz w:val="20"/>
                <w:szCs w:val="20"/>
                <w:lang w:val="en-US" w:eastAsia="zh-CN"/>
              </w:rPr>
              <w:t>3,2</w:t>
            </w:r>
          </w:p>
        </w:tc>
        <w:tc>
          <w:tcPr>
            <w:tcW w:w="0" w:type="auto"/>
            <w:vAlign w:val="center"/>
            <w:hideMark/>
          </w:tcPr>
          <w:p w14:paraId="7DFE8125" w14:textId="53585E22" w:rsidR="000A28A0" w:rsidRPr="00F841B7" w:rsidRDefault="00F841B7" w:rsidP="006D20E6">
            <w:pPr>
              <w:spacing w:line="276" w:lineRule="auto"/>
              <w:jc w:val="center"/>
              <w:rPr>
                <w:rFonts w:eastAsia="Times New Roman" w:cs="Times New Roman"/>
                <w:sz w:val="20"/>
                <w:szCs w:val="20"/>
                <w:lang w:val="en-US" w:eastAsia="zh-CN"/>
              </w:rPr>
            </w:pPr>
            <w:r>
              <w:rPr>
                <w:rFonts w:eastAsia="Times New Roman" w:cs="Times New Roman"/>
                <w:sz w:val="20"/>
                <w:szCs w:val="20"/>
                <w:lang w:val="en-US" w:eastAsia="zh-CN"/>
              </w:rPr>
              <w:t>112 688</w:t>
            </w:r>
          </w:p>
        </w:tc>
        <w:tc>
          <w:tcPr>
            <w:tcW w:w="0" w:type="auto"/>
            <w:shd w:val="clear" w:color="000000" w:fill="FFFFFF"/>
            <w:noWrap/>
            <w:vAlign w:val="center"/>
            <w:hideMark/>
          </w:tcPr>
          <w:p w14:paraId="27AD510B" w14:textId="25110B60" w:rsidR="000A28A0" w:rsidRPr="00F841B7" w:rsidRDefault="00F841B7" w:rsidP="006D20E6">
            <w:pPr>
              <w:spacing w:line="276" w:lineRule="auto"/>
              <w:jc w:val="center"/>
              <w:rPr>
                <w:rFonts w:eastAsia="Times New Roman" w:cs="Times New Roman"/>
                <w:sz w:val="20"/>
                <w:szCs w:val="20"/>
                <w:lang w:val="en-US" w:eastAsia="zh-CN"/>
              </w:rPr>
            </w:pPr>
            <w:r>
              <w:rPr>
                <w:rFonts w:eastAsia="Times New Roman" w:cs="Times New Roman"/>
                <w:sz w:val="20"/>
                <w:szCs w:val="20"/>
                <w:lang w:val="en-US" w:eastAsia="zh-CN"/>
              </w:rPr>
              <w:t>360 602</w:t>
            </w:r>
          </w:p>
        </w:tc>
      </w:tr>
      <w:tr w:rsidR="000A28A0" w:rsidRPr="006F7913" w14:paraId="4BBAD32F" w14:textId="77777777" w:rsidTr="0027124C">
        <w:trPr>
          <w:trHeight w:val="288"/>
          <w:jc w:val="center"/>
        </w:trPr>
        <w:tc>
          <w:tcPr>
            <w:tcW w:w="1417" w:type="dxa"/>
            <w:vMerge w:val="restart"/>
            <w:vAlign w:val="center"/>
            <w:hideMark/>
          </w:tcPr>
          <w:p w14:paraId="01AAF2A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DB2/192</w:t>
            </w:r>
          </w:p>
        </w:tc>
        <w:tc>
          <w:tcPr>
            <w:tcW w:w="0" w:type="auto"/>
            <w:vMerge w:val="restart"/>
            <w:vAlign w:val="center"/>
            <w:hideMark/>
          </w:tcPr>
          <w:p w14:paraId="7970430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X=609372 Y=1398522</w:t>
            </w:r>
          </w:p>
        </w:tc>
        <w:tc>
          <w:tcPr>
            <w:tcW w:w="2914" w:type="dxa"/>
            <w:noWrap/>
            <w:vAlign w:val="center"/>
            <w:hideMark/>
          </w:tcPr>
          <w:p w14:paraId="20758CC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dur ,couvert en dalle</w:t>
            </w:r>
          </w:p>
        </w:tc>
        <w:tc>
          <w:tcPr>
            <w:tcW w:w="1072" w:type="dxa"/>
            <w:vAlign w:val="center"/>
            <w:hideMark/>
          </w:tcPr>
          <w:p w14:paraId="58A73D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2EAB93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27,36</w:t>
            </w:r>
          </w:p>
        </w:tc>
        <w:tc>
          <w:tcPr>
            <w:tcW w:w="0" w:type="auto"/>
            <w:vAlign w:val="center"/>
            <w:hideMark/>
          </w:tcPr>
          <w:p w14:paraId="21CF1F16" w14:textId="6BF6C2B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93 915</w:t>
            </w:r>
          </w:p>
        </w:tc>
        <w:tc>
          <w:tcPr>
            <w:tcW w:w="0" w:type="auto"/>
            <w:shd w:val="clear" w:color="000000" w:fill="FFFFFF"/>
            <w:noWrap/>
            <w:vAlign w:val="center"/>
            <w:hideMark/>
          </w:tcPr>
          <w:p w14:paraId="21E84EC2" w14:textId="16DC887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2 569 502</w:t>
            </w:r>
          </w:p>
        </w:tc>
      </w:tr>
      <w:tr w:rsidR="000A28A0" w:rsidRPr="006F7913" w14:paraId="1FAE9072" w14:textId="77777777" w:rsidTr="0027124C">
        <w:trPr>
          <w:trHeight w:val="288"/>
          <w:jc w:val="center"/>
        </w:trPr>
        <w:tc>
          <w:tcPr>
            <w:tcW w:w="1417" w:type="dxa"/>
            <w:vMerge/>
            <w:vAlign w:val="center"/>
            <w:hideMark/>
          </w:tcPr>
          <w:p w14:paraId="16FC6D1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E1A3E1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071D0C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Conteneur(1) deplacement</w:t>
            </w:r>
          </w:p>
        </w:tc>
        <w:tc>
          <w:tcPr>
            <w:tcW w:w="1072" w:type="dxa"/>
            <w:vAlign w:val="center"/>
            <w:hideMark/>
          </w:tcPr>
          <w:p w14:paraId="696374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0" w:type="auto"/>
            <w:vAlign w:val="center"/>
            <w:hideMark/>
          </w:tcPr>
          <w:p w14:paraId="277854C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0" w:type="auto"/>
            <w:vAlign w:val="center"/>
            <w:hideMark/>
          </w:tcPr>
          <w:p w14:paraId="4E58EB59" w14:textId="256B6425"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0" w:type="auto"/>
            <w:shd w:val="clear" w:color="000000" w:fill="FFFFFF"/>
            <w:noWrap/>
            <w:vAlign w:val="center"/>
            <w:hideMark/>
          </w:tcPr>
          <w:p w14:paraId="444990BF" w14:textId="6C55311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w:t>
            </w:r>
          </w:p>
        </w:tc>
      </w:tr>
      <w:tr w:rsidR="000A28A0" w:rsidRPr="006F7913" w14:paraId="157D5002" w14:textId="77777777" w:rsidTr="0027124C">
        <w:trPr>
          <w:trHeight w:val="372"/>
          <w:jc w:val="center"/>
        </w:trPr>
        <w:tc>
          <w:tcPr>
            <w:tcW w:w="1417" w:type="dxa"/>
            <w:vAlign w:val="center"/>
            <w:hideMark/>
          </w:tcPr>
          <w:p w14:paraId="6303697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DB2/193</w:t>
            </w:r>
          </w:p>
        </w:tc>
        <w:tc>
          <w:tcPr>
            <w:tcW w:w="0" w:type="auto"/>
            <w:vAlign w:val="center"/>
            <w:hideMark/>
          </w:tcPr>
          <w:p w14:paraId="33B3617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X=610015 Y=1398550</w:t>
            </w:r>
          </w:p>
        </w:tc>
        <w:tc>
          <w:tcPr>
            <w:tcW w:w="2914" w:type="dxa"/>
            <w:noWrap/>
            <w:vAlign w:val="center"/>
            <w:hideMark/>
          </w:tcPr>
          <w:p w14:paraId="5328579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DB5E82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69894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9,89</w:t>
            </w:r>
          </w:p>
        </w:tc>
        <w:tc>
          <w:tcPr>
            <w:tcW w:w="0" w:type="auto"/>
            <w:vAlign w:val="center"/>
            <w:hideMark/>
          </w:tcPr>
          <w:p w14:paraId="3674E681" w14:textId="71C2653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3DBBC1A6" w14:textId="5CE9784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66 431</w:t>
            </w:r>
          </w:p>
        </w:tc>
      </w:tr>
      <w:tr w:rsidR="000A28A0" w:rsidRPr="006F7913" w14:paraId="32547957" w14:textId="77777777" w:rsidTr="0027124C">
        <w:trPr>
          <w:trHeight w:val="288"/>
          <w:jc w:val="center"/>
        </w:trPr>
        <w:tc>
          <w:tcPr>
            <w:tcW w:w="1417" w:type="dxa"/>
            <w:vAlign w:val="center"/>
            <w:hideMark/>
          </w:tcPr>
          <w:p w14:paraId="619CC91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DB2/194</w:t>
            </w:r>
          </w:p>
        </w:tc>
        <w:tc>
          <w:tcPr>
            <w:tcW w:w="0" w:type="auto"/>
            <w:vAlign w:val="center"/>
            <w:hideMark/>
          </w:tcPr>
          <w:p w14:paraId="03B34CB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9276D5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289A187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AAA5F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4,83</w:t>
            </w:r>
          </w:p>
        </w:tc>
        <w:tc>
          <w:tcPr>
            <w:tcW w:w="0" w:type="auto"/>
            <w:vAlign w:val="center"/>
            <w:hideMark/>
          </w:tcPr>
          <w:p w14:paraId="3522A23D" w14:textId="77BBB54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CB6CB57" w14:textId="42D643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87 273</w:t>
            </w:r>
          </w:p>
        </w:tc>
      </w:tr>
      <w:tr w:rsidR="000A28A0" w:rsidRPr="006F7913" w14:paraId="20CC72F1" w14:textId="77777777" w:rsidTr="0027124C">
        <w:trPr>
          <w:trHeight w:val="480"/>
          <w:jc w:val="center"/>
        </w:trPr>
        <w:tc>
          <w:tcPr>
            <w:tcW w:w="1417" w:type="dxa"/>
            <w:vAlign w:val="center"/>
            <w:hideMark/>
          </w:tcPr>
          <w:p w14:paraId="443EBD6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DB2/195</w:t>
            </w:r>
          </w:p>
        </w:tc>
        <w:tc>
          <w:tcPr>
            <w:tcW w:w="0" w:type="auto"/>
            <w:vAlign w:val="center"/>
            <w:hideMark/>
          </w:tcPr>
          <w:p w14:paraId="5F776CE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AC3401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5F7E3CE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8F3F4A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4,8</w:t>
            </w:r>
          </w:p>
        </w:tc>
        <w:tc>
          <w:tcPr>
            <w:tcW w:w="0" w:type="auto"/>
            <w:vAlign w:val="center"/>
            <w:hideMark/>
          </w:tcPr>
          <w:p w14:paraId="11FDE9D0" w14:textId="2A17B44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4FF920D" w14:textId="25939EE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86 731</w:t>
            </w:r>
          </w:p>
        </w:tc>
      </w:tr>
      <w:tr w:rsidR="000A28A0" w:rsidRPr="006F7913" w14:paraId="7C60250D" w14:textId="77777777" w:rsidTr="0027124C">
        <w:trPr>
          <w:trHeight w:val="288"/>
          <w:jc w:val="center"/>
        </w:trPr>
        <w:tc>
          <w:tcPr>
            <w:tcW w:w="1417" w:type="dxa"/>
            <w:vMerge w:val="restart"/>
            <w:vAlign w:val="center"/>
            <w:hideMark/>
          </w:tcPr>
          <w:p w14:paraId="2364B90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DB2/196</w:t>
            </w:r>
          </w:p>
        </w:tc>
        <w:tc>
          <w:tcPr>
            <w:tcW w:w="0" w:type="auto"/>
            <w:vMerge w:val="restart"/>
            <w:vAlign w:val="center"/>
            <w:hideMark/>
          </w:tcPr>
          <w:p w14:paraId="32D1DA0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8D1D6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451B0FC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A39F1E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11,04</w:t>
            </w:r>
          </w:p>
        </w:tc>
        <w:tc>
          <w:tcPr>
            <w:tcW w:w="0" w:type="auto"/>
            <w:vAlign w:val="center"/>
            <w:hideMark/>
          </w:tcPr>
          <w:p w14:paraId="5C02213A" w14:textId="12442AF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8C1A701" w14:textId="4BE3C69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199 482</w:t>
            </w:r>
          </w:p>
        </w:tc>
      </w:tr>
      <w:tr w:rsidR="000A28A0" w:rsidRPr="006F7913" w14:paraId="3B8553FD" w14:textId="77777777" w:rsidTr="0027124C">
        <w:trPr>
          <w:trHeight w:val="288"/>
          <w:jc w:val="center"/>
        </w:trPr>
        <w:tc>
          <w:tcPr>
            <w:tcW w:w="1417" w:type="dxa"/>
            <w:vMerge/>
            <w:vAlign w:val="center"/>
            <w:hideMark/>
          </w:tcPr>
          <w:p w14:paraId="4EAD6D7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1A7C85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FC098E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AB664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22FF99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14,62</w:t>
            </w:r>
          </w:p>
        </w:tc>
        <w:tc>
          <w:tcPr>
            <w:tcW w:w="0" w:type="auto"/>
            <w:vAlign w:val="center"/>
            <w:hideMark/>
          </w:tcPr>
          <w:p w14:paraId="1586B447" w14:textId="3225DD9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BBED7E4" w14:textId="166BB25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98 203</w:t>
            </w:r>
          </w:p>
        </w:tc>
      </w:tr>
      <w:tr w:rsidR="000A28A0" w:rsidRPr="006F7913" w14:paraId="4617382A" w14:textId="77777777" w:rsidTr="0027124C">
        <w:trPr>
          <w:trHeight w:val="288"/>
          <w:jc w:val="center"/>
        </w:trPr>
        <w:tc>
          <w:tcPr>
            <w:tcW w:w="1417" w:type="dxa"/>
            <w:vAlign w:val="center"/>
            <w:hideMark/>
          </w:tcPr>
          <w:p w14:paraId="2B8A479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DB2/197</w:t>
            </w:r>
          </w:p>
        </w:tc>
        <w:tc>
          <w:tcPr>
            <w:tcW w:w="0" w:type="auto"/>
            <w:vAlign w:val="center"/>
            <w:hideMark/>
          </w:tcPr>
          <w:p w14:paraId="0FEE2AA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4682CA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B8641B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94AA2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7,29</w:t>
            </w:r>
          </w:p>
        </w:tc>
        <w:tc>
          <w:tcPr>
            <w:tcW w:w="0" w:type="auto"/>
            <w:vAlign w:val="center"/>
            <w:hideMark/>
          </w:tcPr>
          <w:p w14:paraId="2A517B4E" w14:textId="1920EEC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2F43BF3" w14:textId="7165421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131 723</w:t>
            </w:r>
          </w:p>
        </w:tc>
      </w:tr>
      <w:tr w:rsidR="000A28A0" w:rsidRPr="006F7913" w14:paraId="683C6A4A" w14:textId="77777777" w:rsidTr="0027124C">
        <w:trPr>
          <w:trHeight w:val="312"/>
          <w:jc w:val="center"/>
        </w:trPr>
        <w:tc>
          <w:tcPr>
            <w:tcW w:w="1417" w:type="dxa"/>
            <w:vAlign w:val="center"/>
            <w:hideMark/>
          </w:tcPr>
          <w:p w14:paraId="6DAE0F7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DB2/198</w:t>
            </w:r>
          </w:p>
        </w:tc>
        <w:tc>
          <w:tcPr>
            <w:tcW w:w="0" w:type="auto"/>
            <w:vAlign w:val="center"/>
            <w:hideMark/>
          </w:tcPr>
          <w:p w14:paraId="6E18B5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87E241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4A3CB3B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5C685D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6,3</w:t>
            </w:r>
          </w:p>
        </w:tc>
        <w:tc>
          <w:tcPr>
            <w:tcW w:w="0" w:type="auto"/>
            <w:vAlign w:val="center"/>
            <w:hideMark/>
          </w:tcPr>
          <w:p w14:paraId="7C0A2CB9" w14:textId="422F3DC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D62B350" w14:textId="00F93AA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113 835</w:t>
            </w:r>
          </w:p>
        </w:tc>
      </w:tr>
      <w:tr w:rsidR="000A28A0" w:rsidRPr="006F7913" w14:paraId="547EA637" w14:textId="77777777" w:rsidTr="0027124C">
        <w:trPr>
          <w:trHeight w:val="396"/>
          <w:jc w:val="center"/>
        </w:trPr>
        <w:tc>
          <w:tcPr>
            <w:tcW w:w="1417" w:type="dxa"/>
            <w:vAlign w:val="center"/>
            <w:hideMark/>
          </w:tcPr>
          <w:p w14:paraId="53E24C7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DB2/199</w:t>
            </w:r>
          </w:p>
        </w:tc>
        <w:tc>
          <w:tcPr>
            <w:tcW w:w="0" w:type="auto"/>
            <w:vAlign w:val="center"/>
            <w:hideMark/>
          </w:tcPr>
          <w:p w14:paraId="3C1A696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7FCCE6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588829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AAC0D2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w:t>
            </w:r>
          </w:p>
        </w:tc>
        <w:tc>
          <w:tcPr>
            <w:tcW w:w="0" w:type="auto"/>
            <w:vAlign w:val="center"/>
            <w:hideMark/>
          </w:tcPr>
          <w:p w14:paraId="35817739" w14:textId="26EFCE5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2C78878" w14:textId="263DD5D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75 890</w:t>
            </w:r>
          </w:p>
        </w:tc>
      </w:tr>
      <w:tr w:rsidR="000A28A0" w:rsidRPr="006F7913" w14:paraId="1B5EF74B" w14:textId="77777777" w:rsidTr="0027124C">
        <w:trPr>
          <w:trHeight w:val="288"/>
          <w:jc w:val="center"/>
        </w:trPr>
        <w:tc>
          <w:tcPr>
            <w:tcW w:w="1417" w:type="dxa"/>
            <w:vMerge w:val="restart"/>
            <w:vAlign w:val="center"/>
            <w:hideMark/>
          </w:tcPr>
          <w:p w14:paraId="585142F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DB2/200</w:t>
            </w:r>
          </w:p>
        </w:tc>
        <w:tc>
          <w:tcPr>
            <w:tcW w:w="0" w:type="auto"/>
            <w:vMerge w:val="restart"/>
            <w:vAlign w:val="center"/>
            <w:hideMark/>
          </w:tcPr>
          <w:p w14:paraId="125596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78F098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356DC2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ED64FB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8,75</w:t>
            </w:r>
          </w:p>
        </w:tc>
        <w:tc>
          <w:tcPr>
            <w:tcW w:w="0" w:type="auto"/>
            <w:vAlign w:val="center"/>
            <w:hideMark/>
          </w:tcPr>
          <w:p w14:paraId="0EBD1040" w14:textId="4B6C1D4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62528E4" w14:textId="3A45A46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158 104</w:t>
            </w:r>
          </w:p>
        </w:tc>
      </w:tr>
      <w:tr w:rsidR="000A28A0" w:rsidRPr="006F7913" w14:paraId="7FEDE25A" w14:textId="77777777" w:rsidTr="0027124C">
        <w:trPr>
          <w:trHeight w:val="288"/>
          <w:jc w:val="center"/>
        </w:trPr>
        <w:tc>
          <w:tcPr>
            <w:tcW w:w="1417" w:type="dxa"/>
            <w:vMerge/>
            <w:vAlign w:val="center"/>
            <w:hideMark/>
          </w:tcPr>
          <w:p w14:paraId="5FCD6F21"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310273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6C64ED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0CB248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C4475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w:t>
            </w:r>
          </w:p>
        </w:tc>
        <w:tc>
          <w:tcPr>
            <w:tcW w:w="0" w:type="auto"/>
            <w:vAlign w:val="center"/>
            <w:hideMark/>
          </w:tcPr>
          <w:p w14:paraId="694B6E27" w14:textId="556FB7F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DCDC6E1" w14:textId="5450A6D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75 230</w:t>
            </w:r>
          </w:p>
        </w:tc>
      </w:tr>
      <w:tr w:rsidR="000A28A0" w:rsidRPr="006F7913" w14:paraId="2F3513CF" w14:textId="77777777" w:rsidTr="0027124C">
        <w:trPr>
          <w:trHeight w:val="288"/>
          <w:jc w:val="center"/>
        </w:trPr>
        <w:tc>
          <w:tcPr>
            <w:tcW w:w="1417" w:type="dxa"/>
            <w:vAlign w:val="center"/>
            <w:hideMark/>
          </w:tcPr>
          <w:p w14:paraId="12E79FA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DB2/201</w:t>
            </w:r>
          </w:p>
        </w:tc>
        <w:tc>
          <w:tcPr>
            <w:tcW w:w="0" w:type="auto"/>
            <w:vAlign w:val="center"/>
            <w:hideMark/>
          </w:tcPr>
          <w:p w14:paraId="09F2863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1BD2CA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2165A7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3E62D9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2,85</w:t>
            </w:r>
          </w:p>
        </w:tc>
        <w:tc>
          <w:tcPr>
            <w:tcW w:w="0" w:type="auto"/>
            <w:vAlign w:val="center"/>
            <w:hideMark/>
          </w:tcPr>
          <w:p w14:paraId="406FE54E" w14:textId="1FC02E2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FBCA6F2" w14:textId="5854AF7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51 497</w:t>
            </w:r>
          </w:p>
        </w:tc>
      </w:tr>
      <w:tr w:rsidR="000A28A0" w:rsidRPr="006F7913" w14:paraId="2BF5A6A3" w14:textId="77777777" w:rsidTr="0027124C">
        <w:trPr>
          <w:trHeight w:val="288"/>
          <w:jc w:val="center"/>
        </w:trPr>
        <w:tc>
          <w:tcPr>
            <w:tcW w:w="1417" w:type="dxa"/>
            <w:vAlign w:val="center"/>
            <w:hideMark/>
          </w:tcPr>
          <w:p w14:paraId="532609D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DB2/202</w:t>
            </w:r>
          </w:p>
        </w:tc>
        <w:tc>
          <w:tcPr>
            <w:tcW w:w="0" w:type="auto"/>
            <w:vAlign w:val="center"/>
            <w:hideMark/>
          </w:tcPr>
          <w:p w14:paraId="6D8E243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30369E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502E40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AF240A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w:t>
            </w:r>
          </w:p>
        </w:tc>
        <w:tc>
          <w:tcPr>
            <w:tcW w:w="0" w:type="auto"/>
            <w:vAlign w:val="center"/>
            <w:hideMark/>
          </w:tcPr>
          <w:p w14:paraId="0AA60595" w14:textId="5FCBE57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E30D53C" w14:textId="00EE6B6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112 028</w:t>
            </w:r>
          </w:p>
        </w:tc>
      </w:tr>
      <w:tr w:rsidR="000A28A0" w:rsidRPr="006F7913" w14:paraId="0EE58D5A" w14:textId="77777777" w:rsidTr="0027124C">
        <w:trPr>
          <w:trHeight w:val="384"/>
          <w:jc w:val="center"/>
        </w:trPr>
        <w:tc>
          <w:tcPr>
            <w:tcW w:w="1417" w:type="dxa"/>
            <w:vAlign w:val="center"/>
            <w:hideMark/>
          </w:tcPr>
          <w:p w14:paraId="558861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DB2/203</w:t>
            </w:r>
          </w:p>
        </w:tc>
        <w:tc>
          <w:tcPr>
            <w:tcW w:w="0" w:type="auto"/>
            <w:vAlign w:val="center"/>
            <w:hideMark/>
          </w:tcPr>
          <w:p w14:paraId="79EA475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X=610051 Y=1398658</w:t>
            </w:r>
          </w:p>
        </w:tc>
        <w:tc>
          <w:tcPr>
            <w:tcW w:w="2914" w:type="dxa"/>
            <w:noWrap/>
            <w:vAlign w:val="center"/>
            <w:hideMark/>
          </w:tcPr>
          <w:p w14:paraId="7D8CAA5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186EDD2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02751E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4,75</w:t>
            </w:r>
          </w:p>
        </w:tc>
        <w:tc>
          <w:tcPr>
            <w:tcW w:w="0" w:type="auto"/>
            <w:vAlign w:val="center"/>
            <w:hideMark/>
          </w:tcPr>
          <w:p w14:paraId="2F7EB762" w14:textId="40CB0AF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B4DECC4" w14:textId="0EA1309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85 828</w:t>
            </w:r>
          </w:p>
        </w:tc>
      </w:tr>
      <w:tr w:rsidR="000A28A0" w:rsidRPr="006F7913" w14:paraId="6528400B" w14:textId="77777777" w:rsidTr="0027124C">
        <w:trPr>
          <w:trHeight w:val="288"/>
          <w:jc w:val="center"/>
        </w:trPr>
        <w:tc>
          <w:tcPr>
            <w:tcW w:w="1417" w:type="dxa"/>
            <w:vAlign w:val="center"/>
            <w:hideMark/>
          </w:tcPr>
          <w:p w14:paraId="24DBF5F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DB2/204</w:t>
            </w:r>
          </w:p>
        </w:tc>
        <w:tc>
          <w:tcPr>
            <w:tcW w:w="0" w:type="auto"/>
            <w:vAlign w:val="center"/>
            <w:hideMark/>
          </w:tcPr>
          <w:p w14:paraId="26E16A6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21DE54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5FF22C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891360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5,25</w:t>
            </w:r>
          </w:p>
        </w:tc>
        <w:tc>
          <w:tcPr>
            <w:tcW w:w="0" w:type="auto"/>
            <w:vAlign w:val="center"/>
            <w:hideMark/>
          </w:tcPr>
          <w:p w14:paraId="25D2B10B" w14:textId="039F147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EDEA833" w14:textId="29359F5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94 862</w:t>
            </w:r>
          </w:p>
        </w:tc>
      </w:tr>
      <w:tr w:rsidR="000A28A0" w:rsidRPr="006F7913" w14:paraId="234015E2" w14:textId="77777777" w:rsidTr="0027124C">
        <w:trPr>
          <w:trHeight w:val="288"/>
          <w:jc w:val="center"/>
        </w:trPr>
        <w:tc>
          <w:tcPr>
            <w:tcW w:w="1417" w:type="dxa"/>
            <w:vMerge w:val="restart"/>
            <w:vAlign w:val="center"/>
            <w:hideMark/>
          </w:tcPr>
          <w:p w14:paraId="76C805C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DB2/205</w:t>
            </w:r>
          </w:p>
        </w:tc>
        <w:tc>
          <w:tcPr>
            <w:tcW w:w="0" w:type="auto"/>
            <w:vMerge w:val="restart"/>
            <w:vAlign w:val="center"/>
            <w:hideMark/>
          </w:tcPr>
          <w:p w14:paraId="18FF52D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CBAAB4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004910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FA372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5,06</w:t>
            </w:r>
          </w:p>
        </w:tc>
        <w:tc>
          <w:tcPr>
            <w:tcW w:w="0" w:type="auto"/>
            <w:vAlign w:val="center"/>
            <w:hideMark/>
          </w:tcPr>
          <w:p w14:paraId="53222730" w14:textId="7E0DA07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0462CBE" w14:textId="1BE8242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91 429</w:t>
            </w:r>
          </w:p>
        </w:tc>
      </w:tr>
      <w:tr w:rsidR="000A28A0" w:rsidRPr="006F7913" w14:paraId="0E56BB0C" w14:textId="77777777" w:rsidTr="0027124C">
        <w:trPr>
          <w:trHeight w:val="288"/>
          <w:jc w:val="center"/>
        </w:trPr>
        <w:tc>
          <w:tcPr>
            <w:tcW w:w="1417" w:type="dxa"/>
            <w:vMerge/>
            <w:vAlign w:val="center"/>
            <w:hideMark/>
          </w:tcPr>
          <w:p w14:paraId="3F5AB11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013F01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DDB387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2E12FB7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946A95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6,9</w:t>
            </w:r>
          </w:p>
        </w:tc>
        <w:tc>
          <w:tcPr>
            <w:tcW w:w="0" w:type="auto"/>
            <w:vAlign w:val="center"/>
            <w:hideMark/>
          </w:tcPr>
          <w:p w14:paraId="16DBAB5A" w14:textId="56AA6DA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4496461" w14:textId="4718112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46 347</w:t>
            </w:r>
          </w:p>
        </w:tc>
      </w:tr>
      <w:tr w:rsidR="000A28A0" w:rsidRPr="006F7913" w14:paraId="7D0DFFB3" w14:textId="77777777" w:rsidTr="0027124C">
        <w:trPr>
          <w:trHeight w:val="288"/>
          <w:jc w:val="center"/>
        </w:trPr>
        <w:tc>
          <w:tcPr>
            <w:tcW w:w="1417" w:type="dxa"/>
            <w:vMerge w:val="restart"/>
            <w:vAlign w:val="center"/>
            <w:hideMark/>
          </w:tcPr>
          <w:p w14:paraId="6FB6694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DB2/206</w:t>
            </w:r>
          </w:p>
        </w:tc>
        <w:tc>
          <w:tcPr>
            <w:tcW w:w="0" w:type="auto"/>
            <w:vMerge w:val="restart"/>
            <w:vAlign w:val="center"/>
            <w:hideMark/>
          </w:tcPr>
          <w:p w14:paraId="1415414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55B655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E4BA81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77D391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3,04</w:t>
            </w:r>
          </w:p>
        </w:tc>
        <w:tc>
          <w:tcPr>
            <w:tcW w:w="0" w:type="auto"/>
            <w:vAlign w:val="center"/>
            <w:hideMark/>
          </w:tcPr>
          <w:p w14:paraId="5A0468E5" w14:textId="0647333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7638F9D9" w14:textId="1BBA1EE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54 930</w:t>
            </w:r>
          </w:p>
        </w:tc>
      </w:tr>
      <w:tr w:rsidR="000A28A0" w:rsidRPr="006F7913" w14:paraId="3BF42D87" w14:textId="77777777" w:rsidTr="0027124C">
        <w:trPr>
          <w:trHeight w:val="288"/>
          <w:jc w:val="center"/>
        </w:trPr>
        <w:tc>
          <w:tcPr>
            <w:tcW w:w="1417" w:type="dxa"/>
            <w:vMerge/>
            <w:vAlign w:val="center"/>
            <w:hideMark/>
          </w:tcPr>
          <w:p w14:paraId="33A831E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519A27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A7CBC2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E4B7D1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10A89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vAlign w:val="center"/>
            <w:hideMark/>
          </w:tcPr>
          <w:p w14:paraId="3C38FD02" w14:textId="08958BB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14F199A" w14:textId="3A1C87C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80 604</w:t>
            </w:r>
          </w:p>
        </w:tc>
      </w:tr>
      <w:tr w:rsidR="000A28A0" w:rsidRPr="006F7913" w14:paraId="048CAC2C" w14:textId="77777777" w:rsidTr="0027124C">
        <w:trPr>
          <w:trHeight w:val="288"/>
          <w:jc w:val="center"/>
        </w:trPr>
        <w:tc>
          <w:tcPr>
            <w:tcW w:w="1417" w:type="dxa"/>
            <w:vAlign w:val="center"/>
            <w:hideMark/>
          </w:tcPr>
          <w:p w14:paraId="4B72E53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DB2/207</w:t>
            </w:r>
          </w:p>
        </w:tc>
        <w:tc>
          <w:tcPr>
            <w:tcW w:w="0" w:type="auto"/>
            <w:vAlign w:val="center"/>
            <w:hideMark/>
          </w:tcPr>
          <w:p w14:paraId="05AF363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E05729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2209F13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2775CB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5,88</w:t>
            </w:r>
          </w:p>
        </w:tc>
        <w:tc>
          <w:tcPr>
            <w:tcW w:w="0" w:type="auto"/>
            <w:vAlign w:val="center"/>
            <w:hideMark/>
          </w:tcPr>
          <w:p w14:paraId="682D9A5F" w14:textId="55F28E0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88814F1" w14:textId="22B2F8B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106 246</w:t>
            </w:r>
          </w:p>
        </w:tc>
      </w:tr>
      <w:tr w:rsidR="000A28A0" w:rsidRPr="006F7913" w14:paraId="38A4E465" w14:textId="77777777" w:rsidTr="0027124C">
        <w:trPr>
          <w:trHeight w:val="288"/>
          <w:jc w:val="center"/>
        </w:trPr>
        <w:tc>
          <w:tcPr>
            <w:tcW w:w="1417" w:type="dxa"/>
            <w:vMerge w:val="restart"/>
            <w:vAlign w:val="center"/>
            <w:hideMark/>
          </w:tcPr>
          <w:p w14:paraId="0F671A4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DB2/208</w:t>
            </w:r>
          </w:p>
        </w:tc>
        <w:tc>
          <w:tcPr>
            <w:tcW w:w="0" w:type="auto"/>
            <w:vMerge w:val="restart"/>
            <w:vAlign w:val="center"/>
            <w:hideMark/>
          </w:tcPr>
          <w:p w14:paraId="791AEE9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5A10F7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EDBE94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592265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0" w:type="auto"/>
            <w:vAlign w:val="center"/>
            <w:hideMark/>
          </w:tcPr>
          <w:p w14:paraId="62D5725A" w14:textId="02D133C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190E0FB" w14:textId="7697971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54 207</w:t>
            </w:r>
          </w:p>
        </w:tc>
      </w:tr>
      <w:tr w:rsidR="000A28A0" w:rsidRPr="006F7913" w14:paraId="620DDF35" w14:textId="77777777" w:rsidTr="0027124C">
        <w:trPr>
          <w:trHeight w:val="288"/>
          <w:jc w:val="center"/>
        </w:trPr>
        <w:tc>
          <w:tcPr>
            <w:tcW w:w="1417" w:type="dxa"/>
            <w:vMerge/>
            <w:vAlign w:val="center"/>
            <w:hideMark/>
          </w:tcPr>
          <w:p w14:paraId="448A0B8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55B19A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360E5D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75ED98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CCCE2A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w:t>
            </w:r>
          </w:p>
        </w:tc>
        <w:tc>
          <w:tcPr>
            <w:tcW w:w="0" w:type="auto"/>
            <w:vAlign w:val="center"/>
            <w:hideMark/>
          </w:tcPr>
          <w:p w14:paraId="6B1F4B66" w14:textId="7D82FF3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A9C6D22" w14:textId="0DDCDE0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38 287</w:t>
            </w:r>
          </w:p>
        </w:tc>
      </w:tr>
      <w:tr w:rsidR="000A28A0" w:rsidRPr="006F7913" w14:paraId="590993C3" w14:textId="77777777" w:rsidTr="0027124C">
        <w:trPr>
          <w:trHeight w:val="288"/>
          <w:jc w:val="center"/>
        </w:trPr>
        <w:tc>
          <w:tcPr>
            <w:tcW w:w="1417" w:type="dxa"/>
            <w:vMerge w:val="restart"/>
            <w:vAlign w:val="center"/>
            <w:hideMark/>
          </w:tcPr>
          <w:p w14:paraId="30BDF2D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DB2/209</w:t>
            </w:r>
          </w:p>
        </w:tc>
        <w:tc>
          <w:tcPr>
            <w:tcW w:w="0" w:type="auto"/>
            <w:vMerge w:val="restart"/>
            <w:vAlign w:val="center"/>
            <w:hideMark/>
          </w:tcPr>
          <w:p w14:paraId="5D7B3E0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1D0A3F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7C2F67E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1B166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4,37</w:t>
            </w:r>
          </w:p>
        </w:tc>
        <w:tc>
          <w:tcPr>
            <w:tcW w:w="0" w:type="auto"/>
            <w:vAlign w:val="center"/>
            <w:hideMark/>
          </w:tcPr>
          <w:p w14:paraId="4DC57413" w14:textId="7AB79BF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B02D3AC" w14:textId="12F8D7E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78 962</w:t>
            </w:r>
          </w:p>
        </w:tc>
      </w:tr>
      <w:tr w:rsidR="000A28A0" w:rsidRPr="006F7913" w14:paraId="4F05AC54" w14:textId="77777777" w:rsidTr="0027124C">
        <w:trPr>
          <w:trHeight w:val="288"/>
          <w:jc w:val="center"/>
        </w:trPr>
        <w:tc>
          <w:tcPr>
            <w:tcW w:w="1417" w:type="dxa"/>
            <w:vMerge/>
            <w:vAlign w:val="center"/>
            <w:hideMark/>
          </w:tcPr>
          <w:p w14:paraId="0C3A0B5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F177DC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697CF2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8F1AC5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A6D0B1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6,21</w:t>
            </w:r>
          </w:p>
        </w:tc>
        <w:tc>
          <w:tcPr>
            <w:tcW w:w="0" w:type="auto"/>
            <w:vAlign w:val="center"/>
            <w:hideMark/>
          </w:tcPr>
          <w:p w14:paraId="044EBBB6" w14:textId="2FF4121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B83E67E" w14:textId="47F6CF6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41 713</w:t>
            </w:r>
          </w:p>
        </w:tc>
      </w:tr>
      <w:tr w:rsidR="000A28A0" w:rsidRPr="006F7913" w14:paraId="31FAE5CF" w14:textId="77777777" w:rsidTr="0027124C">
        <w:trPr>
          <w:trHeight w:val="288"/>
          <w:jc w:val="center"/>
        </w:trPr>
        <w:tc>
          <w:tcPr>
            <w:tcW w:w="1417" w:type="dxa"/>
            <w:vMerge w:val="restart"/>
            <w:vAlign w:val="center"/>
            <w:hideMark/>
          </w:tcPr>
          <w:p w14:paraId="0573176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DB2/210</w:t>
            </w:r>
          </w:p>
        </w:tc>
        <w:tc>
          <w:tcPr>
            <w:tcW w:w="0" w:type="auto"/>
            <w:vMerge w:val="restart"/>
            <w:vAlign w:val="center"/>
            <w:hideMark/>
          </w:tcPr>
          <w:p w14:paraId="7F163A3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6554E9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31B5FFE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E2822F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vAlign w:val="center"/>
            <w:hideMark/>
          </w:tcPr>
          <w:p w14:paraId="54D1CE25" w14:textId="50C5F68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FDE43AD" w14:textId="79C72A5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90 345</w:t>
            </w:r>
          </w:p>
        </w:tc>
      </w:tr>
      <w:tr w:rsidR="000A28A0" w:rsidRPr="006F7913" w14:paraId="2B7E7FC4" w14:textId="77777777" w:rsidTr="0027124C">
        <w:trPr>
          <w:trHeight w:val="288"/>
          <w:jc w:val="center"/>
        </w:trPr>
        <w:tc>
          <w:tcPr>
            <w:tcW w:w="1417" w:type="dxa"/>
            <w:vMerge/>
            <w:vAlign w:val="center"/>
            <w:hideMark/>
          </w:tcPr>
          <w:p w14:paraId="2C98539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1FB7F7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5174CC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9E913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DA4EC8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6,25</w:t>
            </w:r>
          </w:p>
        </w:tc>
        <w:tc>
          <w:tcPr>
            <w:tcW w:w="0" w:type="auto"/>
            <w:vAlign w:val="center"/>
            <w:hideMark/>
          </w:tcPr>
          <w:p w14:paraId="0B13BE1C" w14:textId="35D8F02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0F70E655" w14:textId="1E483E1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41 981</w:t>
            </w:r>
          </w:p>
        </w:tc>
      </w:tr>
      <w:tr w:rsidR="000A28A0" w:rsidRPr="006F7913" w14:paraId="5A036CCE" w14:textId="77777777" w:rsidTr="0027124C">
        <w:trPr>
          <w:trHeight w:val="288"/>
          <w:jc w:val="center"/>
        </w:trPr>
        <w:tc>
          <w:tcPr>
            <w:tcW w:w="1417" w:type="dxa"/>
            <w:vMerge w:val="restart"/>
            <w:vAlign w:val="center"/>
            <w:hideMark/>
          </w:tcPr>
          <w:p w14:paraId="7861490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DB2/211</w:t>
            </w:r>
          </w:p>
        </w:tc>
        <w:tc>
          <w:tcPr>
            <w:tcW w:w="0" w:type="auto"/>
            <w:vMerge w:val="restart"/>
            <w:vAlign w:val="center"/>
            <w:hideMark/>
          </w:tcPr>
          <w:p w14:paraId="706BD2B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96FDCA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236FE3A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67C7AD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7,75</w:t>
            </w:r>
          </w:p>
        </w:tc>
        <w:tc>
          <w:tcPr>
            <w:tcW w:w="0" w:type="auto"/>
            <w:vAlign w:val="center"/>
            <w:hideMark/>
          </w:tcPr>
          <w:p w14:paraId="408184C3" w14:textId="44F2B92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3CF13F1" w14:textId="19C4205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140 035</w:t>
            </w:r>
          </w:p>
        </w:tc>
      </w:tr>
      <w:tr w:rsidR="000A28A0" w:rsidRPr="006F7913" w14:paraId="28A9A59F" w14:textId="77777777" w:rsidTr="0027124C">
        <w:trPr>
          <w:trHeight w:val="288"/>
          <w:jc w:val="center"/>
        </w:trPr>
        <w:tc>
          <w:tcPr>
            <w:tcW w:w="1417" w:type="dxa"/>
            <w:vMerge/>
            <w:vAlign w:val="center"/>
            <w:hideMark/>
          </w:tcPr>
          <w:p w14:paraId="7513A9C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4EEED0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051777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 nbre(2)</w:t>
            </w:r>
          </w:p>
        </w:tc>
        <w:tc>
          <w:tcPr>
            <w:tcW w:w="1072" w:type="dxa"/>
            <w:vAlign w:val="center"/>
            <w:hideMark/>
          </w:tcPr>
          <w:p w14:paraId="206092A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3E5FD2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22,68</w:t>
            </w:r>
          </w:p>
        </w:tc>
        <w:tc>
          <w:tcPr>
            <w:tcW w:w="0" w:type="auto"/>
            <w:vAlign w:val="center"/>
            <w:hideMark/>
          </w:tcPr>
          <w:p w14:paraId="192CE89B" w14:textId="2247513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AE44152" w14:textId="0075F40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152 342</w:t>
            </w:r>
          </w:p>
        </w:tc>
      </w:tr>
      <w:tr w:rsidR="000A28A0" w:rsidRPr="006F7913" w14:paraId="7CCE746A" w14:textId="77777777" w:rsidTr="0027124C">
        <w:trPr>
          <w:trHeight w:val="288"/>
          <w:jc w:val="center"/>
        </w:trPr>
        <w:tc>
          <w:tcPr>
            <w:tcW w:w="1417" w:type="dxa"/>
            <w:vMerge w:val="restart"/>
            <w:vAlign w:val="center"/>
            <w:hideMark/>
          </w:tcPr>
          <w:p w14:paraId="36760DF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DB2/212</w:t>
            </w:r>
          </w:p>
        </w:tc>
        <w:tc>
          <w:tcPr>
            <w:tcW w:w="0" w:type="auto"/>
            <w:vMerge w:val="restart"/>
            <w:vAlign w:val="center"/>
            <w:hideMark/>
          </w:tcPr>
          <w:p w14:paraId="73381F6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123571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03D19B8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B49238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w:t>
            </w:r>
          </w:p>
        </w:tc>
        <w:tc>
          <w:tcPr>
            <w:tcW w:w="0" w:type="auto"/>
            <w:vAlign w:val="center"/>
            <w:hideMark/>
          </w:tcPr>
          <w:p w14:paraId="5FE59BF5" w14:textId="4DBE642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69CE7A4" w14:textId="4481657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75 890</w:t>
            </w:r>
          </w:p>
        </w:tc>
      </w:tr>
      <w:tr w:rsidR="000A28A0" w:rsidRPr="006F7913" w14:paraId="215BF019" w14:textId="77777777" w:rsidTr="0027124C">
        <w:trPr>
          <w:trHeight w:val="288"/>
          <w:jc w:val="center"/>
        </w:trPr>
        <w:tc>
          <w:tcPr>
            <w:tcW w:w="1417" w:type="dxa"/>
            <w:vMerge/>
            <w:vAlign w:val="center"/>
            <w:hideMark/>
          </w:tcPr>
          <w:p w14:paraId="3E89BBE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C74C19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9DEB08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F26FBF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59D132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9,6</w:t>
            </w:r>
          </w:p>
        </w:tc>
        <w:tc>
          <w:tcPr>
            <w:tcW w:w="0" w:type="auto"/>
            <w:vAlign w:val="center"/>
            <w:hideMark/>
          </w:tcPr>
          <w:p w14:paraId="15F50355" w14:textId="3A7BE3E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38D9BE2" w14:textId="5F5FF51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64 483</w:t>
            </w:r>
          </w:p>
        </w:tc>
      </w:tr>
      <w:tr w:rsidR="000A28A0" w:rsidRPr="006F7913" w14:paraId="528F40F5" w14:textId="77777777" w:rsidTr="0027124C">
        <w:trPr>
          <w:trHeight w:val="288"/>
          <w:jc w:val="center"/>
        </w:trPr>
        <w:tc>
          <w:tcPr>
            <w:tcW w:w="1417" w:type="dxa"/>
            <w:vMerge w:val="restart"/>
            <w:vAlign w:val="center"/>
            <w:hideMark/>
          </w:tcPr>
          <w:p w14:paraId="189871C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DB2/213</w:t>
            </w:r>
          </w:p>
        </w:tc>
        <w:tc>
          <w:tcPr>
            <w:tcW w:w="0" w:type="auto"/>
            <w:vMerge w:val="restart"/>
            <w:vAlign w:val="center"/>
            <w:hideMark/>
          </w:tcPr>
          <w:p w14:paraId="1FF0FD7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8A0BD6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698DEF0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516DF1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5,25</w:t>
            </w:r>
          </w:p>
        </w:tc>
        <w:tc>
          <w:tcPr>
            <w:tcW w:w="0" w:type="auto"/>
            <w:vAlign w:val="center"/>
            <w:hideMark/>
          </w:tcPr>
          <w:p w14:paraId="597A4F00" w14:textId="698760D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4358951" w14:textId="32D7705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94 862</w:t>
            </w:r>
          </w:p>
        </w:tc>
      </w:tr>
      <w:tr w:rsidR="000A28A0" w:rsidRPr="006F7913" w14:paraId="3AF63D42" w14:textId="77777777" w:rsidTr="0027124C">
        <w:trPr>
          <w:trHeight w:val="288"/>
          <w:jc w:val="center"/>
        </w:trPr>
        <w:tc>
          <w:tcPr>
            <w:tcW w:w="1417" w:type="dxa"/>
            <w:vMerge/>
            <w:vAlign w:val="center"/>
            <w:hideMark/>
          </w:tcPr>
          <w:p w14:paraId="0EB6A4D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1BEB27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F70FB9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C70E9D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2C774A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58D2460A" w14:textId="5794E57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5D5C9A6" w14:textId="21E28C7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50 378</w:t>
            </w:r>
          </w:p>
        </w:tc>
      </w:tr>
      <w:tr w:rsidR="000A28A0" w:rsidRPr="006F7913" w14:paraId="738FBBC7" w14:textId="77777777" w:rsidTr="0027124C">
        <w:trPr>
          <w:trHeight w:val="288"/>
          <w:jc w:val="center"/>
        </w:trPr>
        <w:tc>
          <w:tcPr>
            <w:tcW w:w="1417" w:type="dxa"/>
            <w:vMerge w:val="restart"/>
            <w:vAlign w:val="center"/>
            <w:hideMark/>
          </w:tcPr>
          <w:p w14:paraId="3E9AC84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DB2/214</w:t>
            </w:r>
          </w:p>
        </w:tc>
        <w:tc>
          <w:tcPr>
            <w:tcW w:w="0" w:type="auto"/>
            <w:vMerge w:val="restart"/>
            <w:vAlign w:val="center"/>
            <w:hideMark/>
          </w:tcPr>
          <w:p w14:paraId="679AD65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7C600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w:t>
            </w:r>
          </w:p>
        </w:tc>
        <w:tc>
          <w:tcPr>
            <w:tcW w:w="1072" w:type="dxa"/>
            <w:vAlign w:val="center"/>
            <w:hideMark/>
          </w:tcPr>
          <w:p w14:paraId="120A787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6BC292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11,52</w:t>
            </w:r>
          </w:p>
        </w:tc>
        <w:tc>
          <w:tcPr>
            <w:tcW w:w="0" w:type="auto"/>
            <w:vAlign w:val="center"/>
            <w:hideMark/>
          </w:tcPr>
          <w:p w14:paraId="6B8462CF" w14:textId="004F3E2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0CF99A2" w14:textId="4C778D9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208 155</w:t>
            </w:r>
          </w:p>
        </w:tc>
      </w:tr>
      <w:tr w:rsidR="000A28A0" w:rsidRPr="006F7913" w14:paraId="7BEB3254" w14:textId="77777777" w:rsidTr="0027124C">
        <w:trPr>
          <w:trHeight w:val="288"/>
          <w:jc w:val="center"/>
        </w:trPr>
        <w:tc>
          <w:tcPr>
            <w:tcW w:w="1417" w:type="dxa"/>
            <w:vMerge/>
            <w:vAlign w:val="center"/>
            <w:hideMark/>
          </w:tcPr>
          <w:p w14:paraId="221E670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AC2291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53FDDC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5E2C1CD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D5B667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19,2</w:t>
            </w:r>
          </w:p>
        </w:tc>
        <w:tc>
          <w:tcPr>
            <w:tcW w:w="0" w:type="auto"/>
            <w:vAlign w:val="center"/>
            <w:hideMark/>
          </w:tcPr>
          <w:p w14:paraId="167758A0" w14:textId="5DA1B7C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7B8FA0BA" w14:textId="501FDD6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128 966</w:t>
            </w:r>
          </w:p>
        </w:tc>
      </w:tr>
      <w:tr w:rsidR="000A28A0" w:rsidRPr="006F7913" w14:paraId="05A145CE" w14:textId="77777777" w:rsidTr="0027124C">
        <w:trPr>
          <w:trHeight w:val="288"/>
          <w:jc w:val="center"/>
        </w:trPr>
        <w:tc>
          <w:tcPr>
            <w:tcW w:w="1417" w:type="dxa"/>
            <w:vMerge w:val="restart"/>
            <w:vAlign w:val="center"/>
            <w:hideMark/>
          </w:tcPr>
          <w:p w14:paraId="014463B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DB2/215</w:t>
            </w:r>
          </w:p>
        </w:tc>
        <w:tc>
          <w:tcPr>
            <w:tcW w:w="0" w:type="auto"/>
            <w:vMerge w:val="restart"/>
            <w:vAlign w:val="center"/>
            <w:hideMark/>
          </w:tcPr>
          <w:p w14:paraId="33F969E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X=610098 Y=1398660</w:t>
            </w:r>
          </w:p>
        </w:tc>
        <w:tc>
          <w:tcPr>
            <w:tcW w:w="2914" w:type="dxa"/>
            <w:noWrap/>
            <w:vAlign w:val="center"/>
            <w:hideMark/>
          </w:tcPr>
          <w:p w14:paraId="41AF0E5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 nbre(3)</w:t>
            </w:r>
          </w:p>
        </w:tc>
        <w:tc>
          <w:tcPr>
            <w:tcW w:w="1072" w:type="dxa"/>
            <w:vAlign w:val="center"/>
            <w:hideMark/>
          </w:tcPr>
          <w:p w14:paraId="73C4FAE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6DACA6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18,25</w:t>
            </w:r>
          </w:p>
        </w:tc>
        <w:tc>
          <w:tcPr>
            <w:tcW w:w="0" w:type="auto"/>
            <w:vAlign w:val="center"/>
            <w:hideMark/>
          </w:tcPr>
          <w:p w14:paraId="7293EB18" w14:textId="59776F3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FAEE677" w14:textId="2F1846A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329 759</w:t>
            </w:r>
          </w:p>
        </w:tc>
      </w:tr>
      <w:tr w:rsidR="000A28A0" w:rsidRPr="006F7913" w14:paraId="0BA2F34B" w14:textId="77777777" w:rsidTr="0027124C">
        <w:trPr>
          <w:trHeight w:val="288"/>
          <w:jc w:val="center"/>
        </w:trPr>
        <w:tc>
          <w:tcPr>
            <w:tcW w:w="1417" w:type="dxa"/>
            <w:vMerge/>
            <w:vAlign w:val="center"/>
            <w:hideMark/>
          </w:tcPr>
          <w:p w14:paraId="28B174F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381DB8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364F1F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2A41A0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C8845D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34</w:t>
            </w:r>
          </w:p>
        </w:tc>
        <w:tc>
          <w:tcPr>
            <w:tcW w:w="0" w:type="auto"/>
            <w:vAlign w:val="center"/>
            <w:hideMark/>
          </w:tcPr>
          <w:p w14:paraId="32EBBF71" w14:textId="119E100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191C1B55" w14:textId="5059D35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228 378</w:t>
            </w:r>
          </w:p>
        </w:tc>
      </w:tr>
      <w:tr w:rsidR="000A28A0" w:rsidRPr="006F7913" w14:paraId="3A0E8612" w14:textId="77777777" w:rsidTr="0027124C">
        <w:trPr>
          <w:trHeight w:val="288"/>
          <w:jc w:val="center"/>
        </w:trPr>
        <w:tc>
          <w:tcPr>
            <w:tcW w:w="1417" w:type="dxa"/>
            <w:vMerge w:val="restart"/>
            <w:vAlign w:val="center"/>
            <w:hideMark/>
          </w:tcPr>
          <w:p w14:paraId="4442DB1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DB2/216</w:t>
            </w:r>
          </w:p>
        </w:tc>
        <w:tc>
          <w:tcPr>
            <w:tcW w:w="0" w:type="auto"/>
            <w:vMerge w:val="restart"/>
            <w:vAlign w:val="center"/>
            <w:hideMark/>
          </w:tcPr>
          <w:p w14:paraId="2652643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183189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Métallique nbre(2)</w:t>
            </w:r>
          </w:p>
        </w:tc>
        <w:tc>
          <w:tcPr>
            <w:tcW w:w="1072" w:type="dxa"/>
            <w:vAlign w:val="center"/>
            <w:hideMark/>
          </w:tcPr>
          <w:p w14:paraId="4D535CB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2193FC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13,54</w:t>
            </w:r>
          </w:p>
        </w:tc>
        <w:tc>
          <w:tcPr>
            <w:tcW w:w="0" w:type="auto"/>
            <w:vAlign w:val="center"/>
            <w:hideMark/>
          </w:tcPr>
          <w:p w14:paraId="6DB0D14B" w14:textId="3D85AF8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35A0AD4" w14:textId="70151D9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244 654</w:t>
            </w:r>
          </w:p>
        </w:tc>
      </w:tr>
      <w:tr w:rsidR="000A28A0" w:rsidRPr="006F7913" w14:paraId="41B06563" w14:textId="77777777" w:rsidTr="0027124C">
        <w:trPr>
          <w:trHeight w:val="288"/>
          <w:jc w:val="center"/>
        </w:trPr>
        <w:tc>
          <w:tcPr>
            <w:tcW w:w="1417" w:type="dxa"/>
            <w:vMerge/>
            <w:vAlign w:val="center"/>
            <w:hideMark/>
          </w:tcPr>
          <w:p w14:paraId="472CD87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1EE1C1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F1E59D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7A6A825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3167A8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22,8</w:t>
            </w:r>
          </w:p>
        </w:tc>
        <w:tc>
          <w:tcPr>
            <w:tcW w:w="0" w:type="auto"/>
            <w:vAlign w:val="center"/>
            <w:hideMark/>
          </w:tcPr>
          <w:p w14:paraId="70684950" w14:textId="1F672EA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6BD176F3" w14:textId="1AABE30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153 148</w:t>
            </w:r>
          </w:p>
        </w:tc>
      </w:tr>
      <w:tr w:rsidR="000A28A0" w:rsidRPr="006F7913" w14:paraId="04BB0B15" w14:textId="77777777" w:rsidTr="0027124C">
        <w:trPr>
          <w:trHeight w:val="288"/>
          <w:jc w:val="center"/>
        </w:trPr>
        <w:tc>
          <w:tcPr>
            <w:tcW w:w="1417" w:type="dxa"/>
            <w:vAlign w:val="center"/>
            <w:hideMark/>
          </w:tcPr>
          <w:p w14:paraId="617A1C8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DB2/217</w:t>
            </w:r>
          </w:p>
        </w:tc>
        <w:tc>
          <w:tcPr>
            <w:tcW w:w="0" w:type="auto"/>
            <w:vAlign w:val="center"/>
            <w:hideMark/>
          </w:tcPr>
          <w:p w14:paraId="11BC88C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376B75A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08D78E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E63618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w:t>
            </w:r>
          </w:p>
        </w:tc>
        <w:tc>
          <w:tcPr>
            <w:tcW w:w="0" w:type="auto"/>
            <w:vAlign w:val="center"/>
            <w:hideMark/>
          </w:tcPr>
          <w:p w14:paraId="05A223D6" w14:textId="5667FC3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38457267" w14:textId="2A6AEEA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97 573</w:t>
            </w:r>
          </w:p>
        </w:tc>
      </w:tr>
      <w:tr w:rsidR="000A28A0" w:rsidRPr="006F7913" w14:paraId="38767AEA" w14:textId="77777777" w:rsidTr="0027124C">
        <w:trPr>
          <w:trHeight w:val="288"/>
          <w:jc w:val="center"/>
        </w:trPr>
        <w:tc>
          <w:tcPr>
            <w:tcW w:w="1417" w:type="dxa"/>
            <w:vAlign w:val="center"/>
            <w:hideMark/>
          </w:tcPr>
          <w:p w14:paraId="13F3291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 </w:t>
            </w:r>
          </w:p>
        </w:tc>
        <w:tc>
          <w:tcPr>
            <w:tcW w:w="0" w:type="auto"/>
            <w:vAlign w:val="center"/>
            <w:hideMark/>
          </w:tcPr>
          <w:p w14:paraId="1B8BF2C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BBCC59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03F5B9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4CFD1D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11,88</w:t>
            </w:r>
          </w:p>
        </w:tc>
        <w:tc>
          <w:tcPr>
            <w:tcW w:w="0" w:type="auto"/>
            <w:vAlign w:val="center"/>
            <w:hideMark/>
          </w:tcPr>
          <w:p w14:paraId="33B12069" w14:textId="46CD927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D351BAF" w14:textId="7CDFD62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79 798</w:t>
            </w:r>
          </w:p>
        </w:tc>
      </w:tr>
      <w:tr w:rsidR="000A28A0" w:rsidRPr="006F7913" w14:paraId="34AD9459" w14:textId="77777777" w:rsidTr="0027124C">
        <w:trPr>
          <w:trHeight w:val="288"/>
          <w:jc w:val="center"/>
        </w:trPr>
        <w:tc>
          <w:tcPr>
            <w:tcW w:w="1417" w:type="dxa"/>
            <w:vAlign w:val="center"/>
            <w:hideMark/>
          </w:tcPr>
          <w:p w14:paraId="6A78471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DB2/218</w:t>
            </w:r>
          </w:p>
        </w:tc>
        <w:tc>
          <w:tcPr>
            <w:tcW w:w="0" w:type="auto"/>
            <w:vAlign w:val="center"/>
            <w:hideMark/>
          </w:tcPr>
          <w:p w14:paraId="4887A69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0F0CAD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40A1BAB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7851C4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7,13</w:t>
            </w:r>
          </w:p>
        </w:tc>
        <w:tc>
          <w:tcPr>
            <w:tcW w:w="0" w:type="auto"/>
            <w:vAlign w:val="center"/>
            <w:hideMark/>
          </w:tcPr>
          <w:p w14:paraId="689ABE29" w14:textId="3CEA22B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37E1A17" w14:textId="144072C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128 832</w:t>
            </w:r>
          </w:p>
        </w:tc>
      </w:tr>
      <w:tr w:rsidR="000A28A0" w:rsidRPr="006F7913" w14:paraId="145CD002" w14:textId="77777777" w:rsidTr="0027124C">
        <w:trPr>
          <w:trHeight w:val="372"/>
          <w:jc w:val="center"/>
        </w:trPr>
        <w:tc>
          <w:tcPr>
            <w:tcW w:w="1417" w:type="dxa"/>
            <w:vAlign w:val="center"/>
            <w:hideMark/>
          </w:tcPr>
          <w:p w14:paraId="613017E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DB2/219</w:t>
            </w:r>
          </w:p>
        </w:tc>
        <w:tc>
          <w:tcPr>
            <w:tcW w:w="0" w:type="auto"/>
            <w:vAlign w:val="center"/>
            <w:hideMark/>
          </w:tcPr>
          <w:p w14:paraId="54A6AC3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B6E9DA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Kiosque en tôle</w:t>
            </w:r>
          </w:p>
        </w:tc>
        <w:tc>
          <w:tcPr>
            <w:tcW w:w="1072" w:type="dxa"/>
            <w:vAlign w:val="center"/>
            <w:hideMark/>
          </w:tcPr>
          <w:p w14:paraId="6DA3331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8EBB2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7,83</w:t>
            </w:r>
          </w:p>
        </w:tc>
        <w:tc>
          <w:tcPr>
            <w:tcW w:w="0" w:type="auto"/>
            <w:vAlign w:val="center"/>
            <w:hideMark/>
          </w:tcPr>
          <w:p w14:paraId="753B0E93" w14:textId="7E9AE9D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16 258</w:t>
            </w:r>
          </w:p>
        </w:tc>
        <w:tc>
          <w:tcPr>
            <w:tcW w:w="0" w:type="auto"/>
            <w:shd w:val="clear" w:color="000000" w:fill="FFFFFF"/>
            <w:noWrap/>
            <w:vAlign w:val="center"/>
            <w:hideMark/>
          </w:tcPr>
          <w:p w14:paraId="75AB0241" w14:textId="556F15E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127 300</w:t>
            </w:r>
          </w:p>
        </w:tc>
      </w:tr>
      <w:tr w:rsidR="000A28A0" w:rsidRPr="006F7913" w14:paraId="53132E03" w14:textId="77777777" w:rsidTr="0027124C">
        <w:trPr>
          <w:trHeight w:val="288"/>
          <w:jc w:val="center"/>
        </w:trPr>
        <w:tc>
          <w:tcPr>
            <w:tcW w:w="1417" w:type="dxa"/>
            <w:vMerge w:val="restart"/>
            <w:vAlign w:val="center"/>
            <w:hideMark/>
          </w:tcPr>
          <w:p w14:paraId="2F6B46C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DB2/220</w:t>
            </w:r>
          </w:p>
        </w:tc>
        <w:tc>
          <w:tcPr>
            <w:tcW w:w="0" w:type="auto"/>
            <w:vMerge w:val="restart"/>
            <w:vAlign w:val="center"/>
            <w:hideMark/>
          </w:tcPr>
          <w:p w14:paraId="7ACE934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4B2FC5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3187930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9209CA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4,4</w:t>
            </w:r>
          </w:p>
        </w:tc>
        <w:tc>
          <w:tcPr>
            <w:tcW w:w="0" w:type="auto"/>
            <w:vAlign w:val="center"/>
            <w:hideMark/>
          </w:tcPr>
          <w:p w14:paraId="3326B173" w14:textId="2CB57F9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E724923" w14:textId="1927BC4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79 504</w:t>
            </w:r>
          </w:p>
        </w:tc>
      </w:tr>
      <w:tr w:rsidR="000A28A0" w:rsidRPr="006F7913" w14:paraId="5C663C8B" w14:textId="77777777" w:rsidTr="0027124C">
        <w:trPr>
          <w:trHeight w:val="288"/>
          <w:jc w:val="center"/>
        </w:trPr>
        <w:tc>
          <w:tcPr>
            <w:tcW w:w="1417" w:type="dxa"/>
            <w:vMerge/>
            <w:vAlign w:val="center"/>
            <w:hideMark/>
          </w:tcPr>
          <w:p w14:paraId="32BBE25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479874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3E6FD9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F9BB1E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3056E5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8,8</w:t>
            </w:r>
          </w:p>
        </w:tc>
        <w:tc>
          <w:tcPr>
            <w:tcW w:w="0" w:type="auto"/>
            <w:vAlign w:val="center"/>
            <w:hideMark/>
          </w:tcPr>
          <w:p w14:paraId="7266137B" w14:textId="3EF9B39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10651C4" w14:textId="1F39B2A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59 110</w:t>
            </w:r>
          </w:p>
        </w:tc>
      </w:tr>
      <w:tr w:rsidR="000A28A0" w:rsidRPr="006F7913" w14:paraId="6943B95A" w14:textId="77777777" w:rsidTr="0027124C">
        <w:trPr>
          <w:trHeight w:val="396"/>
          <w:jc w:val="center"/>
        </w:trPr>
        <w:tc>
          <w:tcPr>
            <w:tcW w:w="1417" w:type="dxa"/>
            <w:vAlign w:val="center"/>
            <w:hideMark/>
          </w:tcPr>
          <w:p w14:paraId="30A61E3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DB2/221</w:t>
            </w:r>
          </w:p>
        </w:tc>
        <w:tc>
          <w:tcPr>
            <w:tcW w:w="0" w:type="auto"/>
            <w:vAlign w:val="center"/>
            <w:hideMark/>
          </w:tcPr>
          <w:p w14:paraId="7A71E5F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E9337D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0D1970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39AFD3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8,64</w:t>
            </w:r>
          </w:p>
        </w:tc>
        <w:tc>
          <w:tcPr>
            <w:tcW w:w="0" w:type="auto"/>
            <w:vAlign w:val="center"/>
            <w:hideMark/>
          </w:tcPr>
          <w:p w14:paraId="5BF130EC" w14:textId="6D66FA6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EEEB6EF" w14:textId="1757FEE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156 116</w:t>
            </w:r>
          </w:p>
        </w:tc>
      </w:tr>
      <w:tr w:rsidR="000A28A0" w:rsidRPr="006F7913" w14:paraId="47BA6B09" w14:textId="77777777" w:rsidTr="0027124C">
        <w:trPr>
          <w:trHeight w:val="288"/>
          <w:jc w:val="center"/>
        </w:trPr>
        <w:tc>
          <w:tcPr>
            <w:tcW w:w="1417" w:type="dxa"/>
            <w:vMerge w:val="restart"/>
            <w:vAlign w:val="center"/>
            <w:hideMark/>
          </w:tcPr>
          <w:p w14:paraId="6947C2B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DB2/222</w:t>
            </w:r>
          </w:p>
        </w:tc>
        <w:tc>
          <w:tcPr>
            <w:tcW w:w="0" w:type="auto"/>
            <w:vMerge w:val="restart"/>
            <w:vAlign w:val="center"/>
            <w:hideMark/>
          </w:tcPr>
          <w:p w14:paraId="27932E1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78F28FD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C85FEE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B90DA3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5,75</w:t>
            </w:r>
          </w:p>
        </w:tc>
        <w:tc>
          <w:tcPr>
            <w:tcW w:w="0" w:type="auto"/>
            <w:vAlign w:val="center"/>
            <w:hideMark/>
          </w:tcPr>
          <w:p w14:paraId="4F10DC01" w14:textId="5280BAB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54D4F2A5" w14:textId="1C4B9B1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103 897</w:t>
            </w:r>
          </w:p>
        </w:tc>
      </w:tr>
      <w:tr w:rsidR="000A28A0" w:rsidRPr="006F7913" w14:paraId="10ED186E" w14:textId="77777777" w:rsidTr="0027124C">
        <w:trPr>
          <w:trHeight w:val="288"/>
          <w:jc w:val="center"/>
        </w:trPr>
        <w:tc>
          <w:tcPr>
            <w:tcW w:w="1417" w:type="dxa"/>
            <w:vMerge/>
            <w:vAlign w:val="center"/>
            <w:hideMark/>
          </w:tcPr>
          <w:p w14:paraId="3028517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DBBBDF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92FB5B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65B321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39DFC9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7,75</w:t>
            </w:r>
          </w:p>
        </w:tc>
        <w:tc>
          <w:tcPr>
            <w:tcW w:w="0" w:type="auto"/>
            <w:vAlign w:val="center"/>
            <w:hideMark/>
          </w:tcPr>
          <w:p w14:paraId="6EF105D3" w14:textId="1622A86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F7953FC" w14:textId="1F02AF6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52 057</w:t>
            </w:r>
          </w:p>
        </w:tc>
      </w:tr>
      <w:tr w:rsidR="000A28A0" w:rsidRPr="006F7913" w14:paraId="7C370AE4" w14:textId="77777777" w:rsidTr="0027124C">
        <w:trPr>
          <w:trHeight w:val="288"/>
          <w:jc w:val="center"/>
        </w:trPr>
        <w:tc>
          <w:tcPr>
            <w:tcW w:w="1417" w:type="dxa"/>
            <w:vMerge w:val="restart"/>
            <w:vAlign w:val="center"/>
            <w:hideMark/>
          </w:tcPr>
          <w:p w14:paraId="2138684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DB2/223</w:t>
            </w:r>
          </w:p>
        </w:tc>
        <w:tc>
          <w:tcPr>
            <w:tcW w:w="0" w:type="auto"/>
            <w:vMerge w:val="restart"/>
            <w:vAlign w:val="center"/>
            <w:hideMark/>
          </w:tcPr>
          <w:p w14:paraId="131B6CB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52DBE5C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90AF5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1483E87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w:t>
            </w:r>
          </w:p>
        </w:tc>
        <w:tc>
          <w:tcPr>
            <w:tcW w:w="0" w:type="auto"/>
            <w:vAlign w:val="center"/>
            <w:hideMark/>
          </w:tcPr>
          <w:p w14:paraId="237A5C99" w14:textId="00474E7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83F2FFA" w14:textId="2E54EC1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75 890</w:t>
            </w:r>
          </w:p>
        </w:tc>
      </w:tr>
      <w:tr w:rsidR="000A28A0" w:rsidRPr="006F7913" w14:paraId="5ABED7FB" w14:textId="77777777" w:rsidTr="0027124C">
        <w:trPr>
          <w:trHeight w:val="288"/>
          <w:jc w:val="center"/>
        </w:trPr>
        <w:tc>
          <w:tcPr>
            <w:tcW w:w="1417" w:type="dxa"/>
            <w:vMerge/>
            <w:vAlign w:val="center"/>
            <w:hideMark/>
          </w:tcPr>
          <w:p w14:paraId="2D2CA6C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77F695E"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BD658A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91491B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527853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w:t>
            </w:r>
          </w:p>
        </w:tc>
        <w:tc>
          <w:tcPr>
            <w:tcW w:w="0" w:type="auto"/>
            <w:vAlign w:val="center"/>
            <w:hideMark/>
          </w:tcPr>
          <w:p w14:paraId="482E06AA" w14:textId="70CCA029"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28C27B61" w14:textId="47C32A7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38 959</w:t>
            </w:r>
          </w:p>
        </w:tc>
      </w:tr>
      <w:tr w:rsidR="000A28A0" w:rsidRPr="006F7913" w14:paraId="47EF29F5" w14:textId="77777777" w:rsidTr="0027124C">
        <w:trPr>
          <w:trHeight w:val="288"/>
          <w:jc w:val="center"/>
        </w:trPr>
        <w:tc>
          <w:tcPr>
            <w:tcW w:w="1417" w:type="dxa"/>
            <w:vMerge w:val="restart"/>
            <w:vAlign w:val="center"/>
            <w:hideMark/>
          </w:tcPr>
          <w:p w14:paraId="32C06DA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DB2/224</w:t>
            </w:r>
          </w:p>
        </w:tc>
        <w:tc>
          <w:tcPr>
            <w:tcW w:w="0" w:type="auto"/>
            <w:vMerge w:val="restart"/>
            <w:vAlign w:val="center"/>
            <w:hideMark/>
          </w:tcPr>
          <w:p w14:paraId="744A786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092930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121F1AA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4E4E71D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4,2</w:t>
            </w:r>
          </w:p>
        </w:tc>
        <w:tc>
          <w:tcPr>
            <w:tcW w:w="0" w:type="auto"/>
            <w:vAlign w:val="center"/>
            <w:hideMark/>
          </w:tcPr>
          <w:p w14:paraId="3271AC58" w14:textId="6EAE4D1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4DED715A" w14:textId="60C545E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75 890</w:t>
            </w:r>
          </w:p>
        </w:tc>
      </w:tr>
      <w:tr w:rsidR="000A28A0" w:rsidRPr="006F7913" w14:paraId="16F28811" w14:textId="77777777" w:rsidTr="0027124C">
        <w:trPr>
          <w:trHeight w:val="288"/>
          <w:jc w:val="center"/>
        </w:trPr>
        <w:tc>
          <w:tcPr>
            <w:tcW w:w="1417" w:type="dxa"/>
            <w:vMerge/>
            <w:vAlign w:val="center"/>
            <w:hideMark/>
          </w:tcPr>
          <w:p w14:paraId="0D7FA06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A58AF9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1B6E4A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106FC7A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B4AD61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w:t>
            </w:r>
          </w:p>
        </w:tc>
        <w:tc>
          <w:tcPr>
            <w:tcW w:w="0" w:type="auto"/>
            <w:vAlign w:val="center"/>
            <w:hideMark/>
          </w:tcPr>
          <w:p w14:paraId="7103FF54" w14:textId="1A88757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41672497" w14:textId="725AD46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38 959</w:t>
            </w:r>
          </w:p>
        </w:tc>
      </w:tr>
      <w:tr w:rsidR="000A28A0" w:rsidRPr="006F7913" w14:paraId="727416D4" w14:textId="77777777" w:rsidTr="0027124C">
        <w:trPr>
          <w:trHeight w:val="288"/>
          <w:jc w:val="center"/>
        </w:trPr>
        <w:tc>
          <w:tcPr>
            <w:tcW w:w="1417" w:type="dxa"/>
            <w:vAlign w:val="center"/>
            <w:hideMark/>
          </w:tcPr>
          <w:p w14:paraId="3207F55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DB2/225</w:t>
            </w:r>
          </w:p>
        </w:tc>
        <w:tc>
          <w:tcPr>
            <w:tcW w:w="0" w:type="auto"/>
            <w:vAlign w:val="center"/>
            <w:hideMark/>
          </w:tcPr>
          <w:p w14:paraId="7627785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4D0BCF8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924DB4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75FE562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w:t>
            </w:r>
          </w:p>
        </w:tc>
        <w:tc>
          <w:tcPr>
            <w:tcW w:w="0" w:type="auto"/>
            <w:vAlign w:val="center"/>
            <w:hideMark/>
          </w:tcPr>
          <w:p w14:paraId="393C7BC0" w14:textId="45F1E67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60643D34" w14:textId="7BF65FC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37 945</w:t>
            </w:r>
          </w:p>
        </w:tc>
      </w:tr>
      <w:tr w:rsidR="000A28A0" w:rsidRPr="006F7913" w14:paraId="2297C183" w14:textId="77777777" w:rsidTr="0027124C">
        <w:trPr>
          <w:trHeight w:val="288"/>
          <w:jc w:val="center"/>
        </w:trPr>
        <w:tc>
          <w:tcPr>
            <w:tcW w:w="1417" w:type="dxa"/>
            <w:vAlign w:val="center"/>
            <w:hideMark/>
          </w:tcPr>
          <w:p w14:paraId="2355518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DB2/226</w:t>
            </w:r>
          </w:p>
        </w:tc>
        <w:tc>
          <w:tcPr>
            <w:tcW w:w="0" w:type="auto"/>
            <w:vAlign w:val="center"/>
            <w:hideMark/>
          </w:tcPr>
          <w:p w14:paraId="65DCDEB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18226B8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7B83C65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95C456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5,67</w:t>
            </w:r>
          </w:p>
        </w:tc>
        <w:tc>
          <w:tcPr>
            <w:tcW w:w="0" w:type="auto"/>
            <w:vAlign w:val="center"/>
            <w:hideMark/>
          </w:tcPr>
          <w:p w14:paraId="33DF65F2" w14:textId="0D7115B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1C56D37A" w14:textId="7D1FD90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102 451</w:t>
            </w:r>
          </w:p>
        </w:tc>
      </w:tr>
      <w:tr w:rsidR="000A28A0" w:rsidRPr="006F7913" w14:paraId="40A8F055" w14:textId="77777777" w:rsidTr="0027124C">
        <w:trPr>
          <w:trHeight w:val="288"/>
          <w:jc w:val="center"/>
        </w:trPr>
        <w:tc>
          <w:tcPr>
            <w:tcW w:w="1417" w:type="dxa"/>
            <w:vAlign w:val="center"/>
            <w:hideMark/>
          </w:tcPr>
          <w:p w14:paraId="15C5142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DB2/227</w:t>
            </w:r>
          </w:p>
        </w:tc>
        <w:tc>
          <w:tcPr>
            <w:tcW w:w="0" w:type="auto"/>
            <w:vAlign w:val="center"/>
            <w:hideMark/>
          </w:tcPr>
          <w:p w14:paraId="18A18BB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6EA8F0B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6227F3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31A2225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vAlign w:val="center"/>
            <w:hideMark/>
          </w:tcPr>
          <w:p w14:paraId="340C2731" w14:textId="111612B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148567F" w14:textId="6DC3A35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40 302</w:t>
            </w:r>
          </w:p>
        </w:tc>
      </w:tr>
      <w:tr w:rsidR="000A28A0" w:rsidRPr="006F7913" w14:paraId="0CCFF673" w14:textId="77777777" w:rsidTr="0027124C">
        <w:trPr>
          <w:trHeight w:val="480"/>
          <w:jc w:val="center"/>
        </w:trPr>
        <w:tc>
          <w:tcPr>
            <w:tcW w:w="1417" w:type="dxa"/>
            <w:vAlign w:val="center"/>
            <w:hideMark/>
          </w:tcPr>
          <w:p w14:paraId="52B7690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DB2/228</w:t>
            </w:r>
          </w:p>
        </w:tc>
        <w:tc>
          <w:tcPr>
            <w:tcW w:w="0" w:type="auto"/>
            <w:vAlign w:val="center"/>
            <w:hideMark/>
          </w:tcPr>
          <w:p w14:paraId="162A573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047992E6"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4705379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2E32012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7,92</w:t>
            </w:r>
          </w:p>
        </w:tc>
        <w:tc>
          <w:tcPr>
            <w:tcW w:w="0" w:type="auto"/>
            <w:vAlign w:val="center"/>
            <w:hideMark/>
          </w:tcPr>
          <w:p w14:paraId="4F642870" w14:textId="33FC294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0702BA6" w14:textId="2D2D5B5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53 199</w:t>
            </w:r>
          </w:p>
        </w:tc>
      </w:tr>
      <w:tr w:rsidR="000A28A0" w:rsidRPr="006F7913" w14:paraId="5E67DA50" w14:textId="77777777" w:rsidTr="0027124C">
        <w:trPr>
          <w:trHeight w:val="288"/>
          <w:jc w:val="center"/>
        </w:trPr>
        <w:tc>
          <w:tcPr>
            <w:tcW w:w="1417" w:type="dxa"/>
            <w:vMerge w:val="restart"/>
            <w:vAlign w:val="center"/>
            <w:hideMark/>
          </w:tcPr>
          <w:p w14:paraId="58AE755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DB2/229</w:t>
            </w:r>
          </w:p>
        </w:tc>
        <w:tc>
          <w:tcPr>
            <w:tcW w:w="0" w:type="auto"/>
            <w:vMerge w:val="restart"/>
            <w:vAlign w:val="center"/>
            <w:hideMark/>
          </w:tcPr>
          <w:p w14:paraId="3D0A119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X=610133 Y=1398684</w:t>
            </w:r>
          </w:p>
        </w:tc>
        <w:tc>
          <w:tcPr>
            <w:tcW w:w="2914" w:type="dxa"/>
            <w:noWrap/>
            <w:vAlign w:val="center"/>
            <w:hideMark/>
          </w:tcPr>
          <w:p w14:paraId="7414B20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58FFAB1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6353495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vAlign w:val="center"/>
            <w:hideMark/>
          </w:tcPr>
          <w:p w14:paraId="0D30E94B" w14:textId="02959D9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2872AA8E" w14:textId="68017A2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135 518</w:t>
            </w:r>
          </w:p>
        </w:tc>
      </w:tr>
      <w:tr w:rsidR="000A28A0" w:rsidRPr="006F7913" w14:paraId="2399E5BE" w14:textId="77777777" w:rsidTr="0027124C">
        <w:trPr>
          <w:trHeight w:val="288"/>
          <w:jc w:val="center"/>
        </w:trPr>
        <w:tc>
          <w:tcPr>
            <w:tcW w:w="1417" w:type="dxa"/>
            <w:vMerge/>
            <w:vAlign w:val="center"/>
            <w:hideMark/>
          </w:tcPr>
          <w:p w14:paraId="0810553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909704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157221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Hangar en tôle</w:t>
            </w:r>
          </w:p>
        </w:tc>
        <w:tc>
          <w:tcPr>
            <w:tcW w:w="1072" w:type="dxa"/>
            <w:vAlign w:val="center"/>
            <w:hideMark/>
          </w:tcPr>
          <w:p w14:paraId="36C373B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033A351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12,6</w:t>
            </w:r>
          </w:p>
        </w:tc>
        <w:tc>
          <w:tcPr>
            <w:tcW w:w="0" w:type="auto"/>
            <w:vAlign w:val="center"/>
            <w:hideMark/>
          </w:tcPr>
          <w:p w14:paraId="6B1309B1" w14:textId="75EA49B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6 717</w:t>
            </w:r>
          </w:p>
        </w:tc>
        <w:tc>
          <w:tcPr>
            <w:tcW w:w="0" w:type="auto"/>
            <w:shd w:val="clear" w:color="000000" w:fill="FFFFFF"/>
            <w:noWrap/>
            <w:vAlign w:val="center"/>
            <w:hideMark/>
          </w:tcPr>
          <w:p w14:paraId="5467CBCE" w14:textId="575566E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84 634</w:t>
            </w:r>
          </w:p>
        </w:tc>
      </w:tr>
      <w:tr w:rsidR="000A28A0" w:rsidRPr="006F7913" w14:paraId="54876718" w14:textId="77777777" w:rsidTr="0027124C">
        <w:trPr>
          <w:trHeight w:val="288"/>
          <w:jc w:val="center"/>
        </w:trPr>
        <w:tc>
          <w:tcPr>
            <w:tcW w:w="1417" w:type="dxa"/>
            <w:vAlign w:val="center"/>
            <w:hideMark/>
          </w:tcPr>
          <w:p w14:paraId="7DE1D11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DB2/230</w:t>
            </w:r>
          </w:p>
        </w:tc>
        <w:tc>
          <w:tcPr>
            <w:tcW w:w="0" w:type="auto"/>
            <w:vAlign w:val="center"/>
            <w:hideMark/>
          </w:tcPr>
          <w:p w14:paraId="222695E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w:t>
            </w:r>
          </w:p>
        </w:tc>
        <w:tc>
          <w:tcPr>
            <w:tcW w:w="2914" w:type="dxa"/>
            <w:noWrap/>
            <w:vAlign w:val="center"/>
            <w:hideMark/>
          </w:tcPr>
          <w:p w14:paraId="28B014B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Kiosque Métallique </w:t>
            </w:r>
          </w:p>
        </w:tc>
        <w:tc>
          <w:tcPr>
            <w:tcW w:w="1072" w:type="dxa"/>
            <w:vAlign w:val="center"/>
            <w:hideMark/>
          </w:tcPr>
          <w:p w14:paraId="0617B51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vAlign w:val="center"/>
            <w:hideMark/>
          </w:tcPr>
          <w:p w14:paraId="568B939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10,24</w:t>
            </w:r>
          </w:p>
        </w:tc>
        <w:tc>
          <w:tcPr>
            <w:tcW w:w="0" w:type="auto"/>
            <w:vAlign w:val="center"/>
            <w:hideMark/>
          </w:tcPr>
          <w:p w14:paraId="43AAE0D3" w14:textId="5BEF8CC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18 069</w:t>
            </w:r>
          </w:p>
        </w:tc>
        <w:tc>
          <w:tcPr>
            <w:tcW w:w="0" w:type="auto"/>
            <w:shd w:val="clear" w:color="000000" w:fill="FFFFFF"/>
            <w:noWrap/>
            <w:vAlign w:val="center"/>
            <w:hideMark/>
          </w:tcPr>
          <w:p w14:paraId="0D7FE2FC" w14:textId="5F31F23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185 027</w:t>
            </w:r>
          </w:p>
        </w:tc>
      </w:tr>
      <w:tr w:rsidR="000A28A0" w:rsidRPr="006F7913" w14:paraId="40724C8E" w14:textId="77777777" w:rsidTr="0027124C">
        <w:trPr>
          <w:trHeight w:val="360"/>
          <w:jc w:val="center"/>
        </w:trPr>
        <w:tc>
          <w:tcPr>
            <w:tcW w:w="1417" w:type="dxa"/>
            <w:vAlign w:val="center"/>
            <w:hideMark/>
          </w:tcPr>
          <w:p w14:paraId="3FF309C0" w14:textId="77777777"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BDL/1</w:t>
            </w:r>
          </w:p>
        </w:tc>
        <w:tc>
          <w:tcPr>
            <w:tcW w:w="0" w:type="auto"/>
            <w:vAlign w:val="center"/>
            <w:hideMark/>
          </w:tcPr>
          <w:p w14:paraId="689936BC" w14:textId="77777777"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 </w:t>
            </w:r>
          </w:p>
        </w:tc>
        <w:tc>
          <w:tcPr>
            <w:tcW w:w="2914" w:type="dxa"/>
            <w:noWrap/>
            <w:vAlign w:val="center"/>
            <w:hideMark/>
          </w:tcPr>
          <w:p w14:paraId="19BE451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Assistance à la perte économique</w:t>
            </w:r>
          </w:p>
        </w:tc>
        <w:tc>
          <w:tcPr>
            <w:tcW w:w="1072" w:type="dxa"/>
            <w:noWrap/>
            <w:vAlign w:val="center"/>
            <w:hideMark/>
          </w:tcPr>
          <w:p w14:paraId="336D5CE5" w14:textId="77777777" w:rsidR="000A28A0" w:rsidRPr="006F7913" w:rsidRDefault="000A28A0" w:rsidP="006D20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Assistance</w:t>
            </w:r>
          </w:p>
        </w:tc>
        <w:tc>
          <w:tcPr>
            <w:tcW w:w="0" w:type="auto"/>
            <w:noWrap/>
            <w:vAlign w:val="center"/>
            <w:hideMark/>
          </w:tcPr>
          <w:p w14:paraId="0591995B" w14:textId="77777777" w:rsidR="000A28A0" w:rsidRPr="006F7913" w:rsidRDefault="000A28A0" w:rsidP="006D20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30</w:t>
            </w:r>
          </w:p>
        </w:tc>
        <w:tc>
          <w:tcPr>
            <w:tcW w:w="0" w:type="auto"/>
            <w:noWrap/>
            <w:vAlign w:val="center"/>
            <w:hideMark/>
          </w:tcPr>
          <w:p w14:paraId="3DB4FB92" w14:textId="34926F65" w:rsidR="000A28A0" w:rsidRPr="006F7913" w:rsidRDefault="000A28A0" w:rsidP="006D20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10 000</w:t>
            </w:r>
          </w:p>
        </w:tc>
        <w:tc>
          <w:tcPr>
            <w:tcW w:w="0" w:type="auto"/>
            <w:shd w:val="clear" w:color="000000" w:fill="FFFFFF"/>
            <w:noWrap/>
            <w:vAlign w:val="center"/>
            <w:hideMark/>
          </w:tcPr>
          <w:p w14:paraId="6323DCC4" w14:textId="4DBCFBC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300 000</w:t>
            </w:r>
          </w:p>
        </w:tc>
      </w:tr>
      <w:tr w:rsidR="000A28A0" w:rsidRPr="006F7913" w14:paraId="6E8D9270" w14:textId="77777777" w:rsidTr="0027124C">
        <w:trPr>
          <w:trHeight w:val="288"/>
          <w:jc w:val="center"/>
        </w:trPr>
        <w:tc>
          <w:tcPr>
            <w:tcW w:w="1417" w:type="dxa"/>
            <w:vMerge w:val="restart"/>
            <w:noWrap/>
            <w:vAlign w:val="center"/>
            <w:hideMark/>
          </w:tcPr>
          <w:p w14:paraId="4819450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w:t>
            </w:r>
          </w:p>
        </w:tc>
        <w:tc>
          <w:tcPr>
            <w:tcW w:w="0" w:type="auto"/>
            <w:vMerge w:val="restart"/>
            <w:noWrap/>
            <w:vAlign w:val="center"/>
            <w:hideMark/>
          </w:tcPr>
          <w:p w14:paraId="391EB8F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X=612085 Y=1397828</w:t>
            </w:r>
          </w:p>
        </w:tc>
        <w:tc>
          <w:tcPr>
            <w:tcW w:w="2914" w:type="dxa"/>
            <w:noWrap/>
            <w:vAlign w:val="center"/>
            <w:hideMark/>
          </w:tcPr>
          <w:p w14:paraId="1331F6B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s=3,9*5(passable)</w:t>
            </w:r>
          </w:p>
        </w:tc>
        <w:tc>
          <w:tcPr>
            <w:tcW w:w="1072" w:type="dxa"/>
            <w:noWrap/>
            <w:vAlign w:val="center"/>
            <w:hideMark/>
          </w:tcPr>
          <w:p w14:paraId="7ED278A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6B6ADAD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19,5</w:t>
            </w:r>
          </w:p>
        </w:tc>
        <w:tc>
          <w:tcPr>
            <w:tcW w:w="0" w:type="auto"/>
            <w:noWrap/>
            <w:vAlign w:val="center"/>
            <w:hideMark/>
          </w:tcPr>
          <w:p w14:paraId="7D5AF5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2578BAF0" w14:textId="4B4226E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332 280</w:t>
            </w:r>
          </w:p>
        </w:tc>
      </w:tr>
      <w:tr w:rsidR="000A28A0" w:rsidRPr="006F7913" w14:paraId="23D90F46" w14:textId="77777777" w:rsidTr="0027124C">
        <w:trPr>
          <w:trHeight w:val="288"/>
          <w:jc w:val="center"/>
        </w:trPr>
        <w:tc>
          <w:tcPr>
            <w:tcW w:w="1417" w:type="dxa"/>
            <w:vMerge/>
            <w:vAlign w:val="center"/>
            <w:hideMark/>
          </w:tcPr>
          <w:p w14:paraId="1A4706A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4D4222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883445A" w14:textId="312BCC2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s=2*2,6m (passable)</w:t>
            </w:r>
          </w:p>
        </w:tc>
        <w:tc>
          <w:tcPr>
            <w:tcW w:w="1072" w:type="dxa"/>
            <w:noWrap/>
            <w:vAlign w:val="center"/>
            <w:hideMark/>
          </w:tcPr>
          <w:p w14:paraId="0EE230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16583A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w:t>
            </w:r>
          </w:p>
        </w:tc>
        <w:tc>
          <w:tcPr>
            <w:tcW w:w="0" w:type="auto"/>
            <w:noWrap/>
            <w:vAlign w:val="center"/>
            <w:hideMark/>
          </w:tcPr>
          <w:p w14:paraId="51D3C8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44CA1DA9" w14:textId="7B222E0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127 400</w:t>
            </w:r>
          </w:p>
        </w:tc>
      </w:tr>
      <w:tr w:rsidR="000A28A0" w:rsidRPr="006F7913" w14:paraId="150E7376" w14:textId="77777777" w:rsidTr="0027124C">
        <w:trPr>
          <w:trHeight w:val="288"/>
          <w:jc w:val="center"/>
        </w:trPr>
        <w:tc>
          <w:tcPr>
            <w:tcW w:w="1417" w:type="dxa"/>
            <w:vMerge w:val="restart"/>
            <w:noWrap/>
            <w:vAlign w:val="center"/>
            <w:hideMark/>
          </w:tcPr>
          <w:p w14:paraId="4B47CF4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BD1/12BIS/2</w:t>
            </w:r>
          </w:p>
        </w:tc>
        <w:tc>
          <w:tcPr>
            <w:tcW w:w="0" w:type="auto"/>
            <w:vMerge w:val="restart"/>
            <w:noWrap/>
            <w:vAlign w:val="center"/>
            <w:hideMark/>
          </w:tcPr>
          <w:p w14:paraId="73CA01F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X=612076 Y=1397834</w:t>
            </w:r>
          </w:p>
        </w:tc>
        <w:tc>
          <w:tcPr>
            <w:tcW w:w="2914" w:type="dxa"/>
            <w:noWrap/>
            <w:vAlign w:val="center"/>
            <w:hideMark/>
          </w:tcPr>
          <w:p w14:paraId="08C2764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s=3*4(passable)</w:t>
            </w:r>
          </w:p>
        </w:tc>
        <w:tc>
          <w:tcPr>
            <w:tcW w:w="1072" w:type="dxa"/>
            <w:noWrap/>
            <w:vAlign w:val="center"/>
            <w:hideMark/>
          </w:tcPr>
          <w:p w14:paraId="2740B1E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77F4B2A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noWrap/>
            <w:vAlign w:val="center"/>
            <w:hideMark/>
          </w:tcPr>
          <w:p w14:paraId="0177313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54A82F26" w14:textId="456CB65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204 480</w:t>
            </w:r>
          </w:p>
        </w:tc>
      </w:tr>
      <w:tr w:rsidR="000A28A0" w:rsidRPr="006F7913" w14:paraId="18AD8261" w14:textId="77777777" w:rsidTr="0027124C">
        <w:trPr>
          <w:trHeight w:val="288"/>
          <w:jc w:val="center"/>
        </w:trPr>
        <w:tc>
          <w:tcPr>
            <w:tcW w:w="1417" w:type="dxa"/>
            <w:vMerge/>
            <w:vAlign w:val="center"/>
            <w:hideMark/>
          </w:tcPr>
          <w:p w14:paraId="482ED10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5ADFB5F"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8F87E84" w14:textId="5CEF83A4"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s=2*2,5m (passable)</w:t>
            </w:r>
          </w:p>
        </w:tc>
        <w:tc>
          <w:tcPr>
            <w:tcW w:w="1072" w:type="dxa"/>
            <w:noWrap/>
            <w:vAlign w:val="center"/>
            <w:hideMark/>
          </w:tcPr>
          <w:p w14:paraId="201A82C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341779D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noWrap/>
            <w:vAlign w:val="center"/>
            <w:hideMark/>
          </w:tcPr>
          <w:p w14:paraId="03AAD2E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4B69A38F" w14:textId="04257DF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122 500</w:t>
            </w:r>
          </w:p>
        </w:tc>
      </w:tr>
      <w:tr w:rsidR="000A28A0" w:rsidRPr="006F7913" w14:paraId="0D73AEDD" w14:textId="77777777" w:rsidTr="0027124C">
        <w:trPr>
          <w:trHeight w:val="288"/>
          <w:jc w:val="center"/>
        </w:trPr>
        <w:tc>
          <w:tcPr>
            <w:tcW w:w="1417" w:type="dxa"/>
            <w:vMerge w:val="restart"/>
            <w:noWrap/>
            <w:vAlign w:val="center"/>
            <w:hideMark/>
          </w:tcPr>
          <w:p w14:paraId="75BAB84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BD1/12BIS/3</w:t>
            </w:r>
          </w:p>
        </w:tc>
        <w:tc>
          <w:tcPr>
            <w:tcW w:w="0" w:type="auto"/>
            <w:vMerge w:val="restart"/>
            <w:noWrap/>
            <w:vAlign w:val="center"/>
            <w:hideMark/>
          </w:tcPr>
          <w:p w14:paraId="68B4119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X=612073 Y=1397833</w:t>
            </w:r>
          </w:p>
        </w:tc>
        <w:tc>
          <w:tcPr>
            <w:tcW w:w="2914" w:type="dxa"/>
            <w:noWrap/>
            <w:vAlign w:val="center"/>
            <w:hideMark/>
          </w:tcPr>
          <w:p w14:paraId="42600616"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s=3*4,2(passable)</w:t>
            </w:r>
          </w:p>
        </w:tc>
        <w:tc>
          <w:tcPr>
            <w:tcW w:w="1072" w:type="dxa"/>
            <w:noWrap/>
            <w:vAlign w:val="center"/>
            <w:hideMark/>
          </w:tcPr>
          <w:p w14:paraId="78D64DE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5077CE4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12,6</w:t>
            </w:r>
          </w:p>
        </w:tc>
        <w:tc>
          <w:tcPr>
            <w:tcW w:w="0" w:type="auto"/>
            <w:noWrap/>
            <w:vAlign w:val="center"/>
            <w:hideMark/>
          </w:tcPr>
          <w:p w14:paraId="1F30F2D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33E0669D" w14:textId="7EE0DCE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214 704</w:t>
            </w:r>
          </w:p>
        </w:tc>
      </w:tr>
      <w:tr w:rsidR="000A28A0" w:rsidRPr="006F7913" w14:paraId="5257DEBC" w14:textId="77777777" w:rsidTr="0027124C">
        <w:trPr>
          <w:trHeight w:val="288"/>
          <w:jc w:val="center"/>
        </w:trPr>
        <w:tc>
          <w:tcPr>
            <w:tcW w:w="1417" w:type="dxa"/>
            <w:vMerge/>
            <w:vAlign w:val="center"/>
            <w:hideMark/>
          </w:tcPr>
          <w:p w14:paraId="43A81E4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970425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64DDB8C" w14:textId="106E7A1D"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s=2*3m (passable)</w:t>
            </w:r>
          </w:p>
        </w:tc>
        <w:tc>
          <w:tcPr>
            <w:tcW w:w="1072" w:type="dxa"/>
            <w:noWrap/>
            <w:vAlign w:val="center"/>
            <w:hideMark/>
          </w:tcPr>
          <w:p w14:paraId="53EC6F9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3082A72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noWrap/>
            <w:vAlign w:val="center"/>
            <w:hideMark/>
          </w:tcPr>
          <w:p w14:paraId="1F52C00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449DD656" w14:textId="4331C12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147 000</w:t>
            </w:r>
          </w:p>
        </w:tc>
      </w:tr>
      <w:tr w:rsidR="000A28A0" w:rsidRPr="006F7913" w14:paraId="49499C6B" w14:textId="77777777" w:rsidTr="0027124C">
        <w:trPr>
          <w:trHeight w:val="300"/>
          <w:jc w:val="center"/>
        </w:trPr>
        <w:tc>
          <w:tcPr>
            <w:tcW w:w="1417" w:type="dxa"/>
            <w:noWrap/>
            <w:vAlign w:val="center"/>
            <w:hideMark/>
          </w:tcPr>
          <w:p w14:paraId="3208379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BD1/12BIS/4</w:t>
            </w:r>
          </w:p>
        </w:tc>
        <w:tc>
          <w:tcPr>
            <w:tcW w:w="0" w:type="auto"/>
            <w:noWrap/>
            <w:vAlign w:val="center"/>
            <w:hideMark/>
          </w:tcPr>
          <w:p w14:paraId="41A344C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X=612069 Y=1397830</w:t>
            </w:r>
          </w:p>
        </w:tc>
        <w:tc>
          <w:tcPr>
            <w:tcW w:w="2914" w:type="dxa"/>
            <w:noWrap/>
            <w:vAlign w:val="center"/>
            <w:hideMark/>
          </w:tcPr>
          <w:p w14:paraId="7612701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s=3*3,8(passable)</w:t>
            </w:r>
          </w:p>
        </w:tc>
        <w:tc>
          <w:tcPr>
            <w:tcW w:w="1072" w:type="dxa"/>
            <w:noWrap/>
            <w:vAlign w:val="center"/>
            <w:hideMark/>
          </w:tcPr>
          <w:p w14:paraId="3C62DB7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3789B48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11,4</w:t>
            </w:r>
          </w:p>
        </w:tc>
        <w:tc>
          <w:tcPr>
            <w:tcW w:w="0" w:type="auto"/>
            <w:noWrap/>
            <w:vAlign w:val="center"/>
            <w:hideMark/>
          </w:tcPr>
          <w:p w14:paraId="38DE77A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49A123C0" w14:textId="16074881"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194 256</w:t>
            </w:r>
          </w:p>
        </w:tc>
      </w:tr>
      <w:tr w:rsidR="000A28A0" w:rsidRPr="006F7913" w14:paraId="6213346D" w14:textId="77777777" w:rsidTr="0027124C">
        <w:trPr>
          <w:trHeight w:val="288"/>
          <w:jc w:val="center"/>
        </w:trPr>
        <w:tc>
          <w:tcPr>
            <w:tcW w:w="1417" w:type="dxa"/>
            <w:vMerge w:val="restart"/>
            <w:noWrap/>
            <w:vAlign w:val="center"/>
            <w:hideMark/>
          </w:tcPr>
          <w:p w14:paraId="6F60DA9C"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BD1/12BIS/5</w:t>
            </w:r>
          </w:p>
        </w:tc>
        <w:tc>
          <w:tcPr>
            <w:tcW w:w="0" w:type="auto"/>
            <w:vMerge w:val="restart"/>
            <w:noWrap/>
            <w:vAlign w:val="center"/>
            <w:hideMark/>
          </w:tcPr>
          <w:p w14:paraId="48F80DE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X=612060 Y=1397828</w:t>
            </w:r>
          </w:p>
        </w:tc>
        <w:tc>
          <w:tcPr>
            <w:tcW w:w="2914" w:type="dxa"/>
            <w:noWrap/>
            <w:vAlign w:val="center"/>
            <w:hideMark/>
          </w:tcPr>
          <w:p w14:paraId="7EF57ABA"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s=2,8*3,6(passable)</w:t>
            </w:r>
          </w:p>
        </w:tc>
        <w:tc>
          <w:tcPr>
            <w:tcW w:w="1072" w:type="dxa"/>
            <w:noWrap/>
            <w:vAlign w:val="center"/>
            <w:hideMark/>
          </w:tcPr>
          <w:p w14:paraId="2A72219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777F669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10,08</w:t>
            </w:r>
          </w:p>
        </w:tc>
        <w:tc>
          <w:tcPr>
            <w:tcW w:w="0" w:type="auto"/>
            <w:noWrap/>
            <w:vAlign w:val="center"/>
            <w:hideMark/>
          </w:tcPr>
          <w:p w14:paraId="6D9056D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555FA2B6" w14:textId="1AACACB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171 763</w:t>
            </w:r>
          </w:p>
        </w:tc>
      </w:tr>
      <w:tr w:rsidR="000A28A0" w:rsidRPr="006F7913" w14:paraId="5AC3AF63" w14:textId="77777777" w:rsidTr="0027124C">
        <w:trPr>
          <w:trHeight w:val="288"/>
          <w:jc w:val="center"/>
        </w:trPr>
        <w:tc>
          <w:tcPr>
            <w:tcW w:w="1417" w:type="dxa"/>
            <w:vMerge/>
            <w:vAlign w:val="center"/>
            <w:hideMark/>
          </w:tcPr>
          <w:p w14:paraId="6751C466"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AD4D7B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939F57A" w14:textId="52FDE381"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s=2*2m (passable)</w:t>
            </w:r>
          </w:p>
        </w:tc>
        <w:tc>
          <w:tcPr>
            <w:tcW w:w="1072" w:type="dxa"/>
            <w:noWrap/>
            <w:vAlign w:val="center"/>
            <w:hideMark/>
          </w:tcPr>
          <w:p w14:paraId="4F8B2E4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297A1A6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0" w:type="auto"/>
            <w:noWrap/>
            <w:vAlign w:val="center"/>
            <w:hideMark/>
          </w:tcPr>
          <w:p w14:paraId="4C54A4E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66465169" w14:textId="1DA8B31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98 000</w:t>
            </w:r>
          </w:p>
        </w:tc>
      </w:tr>
      <w:tr w:rsidR="000A28A0" w:rsidRPr="006F7913" w14:paraId="5E4A28B6" w14:textId="77777777" w:rsidTr="0027124C">
        <w:trPr>
          <w:trHeight w:val="288"/>
          <w:jc w:val="center"/>
        </w:trPr>
        <w:tc>
          <w:tcPr>
            <w:tcW w:w="1417" w:type="dxa"/>
            <w:vMerge w:val="restart"/>
            <w:noWrap/>
            <w:vAlign w:val="center"/>
            <w:hideMark/>
          </w:tcPr>
          <w:p w14:paraId="681C168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BD1/12BIS/6</w:t>
            </w:r>
          </w:p>
        </w:tc>
        <w:tc>
          <w:tcPr>
            <w:tcW w:w="0" w:type="auto"/>
            <w:vMerge w:val="restart"/>
            <w:noWrap/>
            <w:vAlign w:val="center"/>
            <w:hideMark/>
          </w:tcPr>
          <w:p w14:paraId="6948107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X=612054 Y=1397830</w:t>
            </w:r>
          </w:p>
        </w:tc>
        <w:tc>
          <w:tcPr>
            <w:tcW w:w="2914" w:type="dxa"/>
            <w:noWrap/>
            <w:vAlign w:val="center"/>
            <w:hideMark/>
          </w:tcPr>
          <w:p w14:paraId="7A3EE748"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s=4*5,2(passable)</w:t>
            </w:r>
          </w:p>
        </w:tc>
        <w:tc>
          <w:tcPr>
            <w:tcW w:w="1072" w:type="dxa"/>
            <w:noWrap/>
            <w:vAlign w:val="center"/>
            <w:hideMark/>
          </w:tcPr>
          <w:p w14:paraId="5A3B9C4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3BE6676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20,8</w:t>
            </w:r>
          </w:p>
        </w:tc>
        <w:tc>
          <w:tcPr>
            <w:tcW w:w="0" w:type="auto"/>
            <w:noWrap/>
            <w:vAlign w:val="center"/>
            <w:hideMark/>
          </w:tcPr>
          <w:p w14:paraId="111A4CB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38FEB279" w14:textId="1F19997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354 432</w:t>
            </w:r>
          </w:p>
        </w:tc>
      </w:tr>
      <w:tr w:rsidR="000A28A0" w:rsidRPr="006F7913" w14:paraId="71111514" w14:textId="77777777" w:rsidTr="0027124C">
        <w:trPr>
          <w:trHeight w:val="288"/>
          <w:jc w:val="center"/>
        </w:trPr>
        <w:tc>
          <w:tcPr>
            <w:tcW w:w="1417" w:type="dxa"/>
            <w:vMerge/>
            <w:vAlign w:val="center"/>
            <w:hideMark/>
          </w:tcPr>
          <w:p w14:paraId="20FBF26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64A0A9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80190C6" w14:textId="3469B2C1"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nbre(1),carreaux cassés au sol s=3,2*2,3m (passable)</w:t>
            </w:r>
          </w:p>
        </w:tc>
        <w:tc>
          <w:tcPr>
            <w:tcW w:w="1072" w:type="dxa"/>
            <w:noWrap/>
            <w:vAlign w:val="center"/>
            <w:hideMark/>
          </w:tcPr>
          <w:p w14:paraId="7F1BC4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675275D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7,36</w:t>
            </w:r>
          </w:p>
        </w:tc>
        <w:tc>
          <w:tcPr>
            <w:tcW w:w="0" w:type="auto"/>
            <w:noWrap/>
            <w:vAlign w:val="center"/>
            <w:hideMark/>
          </w:tcPr>
          <w:p w14:paraId="61801CA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32 980</w:t>
            </w:r>
          </w:p>
        </w:tc>
        <w:tc>
          <w:tcPr>
            <w:tcW w:w="0" w:type="auto"/>
            <w:shd w:val="clear" w:color="000000" w:fill="FFFFFF"/>
            <w:noWrap/>
            <w:vAlign w:val="center"/>
            <w:hideMark/>
          </w:tcPr>
          <w:p w14:paraId="0AD871E3" w14:textId="6197DF9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242 733</w:t>
            </w:r>
          </w:p>
        </w:tc>
      </w:tr>
      <w:tr w:rsidR="000A28A0" w:rsidRPr="006F7913" w14:paraId="3B81BB8D" w14:textId="77777777" w:rsidTr="0027124C">
        <w:trPr>
          <w:trHeight w:val="288"/>
          <w:jc w:val="center"/>
        </w:trPr>
        <w:tc>
          <w:tcPr>
            <w:tcW w:w="1417" w:type="dxa"/>
            <w:vMerge w:val="restart"/>
            <w:noWrap/>
            <w:vAlign w:val="center"/>
            <w:hideMark/>
          </w:tcPr>
          <w:p w14:paraId="32611EE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BD1/12BIS/7</w:t>
            </w:r>
          </w:p>
        </w:tc>
        <w:tc>
          <w:tcPr>
            <w:tcW w:w="0" w:type="auto"/>
            <w:vMerge w:val="restart"/>
            <w:noWrap/>
            <w:vAlign w:val="center"/>
            <w:hideMark/>
          </w:tcPr>
          <w:p w14:paraId="2EA97150"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X=612052 Y=1397832</w:t>
            </w:r>
          </w:p>
        </w:tc>
        <w:tc>
          <w:tcPr>
            <w:tcW w:w="2914" w:type="dxa"/>
            <w:noWrap/>
            <w:vAlign w:val="center"/>
            <w:hideMark/>
          </w:tcPr>
          <w:p w14:paraId="2A340BD6"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s=4*3(passable)</w:t>
            </w:r>
          </w:p>
        </w:tc>
        <w:tc>
          <w:tcPr>
            <w:tcW w:w="1072" w:type="dxa"/>
            <w:noWrap/>
            <w:vAlign w:val="center"/>
            <w:hideMark/>
          </w:tcPr>
          <w:p w14:paraId="29B6E7B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68E4ECB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noWrap/>
            <w:vAlign w:val="center"/>
            <w:hideMark/>
          </w:tcPr>
          <w:p w14:paraId="315A050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657F50CE" w14:textId="5DFC10D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204 480</w:t>
            </w:r>
          </w:p>
        </w:tc>
      </w:tr>
      <w:tr w:rsidR="000A28A0" w:rsidRPr="006F7913" w14:paraId="3CE90522" w14:textId="77777777" w:rsidTr="0027124C">
        <w:trPr>
          <w:trHeight w:val="288"/>
          <w:jc w:val="center"/>
        </w:trPr>
        <w:tc>
          <w:tcPr>
            <w:tcW w:w="1417" w:type="dxa"/>
            <w:vMerge/>
            <w:vAlign w:val="center"/>
            <w:hideMark/>
          </w:tcPr>
          <w:p w14:paraId="132DBAB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B5C5F2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64C8A8D" w14:textId="25BE6675"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nbre(1),carreaux cassés au sol s=2,3*3,1m (passable)</w:t>
            </w:r>
          </w:p>
        </w:tc>
        <w:tc>
          <w:tcPr>
            <w:tcW w:w="1072" w:type="dxa"/>
            <w:noWrap/>
            <w:vAlign w:val="center"/>
            <w:hideMark/>
          </w:tcPr>
          <w:p w14:paraId="216C283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4D500D3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7,13</w:t>
            </w:r>
          </w:p>
        </w:tc>
        <w:tc>
          <w:tcPr>
            <w:tcW w:w="0" w:type="auto"/>
            <w:noWrap/>
            <w:vAlign w:val="center"/>
            <w:hideMark/>
          </w:tcPr>
          <w:p w14:paraId="1317D02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32 980</w:t>
            </w:r>
          </w:p>
        </w:tc>
        <w:tc>
          <w:tcPr>
            <w:tcW w:w="0" w:type="auto"/>
            <w:shd w:val="clear" w:color="000000" w:fill="FFFFFF"/>
            <w:noWrap/>
            <w:vAlign w:val="center"/>
            <w:hideMark/>
          </w:tcPr>
          <w:p w14:paraId="1398FB21" w14:textId="7404435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235 147</w:t>
            </w:r>
          </w:p>
        </w:tc>
      </w:tr>
      <w:tr w:rsidR="000A28A0" w:rsidRPr="006F7913" w14:paraId="71AA20E6" w14:textId="77777777" w:rsidTr="0027124C">
        <w:trPr>
          <w:trHeight w:val="288"/>
          <w:jc w:val="center"/>
        </w:trPr>
        <w:tc>
          <w:tcPr>
            <w:tcW w:w="1417" w:type="dxa"/>
            <w:vMerge w:val="restart"/>
            <w:noWrap/>
            <w:vAlign w:val="center"/>
            <w:hideMark/>
          </w:tcPr>
          <w:p w14:paraId="3A950BAF"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BD1/12BIS/8</w:t>
            </w:r>
          </w:p>
        </w:tc>
        <w:tc>
          <w:tcPr>
            <w:tcW w:w="0" w:type="auto"/>
            <w:vMerge w:val="restart"/>
            <w:noWrap/>
            <w:vAlign w:val="center"/>
            <w:hideMark/>
          </w:tcPr>
          <w:p w14:paraId="3F65624D"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X=612048 Y=1397831</w:t>
            </w:r>
          </w:p>
        </w:tc>
        <w:tc>
          <w:tcPr>
            <w:tcW w:w="2914" w:type="dxa"/>
            <w:noWrap/>
            <w:vAlign w:val="center"/>
            <w:hideMark/>
          </w:tcPr>
          <w:p w14:paraId="4CCE075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s=3,1*3(passable)</w:t>
            </w:r>
          </w:p>
        </w:tc>
        <w:tc>
          <w:tcPr>
            <w:tcW w:w="1072" w:type="dxa"/>
            <w:noWrap/>
            <w:vAlign w:val="center"/>
            <w:hideMark/>
          </w:tcPr>
          <w:p w14:paraId="16FC812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6FF47CC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9,3</w:t>
            </w:r>
          </w:p>
        </w:tc>
        <w:tc>
          <w:tcPr>
            <w:tcW w:w="0" w:type="auto"/>
            <w:noWrap/>
            <w:vAlign w:val="center"/>
            <w:hideMark/>
          </w:tcPr>
          <w:p w14:paraId="1162D7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17E0C699" w14:textId="1FD1849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158 472</w:t>
            </w:r>
          </w:p>
        </w:tc>
      </w:tr>
      <w:tr w:rsidR="000A28A0" w:rsidRPr="006F7913" w14:paraId="39CF39C0" w14:textId="77777777" w:rsidTr="0027124C">
        <w:trPr>
          <w:trHeight w:val="288"/>
          <w:jc w:val="center"/>
        </w:trPr>
        <w:tc>
          <w:tcPr>
            <w:tcW w:w="1417" w:type="dxa"/>
            <w:vMerge/>
            <w:vAlign w:val="center"/>
            <w:hideMark/>
          </w:tcPr>
          <w:p w14:paraId="7A30AFD0"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CC2A48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3596CD4" w14:textId="4461FE51"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s=2,5*3m (passable)</w:t>
            </w:r>
          </w:p>
        </w:tc>
        <w:tc>
          <w:tcPr>
            <w:tcW w:w="1072" w:type="dxa"/>
            <w:noWrap/>
            <w:vAlign w:val="center"/>
            <w:hideMark/>
          </w:tcPr>
          <w:p w14:paraId="78B0E96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35F67C2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noWrap/>
            <w:vAlign w:val="center"/>
            <w:hideMark/>
          </w:tcPr>
          <w:p w14:paraId="4C05509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02F26138" w14:textId="604F5D8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183 750</w:t>
            </w:r>
          </w:p>
        </w:tc>
      </w:tr>
      <w:tr w:rsidR="000A28A0" w:rsidRPr="006F7913" w14:paraId="5F5937A2" w14:textId="77777777" w:rsidTr="0027124C">
        <w:trPr>
          <w:trHeight w:val="288"/>
          <w:jc w:val="center"/>
        </w:trPr>
        <w:tc>
          <w:tcPr>
            <w:tcW w:w="1417" w:type="dxa"/>
            <w:vMerge w:val="restart"/>
            <w:noWrap/>
            <w:vAlign w:val="center"/>
            <w:hideMark/>
          </w:tcPr>
          <w:p w14:paraId="63BEA92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BD1/12BIS/9</w:t>
            </w:r>
          </w:p>
        </w:tc>
        <w:tc>
          <w:tcPr>
            <w:tcW w:w="0" w:type="auto"/>
            <w:vMerge w:val="restart"/>
            <w:noWrap/>
            <w:vAlign w:val="center"/>
            <w:hideMark/>
          </w:tcPr>
          <w:p w14:paraId="661BB459"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X=612042 Y=1397831</w:t>
            </w:r>
          </w:p>
        </w:tc>
        <w:tc>
          <w:tcPr>
            <w:tcW w:w="2914" w:type="dxa"/>
            <w:noWrap/>
            <w:vAlign w:val="center"/>
            <w:hideMark/>
          </w:tcPr>
          <w:p w14:paraId="45CAC61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s=2*3m(passable)</w:t>
            </w:r>
          </w:p>
        </w:tc>
        <w:tc>
          <w:tcPr>
            <w:tcW w:w="1072" w:type="dxa"/>
            <w:noWrap/>
            <w:vAlign w:val="center"/>
            <w:hideMark/>
          </w:tcPr>
          <w:p w14:paraId="0F1DF1F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0AD85E8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noWrap/>
            <w:vAlign w:val="center"/>
            <w:hideMark/>
          </w:tcPr>
          <w:p w14:paraId="29AE698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23136B1D" w14:textId="6A6E36A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102 240</w:t>
            </w:r>
          </w:p>
        </w:tc>
      </w:tr>
      <w:tr w:rsidR="000A28A0" w:rsidRPr="006F7913" w14:paraId="7C10FAC2" w14:textId="77777777" w:rsidTr="0027124C">
        <w:trPr>
          <w:trHeight w:val="288"/>
          <w:jc w:val="center"/>
        </w:trPr>
        <w:tc>
          <w:tcPr>
            <w:tcW w:w="1417" w:type="dxa"/>
            <w:vMerge/>
            <w:vAlign w:val="center"/>
            <w:hideMark/>
          </w:tcPr>
          <w:p w14:paraId="6F9B759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54844AF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34F1FF59" w14:textId="31667973"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s=2,5*3m (passable)</w:t>
            </w:r>
          </w:p>
        </w:tc>
        <w:tc>
          <w:tcPr>
            <w:tcW w:w="1072" w:type="dxa"/>
            <w:noWrap/>
            <w:vAlign w:val="center"/>
            <w:hideMark/>
          </w:tcPr>
          <w:p w14:paraId="42DDBA4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4F40BB9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noWrap/>
            <w:vAlign w:val="center"/>
            <w:hideMark/>
          </w:tcPr>
          <w:p w14:paraId="016982B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47C8B824" w14:textId="78A4996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183 750</w:t>
            </w:r>
          </w:p>
        </w:tc>
      </w:tr>
      <w:tr w:rsidR="000A28A0" w:rsidRPr="006F7913" w14:paraId="4EF57D57" w14:textId="77777777" w:rsidTr="0027124C">
        <w:trPr>
          <w:trHeight w:val="288"/>
          <w:jc w:val="center"/>
        </w:trPr>
        <w:tc>
          <w:tcPr>
            <w:tcW w:w="1417" w:type="dxa"/>
            <w:vMerge w:val="restart"/>
            <w:noWrap/>
            <w:vAlign w:val="center"/>
            <w:hideMark/>
          </w:tcPr>
          <w:p w14:paraId="27AB21D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BD1/12BIS/10</w:t>
            </w:r>
          </w:p>
        </w:tc>
        <w:tc>
          <w:tcPr>
            <w:tcW w:w="0" w:type="auto"/>
            <w:vMerge w:val="restart"/>
            <w:noWrap/>
            <w:vAlign w:val="center"/>
            <w:hideMark/>
          </w:tcPr>
          <w:p w14:paraId="415C87D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X=612042 Y=1397827</w:t>
            </w:r>
          </w:p>
        </w:tc>
        <w:tc>
          <w:tcPr>
            <w:tcW w:w="2914" w:type="dxa"/>
            <w:noWrap/>
            <w:vAlign w:val="center"/>
            <w:hideMark/>
          </w:tcPr>
          <w:p w14:paraId="03DA9370"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s=2,6*3,8m(passable)</w:t>
            </w:r>
          </w:p>
        </w:tc>
        <w:tc>
          <w:tcPr>
            <w:tcW w:w="1072" w:type="dxa"/>
            <w:noWrap/>
            <w:vAlign w:val="center"/>
            <w:hideMark/>
          </w:tcPr>
          <w:p w14:paraId="7356DBF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6641A05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9,88</w:t>
            </w:r>
          </w:p>
        </w:tc>
        <w:tc>
          <w:tcPr>
            <w:tcW w:w="0" w:type="auto"/>
            <w:noWrap/>
            <w:vAlign w:val="center"/>
            <w:hideMark/>
          </w:tcPr>
          <w:p w14:paraId="7EB1357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6F5E27B2" w14:textId="3E813A9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168 355</w:t>
            </w:r>
          </w:p>
        </w:tc>
      </w:tr>
      <w:tr w:rsidR="000A28A0" w:rsidRPr="006F7913" w14:paraId="247B6C4E" w14:textId="77777777" w:rsidTr="0027124C">
        <w:trPr>
          <w:trHeight w:val="288"/>
          <w:jc w:val="center"/>
        </w:trPr>
        <w:tc>
          <w:tcPr>
            <w:tcW w:w="1417" w:type="dxa"/>
            <w:vMerge/>
            <w:vAlign w:val="center"/>
            <w:hideMark/>
          </w:tcPr>
          <w:p w14:paraId="47DF834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6D1C10F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D6F2D4D" w14:textId="21DDB963"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s=2,6*2m (passable)</w:t>
            </w:r>
          </w:p>
        </w:tc>
        <w:tc>
          <w:tcPr>
            <w:tcW w:w="1072" w:type="dxa"/>
            <w:noWrap/>
            <w:vAlign w:val="center"/>
            <w:hideMark/>
          </w:tcPr>
          <w:p w14:paraId="1D299CD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6071E07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w:t>
            </w:r>
          </w:p>
        </w:tc>
        <w:tc>
          <w:tcPr>
            <w:tcW w:w="0" w:type="auto"/>
            <w:noWrap/>
            <w:vAlign w:val="center"/>
            <w:hideMark/>
          </w:tcPr>
          <w:p w14:paraId="0BBCBCE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62A6A514" w14:textId="24432F9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127 400</w:t>
            </w:r>
          </w:p>
        </w:tc>
      </w:tr>
      <w:tr w:rsidR="000A28A0" w:rsidRPr="006F7913" w14:paraId="37DE0AAE" w14:textId="77777777" w:rsidTr="0027124C">
        <w:trPr>
          <w:trHeight w:val="288"/>
          <w:jc w:val="center"/>
        </w:trPr>
        <w:tc>
          <w:tcPr>
            <w:tcW w:w="1417" w:type="dxa"/>
            <w:vMerge w:val="restart"/>
            <w:noWrap/>
            <w:vAlign w:val="center"/>
            <w:hideMark/>
          </w:tcPr>
          <w:p w14:paraId="481C206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BD1/12BIS/11</w:t>
            </w:r>
          </w:p>
        </w:tc>
        <w:tc>
          <w:tcPr>
            <w:tcW w:w="0" w:type="auto"/>
            <w:vMerge w:val="restart"/>
            <w:noWrap/>
            <w:vAlign w:val="center"/>
            <w:hideMark/>
          </w:tcPr>
          <w:p w14:paraId="38EA64B2"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X=612035 Y=1397832</w:t>
            </w:r>
          </w:p>
        </w:tc>
        <w:tc>
          <w:tcPr>
            <w:tcW w:w="2914" w:type="dxa"/>
            <w:noWrap/>
            <w:vAlign w:val="center"/>
            <w:hideMark/>
          </w:tcPr>
          <w:p w14:paraId="2CF78727"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s=3,6*2,5m(passable)</w:t>
            </w:r>
          </w:p>
        </w:tc>
        <w:tc>
          <w:tcPr>
            <w:tcW w:w="1072" w:type="dxa"/>
            <w:noWrap/>
            <w:vAlign w:val="center"/>
            <w:hideMark/>
          </w:tcPr>
          <w:p w14:paraId="2F089B8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7842E13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w:t>
            </w:r>
          </w:p>
        </w:tc>
        <w:tc>
          <w:tcPr>
            <w:tcW w:w="0" w:type="auto"/>
            <w:noWrap/>
            <w:vAlign w:val="center"/>
            <w:hideMark/>
          </w:tcPr>
          <w:p w14:paraId="38C6885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33687227" w14:textId="06A42A2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153 360</w:t>
            </w:r>
          </w:p>
        </w:tc>
      </w:tr>
      <w:tr w:rsidR="000A28A0" w:rsidRPr="006F7913" w14:paraId="45C36D54" w14:textId="77777777" w:rsidTr="0027124C">
        <w:trPr>
          <w:trHeight w:val="288"/>
          <w:jc w:val="center"/>
        </w:trPr>
        <w:tc>
          <w:tcPr>
            <w:tcW w:w="1417" w:type="dxa"/>
            <w:vMerge/>
            <w:vAlign w:val="center"/>
            <w:hideMark/>
          </w:tcPr>
          <w:p w14:paraId="3D48A6C2"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4FC2E0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4F130292" w14:textId="5B2DFA91"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s==2,5*2m (passable)</w:t>
            </w:r>
          </w:p>
        </w:tc>
        <w:tc>
          <w:tcPr>
            <w:tcW w:w="1072" w:type="dxa"/>
            <w:noWrap/>
            <w:vAlign w:val="center"/>
            <w:hideMark/>
          </w:tcPr>
          <w:p w14:paraId="275684F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3D38B19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0" w:type="auto"/>
            <w:noWrap/>
            <w:vAlign w:val="center"/>
            <w:hideMark/>
          </w:tcPr>
          <w:p w14:paraId="43025D0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4CB7A797" w14:textId="0237432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122 500</w:t>
            </w:r>
          </w:p>
        </w:tc>
      </w:tr>
      <w:tr w:rsidR="000A28A0" w:rsidRPr="006F7913" w14:paraId="1A36A030" w14:textId="77777777" w:rsidTr="0027124C">
        <w:trPr>
          <w:trHeight w:val="288"/>
          <w:jc w:val="center"/>
        </w:trPr>
        <w:tc>
          <w:tcPr>
            <w:tcW w:w="1417" w:type="dxa"/>
            <w:vMerge w:val="restart"/>
            <w:noWrap/>
            <w:vAlign w:val="center"/>
            <w:hideMark/>
          </w:tcPr>
          <w:p w14:paraId="38C28E8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BD1/12BIS/12</w:t>
            </w:r>
          </w:p>
        </w:tc>
        <w:tc>
          <w:tcPr>
            <w:tcW w:w="0" w:type="auto"/>
            <w:vMerge w:val="restart"/>
            <w:noWrap/>
            <w:vAlign w:val="center"/>
            <w:hideMark/>
          </w:tcPr>
          <w:p w14:paraId="07D7210B"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X=612032 Y=1397834</w:t>
            </w:r>
          </w:p>
        </w:tc>
        <w:tc>
          <w:tcPr>
            <w:tcW w:w="2914" w:type="dxa"/>
            <w:noWrap/>
            <w:vAlign w:val="center"/>
            <w:hideMark/>
          </w:tcPr>
          <w:p w14:paraId="28CBC8E9"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s=4*2m(passable)</w:t>
            </w:r>
          </w:p>
        </w:tc>
        <w:tc>
          <w:tcPr>
            <w:tcW w:w="1072" w:type="dxa"/>
            <w:noWrap/>
            <w:vAlign w:val="center"/>
            <w:hideMark/>
          </w:tcPr>
          <w:p w14:paraId="2CE7528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41570F7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w:t>
            </w:r>
          </w:p>
        </w:tc>
        <w:tc>
          <w:tcPr>
            <w:tcW w:w="0" w:type="auto"/>
            <w:noWrap/>
            <w:vAlign w:val="center"/>
            <w:hideMark/>
          </w:tcPr>
          <w:p w14:paraId="43F9281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4882D3DD" w14:textId="2E82D72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136 320</w:t>
            </w:r>
          </w:p>
        </w:tc>
      </w:tr>
      <w:tr w:rsidR="000A28A0" w:rsidRPr="006F7913" w14:paraId="382EA820" w14:textId="77777777" w:rsidTr="0027124C">
        <w:trPr>
          <w:trHeight w:val="288"/>
          <w:jc w:val="center"/>
        </w:trPr>
        <w:tc>
          <w:tcPr>
            <w:tcW w:w="1417" w:type="dxa"/>
            <w:vMerge/>
            <w:vAlign w:val="center"/>
            <w:hideMark/>
          </w:tcPr>
          <w:p w14:paraId="05C2319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7FEA2A3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66A9671" w14:textId="26B2AEDE"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s==2*2m (passable)</w:t>
            </w:r>
          </w:p>
        </w:tc>
        <w:tc>
          <w:tcPr>
            <w:tcW w:w="1072" w:type="dxa"/>
            <w:noWrap/>
            <w:vAlign w:val="center"/>
            <w:hideMark/>
          </w:tcPr>
          <w:p w14:paraId="621A288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20923EE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0" w:type="auto"/>
            <w:noWrap/>
            <w:vAlign w:val="center"/>
            <w:hideMark/>
          </w:tcPr>
          <w:p w14:paraId="2583042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2E43DBEF" w14:textId="4E6BF71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98 000</w:t>
            </w:r>
          </w:p>
        </w:tc>
      </w:tr>
      <w:tr w:rsidR="000A28A0" w:rsidRPr="006F7913" w14:paraId="63039C11" w14:textId="77777777" w:rsidTr="0027124C">
        <w:trPr>
          <w:trHeight w:val="288"/>
          <w:jc w:val="center"/>
        </w:trPr>
        <w:tc>
          <w:tcPr>
            <w:tcW w:w="1417" w:type="dxa"/>
            <w:vMerge w:val="restart"/>
            <w:noWrap/>
            <w:vAlign w:val="center"/>
            <w:hideMark/>
          </w:tcPr>
          <w:p w14:paraId="2079D26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BD1/12BIS/13</w:t>
            </w:r>
          </w:p>
        </w:tc>
        <w:tc>
          <w:tcPr>
            <w:tcW w:w="0" w:type="auto"/>
            <w:vMerge w:val="restart"/>
            <w:noWrap/>
            <w:vAlign w:val="center"/>
            <w:hideMark/>
          </w:tcPr>
          <w:p w14:paraId="20643A73"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X=612030 Y=1397834</w:t>
            </w:r>
          </w:p>
        </w:tc>
        <w:tc>
          <w:tcPr>
            <w:tcW w:w="2914" w:type="dxa"/>
            <w:noWrap/>
            <w:vAlign w:val="center"/>
            <w:hideMark/>
          </w:tcPr>
          <w:p w14:paraId="1CD98AEC"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s=4,6*3,5m(passable)</w:t>
            </w:r>
          </w:p>
        </w:tc>
        <w:tc>
          <w:tcPr>
            <w:tcW w:w="1072" w:type="dxa"/>
            <w:noWrap/>
            <w:vAlign w:val="center"/>
            <w:hideMark/>
          </w:tcPr>
          <w:p w14:paraId="60B33DB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5752DE2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16,1</w:t>
            </w:r>
          </w:p>
        </w:tc>
        <w:tc>
          <w:tcPr>
            <w:tcW w:w="0" w:type="auto"/>
            <w:noWrap/>
            <w:vAlign w:val="center"/>
            <w:hideMark/>
          </w:tcPr>
          <w:p w14:paraId="212288F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44ED480B" w14:textId="6DDD8A0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274 344</w:t>
            </w:r>
          </w:p>
        </w:tc>
      </w:tr>
      <w:tr w:rsidR="000A28A0" w:rsidRPr="006F7913" w14:paraId="07F5943D" w14:textId="77777777" w:rsidTr="0027124C">
        <w:trPr>
          <w:trHeight w:val="288"/>
          <w:jc w:val="center"/>
        </w:trPr>
        <w:tc>
          <w:tcPr>
            <w:tcW w:w="1417" w:type="dxa"/>
            <w:vMerge/>
            <w:vAlign w:val="center"/>
            <w:hideMark/>
          </w:tcPr>
          <w:p w14:paraId="11E43AD9"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41AD32C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22B4E287" w14:textId="721AD0D2"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s==2*3m (passable)</w:t>
            </w:r>
          </w:p>
        </w:tc>
        <w:tc>
          <w:tcPr>
            <w:tcW w:w="1072" w:type="dxa"/>
            <w:noWrap/>
            <w:vAlign w:val="center"/>
            <w:hideMark/>
          </w:tcPr>
          <w:p w14:paraId="1063267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46C8744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noWrap/>
            <w:vAlign w:val="center"/>
            <w:hideMark/>
          </w:tcPr>
          <w:p w14:paraId="1320E29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6FA09F4D" w14:textId="41822A0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147 000</w:t>
            </w:r>
          </w:p>
        </w:tc>
      </w:tr>
      <w:tr w:rsidR="000A28A0" w:rsidRPr="006F7913" w14:paraId="73F40229" w14:textId="77777777" w:rsidTr="0027124C">
        <w:trPr>
          <w:trHeight w:val="288"/>
          <w:jc w:val="center"/>
        </w:trPr>
        <w:tc>
          <w:tcPr>
            <w:tcW w:w="1417" w:type="dxa"/>
            <w:vMerge w:val="restart"/>
            <w:noWrap/>
            <w:vAlign w:val="center"/>
            <w:hideMark/>
          </w:tcPr>
          <w:p w14:paraId="0E116CF4"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BD1/12BIS/14</w:t>
            </w:r>
          </w:p>
        </w:tc>
        <w:tc>
          <w:tcPr>
            <w:tcW w:w="0" w:type="auto"/>
            <w:vMerge w:val="restart"/>
            <w:noWrap/>
            <w:vAlign w:val="center"/>
            <w:hideMark/>
          </w:tcPr>
          <w:p w14:paraId="620A3381"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X=612024 Y=1397830</w:t>
            </w:r>
          </w:p>
        </w:tc>
        <w:tc>
          <w:tcPr>
            <w:tcW w:w="2914" w:type="dxa"/>
            <w:noWrap/>
            <w:vAlign w:val="center"/>
            <w:hideMark/>
          </w:tcPr>
          <w:p w14:paraId="4BC5A705"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s=3*3,8m(passable)</w:t>
            </w:r>
          </w:p>
        </w:tc>
        <w:tc>
          <w:tcPr>
            <w:tcW w:w="1072" w:type="dxa"/>
            <w:noWrap/>
            <w:vAlign w:val="center"/>
            <w:hideMark/>
          </w:tcPr>
          <w:p w14:paraId="78A53CE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761FA00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11,4</w:t>
            </w:r>
          </w:p>
        </w:tc>
        <w:tc>
          <w:tcPr>
            <w:tcW w:w="0" w:type="auto"/>
            <w:noWrap/>
            <w:vAlign w:val="center"/>
            <w:hideMark/>
          </w:tcPr>
          <w:p w14:paraId="364AE21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71D16DF0" w14:textId="45D2BA0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194 256</w:t>
            </w:r>
          </w:p>
        </w:tc>
      </w:tr>
      <w:tr w:rsidR="000A28A0" w:rsidRPr="006F7913" w14:paraId="014809EB" w14:textId="77777777" w:rsidTr="0027124C">
        <w:trPr>
          <w:trHeight w:val="288"/>
          <w:jc w:val="center"/>
        </w:trPr>
        <w:tc>
          <w:tcPr>
            <w:tcW w:w="1417" w:type="dxa"/>
            <w:vMerge/>
            <w:vAlign w:val="center"/>
            <w:hideMark/>
          </w:tcPr>
          <w:p w14:paraId="42E834B8"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16C30BE3"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000E70C6" w14:textId="25672A86"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nbre(1),beton de forme au sol s==2*3m (passable)</w:t>
            </w:r>
          </w:p>
        </w:tc>
        <w:tc>
          <w:tcPr>
            <w:tcW w:w="1072" w:type="dxa"/>
            <w:noWrap/>
            <w:vAlign w:val="center"/>
            <w:hideMark/>
          </w:tcPr>
          <w:p w14:paraId="45091D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09AC02E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noWrap/>
            <w:vAlign w:val="center"/>
            <w:hideMark/>
          </w:tcPr>
          <w:p w14:paraId="26F8C34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3067F600" w14:textId="22AED9E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147 000</w:t>
            </w:r>
          </w:p>
        </w:tc>
      </w:tr>
      <w:tr w:rsidR="000A28A0" w:rsidRPr="006F7913" w14:paraId="10BDBCAF" w14:textId="77777777" w:rsidTr="0027124C">
        <w:trPr>
          <w:trHeight w:val="348"/>
          <w:jc w:val="center"/>
        </w:trPr>
        <w:tc>
          <w:tcPr>
            <w:tcW w:w="1417" w:type="dxa"/>
            <w:noWrap/>
            <w:vAlign w:val="center"/>
            <w:hideMark/>
          </w:tcPr>
          <w:p w14:paraId="7547064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BD1/12BIS/15</w:t>
            </w:r>
          </w:p>
        </w:tc>
        <w:tc>
          <w:tcPr>
            <w:tcW w:w="0" w:type="auto"/>
            <w:noWrap/>
            <w:vAlign w:val="center"/>
            <w:hideMark/>
          </w:tcPr>
          <w:p w14:paraId="5E10C6F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X=612023 Y=1397829</w:t>
            </w:r>
          </w:p>
        </w:tc>
        <w:tc>
          <w:tcPr>
            <w:tcW w:w="2914" w:type="dxa"/>
            <w:noWrap/>
            <w:vAlign w:val="center"/>
            <w:hideMark/>
          </w:tcPr>
          <w:p w14:paraId="4F1E93AF"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forme,avec bardage en tôle s=2,7*3,4m(passable)</w:t>
            </w:r>
          </w:p>
        </w:tc>
        <w:tc>
          <w:tcPr>
            <w:tcW w:w="1072" w:type="dxa"/>
            <w:noWrap/>
            <w:vAlign w:val="center"/>
            <w:hideMark/>
          </w:tcPr>
          <w:p w14:paraId="6314786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235B69A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9,18</w:t>
            </w:r>
          </w:p>
        </w:tc>
        <w:tc>
          <w:tcPr>
            <w:tcW w:w="0" w:type="auto"/>
            <w:noWrap/>
            <w:vAlign w:val="center"/>
            <w:hideMark/>
          </w:tcPr>
          <w:p w14:paraId="04F1C10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26 580</w:t>
            </w:r>
          </w:p>
        </w:tc>
        <w:tc>
          <w:tcPr>
            <w:tcW w:w="0" w:type="auto"/>
            <w:shd w:val="clear" w:color="000000" w:fill="FFFFFF"/>
            <w:noWrap/>
            <w:vAlign w:val="center"/>
            <w:hideMark/>
          </w:tcPr>
          <w:p w14:paraId="4987FA32" w14:textId="1E671E0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244 004</w:t>
            </w:r>
          </w:p>
        </w:tc>
      </w:tr>
      <w:tr w:rsidR="000A28A0" w:rsidRPr="006F7913" w14:paraId="2232A5B2" w14:textId="77777777" w:rsidTr="0027124C">
        <w:trPr>
          <w:trHeight w:val="288"/>
          <w:jc w:val="center"/>
        </w:trPr>
        <w:tc>
          <w:tcPr>
            <w:tcW w:w="1417" w:type="dxa"/>
            <w:vMerge w:val="restart"/>
            <w:noWrap/>
            <w:vAlign w:val="center"/>
            <w:hideMark/>
          </w:tcPr>
          <w:p w14:paraId="7D03D24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BD1/12BIS/16</w:t>
            </w:r>
          </w:p>
        </w:tc>
        <w:tc>
          <w:tcPr>
            <w:tcW w:w="0" w:type="auto"/>
            <w:vMerge w:val="restart"/>
            <w:noWrap/>
            <w:vAlign w:val="center"/>
            <w:hideMark/>
          </w:tcPr>
          <w:p w14:paraId="399D4EDE"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X=612019 Y=1397830</w:t>
            </w:r>
          </w:p>
        </w:tc>
        <w:tc>
          <w:tcPr>
            <w:tcW w:w="2914" w:type="dxa"/>
            <w:noWrap/>
            <w:vAlign w:val="center"/>
            <w:hideMark/>
          </w:tcPr>
          <w:p w14:paraId="6607BE96"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au sol s=3*4m(passable)</w:t>
            </w:r>
          </w:p>
        </w:tc>
        <w:tc>
          <w:tcPr>
            <w:tcW w:w="1072" w:type="dxa"/>
            <w:noWrap/>
            <w:vAlign w:val="center"/>
            <w:hideMark/>
          </w:tcPr>
          <w:p w14:paraId="5227726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4E5BF70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w:t>
            </w:r>
          </w:p>
        </w:tc>
        <w:tc>
          <w:tcPr>
            <w:tcW w:w="0" w:type="auto"/>
            <w:noWrap/>
            <w:vAlign w:val="center"/>
            <w:hideMark/>
          </w:tcPr>
          <w:p w14:paraId="3921018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4243F859" w14:textId="7F55249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204 480</w:t>
            </w:r>
          </w:p>
        </w:tc>
      </w:tr>
      <w:tr w:rsidR="000A28A0" w:rsidRPr="006F7913" w14:paraId="7D712320" w14:textId="77777777" w:rsidTr="0027124C">
        <w:trPr>
          <w:trHeight w:val="288"/>
          <w:jc w:val="center"/>
        </w:trPr>
        <w:tc>
          <w:tcPr>
            <w:tcW w:w="1417" w:type="dxa"/>
            <w:vMerge/>
            <w:vAlign w:val="center"/>
            <w:hideMark/>
          </w:tcPr>
          <w:p w14:paraId="7660A1A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64B802B"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1B49D3B7" w14:textId="08DAA8F8"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nbre(1),carreaux cassés s==2*3m (passable)</w:t>
            </w:r>
          </w:p>
        </w:tc>
        <w:tc>
          <w:tcPr>
            <w:tcW w:w="1072" w:type="dxa"/>
            <w:noWrap/>
            <w:vAlign w:val="center"/>
            <w:hideMark/>
          </w:tcPr>
          <w:p w14:paraId="7A4BE39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4C66854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0" w:type="auto"/>
            <w:noWrap/>
            <w:vAlign w:val="center"/>
            <w:hideMark/>
          </w:tcPr>
          <w:p w14:paraId="1413A67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32 980</w:t>
            </w:r>
          </w:p>
        </w:tc>
        <w:tc>
          <w:tcPr>
            <w:tcW w:w="0" w:type="auto"/>
            <w:shd w:val="clear" w:color="000000" w:fill="FFFFFF"/>
            <w:noWrap/>
            <w:vAlign w:val="center"/>
            <w:hideMark/>
          </w:tcPr>
          <w:p w14:paraId="50E633D7" w14:textId="18E895D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197 880</w:t>
            </w:r>
          </w:p>
        </w:tc>
      </w:tr>
      <w:tr w:rsidR="000A28A0" w:rsidRPr="006F7913" w14:paraId="50CDA0D1" w14:textId="77777777" w:rsidTr="0027124C">
        <w:trPr>
          <w:trHeight w:val="288"/>
          <w:jc w:val="center"/>
        </w:trPr>
        <w:tc>
          <w:tcPr>
            <w:tcW w:w="1417" w:type="dxa"/>
            <w:vMerge w:val="restart"/>
            <w:noWrap/>
            <w:vAlign w:val="center"/>
            <w:hideMark/>
          </w:tcPr>
          <w:p w14:paraId="1338F867"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BD1/12BIS/17</w:t>
            </w:r>
          </w:p>
        </w:tc>
        <w:tc>
          <w:tcPr>
            <w:tcW w:w="0" w:type="auto"/>
            <w:vMerge w:val="restart"/>
            <w:noWrap/>
            <w:vAlign w:val="center"/>
            <w:hideMark/>
          </w:tcPr>
          <w:p w14:paraId="77122A7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X=612021 Y=1397828</w:t>
            </w:r>
          </w:p>
        </w:tc>
        <w:tc>
          <w:tcPr>
            <w:tcW w:w="2914" w:type="dxa"/>
            <w:noWrap/>
            <w:vAlign w:val="center"/>
            <w:hideMark/>
          </w:tcPr>
          <w:p w14:paraId="37FC875D" w14:textId="7777777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au sol s=3*4,4m(passable)</w:t>
            </w:r>
          </w:p>
        </w:tc>
        <w:tc>
          <w:tcPr>
            <w:tcW w:w="1072" w:type="dxa"/>
            <w:noWrap/>
            <w:vAlign w:val="center"/>
            <w:hideMark/>
          </w:tcPr>
          <w:p w14:paraId="6DE1CC7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0A6D7DE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13,2</w:t>
            </w:r>
          </w:p>
        </w:tc>
        <w:tc>
          <w:tcPr>
            <w:tcW w:w="0" w:type="auto"/>
            <w:noWrap/>
            <w:vAlign w:val="center"/>
            <w:hideMark/>
          </w:tcPr>
          <w:p w14:paraId="2583887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42181C7F" w14:textId="0F996AF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224 928</w:t>
            </w:r>
          </w:p>
        </w:tc>
      </w:tr>
      <w:tr w:rsidR="000A28A0" w:rsidRPr="006F7913" w14:paraId="619055CA" w14:textId="77777777" w:rsidTr="0027124C">
        <w:trPr>
          <w:trHeight w:val="288"/>
          <w:jc w:val="center"/>
        </w:trPr>
        <w:tc>
          <w:tcPr>
            <w:tcW w:w="1417" w:type="dxa"/>
            <w:vMerge/>
            <w:vAlign w:val="center"/>
            <w:hideMark/>
          </w:tcPr>
          <w:p w14:paraId="519760BD"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3D9591A4"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79D57E42" w14:textId="1F5BE5D7"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nbre(1),carreaux cassés s==2,5*3m (passable)</w:t>
            </w:r>
          </w:p>
        </w:tc>
        <w:tc>
          <w:tcPr>
            <w:tcW w:w="1072" w:type="dxa"/>
            <w:noWrap/>
            <w:vAlign w:val="center"/>
            <w:hideMark/>
          </w:tcPr>
          <w:p w14:paraId="0E599ED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1F306BE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7,5</w:t>
            </w:r>
          </w:p>
        </w:tc>
        <w:tc>
          <w:tcPr>
            <w:tcW w:w="0" w:type="auto"/>
            <w:noWrap/>
            <w:vAlign w:val="center"/>
            <w:hideMark/>
          </w:tcPr>
          <w:p w14:paraId="1FA8AB8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32 980</w:t>
            </w:r>
          </w:p>
        </w:tc>
        <w:tc>
          <w:tcPr>
            <w:tcW w:w="0" w:type="auto"/>
            <w:shd w:val="clear" w:color="000000" w:fill="FFFFFF"/>
            <w:noWrap/>
            <w:vAlign w:val="center"/>
            <w:hideMark/>
          </w:tcPr>
          <w:p w14:paraId="24C82FE2" w14:textId="21C4F00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247 350</w:t>
            </w:r>
          </w:p>
        </w:tc>
      </w:tr>
      <w:tr w:rsidR="000A28A0" w:rsidRPr="006F7913" w14:paraId="773B39B3" w14:textId="77777777" w:rsidTr="0027124C">
        <w:trPr>
          <w:trHeight w:val="288"/>
          <w:jc w:val="center"/>
        </w:trPr>
        <w:tc>
          <w:tcPr>
            <w:tcW w:w="1417" w:type="dxa"/>
            <w:vMerge w:val="restart"/>
            <w:noWrap/>
            <w:vAlign w:val="center"/>
            <w:hideMark/>
          </w:tcPr>
          <w:p w14:paraId="29FA41D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BD1/12BIS/18</w:t>
            </w:r>
          </w:p>
        </w:tc>
        <w:tc>
          <w:tcPr>
            <w:tcW w:w="0" w:type="auto"/>
            <w:vMerge w:val="restart"/>
            <w:noWrap/>
            <w:vAlign w:val="center"/>
            <w:hideMark/>
          </w:tcPr>
          <w:p w14:paraId="11F47148"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X=612015 Y=1397824</w:t>
            </w:r>
          </w:p>
        </w:tc>
        <w:tc>
          <w:tcPr>
            <w:tcW w:w="2914" w:type="dxa"/>
            <w:noWrap/>
            <w:vAlign w:val="center"/>
            <w:hideMark/>
          </w:tcPr>
          <w:p w14:paraId="5138BC22" w14:textId="48662CC4"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beton de forme au sol s=3,6*4,2m (passable)</w:t>
            </w:r>
          </w:p>
        </w:tc>
        <w:tc>
          <w:tcPr>
            <w:tcW w:w="1072" w:type="dxa"/>
            <w:noWrap/>
            <w:vAlign w:val="center"/>
            <w:hideMark/>
          </w:tcPr>
          <w:p w14:paraId="0896346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0564206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15,12</w:t>
            </w:r>
          </w:p>
        </w:tc>
        <w:tc>
          <w:tcPr>
            <w:tcW w:w="0" w:type="auto"/>
            <w:noWrap/>
            <w:vAlign w:val="center"/>
            <w:hideMark/>
          </w:tcPr>
          <w:p w14:paraId="6D3C5EA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4008AFFF" w14:textId="5AE67FB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257 645</w:t>
            </w:r>
          </w:p>
        </w:tc>
      </w:tr>
      <w:tr w:rsidR="000A28A0" w:rsidRPr="006F7913" w14:paraId="0461B313" w14:textId="77777777" w:rsidTr="0027124C">
        <w:trPr>
          <w:trHeight w:val="288"/>
          <w:jc w:val="center"/>
        </w:trPr>
        <w:tc>
          <w:tcPr>
            <w:tcW w:w="1417" w:type="dxa"/>
            <w:vMerge/>
            <w:vAlign w:val="center"/>
            <w:hideMark/>
          </w:tcPr>
          <w:p w14:paraId="5F346427"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287CA975"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5DF133B2" w14:textId="788E264A"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 nbre(1),carreaux cassés s=2,3*3,6m (passable)</w:t>
            </w:r>
          </w:p>
        </w:tc>
        <w:tc>
          <w:tcPr>
            <w:tcW w:w="1072" w:type="dxa"/>
            <w:noWrap/>
            <w:vAlign w:val="center"/>
            <w:hideMark/>
          </w:tcPr>
          <w:p w14:paraId="09591DF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3AE0431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8,28</w:t>
            </w:r>
          </w:p>
        </w:tc>
        <w:tc>
          <w:tcPr>
            <w:tcW w:w="0" w:type="auto"/>
            <w:noWrap/>
            <w:vAlign w:val="center"/>
            <w:hideMark/>
          </w:tcPr>
          <w:p w14:paraId="487A641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32 980</w:t>
            </w:r>
          </w:p>
        </w:tc>
        <w:tc>
          <w:tcPr>
            <w:tcW w:w="0" w:type="auto"/>
            <w:shd w:val="clear" w:color="000000" w:fill="FFFFFF"/>
            <w:noWrap/>
            <w:vAlign w:val="center"/>
            <w:hideMark/>
          </w:tcPr>
          <w:p w14:paraId="1A5F33BB" w14:textId="3E8C33F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273 074</w:t>
            </w:r>
          </w:p>
        </w:tc>
      </w:tr>
      <w:tr w:rsidR="000A28A0" w:rsidRPr="006F7913" w14:paraId="04D18AD4" w14:textId="77777777" w:rsidTr="0027124C">
        <w:trPr>
          <w:trHeight w:val="288"/>
          <w:jc w:val="center"/>
        </w:trPr>
        <w:tc>
          <w:tcPr>
            <w:tcW w:w="1417" w:type="dxa"/>
            <w:vMerge w:val="restart"/>
            <w:noWrap/>
            <w:vAlign w:val="center"/>
            <w:hideMark/>
          </w:tcPr>
          <w:p w14:paraId="25B3C51A"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BD1/12BIS/19</w:t>
            </w:r>
          </w:p>
        </w:tc>
        <w:tc>
          <w:tcPr>
            <w:tcW w:w="0" w:type="auto"/>
            <w:vMerge w:val="restart"/>
            <w:noWrap/>
            <w:vAlign w:val="center"/>
            <w:hideMark/>
          </w:tcPr>
          <w:p w14:paraId="7DFA2225" w14:textId="77777777" w:rsidR="000A28A0" w:rsidRPr="006F7913" w:rsidRDefault="000A28A0" w:rsidP="006E37E6">
            <w:pPr>
              <w:spacing w:line="276" w:lineRule="auto"/>
              <w:jc w:val="left"/>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X=612010 Y=1397827</w:t>
            </w:r>
          </w:p>
        </w:tc>
        <w:tc>
          <w:tcPr>
            <w:tcW w:w="2914" w:type="dxa"/>
            <w:noWrap/>
            <w:vAlign w:val="center"/>
            <w:hideMark/>
          </w:tcPr>
          <w:p w14:paraId="2555ED6E" w14:textId="769A14B4"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Hangar en bois couvert en tôle avec sol en béton de forme au sol s=3,6*3,7m(passable)</w:t>
            </w:r>
          </w:p>
        </w:tc>
        <w:tc>
          <w:tcPr>
            <w:tcW w:w="1072" w:type="dxa"/>
            <w:noWrap/>
            <w:vAlign w:val="center"/>
            <w:hideMark/>
          </w:tcPr>
          <w:p w14:paraId="6C825B7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5FFBE18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13,32</w:t>
            </w:r>
          </w:p>
        </w:tc>
        <w:tc>
          <w:tcPr>
            <w:tcW w:w="0" w:type="auto"/>
            <w:noWrap/>
            <w:vAlign w:val="center"/>
            <w:hideMark/>
          </w:tcPr>
          <w:p w14:paraId="5D072D0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17 040</w:t>
            </w:r>
          </w:p>
        </w:tc>
        <w:tc>
          <w:tcPr>
            <w:tcW w:w="0" w:type="auto"/>
            <w:shd w:val="clear" w:color="000000" w:fill="FFFFFF"/>
            <w:noWrap/>
            <w:vAlign w:val="center"/>
            <w:hideMark/>
          </w:tcPr>
          <w:p w14:paraId="7757B94A" w14:textId="23ED87A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226 973</w:t>
            </w:r>
          </w:p>
        </w:tc>
      </w:tr>
      <w:tr w:rsidR="000A28A0" w:rsidRPr="006F7913" w14:paraId="402FE9A1" w14:textId="77777777" w:rsidTr="0027124C">
        <w:trPr>
          <w:trHeight w:val="288"/>
          <w:jc w:val="center"/>
        </w:trPr>
        <w:tc>
          <w:tcPr>
            <w:tcW w:w="1417" w:type="dxa"/>
            <w:vMerge/>
            <w:vAlign w:val="center"/>
            <w:hideMark/>
          </w:tcPr>
          <w:p w14:paraId="6E8738DC"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0" w:type="auto"/>
            <w:vMerge/>
            <w:vAlign w:val="center"/>
            <w:hideMark/>
          </w:tcPr>
          <w:p w14:paraId="002ADB2A" w14:textId="77777777" w:rsidR="000A28A0" w:rsidRPr="006F7913" w:rsidRDefault="000A28A0" w:rsidP="006E37E6">
            <w:pPr>
              <w:spacing w:line="276" w:lineRule="auto"/>
              <w:jc w:val="left"/>
              <w:rPr>
                <w:rFonts w:eastAsia="Times New Roman" w:cs="Times New Roman"/>
                <w:color w:val="000000"/>
                <w:sz w:val="20"/>
                <w:szCs w:val="20"/>
                <w:lang w:val="en-US" w:eastAsia="zh-CN"/>
              </w:rPr>
            </w:pPr>
          </w:p>
        </w:tc>
        <w:tc>
          <w:tcPr>
            <w:tcW w:w="2914" w:type="dxa"/>
            <w:noWrap/>
            <w:vAlign w:val="center"/>
            <w:hideMark/>
          </w:tcPr>
          <w:p w14:paraId="6AD0C838" w14:textId="325CFBCA" w:rsidR="000A28A0" w:rsidRPr="006F7913" w:rsidRDefault="000A28A0" w:rsidP="006E37E6">
            <w:pPr>
              <w:spacing w:line="276" w:lineRule="auto"/>
              <w:jc w:val="left"/>
              <w:rPr>
                <w:rFonts w:eastAsia="Times New Roman" w:cs="Times New Roman"/>
                <w:color w:val="000000"/>
                <w:sz w:val="20"/>
                <w:szCs w:val="20"/>
                <w:lang w:eastAsia="zh-CN"/>
              </w:rPr>
            </w:pPr>
            <w:r w:rsidRPr="006F7913">
              <w:rPr>
                <w:rFonts w:eastAsia="Times New Roman" w:cs="Times New Roman"/>
                <w:color w:val="000000"/>
                <w:sz w:val="20"/>
                <w:szCs w:val="20"/>
                <w:lang w:eastAsia="zh-CN"/>
              </w:rPr>
              <w:t>Kiosque métallique nbre(1),béton de forme s=2,5*3,6m (passable)</w:t>
            </w:r>
          </w:p>
        </w:tc>
        <w:tc>
          <w:tcPr>
            <w:tcW w:w="1072" w:type="dxa"/>
            <w:noWrap/>
            <w:vAlign w:val="center"/>
            <w:hideMark/>
          </w:tcPr>
          <w:p w14:paraId="669DEB5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0" w:type="auto"/>
            <w:noWrap/>
            <w:vAlign w:val="center"/>
            <w:hideMark/>
          </w:tcPr>
          <w:p w14:paraId="535B1DD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w:t>
            </w:r>
          </w:p>
        </w:tc>
        <w:tc>
          <w:tcPr>
            <w:tcW w:w="0" w:type="auto"/>
            <w:noWrap/>
            <w:vAlign w:val="center"/>
            <w:hideMark/>
          </w:tcPr>
          <w:p w14:paraId="6994666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24 500</w:t>
            </w:r>
          </w:p>
        </w:tc>
        <w:tc>
          <w:tcPr>
            <w:tcW w:w="0" w:type="auto"/>
            <w:shd w:val="clear" w:color="000000" w:fill="FFFFFF"/>
            <w:noWrap/>
            <w:vAlign w:val="center"/>
            <w:hideMark/>
          </w:tcPr>
          <w:p w14:paraId="7D2A023D" w14:textId="0B6B125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220 500</w:t>
            </w:r>
          </w:p>
        </w:tc>
      </w:tr>
      <w:tr w:rsidR="000A28A0" w:rsidRPr="006F7913" w14:paraId="7AA0B254" w14:textId="77777777" w:rsidTr="0027124C">
        <w:trPr>
          <w:trHeight w:val="288"/>
          <w:jc w:val="center"/>
        </w:trPr>
        <w:tc>
          <w:tcPr>
            <w:tcW w:w="1417" w:type="dxa"/>
            <w:shd w:val="clear" w:color="000000" w:fill="002060"/>
            <w:noWrap/>
            <w:vAlign w:val="center"/>
            <w:hideMark/>
          </w:tcPr>
          <w:p w14:paraId="1B43903C"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0" w:type="auto"/>
            <w:shd w:val="clear" w:color="000000" w:fill="002060"/>
            <w:noWrap/>
            <w:vAlign w:val="center"/>
            <w:hideMark/>
          </w:tcPr>
          <w:p w14:paraId="5484540D"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2914" w:type="dxa"/>
            <w:shd w:val="clear" w:color="000000" w:fill="002060"/>
            <w:noWrap/>
            <w:vAlign w:val="center"/>
            <w:hideMark/>
          </w:tcPr>
          <w:p w14:paraId="5B7818B3"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1072" w:type="dxa"/>
            <w:shd w:val="clear" w:color="000000" w:fill="002060"/>
            <w:noWrap/>
            <w:vAlign w:val="center"/>
            <w:hideMark/>
          </w:tcPr>
          <w:p w14:paraId="29586E4F" w14:textId="233629F3"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0" w:type="auto"/>
            <w:shd w:val="clear" w:color="000000" w:fill="002060"/>
            <w:noWrap/>
            <w:vAlign w:val="center"/>
            <w:hideMark/>
          </w:tcPr>
          <w:p w14:paraId="408C9A07" w14:textId="25AA2B8E"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0" w:type="auto"/>
            <w:shd w:val="clear" w:color="000000" w:fill="002060"/>
            <w:noWrap/>
            <w:vAlign w:val="center"/>
            <w:hideMark/>
          </w:tcPr>
          <w:p w14:paraId="6CFDC366" w14:textId="0C55ABAC"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0" w:type="auto"/>
            <w:shd w:val="clear" w:color="000000" w:fill="002060"/>
            <w:noWrap/>
            <w:vAlign w:val="center"/>
            <w:hideMark/>
          </w:tcPr>
          <w:p w14:paraId="5E3E1D7C" w14:textId="345B87BE" w:rsidR="000A28A0" w:rsidRPr="006F7913" w:rsidRDefault="000A28A0" w:rsidP="006D20E6">
            <w:pPr>
              <w:spacing w:line="276" w:lineRule="auto"/>
              <w:jc w:val="center"/>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89 288 448</w:t>
            </w:r>
          </w:p>
        </w:tc>
      </w:tr>
    </w:tbl>
    <w:p w14:paraId="6C6828A1" w14:textId="5259B887" w:rsidR="00B9652B" w:rsidRPr="00E108BF" w:rsidRDefault="00B9652B" w:rsidP="006E37E6">
      <w:pPr>
        <w:spacing w:before="120" w:after="120" w:line="276" w:lineRule="auto"/>
        <w:jc w:val="left"/>
        <w:rPr>
          <w:rFonts w:cs="Times New Roman"/>
          <w:b/>
          <w:i/>
          <w:szCs w:val="24"/>
        </w:rPr>
      </w:pPr>
      <w:r w:rsidRPr="00E108BF">
        <w:rPr>
          <w:rFonts w:cs="Times New Roman"/>
          <w:szCs w:val="24"/>
        </w:rPr>
        <w:t xml:space="preserve">Le coût des compensations des pertes de biens physique et économiques dans l’emprise du projet s’élève à </w:t>
      </w:r>
      <w:r w:rsidRPr="00E108BF">
        <w:rPr>
          <w:rFonts w:cs="Times New Roman"/>
          <w:b/>
          <w:i/>
          <w:szCs w:val="24"/>
        </w:rPr>
        <w:t>« </w:t>
      </w:r>
      <w:r w:rsidR="00D418B6" w:rsidRPr="00E108BF">
        <w:rPr>
          <w:rFonts w:cs="Times New Roman"/>
          <w:b/>
          <w:i/>
          <w:szCs w:val="24"/>
        </w:rPr>
        <w:t>quatre-vingt-neuf</w:t>
      </w:r>
      <w:r w:rsidRPr="00E108BF">
        <w:rPr>
          <w:rFonts w:cs="Times New Roman"/>
          <w:b/>
          <w:i/>
          <w:szCs w:val="24"/>
        </w:rPr>
        <w:t xml:space="preserve"> millions </w:t>
      </w:r>
      <w:r w:rsidR="00D418B6" w:rsidRPr="00E108BF">
        <w:rPr>
          <w:rFonts w:cs="Times New Roman"/>
          <w:b/>
          <w:i/>
          <w:szCs w:val="24"/>
        </w:rPr>
        <w:t>deux</w:t>
      </w:r>
      <w:r w:rsidRPr="00E108BF">
        <w:rPr>
          <w:rFonts w:cs="Times New Roman"/>
          <w:b/>
          <w:i/>
          <w:szCs w:val="24"/>
        </w:rPr>
        <w:t xml:space="preserve"> </w:t>
      </w:r>
      <w:r w:rsidR="00D418B6" w:rsidRPr="00E108BF">
        <w:rPr>
          <w:rFonts w:cs="Times New Roman"/>
          <w:b/>
          <w:i/>
          <w:szCs w:val="24"/>
        </w:rPr>
        <w:t>cent</w:t>
      </w:r>
      <w:r w:rsidRPr="00E108BF">
        <w:rPr>
          <w:rFonts w:cs="Times New Roman"/>
          <w:b/>
          <w:i/>
          <w:szCs w:val="24"/>
        </w:rPr>
        <w:t xml:space="preserve"> qua</w:t>
      </w:r>
      <w:r w:rsidR="00D418B6" w:rsidRPr="00E108BF">
        <w:rPr>
          <w:rFonts w:cs="Times New Roman"/>
          <w:b/>
          <w:i/>
          <w:szCs w:val="24"/>
        </w:rPr>
        <w:t>tre-vingt-huit</w:t>
      </w:r>
      <w:r w:rsidRPr="00E108BF">
        <w:rPr>
          <w:rFonts w:cs="Times New Roman"/>
          <w:b/>
          <w:i/>
          <w:szCs w:val="24"/>
        </w:rPr>
        <w:t xml:space="preserve"> mille</w:t>
      </w:r>
      <w:r w:rsidR="00D418B6" w:rsidRPr="00E108BF">
        <w:rPr>
          <w:rFonts w:cs="Times New Roman"/>
          <w:b/>
          <w:i/>
          <w:szCs w:val="24"/>
        </w:rPr>
        <w:t xml:space="preserve"> quatre cent quarante-huit</w:t>
      </w:r>
      <w:r w:rsidRPr="00E108BF">
        <w:rPr>
          <w:rFonts w:cs="Times New Roman"/>
          <w:b/>
          <w:i/>
          <w:szCs w:val="24"/>
        </w:rPr>
        <w:t xml:space="preserve"> FCFA (</w:t>
      </w:r>
      <w:r w:rsidR="00D418B6" w:rsidRPr="00E108BF">
        <w:rPr>
          <w:rFonts w:cs="Times New Roman"/>
          <w:b/>
          <w:i/>
          <w:szCs w:val="24"/>
        </w:rPr>
        <w:t xml:space="preserve">89 288 448 </w:t>
      </w:r>
      <w:r w:rsidRPr="00E108BF">
        <w:rPr>
          <w:rFonts w:cs="Times New Roman"/>
          <w:b/>
          <w:i/>
          <w:szCs w:val="24"/>
        </w:rPr>
        <w:t>FCFA) ».</w:t>
      </w:r>
      <w:r w:rsidRPr="00E108BF">
        <w:rPr>
          <w:rFonts w:eastAsia="Calibri" w:cs="Times New Roman"/>
          <w:b/>
          <w:bCs/>
          <w:i/>
          <w:szCs w:val="24"/>
        </w:rPr>
        <w:t xml:space="preserve"> </w:t>
      </w:r>
    </w:p>
    <w:p w14:paraId="72EBA311" w14:textId="6643AA6F" w:rsidR="00D418B6" w:rsidRPr="00E108BF" w:rsidRDefault="00D418B6" w:rsidP="00DF3BA0">
      <w:pPr>
        <w:pStyle w:val="Titre6"/>
        <w:rPr>
          <w:rFonts w:cs="Times New Roman"/>
          <w:i w:val="0"/>
          <w:szCs w:val="24"/>
        </w:rPr>
      </w:pPr>
      <w:r w:rsidRPr="00E108BF">
        <w:rPr>
          <w:rFonts w:cs="Times New Roman"/>
          <w:szCs w:val="24"/>
        </w:rPr>
        <w:br w:type="page"/>
      </w:r>
    </w:p>
    <w:p w14:paraId="4CEE48F4" w14:textId="77777777" w:rsidR="00B9652B" w:rsidRPr="00E108BF" w:rsidRDefault="00B9652B" w:rsidP="006E37E6">
      <w:pPr>
        <w:tabs>
          <w:tab w:val="left" w:pos="810"/>
        </w:tabs>
        <w:spacing w:line="276" w:lineRule="auto"/>
        <w:rPr>
          <w:rFonts w:cs="Times New Roman"/>
          <w:b/>
          <w:i/>
          <w:szCs w:val="24"/>
          <w:lang w:eastAsia="fr-FR"/>
        </w:rPr>
        <w:sectPr w:rsidR="00B9652B" w:rsidRPr="00E108BF" w:rsidSect="002F6FC3">
          <w:type w:val="continuous"/>
          <w:pgSz w:w="16838" w:h="11906" w:orient="landscape"/>
          <w:pgMar w:top="1440" w:right="1440" w:bottom="1440" w:left="1440" w:header="709" w:footer="709" w:gutter="0"/>
          <w:cols w:space="708"/>
          <w:docGrid w:linePitch="360"/>
        </w:sectPr>
      </w:pPr>
    </w:p>
    <w:p w14:paraId="27B52BB5" w14:textId="570906E2" w:rsidR="00D418B6" w:rsidRPr="00E108BF" w:rsidRDefault="00D418B6" w:rsidP="001758FC">
      <w:pPr>
        <w:pStyle w:val="Titre31"/>
        <w:numPr>
          <w:ilvl w:val="2"/>
          <w:numId w:val="137"/>
        </w:numPr>
        <w:spacing w:before="120" w:line="276" w:lineRule="auto"/>
        <w:ind w:left="947"/>
        <w:rPr>
          <w:rFonts w:cs="Times New Roman"/>
          <w:b/>
          <w:bCs/>
          <w:color w:val="C00000"/>
          <w:sz w:val="24"/>
          <w:szCs w:val="24"/>
        </w:rPr>
      </w:pPr>
      <w:bookmarkStart w:id="742" w:name="_Toc207186632"/>
      <w:r w:rsidRPr="00E108BF">
        <w:rPr>
          <w:rFonts w:cs="Times New Roman"/>
          <w:b/>
          <w:bCs/>
          <w:color w:val="C00000"/>
          <w:sz w:val="24"/>
          <w:szCs w:val="24"/>
        </w:rPr>
        <w:lastRenderedPageBreak/>
        <w:t>Evaluation des compensations des pertes de bâti</w:t>
      </w:r>
      <w:r w:rsidR="003C74F9" w:rsidRPr="00E108BF">
        <w:rPr>
          <w:rFonts w:cs="Times New Roman"/>
          <w:b/>
          <w:bCs/>
          <w:color w:val="C00000"/>
          <w:sz w:val="24"/>
          <w:szCs w:val="24"/>
        </w:rPr>
        <w:t>ments commerciaux</w:t>
      </w:r>
      <w:bookmarkEnd w:id="742"/>
    </w:p>
    <w:p w14:paraId="6C5A83D6" w14:textId="0E549720" w:rsidR="00D418B6" w:rsidRPr="00E108BF" w:rsidRDefault="00D418B6" w:rsidP="006E37E6">
      <w:pPr>
        <w:spacing w:line="276" w:lineRule="auto"/>
        <w:rPr>
          <w:rFonts w:cs="Times New Roman"/>
          <w:szCs w:val="24"/>
        </w:rPr>
      </w:pPr>
      <w:r w:rsidRPr="00E108BF">
        <w:rPr>
          <w:rFonts w:cs="Times New Roman"/>
          <w:szCs w:val="24"/>
        </w:rPr>
        <w:t xml:space="preserve">Le coût des pertes de bâtis </w:t>
      </w:r>
      <w:r w:rsidR="00E571FB" w:rsidRPr="00E108BF">
        <w:rPr>
          <w:rFonts w:cs="Times New Roman"/>
          <w:szCs w:val="24"/>
        </w:rPr>
        <w:t xml:space="preserve">à usage commerciale appartenant à 11 PAPs </w:t>
      </w:r>
      <w:r w:rsidRPr="00E108BF">
        <w:rPr>
          <w:rFonts w:cs="Times New Roman"/>
          <w:szCs w:val="24"/>
        </w:rPr>
        <w:t xml:space="preserve">sont donnés dans le tableau ci-après : </w:t>
      </w:r>
    </w:p>
    <w:p w14:paraId="79975924" w14:textId="73A9A87B" w:rsidR="003254AD" w:rsidRPr="00E108BF" w:rsidRDefault="003254AD" w:rsidP="006E37E6">
      <w:pPr>
        <w:pStyle w:val="Lgende"/>
        <w:keepNext/>
        <w:spacing w:line="276" w:lineRule="auto"/>
        <w:rPr>
          <w:b w:val="0"/>
          <w:bCs/>
          <w:szCs w:val="24"/>
        </w:rPr>
      </w:pPr>
      <w:bookmarkStart w:id="743" w:name="_Toc204965674"/>
      <w:r w:rsidRPr="00E108BF">
        <w:rPr>
          <w:b w:val="0"/>
          <w:bCs/>
          <w:szCs w:val="24"/>
        </w:rPr>
        <w:t xml:space="preserve">Tableau </w:t>
      </w:r>
      <w:r w:rsidRPr="00E108BF">
        <w:rPr>
          <w:b w:val="0"/>
          <w:bCs/>
          <w:szCs w:val="24"/>
        </w:rPr>
        <w:fldChar w:fldCharType="begin"/>
      </w:r>
      <w:r w:rsidRPr="00E108BF">
        <w:rPr>
          <w:b w:val="0"/>
          <w:bCs/>
          <w:szCs w:val="24"/>
        </w:rPr>
        <w:instrText xml:space="preserve"> SEQ Tableau \* ARABIC </w:instrText>
      </w:r>
      <w:r w:rsidRPr="00E108BF">
        <w:rPr>
          <w:b w:val="0"/>
          <w:bCs/>
          <w:szCs w:val="24"/>
        </w:rPr>
        <w:fldChar w:fldCharType="separate"/>
      </w:r>
      <w:r w:rsidR="00C7752E" w:rsidRPr="00E108BF">
        <w:rPr>
          <w:b w:val="0"/>
          <w:bCs/>
          <w:noProof/>
          <w:szCs w:val="24"/>
        </w:rPr>
        <w:t>19</w:t>
      </w:r>
      <w:r w:rsidRPr="00E108BF">
        <w:rPr>
          <w:b w:val="0"/>
          <w:bCs/>
          <w:szCs w:val="24"/>
        </w:rPr>
        <w:fldChar w:fldCharType="end"/>
      </w:r>
      <w:r w:rsidRPr="00E108BF">
        <w:rPr>
          <w:b w:val="0"/>
          <w:bCs/>
          <w:szCs w:val="24"/>
        </w:rPr>
        <w:t> : Evaluation des pertes de bâtis</w:t>
      </w:r>
      <w:bookmarkEnd w:id="743"/>
    </w:p>
    <w:tbl>
      <w:tblPr>
        <w:tblW w:w="131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548"/>
        <w:gridCol w:w="4242"/>
        <w:gridCol w:w="1559"/>
        <w:gridCol w:w="1418"/>
        <w:gridCol w:w="1559"/>
        <w:gridCol w:w="1984"/>
      </w:tblGrid>
      <w:tr w:rsidR="000A28A0" w:rsidRPr="006F7913" w14:paraId="2B2C8056" w14:textId="77777777" w:rsidTr="006D20E6">
        <w:trPr>
          <w:trHeight w:val="1140"/>
          <w:tblHeader/>
        </w:trPr>
        <w:tc>
          <w:tcPr>
            <w:tcW w:w="852" w:type="dxa"/>
            <w:shd w:val="clear" w:color="C5E0B3" w:fill="C5E0B3"/>
            <w:vAlign w:val="center"/>
            <w:hideMark/>
          </w:tcPr>
          <w:p w14:paraId="147F65B8"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CODE</w:t>
            </w:r>
          </w:p>
        </w:tc>
        <w:tc>
          <w:tcPr>
            <w:tcW w:w="1548" w:type="dxa"/>
            <w:shd w:val="clear" w:color="C5E0B3" w:fill="C5E0B3"/>
            <w:vAlign w:val="center"/>
            <w:hideMark/>
          </w:tcPr>
          <w:p w14:paraId="26E648A0"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COORD</w:t>
            </w:r>
          </w:p>
          <w:p w14:paraId="723A0B39" w14:textId="34401A9C"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X/Y</w:t>
            </w:r>
          </w:p>
        </w:tc>
        <w:tc>
          <w:tcPr>
            <w:tcW w:w="4242" w:type="dxa"/>
            <w:shd w:val="clear" w:color="C5E0B3" w:fill="C5E0B3"/>
            <w:vAlign w:val="center"/>
            <w:hideMark/>
          </w:tcPr>
          <w:p w14:paraId="625EAAE8" w14:textId="77777777" w:rsidR="000A28A0" w:rsidRPr="006F7913" w:rsidRDefault="000A28A0" w:rsidP="006D20E6">
            <w:pPr>
              <w:spacing w:line="276" w:lineRule="auto"/>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DESCRIPTION DES BIENS ET INVESTISSEMENTS</w:t>
            </w:r>
          </w:p>
        </w:tc>
        <w:tc>
          <w:tcPr>
            <w:tcW w:w="1559" w:type="dxa"/>
            <w:shd w:val="clear" w:color="C5E0B3" w:fill="C5E0B3"/>
            <w:vAlign w:val="center"/>
            <w:hideMark/>
          </w:tcPr>
          <w:p w14:paraId="64CF6789"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UNITE</w:t>
            </w:r>
          </w:p>
        </w:tc>
        <w:tc>
          <w:tcPr>
            <w:tcW w:w="1418" w:type="dxa"/>
            <w:shd w:val="clear" w:color="C5E0B3" w:fill="C5E0B3"/>
            <w:vAlign w:val="center"/>
            <w:hideMark/>
          </w:tcPr>
          <w:p w14:paraId="03C3EA22"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QUANTITE</w:t>
            </w:r>
          </w:p>
        </w:tc>
        <w:tc>
          <w:tcPr>
            <w:tcW w:w="1559" w:type="dxa"/>
            <w:shd w:val="clear" w:color="C5E0B3" w:fill="C5E0B3"/>
            <w:vAlign w:val="center"/>
            <w:hideMark/>
          </w:tcPr>
          <w:p w14:paraId="0DF9DB65" w14:textId="77777777" w:rsidR="000A28A0" w:rsidRPr="006F7913" w:rsidRDefault="000A28A0" w:rsidP="006D20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PRIX UNITAIRE F CFA</w:t>
            </w:r>
          </w:p>
        </w:tc>
        <w:tc>
          <w:tcPr>
            <w:tcW w:w="1984" w:type="dxa"/>
            <w:shd w:val="clear" w:color="C5E0B3" w:fill="C5E0B3"/>
            <w:vAlign w:val="center"/>
            <w:hideMark/>
          </w:tcPr>
          <w:p w14:paraId="45625848" w14:textId="7387B402" w:rsidR="000A28A0" w:rsidRPr="006F7913" w:rsidRDefault="000A28A0" w:rsidP="006D20E6">
            <w:pPr>
              <w:spacing w:line="276" w:lineRule="auto"/>
              <w:jc w:val="center"/>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MONTANTS DES INVESTISSEMENTS F CFA</w:t>
            </w:r>
          </w:p>
        </w:tc>
      </w:tr>
      <w:tr w:rsidR="000A28A0" w:rsidRPr="006F7913" w14:paraId="2DEC459F" w14:textId="77777777" w:rsidTr="002A7830">
        <w:trPr>
          <w:trHeight w:val="480"/>
        </w:trPr>
        <w:tc>
          <w:tcPr>
            <w:tcW w:w="852" w:type="dxa"/>
            <w:vAlign w:val="center"/>
            <w:hideMark/>
          </w:tcPr>
          <w:p w14:paraId="0607BEE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BD1/85</w:t>
            </w:r>
          </w:p>
        </w:tc>
        <w:tc>
          <w:tcPr>
            <w:tcW w:w="1548" w:type="dxa"/>
            <w:vAlign w:val="center"/>
            <w:hideMark/>
          </w:tcPr>
          <w:p w14:paraId="3011AD4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X=610792 Y=1398716</w:t>
            </w:r>
          </w:p>
        </w:tc>
        <w:tc>
          <w:tcPr>
            <w:tcW w:w="4242" w:type="dxa"/>
            <w:noWrap/>
            <w:vAlign w:val="center"/>
            <w:hideMark/>
          </w:tcPr>
          <w:p w14:paraId="5BDB697C" w14:textId="65FE6425"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Bâtiment à structure mixte (Profilés et béton) avec mézzanine ; plancher RDC en parquet et en carreaux, plancher mezzanine en bois couvert en tôle, crépis avec peinture, menuiserie en métallique et en métallique vitré;s=19,6*6,2m (très bon)</w:t>
            </w:r>
          </w:p>
        </w:tc>
        <w:tc>
          <w:tcPr>
            <w:tcW w:w="1559" w:type="dxa"/>
            <w:vAlign w:val="center"/>
            <w:hideMark/>
          </w:tcPr>
          <w:p w14:paraId="0B6A9DC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1433AC1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121,52</w:t>
            </w:r>
          </w:p>
        </w:tc>
        <w:tc>
          <w:tcPr>
            <w:tcW w:w="1559" w:type="dxa"/>
            <w:vAlign w:val="center"/>
            <w:hideMark/>
          </w:tcPr>
          <w:p w14:paraId="1D5CDAAD" w14:textId="1AEE1E8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108 387</w:t>
            </w:r>
          </w:p>
        </w:tc>
        <w:tc>
          <w:tcPr>
            <w:tcW w:w="1984" w:type="dxa"/>
            <w:shd w:val="clear" w:color="000000" w:fill="FFFFFF"/>
            <w:noWrap/>
            <w:vAlign w:val="center"/>
            <w:hideMark/>
          </w:tcPr>
          <w:p w14:paraId="0E3DD1CD" w14:textId="08C93FA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13 171 188</w:t>
            </w:r>
          </w:p>
        </w:tc>
      </w:tr>
      <w:tr w:rsidR="000A28A0" w:rsidRPr="006F7913" w14:paraId="49CB2A49" w14:textId="77777777" w:rsidTr="002A7830">
        <w:trPr>
          <w:trHeight w:val="480"/>
        </w:trPr>
        <w:tc>
          <w:tcPr>
            <w:tcW w:w="852" w:type="dxa"/>
            <w:vAlign w:val="center"/>
            <w:hideMark/>
          </w:tcPr>
          <w:p w14:paraId="5CE661A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BD1/86</w:t>
            </w:r>
          </w:p>
        </w:tc>
        <w:tc>
          <w:tcPr>
            <w:tcW w:w="1548" w:type="dxa"/>
            <w:vAlign w:val="center"/>
            <w:hideMark/>
          </w:tcPr>
          <w:p w14:paraId="1CA342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X=610769 Y=1398726</w:t>
            </w:r>
          </w:p>
        </w:tc>
        <w:tc>
          <w:tcPr>
            <w:tcW w:w="4242" w:type="dxa"/>
            <w:noWrap/>
            <w:vAlign w:val="center"/>
            <w:hideMark/>
          </w:tcPr>
          <w:p w14:paraId="05BBFC2F"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Locale compteur en dur peinture fom s=1*1,5m (bon)</w:t>
            </w:r>
          </w:p>
        </w:tc>
        <w:tc>
          <w:tcPr>
            <w:tcW w:w="1559" w:type="dxa"/>
            <w:vAlign w:val="center"/>
            <w:hideMark/>
          </w:tcPr>
          <w:p w14:paraId="17C65BC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2FBBF72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1,5</w:t>
            </w:r>
          </w:p>
        </w:tc>
        <w:tc>
          <w:tcPr>
            <w:tcW w:w="1559" w:type="dxa"/>
            <w:vAlign w:val="center"/>
            <w:hideMark/>
          </w:tcPr>
          <w:p w14:paraId="5905516F" w14:textId="746814C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116 155</w:t>
            </w:r>
          </w:p>
        </w:tc>
        <w:tc>
          <w:tcPr>
            <w:tcW w:w="1984" w:type="dxa"/>
            <w:shd w:val="clear" w:color="000000" w:fill="FFFFFF"/>
            <w:noWrap/>
            <w:vAlign w:val="center"/>
            <w:hideMark/>
          </w:tcPr>
          <w:p w14:paraId="3C11E6FE" w14:textId="0D8F7CF0"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174 233</w:t>
            </w:r>
          </w:p>
        </w:tc>
      </w:tr>
      <w:tr w:rsidR="000A28A0" w:rsidRPr="006F7913" w14:paraId="5D9187CA" w14:textId="77777777" w:rsidTr="002A7830">
        <w:trPr>
          <w:trHeight w:val="480"/>
        </w:trPr>
        <w:tc>
          <w:tcPr>
            <w:tcW w:w="852" w:type="dxa"/>
            <w:vAlign w:val="center"/>
            <w:hideMark/>
          </w:tcPr>
          <w:p w14:paraId="407D28D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BD1/93</w:t>
            </w:r>
          </w:p>
        </w:tc>
        <w:tc>
          <w:tcPr>
            <w:tcW w:w="1548" w:type="dxa"/>
            <w:vAlign w:val="center"/>
            <w:hideMark/>
          </w:tcPr>
          <w:p w14:paraId="066DB5E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X=610728 Y=1398719</w:t>
            </w:r>
          </w:p>
        </w:tc>
        <w:tc>
          <w:tcPr>
            <w:tcW w:w="4242" w:type="dxa"/>
            <w:noWrap/>
            <w:vAlign w:val="center"/>
            <w:hideMark/>
          </w:tcPr>
          <w:p w14:paraId="0347E280" w14:textId="71F8049F"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Pièce en dur couvert en tôle non crépi avec sol en remblai, menuiserie métallique s=2,7*4,05m (pass)</w:t>
            </w:r>
          </w:p>
        </w:tc>
        <w:tc>
          <w:tcPr>
            <w:tcW w:w="1559" w:type="dxa"/>
            <w:vAlign w:val="center"/>
            <w:hideMark/>
          </w:tcPr>
          <w:p w14:paraId="77C8E80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717AD9E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10,935</w:t>
            </w:r>
          </w:p>
        </w:tc>
        <w:tc>
          <w:tcPr>
            <w:tcW w:w="1559" w:type="dxa"/>
            <w:vAlign w:val="center"/>
            <w:hideMark/>
          </w:tcPr>
          <w:p w14:paraId="11060654" w14:textId="4BE8991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58 077</w:t>
            </w:r>
          </w:p>
        </w:tc>
        <w:tc>
          <w:tcPr>
            <w:tcW w:w="1984" w:type="dxa"/>
            <w:shd w:val="clear" w:color="000000" w:fill="FFFFFF"/>
            <w:noWrap/>
            <w:vAlign w:val="center"/>
            <w:hideMark/>
          </w:tcPr>
          <w:p w14:paraId="2F2D79CA" w14:textId="4389B46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635 072</w:t>
            </w:r>
          </w:p>
        </w:tc>
      </w:tr>
      <w:tr w:rsidR="000A28A0" w:rsidRPr="006F7913" w14:paraId="65E35BDE" w14:textId="77777777" w:rsidTr="002A7830">
        <w:trPr>
          <w:trHeight w:val="480"/>
        </w:trPr>
        <w:tc>
          <w:tcPr>
            <w:tcW w:w="852" w:type="dxa"/>
            <w:vAlign w:val="center"/>
            <w:hideMark/>
          </w:tcPr>
          <w:p w14:paraId="04F673F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BD1/94</w:t>
            </w:r>
          </w:p>
        </w:tc>
        <w:tc>
          <w:tcPr>
            <w:tcW w:w="1548" w:type="dxa"/>
            <w:vAlign w:val="center"/>
            <w:hideMark/>
          </w:tcPr>
          <w:p w14:paraId="27DFA117"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X=610724 Y=1398724</w:t>
            </w:r>
          </w:p>
        </w:tc>
        <w:tc>
          <w:tcPr>
            <w:tcW w:w="4242" w:type="dxa"/>
            <w:noWrap/>
            <w:vAlign w:val="center"/>
            <w:hideMark/>
          </w:tcPr>
          <w:p w14:paraId="5FD79612"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Four en dur ;avec carreau de faience h=0,9 s=1,4*1,4m (bon)</w:t>
            </w:r>
          </w:p>
        </w:tc>
        <w:tc>
          <w:tcPr>
            <w:tcW w:w="1559" w:type="dxa"/>
            <w:vAlign w:val="center"/>
            <w:hideMark/>
          </w:tcPr>
          <w:p w14:paraId="6CA5213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15F8B57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1,96</w:t>
            </w:r>
          </w:p>
        </w:tc>
        <w:tc>
          <w:tcPr>
            <w:tcW w:w="1559" w:type="dxa"/>
            <w:vAlign w:val="center"/>
            <w:hideMark/>
          </w:tcPr>
          <w:p w14:paraId="015678C4" w14:textId="0BB848B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85 844</w:t>
            </w:r>
          </w:p>
        </w:tc>
        <w:tc>
          <w:tcPr>
            <w:tcW w:w="1984" w:type="dxa"/>
            <w:shd w:val="clear" w:color="000000" w:fill="FFFFFF"/>
            <w:noWrap/>
            <w:vAlign w:val="center"/>
            <w:hideMark/>
          </w:tcPr>
          <w:p w14:paraId="6D63A535" w14:textId="620CE3A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168 254</w:t>
            </w:r>
          </w:p>
        </w:tc>
      </w:tr>
      <w:tr w:rsidR="000A28A0" w:rsidRPr="006F7913" w14:paraId="34852F2F" w14:textId="77777777" w:rsidTr="002A7830">
        <w:trPr>
          <w:trHeight w:val="480"/>
        </w:trPr>
        <w:tc>
          <w:tcPr>
            <w:tcW w:w="852" w:type="dxa"/>
            <w:vAlign w:val="center"/>
            <w:hideMark/>
          </w:tcPr>
          <w:p w14:paraId="1419AE2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BD1/105</w:t>
            </w:r>
          </w:p>
        </w:tc>
        <w:tc>
          <w:tcPr>
            <w:tcW w:w="1548" w:type="dxa"/>
            <w:vAlign w:val="center"/>
            <w:hideMark/>
          </w:tcPr>
          <w:p w14:paraId="2172376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X=610632 Y=1398735</w:t>
            </w:r>
          </w:p>
        </w:tc>
        <w:tc>
          <w:tcPr>
            <w:tcW w:w="4242" w:type="dxa"/>
            <w:noWrap/>
            <w:vAlign w:val="center"/>
            <w:hideMark/>
          </w:tcPr>
          <w:p w14:paraId="5DB9726F"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Pièce en dur crépi avec peinture en FOM ;couvert en dalle pleine s=4,5*6m (bon)</w:t>
            </w:r>
          </w:p>
        </w:tc>
        <w:tc>
          <w:tcPr>
            <w:tcW w:w="1559" w:type="dxa"/>
            <w:vAlign w:val="center"/>
            <w:hideMark/>
          </w:tcPr>
          <w:p w14:paraId="2E67E8A3"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635486A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w:t>
            </w:r>
          </w:p>
        </w:tc>
        <w:tc>
          <w:tcPr>
            <w:tcW w:w="1559" w:type="dxa"/>
            <w:vAlign w:val="center"/>
            <w:hideMark/>
          </w:tcPr>
          <w:p w14:paraId="3CBEEC3E" w14:textId="78AED02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112 281</w:t>
            </w:r>
          </w:p>
        </w:tc>
        <w:tc>
          <w:tcPr>
            <w:tcW w:w="1984" w:type="dxa"/>
            <w:shd w:val="clear" w:color="000000" w:fill="FFFFFF"/>
            <w:noWrap/>
            <w:vAlign w:val="center"/>
            <w:hideMark/>
          </w:tcPr>
          <w:p w14:paraId="0379E11E" w14:textId="41CB8888"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3 031 587</w:t>
            </w:r>
          </w:p>
        </w:tc>
      </w:tr>
      <w:tr w:rsidR="000A28A0" w:rsidRPr="006F7913" w14:paraId="3809D669" w14:textId="77777777" w:rsidTr="002A7830">
        <w:trPr>
          <w:trHeight w:val="480"/>
        </w:trPr>
        <w:tc>
          <w:tcPr>
            <w:tcW w:w="852" w:type="dxa"/>
            <w:vAlign w:val="center"/>
            <w:hideMark/>
          </w:tcPr>
          <w:p w14:paraId="0772531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w:t>
            </w:r>
          </w:p>
        </w:tc>
        <w:tc>
          <w:tcPr>
            <w:tcW w:w="1548" w:type="dxa"/>
            <w:vAlign w:val="center"/>
            <w:hideMark/>
          </w:tcPr>
          <w:p w14:paraId="7EE1BF0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X=607854  Y=1398441</w:t>
            </w:r>
          </w:p>
        </w:tc>
        <w:tc>
          <w:tcPr>
            <w:tcW w:w="4242" w:type="dxa"/>
            <w:noWrap/>
            <w:vAlign w:val="center"/>
            <w:hideMark/>
          </w:tcPr>
          <w:p w14:paraId="5CEC872F"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Bâtiment couvert en dalle servant de restaurant</w:t>
            </w:r>
          </w:p>
        </w:tc>
        <w:tc>
          <w:tcPr>
            <w:tcW w:w="1559" w:type="dxa"/>
            <w:vAlign w:val="center"/>
            <w:hideMark/>
          </w:tcPr>
          <w:p w14:paraId="790B0A3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3793A84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76,08</w:t>
            </w:r>
          </w:p>
        </w:tc>
        <w:tc>
          <w:tcPr>
            <w:tcW w:w="1559" w:type="dxa"/>
            <w:vAlign w:val="center"/>
            <w:hideMark/>
          </w:tcPr>
          <w:p w14:paraId="36ABDD4D" w14:textId="1184B684"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141 281</w:t>
            </w:r>
          </w:p>
        </w:tc>
        <w:tc>
          <w:tcPr>
            <w:tcW w:w="1984" w:type="dxa"/>
            <w:shd w:val="clear" w:color="000000" w:fill="FFFFFF"/>
            <w:noWrap/>
            <w:vAlign w:val="center"/>
            <w:hideMark/>
          </w:tcPr>
          <w:p w14:paraId="7A559235" w14:textId="4DF6600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10 748 650</w:t>
            </w:r>
          </w:p>
        </w:tc>
      </w:tr>
      <w:tr w:rsidR="000A28A0" w:rsidRPr="006F7913" w14:paraId="6926AF66" w14:textId="77777777" w:rsidTr="002A7830">
        <w:trPr>
          <w:trHeight w:val="288"/>
        </w:trPr>
        <w:tc>
          <w:tcPr>
            <w:tcW w:w="852" w:type="dxa"/>
            <w:vMerge w:val="restart"/>
            <w:vAlign w:val="center"/>
            <w:hideMark/>
          </w:tcPr>
          <w:p w14:paraId="1B844919"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DB2/12</w:t>
            </w:r>
          </w:p>
        </w:tc>
        <w:tc>
          <w:tcPr>
            <w:tcW w:w="1548" w:type="dxa"/>
            <w:vMerge w:val="restart"/>
            <w:vAlign w:val="center"/>
            <w:hideMark/>
          </w:tcPr>
          <w:p w14:paraId="67C564F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X=608501 Y=1398259</w:t>
            </w:r>
          </w:p>
        </w:tc>
        <w:tc>
          <w:tcPr>
            <w:tcW w:w="4242" w:type="dxa"/>
            <w:noWrap/>
            <w:vAlign w:val="center"/>
            <w:hideMark/>
          </w:tcPr>
          <w:p w14:paraId="3A77B3AB" w14:textId="77777777" w:rsidR="000A28A0" w:rsidRPr="006F7913" w:rsidRDefault="000A28A0" w:rsidP="006D20E6">
            <w:pPr>
              <w:spacing w:line="276" w:lineRule="auto"/>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Maison Couverte en tôle</w:t>
            </w:r>
          </w:p>
        </w:tc>
        <w:tc>
          <w:tcPr>
            <w:tcW w:w="1559" w:type="dxa"/>
            <w:vAlign w:val="center"/>
            <w:hideMark/>
          </w:tcPr>
          <w:p w14:paraId="1D347A3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01417AA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68,105</w:t>
            </w:r>
          </w:p>
        </w:tc>
        <w:tc>
          <w:tcPr>
            <w:tcW w:w="1559" w:type="dxa"/>
            <w:vAlign w:val="center"/>
            <w:hideMark/>
          </w:tcPr>
          <w:p w14:paraId="480C31DD" w14:textId="3257A6E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126 749</w:t>
            </w:r>
          </w:p>
        </w:tc>
        <w:tc>
          <w:tcPr>
            <w:tcW w:w="1984" w:type="dxa"/>
            <w:shd w:val="clear" w:color="000000" w:fill="FFFFFF"/>
            <w:noWrap/>
            <w:vAlign w:val="center"/>
            <w:hideMark/>
          </w:tcPr>
          <w:p w14:paraId="16E1BE29" w14:textId="001A671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8 632 208</w:t>
            </w:r>
          </w:p>
        </w:tc>
      </w:tr>
      <w:tr w:rsidR="000A28A0" w:rsidRPr="006F7913" w14:paraId="79711A6B" w14:textId="77777777" w:rsidTr="002A7830">
        <w:trPr>
          <w:trHeight w:val="288"/>
        </w:trPr>
        <w:tc>
          <w:tcPr>
            <w:tcW w:w="852" w:type="dxa"/>
            <w:vMerge/>
            <w:vAlign w:val="center"/>
            <w:hideMark/>
          </w:tcPr>
          <w:p w14:paraId="6FFF8C8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1548" w:type="dxa"/>
            <w:vMerge/>
            <w:vAlign w:val="center"/>
            <w:hideMark/>
          </w:tcPr>
          <w:p w14:paraId="0027C8CC"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4242" w:type="dxa"/>
            <w:noWrap/>
            <w:vAlign w:val="center"/>
            <w:hideMark/>
          </w:tcPr>
          <w:p w14:paraId="1E4AAAA8" w14:textId="4DF3E9AE" w:rsidR="000A28A0" w:rsidRPr="006F7913" w:rsidRDefault="000A28A0" w:rsidP="006D20E6">
            <w:pPr>
              <w:spacing w:line="276" w:lineRule="auto"/>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Maisonnette</w:t>
            </w:r>
          </w:p>
        </w:tc>
        <w:tc>
          <w:tcPr>
            <w:tcW w:w="1559" w:type="dxa"/>
            <w:vAlign w:val="center"/>
            <w:hideMark/>
          </w:tcPr>
          <w:p w14:paraId="3181AF9A" w14:textId="21588AA2"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573A785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9,38</w:t>
            </w:r>
          </w:p>
        </w:tc>
        <w:tc>
          <w:tcPr>
            <w:tcW w:w="1559" w:type="dxa"/>
            <w:vAlign w:val="center"/>
            <w:hideMark/>
          </w:tcPr>
          <w:p w14:paraId="79269F4D" w14:textId="7BAADEE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58 077</w:t>
            </w:r>
          </w:p>
        </w:tc>
        <w:tc>
          <w:tcPr>
            <w:tcW w:w="1984" w:type="dxa"/>
            <w:shd w:val="clear" w:color="000000" w:fill="FFFFFF"/>
            <w:noWrap/>
            <w:vAlign w:val="center"/>
            <w:hideMark/>
          </w:tcPr>
          <w:p w14:paraId="59BA520B" w14:textId="6C537CD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544 762</w:t>
            </w:r>
          </w:p>
        </w:tc>
      </w:tr>
      <w:tr w:rsidR="000A28A0" w:rsidRPr="006F7913" w14:paraId="21E1E4BC" w14:textId="77777777" w:rsidTr="002A7830">
        <w:trPr>
          <w:trHeight w:val="288"/>
        </w:trPr>
        <w:tc>
          <w:tcPr>
            <w:tcW w:w="852" w:type="dxa"/>
            <w:vMerge w:val="restart"/>
            <w:vAlign w:val="center"/>
            <w:hideMark/>
          </w:tcPr>
          <w:p w14:paraId="025EEBC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w:t>
            </w:r>
          </w:p>
        </w:tc>
        <w:tc>
          <w:tcPr>
            <w:tcW w:w="1548" w:type="dxa"/>
            <w:vMerge w:val="restart"/>
            <w:vAlign w:val="center"/>
            <w:hideMark/>
          </w:tcPr>
          <w:p w14:paraId="313DDE0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X=608676 Y=1398280</w:t>
            </w:r>
          </w:p>
        </w:tc>
        <w:tc>
          <w:tcPr>
            <w:tcW w:w="4242" w:type="dxa"/>
            <w:noWrap/>
            <w:vAlign w:val="center"/>
            <w:hideMark/>
          </w:tcPr>
          <w:p w14:paraId="4FDD68E6"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Maison construite en dure couverte en tôle</w:t>
            </w:r>
          </w:p>
        </w:tc>
        <w:tc>
          <w:tcPr>
            <w:tcW w:w="1559" w:type="dxa"/>
            <w:vAlign w:val="center"/>
            <w:hideMark/>
          </w:tcPr>
          <w:p w14:paraId="7C0E1066"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429818E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10,15</w:t>
            </w:r>
          </w:p>
        </w:tc>
        <w:tc>
          <w:tcPr>
            <w:tcW w:w="1559" w:type="dxa"/>
            <w:vAlign w:val="center"/>
            <w:hideMark/>
          </w:tcPr>
          <w:p w14:paraId="5FFF6B71" w14:textId="03029C4B"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105 561</w:t>
            </w:r>
          </w:p>
        </w:tc>
        <w:tc>
          <w:tcPr>
            <w:tcW w:w="1984" w:type="dxa"/>
            <w:shd w:val="clear" w:color="000000" w:fill="FFFFFF"/>
            <w:noWrap/>
            <w:vAlign w:val="center"/>
            <w:hideMark/>
          </w:tcPr>
          <w:p w14:paraId="64C9C9FB" w14:textId="2CD04C9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1 071 448</w:t>
            </w:r>
          </w:p>
        </w:tc>
      </w:tr>
      <w:tr w:rsidR="000A28A0" w:rsidRPr="006F7913" w14:paraId="2C0B7CF1" w14:textId="77777777" w:rsidTr="002A7830">
        <w:trPr>
          <w:trHeight w:val="288"/>
        </w:trPr>
        <w:tc>
          <w:tcPr>
            <w:tcW w:w="852" w:type="dxa"/>
            <w:vMerge/>
            <w:vAlign w:val="center"/>
            <w:hideMark/>
          </w:tcPr>
          <w:p w14:paraId="074333CB"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1548" w:type="dxa"/>
            <w:vMerge/>
            <w:vAlign w:val="center"/>
            <w:hideMark/>
          </w:tcPr>
          <w:p w14:paraId="7559C525"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4242" w:type="dxa"/>
            <w:noWrap/>
            <w:vAlign w:val="center"/>
            <w:hideMark/>
          </w:tcPr>
          <w:p w14:paraId="13BED6BB"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Maison construite en dure en dalle</w:t>
            </w:r>
          </w:p>
        </w:tc>
        <w:tc>
          <w:tcPr>
            <w:tcW w:w="1559" w:type="dxa"/>
            <w:vAlign w:val="center"/>
            <w:hideMark/>
          </w:tcPr>
          <w:p w14:paraId="1B40758A"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12E9EC0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9,2</w:t>
            </w:r>
          </w:p>
        </w:tc>
        <w:tc>
          <w:tcPr>
            <w:tcW w:w="1559" w:type="dxa"/>
            <w:vAlign w:val="center"/>
            <w:hideMark/>
          </w:tcPr>
          <w:p w14:paraId="33117C0D" w14:textId="0173A973"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126 749</w:t>
            </w:r>
          </w:p>
        </w:tc>
        <w:tc>
          <w:tcPr>
            <w:tcW w:w="1984" w:type="dxa"/>
            <w:shd w:val="clear" w:color="000000" w:fill="FFFFFF"/>
            <w:noWrap/>
            <w:vAlign w:val="center"/>
            <w:hideMark/>
          </w:tcPr>
          <w:p w14:paraId="40D0C395" w14:textId="05752E3F"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1 166 086</w:t>
            </w:r>
          </w:p>
        </w:tc>
      </w:tr>
      <w:tr w:rsidR="000A28A0" w:rsidRPr="006F7913" w14:paraId="01FC9F23" w14:textId="77777777" w:rsidTr="002A7830">
        <w:trPr>
          <w:trHeight w:val="288"/>
        </w:trPr>
        <w:tc>
          <w:tcPr>
            <w:tcW w:w="852" w:type="dxa"/>
            <w:vMerge/>
            <w:vAlign w:val="center"/>
            <w:hideMark/>
          </w:tcPr>
          <w:p w14:paraId="544B030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1548" w:type="dxa"/>
            <w:vMerge/>
            <w:vAlign w:val="center"/>
            <w:hideMark/>
          </w:tcPr>
          <w:p w14:paraId="5533745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4242" w:type="dxa"/>
            <w:noWrap/>
            <w:vAlign w:val="center"/>
            <w:hideMark/>
          </w:tcPr>
          <w:p w14:paraId="299D463D"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Maison construite en dure en dalle</w:t>
            </w:r>
          </w:p>
        </w:tc>
        <w:tc>
          <w:tcPr>
            <w:tcW w:w="1559" w:type="dxa"/>
            <w:vAlign w:val="center"/>
            <w:hideMark/>
          </w:tcPr>
          <w:p w14:paraId="119C5DB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36C3066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31,255</w:t>
            </w:r>
          </w:p>
        </w:tc>
        <w:tc>
          <w:tcPr>
            <w:tcW w:w="1559" w:type="dxa"/>
            <w:vAlign w:val="center"/>
            <w:hideMark/>
          </w:tcPr>
          <w:p w14:paraId="72D857C1" w14:textId="5A04ACF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126 749</w:t>
            </w:r>
          </w:p>
        </w:tc>
        <w:tc>
          <w:tcPr>
            <w:tcW w:w="1984" w:type="dxa"/>
            <w:shd w:val="clear" w:color="000000" w:fill="FFFFFF"/>
            <w:noWrap/>
            <w:vAlign w:val="center"/>
            <w:hideMark/>
          </w:tcPr>
          <w:p w14:paraId="70AB80DE" w14:textId="7DBFD18D"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3 961 525</w:t>
            </w:r>
          </w:p>
        </w:tc>
      </w:tr>
      <w:tr w:rsidR="000A28A0" w:rsidRPr="006F7913" w14:paraId="05F0FE2A" w14:textId="77777777" w:rsidTr="002A7830">
        <w:trPr>
          <w:trHeight w:val="288"/>
        </w:trPr>
        <w:tc>
          <w:tcPr>
            <w:tcW w:w="852" w:type="dxa"/>
            <w:vMerge/>
            <w:vAlign w:val="center"/>
            <w:hideMark/>
          </w:tcPr>
          <w:p w14:paraId="4B3B563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1548" w:type="dxa"/>
            <w:vMerge/>
            <w:vAlign w:val="center"/>
            <w:hideMark/>
          </w:tcPr>
          <w:p w14:paraId="6F291521" w14:textId="77777777"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4242" w:type="dxa"/>
            <w:noWrap/>
            <w:vAlign w:val="center"/>
            <w:hideMark/>
          </w:tcPr>
          <w:p w14:paraId="5EBDEDC6"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Maison construite en dure couverte en tôle</w:t>
            </w:r>
          </w:p>
        </w:tc>
        <w:tc>
          <w:tcPr>
            <w:tcW w:w="1559" w:type="dxa"/>
            <w:vAlign w:val="center"/>
            <w:hideMark/>
          </w:tcPr>
          <w:p w14:paraId="3757AFEE"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3A04FFA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58,56</w:t>
            </w:r>
          </w:p>
        </w:tc>
        <w:tc>
          <w:tcPr>
            <w:tcW w:w="1559" w:type="dxa"/>
            <w:vAlign w:val="center"/>
            <w:hideMark/>
          </w:tcPr>
          <w:p w14:paraId="6CCF5F82" w14:textId="4F90860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105 561</w:t>
            </w:r>
          </w:p>
        </w:tc>
        <w:tc>
          <w:tcPr>
            <w:tcW w:w="1984" w:type="dxa"/>
            <w:shd w:val="clear" w:color="000000" w:fill="FFFFFF"/>
            <w:noWrap/>
            <w:vAlign w:val="center"/>
            <w:hideMark/>
          </w:tcPr>
          <w:p w14:paraId="6A8FFBE1" w14:textId="34ADAD3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6 181 677</w:t>
            </w:r>
          </w:p>
        </w:tc>
      </w:tr>
      <w:tr w:rsidR="000A28A0" w:rsidRPr="006F7913" w14:paraId="75DDAEE7" w14:textId="77777777" w:rsidTr="002A7830">
        <w:trPr>
          <w:trHeight w:val="372"/>
        </w:trPr>
        <w:tc>
          <w:tcPr>
            <w:tcW w:w="852" w:type="dxa"/>
            <w:vAlign w:val="center"/>
            <w:hideMark/>
          </w:tcPr>
          <w:p w14:paraId="5966FEA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DB2/110</w:t>
            </w:r>
          </w:p>
        </w:tc>
        <w:tc>
          <w:tcPr>
            <w:tcW w:w="1548" w:type="dxa"/>
            <w:vAlign w:val="center"/>
            <w:hideMark/>
          </w:tcPr>
          <w:p w14:paraId="628F0A38" w14:textId="05DC0250"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4242" w:type="dxa"/>
            <w:noWrap/>
            <w:vAlign w:val="center"/>
            <w:hideMark/>
          </w:tcPr>
          <w:p w14:paraId="0DFAA25E"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Magasin en dur couvert en dalle</w:t>
            </w:r>
          </w:p>
        </w:tc>
        <w:tc>
          <w:tcPr>
            <w:tcW w:w="1559" w:type="dxa"/>
            <w:vAlign w:val="center"/>
            <w:hideMark/>
          </w:tcPr>
          <w:p w14:paraId="6333A678"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4F863DE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720</w:t>
            </w:r>
          </w:p>
        </w:tc>
        <w:tc>
          <w:tcPr>
            <w:tcW w:w="1559" w:type="dxa"/>
            <w:vAlign w:val="center"/>
            <w:hideMark/>
          </w:tcPr>
          <w:p w14:paraId="6C00DD57" w14:textId="212670A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120 094</w:t>
            </w:r>
          </w:p>
        </w:tc>
        <w:tc>
          <w:tcPr>
            <w:tcW w:w="1984" w:type="dxa"/>
            <w:shd w:val="clear" w:color="000000" w:fill="FFFFFF"/>
            <w:noWrap/>
            <w:vAlign w:val="center"/>
            <w:hideMark/>
          </w:tcPr>
          <w:p w14:paraId="7838556D" w14:textId="337618FA"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86 467 533</w:t>
            </w:r>
          </w:p>
        </w:tc>
      </w:tr>
      <w:tr w:rsidR="000A28A0" w:rsidRPr="006F7913" w14:paraId="73101868" w14:textId="77777777" w:rsidTr="002A7830">
        <w:trPr>
          <w:trHeight w:val="480"/>
        </w:trPr>
        <w:tc>
          <w:tcPr>
            <w:tcW w:w="852" w:type="dxa"/>
            <w:vAlign w:val="center"/>
            <w:hideMark/>
          </w:tcPr>
          <w:p w14:paraId="116CD0FF"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DB2/139</w:t>
            </w:r>
          </w:p>
        </w:tc>
        <w:tc>
          <w:tcPr>
            <w:tcW w:w="1548" w:type="dxa"/>
            <w:vAlign w:val="center"/>
            <w:hideMark/>
          </w:tcPr>
          <w:p w14:paraId="516082FA" w14:textId="54A90FED" w:rsidR="000A28A0" w:rsidRPr="006F7913" w:rsidRDefault="000A28A0" w:rsidP="006D20E6">
            <w:pPr>
              <w:spacing w:line="276" w:lineRule="auto"/>
              <w:jc w:val="center"/>
              <w:rPr>
                <w:rFonts w:eastAsia="Times New Roman" w:cs="Times New Roman"/>
                <w:color w:val="000000"/>
                <w:sz w:val="20"/>
                <w:szCs w:val="20"/>
                <w:lang w:val="en-US" w:eastAsia="zh-CN"/>
              </w:rPr>
            </w:pPr>
          </w:p>
        </w:tc>
        <w:tc>
          <w:tcPr>
            <w:tcW w:w="4242" w:type="dxa"/>
            <w:noWrap/>
            <w:vAlign w:val="center"/>
            <w:hideMark/>
          </w:tcPr>
          <w:p w14:paraId="190A1BA4" w14:textId="1A0CA105"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Magasin en dur avec plafond, carreau au sol</w:t>
            </w:r>
          </w:p>
        </w:tc>
        <w:tc>
          <w:tcPr>
            <w:tcW w:w="1559" w:type="dxa"/>
            <w:vAlign w:val="center"/>
            <w:hideMark/>
          </w:tcPr>
          <w:p w14:paraId="33D3336D"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4868B61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7,02</w:t>
            </w:r>
          </w:p>
        </w:tc>
        <w:tc>
          <w:tcPr>
            <w:tcW w:w="1559" w:type="dxa"/>
            <w:vAlign w:val="center"/>
            <w:hideMark/>
          </w:tcPr>
          <w:p w14:paraId="741D5901" w14:textId="25B63DF6"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141 281</w:t>
            </w:r>
          </w:p>
        </w:tc>
        <w:tc>
          <w:tcPr>
            <w:tcW w:w="1984" w:type="dxa"/>
            <w:shd w:val="clear" w:color="000000" w:fill="FFFFFF"/>
            <w:noWrap/>
            <w:vAlign w:val="center"/>
            <w:hideMark/>
          </w:tcPr>
          <w:p w14:paraId="24EC695C" w14:textId="0567BA35"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991 792</w:t>
            </w:r>
          </w:p>
        </w:tc>
      </w:tr>
      <w:tr w:rsidR="000A28A0" w:rsidRPr="006F7913" w14:paraId="0F6D2E2B" w14:textId="77777777" w:rsidTr="002A7830">
        <w:trPr>
          <w:trHeight w:val="480"/>
        </w:trPr>
        <w:tc>
          <w:tcPr>
            <w:tcW w:w="852" w:type="dxa"/>
            <w:vAlign w:val="center"/>
            <w:hideMark/>
          </w:tcPr>
          <w:p w14:paraId="54F383F2"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DB2/191</w:t>
            </w:r>
          </w:p>
        </w:tc>
        <w:tc>
          <w:tcPr>
            <w:tcW w:w="1548" w:type="dxa"/>
            <w:vAlign w:val="center"/>
            <w:hideMark/>
          </w:tcPr>
          <w:p w14:paraId="50E7F730"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X=609359 Y=1398506</w:t>
            </w:r>
          </w:p>
        </w:tc>
        <w:tc>
          <w:tcPr>
            <w:tcW w:w="4242" w:type="dxa"/>
            <w:noWrap/>
            <w:vAlign w:val="center"/>
            <w:hideMark/>
          </w:tcPr>
          <w:p w14:paraId="7AA2ED4A" w14:textId="77777777" w:rsidR="000A28A0" w:rsidRPr="006F7913" w:rsidRDefault="000A28A0" w:rsidP="006D20E6">
            <w:pPr>
              <w:spacing w:line="276" w:lineRule="auto"/>
              <w:rPr>
                <w:rFonts w:eastAsia="Times New Roman" w:cs="Times New Roman"/>
                <w:color w:val="000000"/>
                <w:sz w:val="20"/>
                <w:szCs w:val="20"/>
                <w:lang w:eastAsia="zh-CN"/>
              </w:rPr>
            </w:pPr>
            <w:r w:rsidRPr="006F7913">
              <w:rPr>
                <w:rFonts w:eastAsia="Times New Roman" w:cs="Times New Roman"/>
                <w:color w:val="000000"/>
                <w:sz w:val="20"/>
                <w:szCs w:val="20"/>
                <w:lang w:eastAsia="zh-CN"/>
              </w:rPr>
              <w:t>Pièce en dur couvert en dalle</w:t>
            </w:r>
          </w:p>
        </w:tc>
        <w:tc>
          <w:tcPr>
            <w:tcW w:w="1559" w:type="dxa"/>
            <w:vAlign w:val="center"/>
            <w:hideMark/>
          </w:tcPr>
          <w:p w14:paraId="5776361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8" w:type="dxa"/>
            <w:vAlign w:val="center"/>
            <w:hideMark/>
          </w:tcPr>
          <w:p w14:paraId="6D058364" w14:textId="77777777"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3,2</w:t>
            </w:r>
          </w:p>
        </w:tc>
        <w:tc>
          <w:tcPr>
            <w:tcW w:w="1559" w:type="dxa"/>
            <w:vAlign w:val="center"/>
            <w:hideMark/>
          </w:tcPr>
          <w:p w14:paraId="078E8346" w14:textId="592C3E8C"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112 688</w:t>
            </w:r>
          </w:p>
        </w:tc>
        <w:tc>
          <w:tcPr>
            <w:tcW w:w="1984" w:type="dxa"/>
            <w:shd w:val="clear" w:color="000000" w:fill="FFFFFF"/>
            <w:noWrap/>
            <w:vAlign w:val="center"/>
            <w:hideMark/>
          </w:tcPr>
          <w:p w14:paraId="014ED64C" w14:textId="6D40E19E" w:rsidR="000A28A0" w:rsidRPr="006F7913" w:rsidRDefault="000A28A0" w:rsidP="006D20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360 602</w:t>
            </w:r>
          </w:p>
        </w:tc>
      </w:tr>
      <w:tr w:rsidR="000A28A0" w:rsidRPr="006F7913" w14:paraId="1510B665" w14:textId="77777777" w:rsidTr="002A7830">
        <w:trPr>
          <w:trHeight w:val="288"/>
        </w:trPr>
        <w:tc>
          <w:tcPr>
            <w:tcW w:w="852" w:type="dxa"/>
            <w:shd w:val="clear" w:color="000000" w:fill="002060"/>
            <w:noWrap/>
            <w:vAlign w:val="center"/>
            <w:hideMark/>
          </w:tcPr>
          <w:p w14:paraId="52A51A94" w14:textId="6D1C5698"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1548" w:type="dxa"/>
            <w:shd w:val="clear" w:color="000000" w:fill="002060"/>
            <w:noWrap/>
            <w:vAlign w:val="center"/>
            <w:hideMark/>
          </w:tcPr>
          <w:p w14:paraId="7A559B67" w14:textId="3833F6AB"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4242" w:type="dxa"/>
            <w:shd w:val="clear" w:color="000000" w:fill="002060"/>
            <w:noWrap/>
            <w:vAlign w:val="center"/>
            <w:hideMark/>
          </w:tcPr>
          <w:p w14:paraId="1361E275" w14:textId="3C8AC6A7" w:rsidR="000A28A0" w:rsidRPr="006F7913" w:rsidRDefault="000A28A0" w:rsidP="006D20E6">
            <w:pPr>
              <w:spacing w:line="276" w:lineRule="auto"/>
              <w:rPr>
                <w:rFonts w:eastAsia="Times New Roman" w:cs="Times New Roman"/>
                <w:b/>
                <w:bCs/>
                <w:color w:val="FFFFFF"/>
                <w:sz w:val="20"/>
                <w:szCs w:val="20"/>
                <w:lang w:val="en-US" w:eastAsia="zh-CN"/>
              </w:rPr>
            </w:pPr>
          </w:p>
        </w:tc>
        <w:tc>
          <w:tcPr>
            <w:tcW w:w="1559" w:type="dxa"/>
            <w:shd w:val="clear" w:color="000000" w:fill="002060"/>
            <w:noWrap/>
            <w:vAlign w:val="center"/>
            <w:hideMark/>
          </w:tcPr>
          <w:p w14:paraId="2D396EEF" w14:textId="32F3C7EA"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1418" w:type="dxa"/>
            <w:shd w:val="clear" w:color="000000" w:fill="002060"/>
            <w:noWrap/>
            <w:vAlign w:val="center"/>
            <w:hideMark/>
          </w:tcPr>
          <w:p w14:paraId="0F6184CB" w14:textId="4D492E47"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1559" w:type="dxa"/>
            <w:shd w:val="clear" w:color="000000" w:fill="002060"/>
            <w:noWrap/>
            <w:vAlign w:val="center"/>
            <w:hideMark/>
          </w:tcPr>
          <w:p w14:paraId="2B301B8A" w14:textId="0B814492" w:rsidR="000A28A0" w:rsidRPr="006F7913" w:rsidRDefault="000A28A0" w:rsidP="006D20E6">
            <w:pPr>
              <w:spacing w:line="276" w:lineRule="auto"/>
              <w:jc w:val="center"/>
              <w:rPr>
                <w:rFonts w:eastAsia="Times New Roman" w:cs="Times New Roman"/>
                <w:b/>
                <w:bCs/>
                <w:color w:val="FFFFFF"/>
                <w:sz w:val="20"/>
                <w:szCs w:val="20"/>
                <w:lang w:val="en-US" w:eastAsia="zh-CN"/>
              </w:rPr>
            </w:pPr>
          </w:p>
        </w:tc>
        <w:tc>
          <w:tcPr>
            <w:tcW w:w="1984" w:type="dxa"/>
            <w:shd w:val="clear" w:color="000000" w:fill="002060"/>
            <w:noWrap/>
            <w:vAlign w:val="center"/>
            <w:hideMark/>
          </w:tcPr>
          <w:p w14:paraId="6F9D5505" w14:textId="4B6C2C5C" w:rsidR="000A28A0" w:rsidRPr="006F7913" w:rsidRDefault="000A28A0" w:rsidP="006D20E6">
            <w:pPr>
              <w:spacing w:line="276" w:lineRule="auto"/>
              <w:jc w:val="center"/>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137 306 618</w:t>
            </w:r>
          </w:p>
        </w:tc>
      </w:tr>
    </w:tbl>
    <w:p w14:paraId="3E99872D" w14:textId="77777777" w:rsidR="00D418B6" w:rsidRPr="00E108BF" w:rsidRDefault="00D418B6" w:rsidP="006E37E6">
      <w:pPr>
        <w:spacing w:after="160" w:line="276" w:lineRule="auto"/>
        <w:jc w:val="left"/>
        <w:rPr>
          <w:rFonts w:cs="Times New Roman"/>
          <w:b/>
          <w:szCs w:val="24"/>
        </w:rPr>
      </w:pPr>
      <w:r w:rsidRPr="00E108BF">
        <w:rPr>
          <w:rFonts w:cs="Times New Roman"/>
          <w:b/>
          <w:szCs w:val="24"/>
        </w:rPr>
        <w:br w:type="page"/>
      </w:r>
    </w:p>
    <w:p w14:paraId="2B93F5A6" w14:textId="77777777" w:rsidR="00D418B6" w:rsidRPr="00E108BF" w:rsidRDefault="00D418B6" w:rsidP="006E37E6">
      <w:pPr>
        <w:spacing w:before="120" w:after="120" w:line="276" w:lineRule="auto"/>
        <w:rPr>
          <w:rFonts w:cs="Times New Roman"/>
          <w:b/>
          <w:szCs w:val="24"/>
        </w:rPr>
        <w:sectPr w:rsidR="00D418B6" w:rsidRPr="00E108BF" w:rsidSect="00D418B6">
          <w:type w:val="continuous"/>
          <w:pgSz w:w="16838" w:h="11906" w:orient="landscape"/>
          <w:pgMar w:top="1440" w:right="1440" w:bottom="1440" w:left="1440" w:header="709" w:footer="709" w:gutter="0"/>
          <w:cols w:space="708"/>
          <w:docGrid w:linePitch="360"/>
        </w:sectPr>
      </w:pPr>
    </w:p>
    <w:p w14:paraId="69006F64" w14:textId="528E00B3" w:rsidR="00D418B6" w:rsidRPr="00E108BF" w:rsidRDefault="00D418B6" w:rsidP="001758FC">
      <w:pPr>
        <w:pStyle w:val="Titre31"/>
        <w:numPr>
          <w:ilvl w:val="2"/>
          <w:numId w:val="137"/>
        </w:numPr>
        <w:spacing w:before="120" w:line="276" w:lineRule="auto"/>
        <w:ind w:left="947"/>
        <w:rPr>
          <w:rFonts w:cs="Times New Roman"/>
          <w:b/>
          <w:bCs/>
          <w:color w:val="C00000"/>
          <w:sz w:val="24"/>
          <w:szCs w:val="24"/>
        </w:rPr>
      </w:pPr>
      <w:bookmarkStart w:id="744" w:name="_Toc207186633"/>
      <w:r w:rsidRPr="00E108BF">
        <w:rPr>
          <w:rFonts w:cs="Times New Roman"/>
          <w:b/>
          <w:bCs/>
          <w:color w:val="C00000"/>
          <w:sz w:val="24"/>
          <w:szCs w:val="24"/>
        </w:rPr>
        <w:lastRenderedPageBreak/>
        <w:t>Evaluation des compensations des pertes d’aménagement annexe</w:t>
      </w:r>
      <w:bookmarkEnd w:id="744"/>
    </w:p>
    <w:p w14:paraId="2483ECC7" w14:textId="718EA85D" w:rsidR="00D418B6" w:rsidRPr="00E108BF" w:rsidRDefault="00D418B6" w:rsidP="006E37E6">
      <w:pPr>
        <w:spacing w:line="276" w:lineRule="auto"/>
        <w:rPr>
          <w:rFonts w:cs="Times New Roman"/>
          <w:szCs w:val="24"/>
        </w:rPr>
      </w:pPr>
      <w:r w:rsidRPr="00E108BF">
        <w:rPr>
          <w:rFonts w:cs="Times New Roman"/>
          <w:szCs w:val="24"/>
        </w:rPr>
        <w:t>Le coût des pertes d’aménagement</w:t>
      </w:r>
      <w:r w:rsidR="00EF058A">
        <w:rPr>
          <w:rFonts w:cs="Times New Roman"/>
          <w:szCs w:val="24"/>
        </w:rPr>
        <w:t>s</w:t>
      </w:r>
      <w:r w:rsidRPr="00E108BF">
        <w:rPr>
          <w:rFonts w:cs="Times New Roman"/>
          <w:szCs w:val="24"/>
        </w:rPr>
        <w:t xml:space="preserve"> annexe</w:t>
      </w:r>
      <w:r w:rsidR="00EF058A">
        <w:rPr>
          <w:rFonts w:cs="Times New Roman"/>
          <w:szCs w:val="24"/>
        </w:rPr>
        <w:t>s</w:t>
      </w:r>
      <w:r w:rsidRPr="00E108BF">
        <w:rPr>
          <w:rFonts w:cs="Times New Roman"/>
          <w:szCs w:val="24"/>
        </w:rPr>
        <w:t xml:space="preserve"> sont donnés dans le tableau ci-après : </w:t>
      </w:r>
    </w:p>
    <w:p w14:paraId="2D7871B2" w14:textId="06AFA466" w:rsidR="003254AD" w:rsidRPr="00E108BF" w:rsidRDefault="003254AD" w:rsidP="006E37E6">
      <w:pPr>
        <w:pStyle w:val="Lgende"/>
        <w:keepNext/>
        <w:spacing w:line="276" w:lineRule="auto"/>
        <w:rPr>
          <w:b w:val="0"/>
          <w:bCs/>
          <w:szCs w:val="24"/>
        </w:rPr>
      </w:pPr>
      <w:bookmarkStart w:id="745" w:name="_Toc204965675"/>
      <w:r w:rsidRPr="00E108BF">
        <w:rPr>
          <w:b w:val="0"/>
          <w:bCs/>
          <w:szCs w:val="24"/>
        </w:rPr>
        <w:t xml:space="preserve">Tableau </w:t>
      </w:r>
      <w:r w:rsidRPr="00E108BF">
        <w:rPr>
          <w:b w:val="0"/>
          <w:bCs/>
          <w:szCs w:val="24"/>
        </w:rPr>
        <w:fldChar w:fldCharType="begin"/>
      </w:r>
      <w:r w:rsidRPr="00E108BF">
        <w:rPr>
          <w:b w:val="0"/>
          <w:bCs/>
          <w:szCs w:val="24"/>
        </w:rPr>
        <w:instrText xml:space="preserve"> SEQ Tableau \* ARABIC </w:instrText>
      </w:r>
      <w:r w:rsidRPr="00E108BF">
        <w:rPr>
          <w:b w:val="0"/>
          <w:bCs/>
          <w:szCs w:val="24"/>
        </w:rPr>
        <w:fldChar w:fldCharType="separate"/>
      </w:r>
      <w:r w:rsidR="00C7752E" w:rsidRPr="00E108BF">
        <w:rPr>
          <w:b w:val="0"/>
          <w:bCs/>
          <w:noProof/>
          <w:szCs w:val="24"/>
        </w:rPr>
        <w:t>20</w:t>
      </w:r>
      <w:r w:rsidRPr="00E108BF">
        <w:rPr>
          <w:b w:val="0"/>
          <w:bCs/>
          <w:szCs w:val="24"/>
        </w:rPr>
        <w:fldChar w:fldCharType="end"/>
      </w:r>
      <w:r w:rsidRPr="00E108BF">
        <w:rPr>
          <w:b w:val="0"/>
          <w:bCs/>
          <w:szCs w:val="24"/>
        </w:rPr>
        <w:t> : Evaluation des pertes de d’aménagement annexe</w:t>
      </w:r>
      <w:bookmarkEnd w:id="74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618"/>
        <w:gridCol w:w="2440"/>
        <w:gridCol w:w="1162"/>
        <w:gridCol w:w="1134"/>
        <w:gridCol w:w="1843"/>
        <w:gridCol w:w="1985"/>
      </w:tblGrid>
      <w:tr w:rsidR="00765026" w:rsidRPr="00765026" w14:paraId="1A8B7A11" w14:textId="77777777" w:rsidTr="006D20E6">
        <w:trPr>
          <w:trHeight w:val="545"/>
          <w:tblHeader/>
        </w:trPr>
        <w:tc>
          <w:tcPr>
            <w:tcW w:w="1124" w:type="dxa"/>
            <w:shd w:val="clear" w:color="C5E0B3" w:fill="C5E0B3"/>
            <w:vAlign w:val="center"/>
            <w:hideMark/>
          </w:tcPr>
          <w:p w14:paraId="1B8BF1AD" w14:textId="77777777" w:rsidR="00765026" w:rsidRPr="00765026" w:rsidRDefault="00765026" w:rsidP="00765026">
            <w:pPr>
              <w:spacing w:line="240" w:lineRule="auto"/>
              <w:jc w:val="left"/>
              <w:rPr>
                <w:rFonts w:eastAsia="Times New Roman" w:cs="Times New Roman"/>
                <w:b/>
                <w:bCs/>
                <w:color w:val="000000"/>
                <w:sz w:val="18"/>
                <w:szCs w:val="18"/>
                <w:lang w:val="en-US" w:eastAsia="zh-CN"/>
              </w:rPr>
            </w:pPr>
            <w:r w:rsidRPr="00765026">
              <w:rPr>
                <w:rFonts w:eastAsia="Times New Roman" w:cs="Times New Roman"/>
                <w:b/>
                <w:bCs/>
                <w:color w:val="000000"/>
                <w:sz w:val="18"/>
                <w:szCs w:val="18"/>
                <w:lang w:val="en-US" w:eastAsia="zh-CN"/>
              </w:rPr>
              <w:t>CODE</w:t>
            </w:r>
          </w:p>
        </w:tc>
        <w:tc>
          <w:tcPr>
            <w:tcW w:w="1618" w:type="dxa"/>
            <w:shd w:val="clear" w:color="C5E0B3" w:fill="C5E0B3"/>
            <w:hideMark/>
          </w:tcPr>
          <w:p w14:paraId="626EB9F5" w14:textId="77777777" w:rsidR="00765026" w:rsidRPr="00765026" w:rsidRDefault="00765026" w:rsidP="00765026">
            <w:pPr>
              <w:spacing w:line="240" w:lineRule="auto"/>
              <w:jc w:val="center"/>
              <w:rPr>
                <w:rFonts w:eastAsia="Times New Roman" w:cs="Times New Roman"/>
                <w:b/>
                <w:bCs/>
                <w:color w:val="000000"/>
                <w:sz w:val="18"/>
                <w:szCs w:val="18"/>
                <w:lang w:val="en-US" w:eastAsia="zh-CN"/>
              </w:rPr>
            </w:pPr>
            <w:r w:rsidRPr="00765026">
              <w:rPr>
                <w:rFonts w:eastAsia="Times New Roman" w:cs="Times New Roman"/>
                <w:b/>
                <w:bCs/>
                <w:color w:val="000000"/>
                <w:sz w:val="18"/>
                <w:szCs w:val="18"/>
                <w:lang w:val="en-US" w:eastAsia="zh-CN"/>
              </w:rPr>
              <w:t>Catégorie de perte</w:t>
            </w:r>
          </w:p>
        </w:tc>
        <w:tc>
          <w:tcPr>
            <w:tcW w:w="2440" w:type="dxa"/>
            <w:shd w:val="clear" w:color="C5E0B3" w:fill="C5E0B3"/>
            <w:hideMark/>
          </w:tcPr>
          <w:p w14:paraId="4CE0D9A0" w14:textId="77777777" w:rsidR="00765026" w:rsidRPr="002A7830" w:rsidRDefault="00765026" w:rsidP="00765026">
            <w:pPr>
              <w:spacing w:line="240" w:lineRule="auto"/>
              <w:jc w:val="center"/>
              <w:rPr>
                <w:rFonts w:eastAsia="Times New Roman" w:cs="Times New Roman"/>
                <w:b/>
                <w:bCs/>
                <w:color w:val="000000"/>
                <w:sz w:val="18"/>
                <w:szCs w:val="18"/>
                <w:lang w:eastAsia="zh-CN"/>
              </w:rPr>
            </w:pPr>
            <w:r w:rsidRPr="002A7830">
              <w:rPr>
                <w:rFonts w:eastAsia="Times New Roman" w:cs="Times New Roman"/>
                <w:b/>
                <w:bCs/>
                <w:color w:val="000000"/>
                <w:sz w:val="18"/>
                <w:szCs w:val="18"/>
                <w:lang w:eastAsia="zh-CN"/>
              </w:rPr>
              <w:t>DESCRIPTION DES BIENS ET INVESTISSEMENTS</w:t>
            </w:r>
          </w:p>
        </w:tc>
        <w:tc>
          <w:tcPr>
            <w:tcW w:w="1162" w:type="dxa"/>
            <w:shd w:val="clear" w:color="C5E0B3" w:fill="C5E0B3"/>
            <w:hideMark/>
          </w:tcPr>
          <w:p w14:paraId="69099EFF" w14:textId="77777777" w:rsidR="00765026" w:rsidRPr="00765026" w:rsidRDefault="00765026" w:rsidP="00175F79">
            <w:pPr>
              <w:spacing w:line="240" w:lineRule="auto"/>
              <w:jc w:val="center"/>
              <w:rPr>
                <w:rFonts w:eastAsia="Times New Roman" w:cs="Times New Roman"/>
                <w:b/>
                <w:bCs/>
                <w:color w:val="000000"/>
                <w:sz w:val="18"/>
                <w:szCs w:val="18"/>
                <w:lang w:val="en-US" w:eastAsia="zh-CN"/>
              </w:rPr>
            </w:pPr>
            <w:r w:rsidRPr="00765026">
              <w:rPr>
                <w:rFonts w:eastAsia="Times New Roman" w:cs="Times New Roman"/>
                <w:b/>
                <w:bCs/>
                <w:color w:val="000000"/>
                <w:sz w:val="18"/>
                <w:szCs w:val="18"/>
                <w:lang w:val="en-US" w:eastAsia="zh-CN"/>
              </w:rPr>
              <w:t>UNITE</w:t>
            </w:r>
          </w:p>
        </w:tc>
        <w:tc>
          <w:tcPr>
            <w:tcW w:w="1134" w:type="dxa"/>
            <w:shd w:val="clear" w:color="C5E0B3" w:fill="C5E0B3"/>
            <w:hideMark/>
          </w:tcPr>
          <w:p w14:paraId="31258E9B" w14:textId="77777777" w:rsidR="00765026" w:rsidRPr="00765026" w:rsidRDefault="00765026" w:rsidP="00175F79">
            <w:pPr>
              <w:spacing w:line="240" w:lineRule="auto"/>
              <w:jc w:val="center"/>
              <w:rPr>
                <w:rFonts w:eastAsia="Times New Roman" w:cs="Times New Roman"/>
                <w:b/>
                <w:bCs/>
                <w:color w:val="000000"/>
                <w:sz w:val="18"/>
                <w:szCs w:val="18"/>
                <w:lang w:val="en-US" w:eastAsia="zh-CN"/>
              </w:rPr>
            </w:pPr>
            <w:r w:rsidRPr="00765026">
              <w:rPr>
                <w:rFonts w:eastAsia="Times New Roman" w:cs="Times New Roman"/>
                <w:b/>
                <w:bCs/>
                <w:color w:val="000000"/>
                <w:sz w:val="18"/>
                <w:szCs w:val="18"/>
                <w:lang w:val="en-US" w:eastAsia="zh-CN"/>
              </w:rPr>
              <w:t>QUANTITE</w:t>
            </w:r>
          </w:p>
        </w:tc>
        <w:tc>
          <w:tcPr>
            <w:tcW w:w="1843" w:type="dxa"/>
            <w:shd w:val="clear" w:color="C5E0B3" w:fill="C5E0B3"/>
            <w:hideMark/>
          </w:tcPr>
          <w:p w14:paraId="08DC8E5A" w14:textId="77777777" w:rsidR="00765026" w:rsidRPr="00765026" w:rsidRDefault="00765026" w:rsidP="00175F79">
            <w:pPr>
              <w:spacing w:line="240" w:lineRule="auto"/>
              <w:jc w:val="center"/>
              <w:rPr>
                <w:rFonts w:eastAsia="Times New Roman" w:cs="Times New Roman"/>
                <w:b/>
                <w:bCs/>
                <w:color w:val="000000"/>
                <w:sz w:val="18"/>
                <w:szCs w:val="18"/>
                <w:lang w:val="en-US" w:eastAsia="zh-CN"/>
              </w:rPr>
            </w:pPr>
            <w:r w:rsidRPr="00765026">
              <w:rPr>
                <w:rFonts w:eastAsia="Times New Roman" w:cs="Times New Roman"/>
                <w:b/>
                <w:bCs/>
                <w:color w:val="000000"/>
                <w:sz w:val="18"/>
                <w:szCs w:val="18"/>
                <w:lang w:val="en-US" w:eastAsia="zh-CN"/>
              </w:rPr>
              <w:t>PRIX UNITAIRE F CFA</w:t>
            </w:r>
          </w:p>
        </w:tc>
        <w:tc>
          <w:tcPr>
            <w:tcW w:w="1985" w:type="dxa"/>
            <w:shd w:val="clear" w:color="C5E0B3" w:fill="C5E0B3"/>
            <w:hideMark/>
          </w:tcPr>
          <w:p w14:paraId="104DD576" w14:textId="1FDE1656" w:rsidR="00765026" w:rsidRPr="002A7830" w:rsidRDefault="00765026" w:rsidP="00175F79">
            <w:pPr>
              <w:spacing w:line="240" w:lineRule="auto"/>
              <w:jc w:val="center"/>
              <w:rPr>
                <w:rFonts w:eastAsia="Times New Roman" w:cs="Times New Roman"/>
                <w:b/>
                <w:bCs/>
                <w:color w:val="000000"/>
                <w:sz w:val="18"/>
                <w:szCs w:val="18"/>
                <w:lang w:eastAsia="zh-CN"/>
              </w:rPr>
            </w:pPr>
            <w:r w:rsidRPr="002A7830">
              <w:rPr>
                <w:rFonts w:eastAsia="Times New Roman" w:cs="Times New Roman"/>
                <w:b/>
                <w:bCs/>
                <w:color w:val="000000"/>
                <w:sz w:val="18"/>
                <w:szCs w:val="18"/>
                <w:lang w:eastAsia="zh-CN"/>
              </w:rPr>
              <w:t>MONTANTS DES INVESTISSEMENTS F CFA</w:t>
            </w:r>
          </w:p>
        </w:tc>
      </w:tr>
      <w:tr w:rsidR="00765026" w:rsidRPr="00765026" w14:paraId="701CFBB4" w14:textId="77777777" w:rsidTr="002A7830">
        <w:trPr>
          <w:trHeight w:val="336"/>
        </w:trPr>
        <w:tc>
          <w:tcPr>
            <w:tcW w:w="1124" w:type="dxa"/>
            <w:vAlign w:val="center"/>
            <w:hideMark/>
          </w:tcPr>
          <w:p w14:paraId="0DD72200"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BD1/12</w:t>
            </w:r>
          </w:p>
        </w:tc>
        <w:tc>
          <w:tcPr>
            <w:tcW w:w="1618" w:type="dxa"/>
            <w:noWrap/>
            <w:vAlign w:val="bottom"/>
            <w:hideMark/>
          </w:tcPr>
          <w:p w14:paraId="5AADCB7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58648972"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Amenagement de la terrasse en pavé s=7*2m (bon)</w:t>
            </w:r>
          </w:p>
        </w:tc>
        <w:tc>
          <w:tcPr>
            <w:tcW w:w="1162" w:type="dxa"/>
            <w:hideMark/>
          </w:tcPr>
          <w:p w14:paraId="23F9D11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41D7A17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14</w:t>
            </w:r>
          </w:p>
        </w:tc>
        <w:tc>
          <w:tcPr>
            <w:tcW w:w="1843" w:type="dxa"/>
            <w:hideMark/>
          </w:tcPr>
          <w:p w14:paraId="085B50D1" w14:textId="25CB033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9 439</w:t>
            </w:r>
          </w:p>
        </w:tc>
        <w:tc>
          <w:tcPr>
            <w:tcW w:w="1985" w:type="dxa"/>
            <w:shd w:val="clear" w:color="000000" w:fill="FFFFFF"/>
            <w:noWrap/>
            <w:vAlign w:val="bottom"/>
            <w:hideMark/>
          </w:tcPr>
          <w:p w14:paraId="323826F0" w14:textId="5B77BB82"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132 146</w:t>
            </w:r>
          </w:p>
        </w:tc>
      </w:tr>
      <w:tr w:rsidR="00765026" w:rsidRPr="00765026" w14:paraId="0EC4EA82" w14:textId="77777777" w:rsidTr="002A7830">
        <w:trPr>
          <w:trHeight w:val="372"/>
        </w:trPr>
        <w:tc>
          <w:tcPr>
            <w:tcW w:w="1124" w:type="dxa"/>
            <w:vAlign w:val="center"/>
            <w:hideMark/>
          </w:tcPr>
          <w:p w14:paraId="34B8473B"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BD1/15BIS</w:t>
            </w:r>
          </w:p>
        </w:tc>
        <w:tc>
          <w:tcPr>
            <w:tcW w:w="1618" w:type="dxa"/>
            <w:noWrap/>
            <w:vAlign w:val="bottom"/>
            <w:hideMark/>
          </w:tcPr>
          <w:p w14:paraId="54BB25B1"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AA1E4B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 (exterieur) (bon)</w:t>
            </w:r>
          </w:p>
        </w:tc>
        <w:tc>
          <w:tcPr>
            <w:tcW w:w="1162" w:type="dxa"/>
            <w:hideMark/>
          </w:tcPr>
          <w:p w14:paraId="1FCF6200"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71EF4B9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0434363B" w14:textId="7CBF5A61"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62111C78" w14:textId="68972A9F"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r>
      <w:tr w:rsidR="00765026" w:rsidRPr="00765026" w14:paraId="5F6E549E" w14:textId="77777777" w:rsidTr="002A7830">
        <w:trPr>
          <w:trHeight w:val="288"/>
        </w:trPr>
        <w:tc>
          <w:tcPr>
            <w:tcW w:w="1124" w:type="dxa"/>
            <w:vMerge w:val="restart"/>
            <w:vAlign w:val="center"/>
            <w:hideMark/>
          </w:tcPr>
          <w:p w14:paraId="4E55BD5C"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BD1/13</w:t>
            </w:r>
          </w:p>
        </w:tc>
        <w:tc>
          <w:tcPr>
            <w:tcW w:w="1618" w:type="dxa"/>
            <w:noWrap/>
            <w:vAlign w:val="bottom"/>
            <w:hideMark/>
          </w:tcPr>
          <w:p w14:paraId="6FC63D5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32CD182"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s=3,4*6,2m</w:t>
            </w:r>
          </w:p>
        </w:tc>
        <w:tc>
          <w:tcPr>
            <w:tcW w:w="1162" w:type="dxa"/>
            <w:hideMark/>
          </w:tcPr>
          <w:p w14:paraId="096E2F0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630F38B2"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21,08</w:t>
            </w:r>
          </w:p>
        </w:tc>
        <w:tc>
          <w:tcPr>
            <w:tcW w:w="1843" w:type="dxa"/>
            <w:hideMark/>
          </w:tcPr>
          <w:p w14:paraId="59FEE8FE" w14:textId="7CDB9EC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233D3A6E" w14:textId="0B024440"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88 641</w:t>
            </w:r>
          </w:p>
        </w:tc>
      </w:tr>
      <w:tr w:rsidR="00765026" w:rsidRPr="00765026" w14:paraId="444EAEBF" w14:textId="77777777" w:rsidTr="002A7830">
        <w:trPr>
          <w:trHeight w:val="288"/>
        </w:trPr>
        <w:tc>
          <w:tcPr>
            <w:tcW w:w="1124" w:type="dxa"/>
            <w:vMerge/>
            <w:vAlign w:val="center"/>
            <w:hideMark/>
          </w:tcPr>
          <w:p w14:paraId="46DE180F"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07B01ABF"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09FECB9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 diametre=2,3</w:t>
            </w:r>
          </w:p>
        </w:tc>
        <w:tc>
          <w:tcPr>
            <w:tcW w:w="1162" w:type="dxa"/>
            <w:hideMark/>
          </w:tcPr>
          <w:p w14:paraId="0ED5D852" w14:textId="7100EF5D"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3CD8818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58EEEE2A" w14:textId="2C0F136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6133A955" w14:textId="0C5B0DCD"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r>
      <w:tr w:rsidR="00765026" w:rsidRPr="00765026" w14:paraId="72C78875" w14:textId="77777777" w:rsidTr="002A7830">
        <w:trPr>
          <w:trHeight w:val="288"/>
        </w:trPr>
        <w:tc>
          <w:tcPr>
            <w:tcW w:w="1124" w:type="dxa"/>
            <w:vMerge w:val="restart"/>
            <w:vAlign w:val="center"/>
            <w:hideMark/>
          </w:tcPr>
          <w:p w14:paraId="71452692"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BD1/16</w:t>
            </w:r>
          </w:p>
        </w:tc>
        <w:tc>
          <w:tcPr>
            <w:tcW w:w="1618" w:type="dxa"/>
            <w:noWrap/>
            <w:vAlign w:val="bottom"/>
            <w:hideMark/>
          </w:tcPr>
          <w:p w14:paraId="6E1F62A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451881ED"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carreaux cassés s=5,1*12,04+5,1*6,04m</w:t>
            </w:r>
          </w:p>
        </w:tc>
        <w:tc>
          <w:tcPr>
            <w:tcW w:w="1162" w:type="dxa"/>
            <w:hideMark/>
          </w:tcPr>
          <w:p w14:paraId="583D323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3EBD69D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92,208</w:t>
            </w:r>
          </w:p>
        </w:tc>
        <w:tc>
          <w:tcPr>
            <w:tcW w:w="1843" w:type="dxa"/>
            <w:hideMark/>
          </w:tcPr>
          <w:p w14:paraId="03930800" w14:textId="0988001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20 483</w:t>
            </w:r>
          </w:p>
        </w:tc>
        <w:tc>
          <w:tcPr>
            <w:tcW w:w="1985" w:type="dxa"/>
            <w:shd w:val="clear" w:color="000000" w:fill="FFFFFF"/>
            <w:noWrap/>
            <w:vAlign w:val="bottom"/>
            <w:hideMark/>
          </w:tcPr>
          <w:p w14:paraId="3AA68AC4" w14:textId="63F2A300"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1 888 696</w:t>
            </w:r>
          </w:p>
        </w:tc>
      </w:tr>
      <w:tr w:rsidR="00765026" w:rsidRPr="00765026" w14:paraId="4300CE4F" w14:textId="77777777" w:rsidTr="002A7830">
        <w:trPr>
          <w:trHeight w:val="288"/>
        </w:trPr>
        <w:tc>
          <w:tcPr>
            <w:tcW w:w="1124" w:type="dxa"/>
            <w:vMerge/>
            <w:vAlign w:val="center"/>
            <w:hideMark/>
          </w:tcPr>
          <w:p w14:paraId="0BB9F4B8"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3F37042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CA8247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 (exterieur) (passable)</w:t>
            </w:r>
          </w:p>
        </w:tc>
        <w:tc>
          <w:tcPr>
            <w:tcW w:w="1162" w:type="dxa"/>
            <w:hideMark/>
          </w:tcPr>
          <w:p w14:paraId="198BB536"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1FB3932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w:t>
            </w:r>
          </w:p>
        </w:tc>
        <w:tc>
          <w:tcPr>
            <w:tcW w:w="1843" w:type="dxa"/>
            <w:hideMark/>
          </w:tcPr>
          <w:p w14:paraId="47207A3C" w14:textId="1084F2AB"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43FE2571" w14:textId="55E6A2D2"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4400D4B7" w14:textId="77777777" w:rsidTr="002A7830">
        <w:trPr>
          <w:trHeight w:val="288"/>
        </w:trPr>
        <w:tc>
          <w:tcPr>
            <w:tcW w:w="1124" w:type="dxa"/>
            <w:vMerge/>
            <w:vAlign w:val="center"/>
            <w:hideMark/>
          </w:tcPr>
          <w:p w14:paraId="6AA16062"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5DA6B74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5FD2B6CC" w14:textId="689664F4"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w:t>
            </w:r>
            <w:r w:rsidR="00175F79">
              <w:rPr>
                <w:rFonts w:ascii="Calibri" w:eastAsia="Times New Roman" w:hAnsi="Calibri" w:cs="Calibri"/>
                <w:color w:val="000000"/>
                <w:sz w:val="18"/>
                <w:szCs w:val="18"/>
                <w:lang w:eastAsia="zh-CN"/>
              </w:rPr>
              <w:t>e la</w:t>
            </w:r>
            <w:r w:rsidRPr="002A7830">
              <w:rPr>
                <w:rFonts w:ascii="Calibri" w:eastAsia="Times New Roman" w:hAnsi="Calibri" w:cs="Calibri"/>
                <w:color w:val="000000"/>
                <w:sz w:val="18"/>
                <w:szCs w:val="18"/>
                <w:lang w:eastAsia="zh-CN"/>
              </w:rPr>
              <w:t xml:space="preserve"> terrasse en béton de forme s=4,8*18,08m</w:t>
            </w:r>
          </w:p>
        </w:tc>
        <w:tc>
          <w:tcPr>
            <w:tcW w:w="1162" w:type="dxa"/>
            <w:hideMark/>
          </w:tcPr>
          <w:p w14:paraId="31BBA84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07342C9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86,784</w:t>
            </w:r>
          </w:p>
        </w:tc>
        <w:tc>
          <w:tcPr>
            <w:tcW w:w="1843" w:type="dxa"/>
            <w:hideMark/>
          </w:tcPr>
          <w:p w14:paraId="779EC962" w14:textId="26C4201B"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21A0A778" w14:textId="0C9C51B9"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364 927</w:t>
            </w:r>
          </w:p>
        </w:tc>
      </w:tr>
      <w:tr w:rsidR="00765026" w:rsidRPr="00765026" w14:paraId="494CC194" w14:textId="77777777" w:rsidTr="002A7830">
        <w:trPr>
          <w:trHeight w:val="288"/>
        </w:trPr>
        <w:tc>
          <w:tcPr>
            <w:tcW w:w="1124" w:type="dxa"/>
            <w:vMerge/>
            <w:vAlign w:val="center"/>
            <w:hideMark/>
          </w:tcPr>
          <w:p w14:paraId="526AB7DA"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6699F0A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AB18238"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Fosse septique s=2,3*1,9m</w:t>
            </w:r>
          </w:p>
        </w:tc>
        <w:tc>
          <w:tcPr>
            <w:tcW w:w="1162" w:type="dxa"/>
            <w:hideMark/>
          </w:tcPr>
          <w:p w14:paraId="46DD727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387DFE9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4,37</w:t>
            </w:r>
          </w:p>
        </w:tc>
        <w:tc>
          <w:tcPr>
            <w:tcW w:w="1843" w:type="dxa"/>
            <w:hideMark/>
          </w:tcPr>
          <w:p w14:paraId="549C2D16" w14:textId="37BFD0B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127 770</w:t>
            </w:r>
          </w:p>
        </w:tc>
        <w:tc>
          <w:tcPr>
            <w:tcW w:w="1985" w:type="dxa"/>
            <w:shd w:val="clear" w:color="000000" w:fill="FFFFFF"/>
            <w:noWrap/>
            <w:vAlign w:val="bottom"/>
            <w:hideMark/>
          </w:tcPr>
          <w:p w14:paraId="067A7D1D" w14:textId="1717CC5A"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558 355</w:t>
            </w:r>
          </w:p>
        </w:tc>
      </w:tr>
      <w:tr w:rsidR="00765026" w:rsidRPr="00765026" w14:paraId="4BB19D94" w14:textId="77777777" w:rsidTr="002A7830">
        <w:trPr>
          <w:trHeight w:val="288"/>
        </w:trPr>
        <w:tc>
          <w:tcPr>
            <w:tcW w:w="1124" w:type="dxa"/>
            <w:vMerge w:val="restart"/>
            <w:vAlign w:val="center"/>
            <w:hideMark/>
          </w:tcPr>
          <w:p w14:paraId="66A2377E"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BD1/17</w:t>
            </w:r>
          </w:p>
        </w:tc>
        <w:tc>
          <w:tcPr>
            <w:tcW w:w="1618" w:type="dxa"/>
            <w:noWrap/>
            <w:vAlign w:val="bottom"/>
            <w:hideMark/>
          </w:tcPr>
          <w:p w14:paraId="14DD98D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143D3E55"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cassé s=15*3,6m(bon)</w:t>
            </w:r>
          </w:p>
        </w:tc>
        <w:tc>
          <w:tcPr>
            <w:tcW w:w="1162" w:type="dxa"/>
            <w:hideMark/>
          </w:tcPr>
          <w:p w14:paraId="0C8D0EA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1A7728D5"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54</w:t>
            </w:r>
          </w:p>
        </w:tc>
        <w:tc>
          <w:tcPr>
            <w:tcW w:w="1843" w:type="dxa"/>
            <w:hideMark/>
          </w:tcPr>
          <w:p w14:paraId="68662DE5" w14:textId="418E5CC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20 480</w:t>
            </w:r>
          </w:p>
        </w:tc>
        <w:tc>
          <w:tcPr>
            <w:tcW w:w="1985" w:type="dxa"/>
            <w:shd w:val="clear" w:color="000000" w:fill="FFFFFF"/>
            <w:noWrap/>
            <w:vAlign w:val="bottom"/>
            <w:hideMark/>
          </w:tcPr>
          <w:p w14:paraId="32FBA513" w14:textId="174B1889"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1 105 920</w:t>
            </w:r>
          </w:p>
        </w:tc>
      </w:tr>
      <w:tr w:rsidR="00765026" w:rsidRPr="00765026" w14:paraId="7E674259" w14:textId="77777777" w:rsidTr="002A7830">
        <w:trPr>
          <w:trHeight w:val="288"/>
        </w:trPr>
        <w:tc>
          <w:tcPr>
            <w:tcW w:w="1124" w:type="dxa"/>
            <w:vMerge/>
            <w:vAlign w:val="center"/>
            <w:hideMark/>
          </w:tcPr>
          <w:p w14:paraId="0729118D"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785A2104"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4B186FF"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s=3*3,6m(bon)</w:t>
            </w:r>
          </w:p>
        </w:tc>
        <w:tc>
          <w:tcPr>
            <w:tcW w:w="1162" w:type="dxa"/>
            <w:hideMark/>
          </w:tcPr>
          <w:p w14:paraId="1994B7E2"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795F2B5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10,8</w:t>
            </w:r>
          </w:p>
        </w:tc>
        <w:tc>
          <w:tcPr>
            <w:tcW w:w="1843" w:type="dxa"/>
            <w:hideMark/>
          </w:tcPr>
          <w:p w14:paraId="530FC649" w14:textId="0B30602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9 439</w:t>
            </w:r>
          </w:p>
        </w:tc>
        <w:tc>
          <w:tcPr>
            <w:tcW w:w="1985" w:type="dxa"/>
            <w:shd w:val="clear" w:color="000000" w:fill="FFFFFF"/>
            <w:noWrap/>
            <w:vAlign w:val="bottom"/>
            <w:hideMark/>
          </w:tcPr>
          <w:p w14:paraId="1F36B237" w14:textId="776474B6"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101 941</w:t>
            </w:r>
          </w:p>
        </w:tc>
      </w:tr>
      <w:tr w:rsidR="00765026" w:rsidRPr="00765026" w14:paraId="3ED6DE74" w14:textId="77777777" w:rsidTr="002A7830">
        <w:trPr>
          <w:trHeight w:val="288"/>
        </w:trPr>
        <w:tc>
          <w:tcPr>
            <w:tcW w:w="1124" w:type="dxa"/>
            <w:vMerge w:val="restart"/>
            <w:vAlign w:val="center"/>
            <w:hideMark/>
          </w:tcPr>
          <w:p w14:paraId="591C3C90"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BD1/18</w:t>
            </w:r>
          </w:p>
        </w:tc>
        <w:tc>
          <w:tcPr>
            <w:tcW w:w="1618" w:type="dxa"/>
            <w:noWrap/>
            <w:vAlign w:val="bottom"/>
            <w:hideMark/>
          </w:tcPr>
          <w:p w14:paraId="462CD80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41675729"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s=9*1,6m(bon)</w:t>
            </w:r>
          </w:p>
        </w:tc>
        <w:tc>
          <w:tcPr>
            <w:tcW w:w="1162" w:type="dxa"/>
            <w:hideMark/>
          </w:tcPr>
          <w:p w14:paraId="34878D9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4F4FE7E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14,4</w:t>
            </w:r>
          </w:p>
        </w:tc>
        <w:tc>
          <w:tcPr>
            <w:tcW w:w="1843" w:type="dxa"/>
            <w:hideMark/>
          </w:tcPr>
          <w:p w14:paraId="47810B32" w14:textId="681D0C76"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9 439</w:t>
            </w:r>
          </w:p>
        </w:tc>
        <w:tc>
          <w:tcPr>
            <w:tcW w:w="1985" w:type="dxa"/>
            <w:shd w:val="clear" w:color="000000" w:fill="FFFFFF"/>
            <w:noWrap/>
            <w:vAlign w:val="bottom"/>
            <w:hideMark/>
          </w:tcPr>
          <w:p w14:paraId="3C975B6D" w14:textId="27CB23DC"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135 922</w:t>
            </w:r>
          </w:p>
        </w:tc>
      </w:tr>
      <w:tr w:rsidR="00765026" w:rsidRPr="00765026" w14:paraId="170D8F25" w14:textId="77777777" w:rsidTr="002A7830">
        <w:trPr>
          <w:trHeight w:val="288"/>
        </w:trPr>
        <w:tc>
          <w:tcPr>
            <w:tcW w:w="1124" w:type="dxa"/>
            <w:vMerge/>
            <w:vAlign w:val="center"/>
            <w:hideMark/>
          </w:tcPr>
          <w:p w14:paraId="58DF0A7F"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1D4483D8"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882B142"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SAS d'entrée ossature en BA couvert en dalle pleine(bon)s=1,8*1,6m</w:t>
            </w:r>
          </w:p>
        </w:tc>
        <w:tc>
          <w:tcPr>
            <w:tcW w:w="1162" w:type="dxa"/>
            <w:hideMark/>
          </w:tcPr>
          <w:p w14:paraId="78D72F3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723BC6B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2,88</w:t>
            </w:r>
          </w:p>
        </w:tc>
        <w:tc>
          <w:tcPr>
            <w:tcW w:w="1843" w:type="dxa"/>
            <w:hideMark/>
          </w:tcPr>
          <w:p w14:paraId="7A445ED5" w14:textId="196FF1F1"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58 632</w:t>
            </w:r>
          </w:p>
        </w:tc>
        <w:tc>
          <w:tcPr>
            <w:tcW w:w="1985" w:type="dxa"/>
            <w:shd w:val="clear" w:color="000000" w:fill="FFFFFF"/>
            <w:noWrap/>
            <w:vAlign w:val="bottom"/>
            <w:hideMark/>
          </w:tcPr>
          <w:p w14:paraId="2BF6FC4E" w14:textId="28281E23"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168 860</w:t>
            </w:r>
          </w:p>
        </w:tc>
      </w:tr>
      <w:tr w:rsidR="00765026" w:rsidRPr="00765026" w14:paraId="63B6546A" w14:textId="77777777" w:rsidTr="002A7830">
        <w:trPr>
          <w:trHeight w:val="288"/>
        </w:trPr>
        <w:tc>
          <w:tcPr>
            <w:tcW w:w="1124" w:type="dxa"/>
            <w:vMerge w:val="restart"/>
            <w:vAlign w:val="center"/>
            <w:hideMark/>
          </w:tcPr>
          <w:p w14:paraId="3F503099"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BD1/21</w:t>
            </w:r>
          </w:p>
        </w:tc>
        <w:tc>
          <w:tcPr>
            <w:tcW w:w="1618" w:type="dxa"/>
            <w:noWrap/>
            <w:vAlign w:val="bottom"/>
            <w:hideMark/>
          </w:tcPr>
          <w:p w14:paraId="41FBEBA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788D0FC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 diamètre 2m</w:t>
            </w:r>
          </w:p>
        </w:tc>
        <w:tc>
          <w:tcPr>
            <w:tcW w:w="1162" w:type="dxa"/>
            <w:hideMark/>
          </w:tcPr>
          <w:p w14:paraId="56A4485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77794C22"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w:t>
            </w:r>
          </w:p>
        </w:tc>
        <w:tc>
          <w:tcPr>
            <w:tcW w:w="1843" w:type="dxa"/>
            <w:hideMark/>
          </w:tcPr>
          <w:p w14:paraId="036ABC93" w14:textId="27942324"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30D10F92" w14:textId="2FA1BE4B"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5ADF6C2C" w14:textId="77777777" w:rsidTr="002A7830">
        <w:trPr>
          <w:trHeight w:val="288"/>
        </w:trPr>
        <w:tc>
          <w:tcPr>
            <w:tcW w:w="1124" w:type="dxa"/>
            <w:vMerge/>
            <w:vAlign w:val="center"/>
            <w:hideMark/>
          </w:tcPr>
          <w:p w14:paraId="6A1F9648"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1469D39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AE607E4"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s=8,8*2m(bon)</w:t>
            </w:r>
          </w:p>
        </w:tc>
        <w:tc>
          <w:tcPr>
            <w:tcW w:w="1162" w:type="dxa"/>
            <w:hideMark/>
          </w:tcPr>
          <w:p w14:paraId="25C981B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3E82BCD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17,6</w:t>
            </w:r>
          </w:p>
        </w:tc>
        <w:tc>
          <w:tcPr>
            <w:tcW w:w="1843" w:type="dxa"/>
            <w:hideMark/>
          </w:tcPr>
          <w:p w14:paraId="3893A979" w14:textId="13FDCF04"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9 439</w:t>
            </w:r>
          </w:p>
        </w:tc>
        <w:tc>
          <w:tcPr>
            <w:tcW w:w="1985" w:type="dxa"/>
            <w:shd w:val="clear" w:color="000000" w:fill="FFFFFF"/>
            <w:noWrap/>
            <w:vAlign w:val="bottom"/>
            <w:hideMark/>
          </w:tcPr>
          <w:p w14:paraId="13D95C3A" w14:textId="7052FD81"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166 126</w:t>
            </w:r>
          </w:p>
        </w:tc>
      </w:tr>
      <w:tr w:rsidR="00765026" w:rsidRPr="00765026" w14:paraId="5224BDC1" w14:textId="77777777" w:rsidTr="002A7830">
        <w:trPr>
          <w:trHeight w:val="288"/>
        </w:trPr>
        <w:tc>
          <w:tcPr>
            <w:tcW w:w="1124" w:type="dxa"/>
            <w:vMerge w:val="restart"/>
            <w:vAlign w:val="center"/>
            <w:hideMark/>
          </w:tcPr>
          <w:p w14:paraId="40BD72BF"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BD1/22</w:t>
            </w:r>
          </w:p>
        </w:tc>
        <w:tc>
          <w:tcPr>
            <w:tcW w:w="1618" w:type="dxa"/>
            <w:noWrap/>
            <w:vAlign w:val="bottom"/>
            <w:hideMark/>
          </w:tcPr>
          <w:p w14:paraId="5F14947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3911870"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cassé s=5,4*5m(bon)</w:t>
            </w:r>
          </w:p>
        </w:tc>
        <w:tc>
          <w:tcPr>
            <w:tcW w:w="1162" w:type="dxa"/>
            <w:hideMark/>
          </w:tcPr>
          <w:p w14:paraId="60634DC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5CAC14B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27</w:t>
            </w:r>
          </w:p>
        </w:tc>
        <w:tc>
          <w:tcPr>
            <w:tcW w:w="1843" w:type="dxa"/>
            <w:hideMark/>
          </w:tcPr>
          <w:p w14:paraId="50A2FA75" w14:textId="7BB4200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20 483</w:t>
            </w:r>
          </w:p>
        </w:tc>
        <w:tc>
          <w:tcPr>
            <w:tcW w:w="1985" w:type="dxa"/>
            <w:shd w:val="clear" w:color="000000" w:fill="FFFFFF"/>
            <w:noWrap/>
            <w:vAlign w:val="bottom"/>
            <w:hideMark/>
          </w:tcPr>
          <w:p w14:paraId="176F35C5" w14:textId="120A89E9"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553 041</w:t>
            </w:r>
          </w:p>
        </w:tc>
      </w:tr>
      <w:tr w:rsidR="00765026" w:rsidRPr="00765026" w14:paraId="2F4EFFF9" w14:textId="77777777" w:rsidTr="002A7830">
        <w:trPr>
          <w:trHeight w:val="288"/>
        </w:trPr>
        <w:tc>
          <w:tcPr>
            <w:tcW w:w="1124" w:type="dxa"/>
            <w:vMerge/>
            <w:vAlign w:val="center"/>
            <w:hideMark/>
          </w:tcPr>
          <w:p w14:paraId="4478E7D9"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4078E20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7884A8D1"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s=5,3*3,6m(pasable)</w:t>
            </w:r>
          </w:p>
        </w:tc>
        <w:tc>
          <w:tcPr>
            <w:tcW w:w="1162" w:type="dxa"/>
            <w:hideMark/>
          </w:tcPr>
          <w:p w14:paraId="144D5E8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77310E2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19,08</w:t>
            </w:r>
          </w:p>
        </w:tc>
        <w:tc>
          <w:tcPr>
            <w:tcW w:w="1843" w:type="dxa"/>
            <w:hideMark/>
          </w:tcPr>
          <w:p w14:paraId="2FF9D513" w14:textId="3498954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1E701624" w14:textId="34EB87A6"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80 231</w:t>
            </w:r>
          </w:p>
        </w:tc>
      </w:tr>
      <w:tr w:rsidR="00765026" w:rsidRPr="00765026" w14:paraId="69D4728F" w14:textId="77777777" w:rsidTr="002A7830">
        <w:trPr>
          <w:trHeight w:val="288"/>
        </w:trPr>
        <w:tc>
          <w:tcPr>
            <w:tcW w:w="1124" w:type="dxa"/>
            <w:vMerge/>
            <w:vAlign w:val="center"/>
            <w:hideMark/>
          </w:tcPr>
          <w:p w14:paraId="411D5ABE"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3FB711F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D390446"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 (exterieur) (passable)</w:t>
            </w:r>
          </w:p>
        </w:tc>
        <w:tc>
          <w:tcPr>
            <w:tcW w:w="1162" w:type="dxa"/>
            <w:hideMark/>
          </w:tcPr>
          <w:p w14:paraId="3F65DF9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423EE4D7"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w:t>
            </w:r>
          </w:p>
        </w:tc>
        <w:tc>
          <w:tcPr>
            <w:tcW w:w="1843" w:type="dxa"/>
            <w:hideMark/>
          </w:tcPr>
          <w:p w14:paraId="01DDEF2A" w14:textId="3934970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3A2CD6AE" w14:textId="73DE5F54"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65754FAE" w14:textId="77777777" w:rsidTr="002A7830">
        <w:trPr>
          <w:trHeight w:val="288"/>
        </w:trPr>
        <w:tc>
          <w:tcPr>
            <w:tcW w:w="1124" w:type="dxa"/>
            <w:vMerge/>
            <w:vAlign w:val="center"/>
            <w:hideMark/>
          </w:tcPr>
          <w:p w14:paraId="39841415"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1CD8046A"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62E28A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 ordinaire (bon)</w:t>
            </w:r>
          </w:p>
        </w:tc>
        <w:tc>
          <w:tcPr>
            <w:tcW w:w="1162" w:type="dxa"/>
            <w:hideMark/>
          </w:tcPr>
          <w:p w14:paraId="53D99C5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5E4F154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1AF16CE4" w14:textId="46429BDD"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c>
          <w:tcPr>
            <w:tcW w:w="1985" w:type="dxa"/>
            <w:shd w:val="clear" w:color="000000" w:fill="FFFFFF"/>
            <w:noWrap/>
            <w:vAlign w:val="bottom"/>
            <w:hideMark/>
          </w:tcPr>
          <w:p w14:paraId="3AEB1D9A" w14:textId="4A54FC87"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3BD7037A" w14:textId="77777777" w:rsidTr="002A7830">
        <w:trPr>
          <w:trHeight w:val="288"/>
        </w:trPr>
        <w:tc>
          <w:tcPr>
            <w:tcW w:w="1124" w:type="dxa"/>
            <w:vMerge w:val="restart"/>
            <w:vAlign w:val="center"/>
            <w:hideMark/>
          </w:tcPr>
          <w:p w14:paraId="6C3F00A8"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BD1/23</w:t>
            </w:r>
          </w:p>
        </w:tc>
        <w:tc>
          <w:tcPr>
            <w:tcW w:w="1618" w:type="dxa"/>
            <w:noWrap/>
            <w:vAlign w:val="bottom"/>
            <w:hideMark/>
          </w:tcPr>
          <w:p w14:paraId="191584A9"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98F146B"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s=5,9*3m(bon)</w:t>
            </w:r>
          </w:p>
        </w:tc>
        <w:tc>
          <w:tcPr>
            <w:tcW w:w="1162" w:type="dxa"/>
            <w:hideMark/>
          </w:tcPr>
          <w:p w14:paraId="310F4296"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317A35A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17,7</w:t>
            </w:r>
          </w:p>
        </w:tc>
        <w:tc>
          <w:tcPr>
            <w:tcW w:w="1843" w:type="dxa"/>
            <w:hideMark/>
          </w:tcPr>
          <w:p w14:paraId="386A2F1A" w14:textId="7F2A21AC"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9 439</w:t>
            </w:r>
          </w:p>
        </w:tc>
        <w:tc>
          <w:tcPr>
            <w:tcW w:w="1985" w:type="dxa"/>
            <w:shd w:val="clear" w:color="000000" w:fill="FFFFFF"/>
            <w:noWrap/>
            <w:vAlign w:val="bottom"/>
            <w:hideMark/>
          </w:tcPr>
          <w:p w14:paraId="5C9DB895" w14:textId="4CAD1644"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167 070</w:t>
            </w:r>
          </w:p>
        </w:tc>
      </w:tr>
      <w:tr w:rsidR="00765026" w:rsidRPr="00765026" w14:paraId="5FFBC342" w14:textId="77777777" w:rsidTr="002A7830">
        <w:trPr>
          <w:trHeight w:val="288"/>
        </w:trPr>
        <w:tc>
          <w:tcPr>
            <w:tcW w:w="1124" w:type="dxa"/>
            <w:vMerge/>
            <w:vAlign w:val="center"/>
            <w:hideMark/>
          </w:tcPr>
          <w:p w14:paraId="75376C65"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2C335E18"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49AD9BEE"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moellon s=4,9*3m(bon)</w:t>
            </w:r>
          </w:p>
        </w:tc>
        <w:tc>
          <w:tcPr>
            <w:tcW w:w="1162" w:type="dxa"/>
            <w:hideMark/>
          </w:tcPr>
          <w:p w14:paraId="2443D1C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58D4853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14,7</w:t>
            </w:r>
          </w:p>
        </w:tc>
        <w:tc>
          <w:tcPr>
            <w:tcW w:w="1843" w:type="dxa"/>
            <w:hideMark/>
          </w:tcPr>
          <w:p w14:paraId="6C080784" w14:textId="45122ED1"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0B15400D" w14:textId="7F196D4C"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61 814</w:t>
            </w:r>
          </w:p>
        </w:tc>
      </w:tr>
      <w:tr w:rsidR="00765026" w:rsidRPr="00765026" w14:paraId="39F323D0" w14:textId="77777777" w:rsidTr="002A7830">
        <w:trPr>
          <w:trHeight w:val="288"/>
        </w:trPr>
        <w:tc>
          <w:tcPr>
            <w:tcW w:w="1124" w:type="dxa"/>
            <w:vMerge/>
            <w:vAlign w:val="center"/>
            <w:hideMark/>
          </w:tcPr>
          <w:p w14:paraId="0E953FC5"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1AA5903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5C9AEDDD"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s=5*3m(bon)</w:t>
            </w:r>
          </w:p>
        </w:tc>
        <w:tc>
          <w:tcPr>
            <w:tcW w:w="1162" w:type="dxa"/>
            <w:hideMark/>
          </w:tcPr>
          <w:p w14:paraId="3EA42D9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3B761927"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w:t>
            </w:r>
          </w:p>
        </w:tc>
        <w:tc>
          <w:tcPr>
            <w:tcW w:w="1843" w:type="dxa"/>
            <w:hideMark/>
          </w:tcPr>
          <w:p w14:paraId="3CAFCD74" w14:textId="75B0A34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3F699E47" w14:textId="063E3921"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63 075</w:t>
            </w:r>
          </w:p>
        </w:tc>
      </w:tr>
      <w:tr w:rsidR="00765026" w:rsidRPr="00765026" w14:paraId="3E951CF8" w14:textId="77777777" w:rsidTr="002A7830">
        <w:trPr>
          <w:trHeight w:val="288"/>
        </w:trPr>
        <w:tc>
          <w:tcPr>
            <w:tcW w:w="1124" w:type="dxa"/>
            <w:vMerge/>
            <w:vAlign w:val="center"/>
            <w:hideMark/>
          </w:tcPr>
          <w:p w14:paraId="1D0935F6"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552ACD5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615610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Fosse septique s=2,2*2m</w:t>
            </w:r>
          </w:p>
        </w:tc>
        <w:tc>
          <w:tcPr>
            <w:tcW w:w="1162" w:type="dxa"/>
            <w:hideMark/>
          </w:tcPr>
          <w:p w14:paraId="5D38D14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67C1EC1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4,4</w:t>
            </w:r>
          </w:p>
        </w:tc>
        <w:tc>
          <w:tcPr>
            <w:tcW w:w="1843" w:type="dxa"/>
            <w:hideMark/>
          </w:tcPr>
          <w:p w14:paraId="158BBB0D" w14:textId="6B3D8CB0"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127 770</w:t>
            </w:r>
          </w:p>
        </w:tc>
        <w:tc>
          <w:tcPr>
            <w:tcW w:w="1985" w:type="dxa"/>
            <w:shd w:val="clear" w:color="000000" w:fill="FFFFFF"/>
            <w:noWrap/>
            <w:vAlign w:val="bottom"/>
            <w:hideMark/>
          </w:tcPr>
          <w:p w14:paraId="2C93A323" w14:textId="64FF08E6"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562 188</w:t>
            </w:r>
          </w:p>
        </w:tc>
      </w:tr>
      <w:tr w:rsidR="00765026" w:rsidRPr="00765026" w14:paraId="23D9E29E" w14:textId="77777777" w:rsidTr="002A7830">
        <w:trPr>
          <w:trHeight w:val="288"/>
        </w:trPr>
        <w:tc>
          <w:tcPr>
            <w:tcW w:w="1124" w:type="dxa"/>
            <w:vMerge/>
            <w:vAlign w:val="center"/>
            <w:hideMark/>
          </w:tcPr>
          <w:p w14:paraId="0408A6F6"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3AA1691A"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5D49EF4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 (exterieur) (passable)</w:t>
            </w:r>
          </w:p>
        </w:tc>
        <w:tc>
          <w:tcPr>
            <w:tcW w:w="1162" w:type="dxa"/>
            <w:hideMark/>
          </w:tcPr>
          <w:p w14:paraId="786E232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34487D1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5BF4C6D5" w14:textId="125D1C7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587CB889" w14:textId="30CDF8EF"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r>
      <w:tr w:rsidR="00765026" w:rsidRPr="00765026" w14:paraId="52558A8A" w14:textId="77777777" w:rsidTr="002A7830">
        <w:trPr>
          <w:trHeight w:val="360"/>
        </w:trPr>
        <w:tc>
          <w:tcPr>
            <w:tcW w:w="1124" w:type="dxa"/>
            <w:vAlign w:val="center"/>
            <w:hideMark/>
          </w:tcPr>
          <w:p w14:paraId="007753AF"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BD1/24</w:t>
            </w:r>
          </w:p>
        </w:tc>
        <w:tc>
          <w:tcPr>
            <w:tcW w:w="1618" w:type="dxa"/>
            <w:noWrap/>
            <w:vAlign w:val="bottom"/>
            <w:hideMark/>
          </w:tcPr>
          <w:p w14:paraId="44596348"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442A6E9"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s=5,7*1,5m(pasable)</w:t>
            </w:r>
          </w:p>
        </w:tc>
        <w:tc>
          <w:tcPr>
            <w:tcW w:w="1162" w:type="dxa"/>
            <w:hideMark/>
          </w:tcPr>
          <w:p w14:paraId="7C0A05B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278B46B5"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8,55</w:t>
            </w:r>
          </w:p>
        </w:tc>
        <w:tc>
          <w:tcPr>
            <w:tcW w:w="1843" w:type="dxa"/>
            <w:hideMark/>
          </w:tcPr>
          <w:p w14:paraId="25244AD3" w14:textId="1D9AF40C"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7C57358C" w14:textId="47D37202"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35 953</w:t>
            </w:r>
          </w:p>
        </w:tc>
      </w:tr>
      <w:tr w:rsidR="00765026" w:rsidRPr="00765026" w14:paraId="18BA6C1E" w14:textId="77777777" w:rsidTr="002A7830">
        <w:trPr>
          <w:trHeight w:val="288"/>
        </w:trPr>
        <w:tc>
          <w:tcPr>
            <w:tcW w:w="1124" w:type="dxa"/>
            <w:vMerge w:val="restart"/>
            <w:vAlign w:val="center"/>
            <w:hideMark/>
          </w:tcPr>
          <w:p w14:paraId="350209C6"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BD1/27</w:t>
            </w:r>
          </w:p>
        </w:tc>
        <w:tc>
          <w:tcPr>
            <w:tcW w:w="1618" w:type="dxa"/>
            <w:noWrap/>
            <w:vAlign w:val="bottom"/>
            <w:hideMark/>
          </w:tcPr>
          <w:p w14:paraId="6AF1549F"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47484B60"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cassé s=5,8*5,5m(bon)</w:t>
            </w:r>
          </w:p>
        </w:tc>
        <w:tc>
          <w:tcPr>
            <w:tcW w:w="1162" w:type="dxa"/>
            <w:hideMark/>
          </w:tcPr>
          <w:p w14:paraId="3B80863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4CA95B0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31,9</w:t>
            </w:r>
          </w:p>
        </w:tc>
        <w:tc>
          <w:tcPr>
            <w:tcW w:w="1843" w:type="dxa"/>
            <w:hideMark/>
          </w:tcPr>
          <w:p w14:paraId="1816B341" w14:textId="70C47BF5"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20 483</w:t>
            </w:r>
          </w:p>
        </w:tc>
        <w:tc>
          <w:tcPr>
            <w:tcW w:w="1985" w:type="dxa"/>
            <w:shd w:val="clear" w:color="000000" w:fill="FFFFFF"/>
            <w:noWrap/>
            <w:vAlign w:val="bottom"/>
            <w:hideMark/>
          </w:tcPr>
          <w:p w14:paraId="39E77A90" w14:textId="3976470B"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653 408</w:t>
            </w:r>
          </w:p>
        </w:tc>
      </w:tr>
      <w:tr w:rsidR="00765026" w:rsidRPr="00765026" w14:paraId="47551B7B" w14:textId="77777777" w:rsidTr="002A7830">
        <w:trPr>
          <w:trHeight w:val="288"/>
        </w:trPr>
        <w:tc>
          <w:tcPr>
            <w:tcW w:w="1124" w:type="dxa"/>
            <w:vMerge/>
            <w:vAlign w:val="center"/>
            <w:hideMark/>
          </w:tcPr>
          <w:p w14:paraId="1DB60C7D"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3BFCF73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72A409A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 (exterieur) (bon)</w:t>
            </w:r>
          </w:p>
        </w:tc>
        <w:tc>
          <w:tcPr>
            <w:tcW w:w="1162" w:type="dxa"/>
            <w:hideMark/>
          </w:tcPr>
          <w:p w14:paraId="1A128F3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550C8166"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5BCD1925" w14:textId="7BE20FF5"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664A7A47" w14:textId="39C4CF12"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r>
      <w:tr w:rsidR="00765026" w:rsidRPr="00765026" w14:paraId="2DE1E98C" w14:textId="77777777" w:rsidTr="002A7830">
        <w:trPr>
          <w:trHeight w:val="336"/>
        </w:trPr>
        <w:tc>
          <w:tcPr>
            <w:tcW w:w="1124" w:type="dxa"/>
            <w:vAlign w:val="center"/>
            <w:hideMark/>
          </w:tcPr>
          <w:p w14:paraId="13DB7948"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BD1/31</w:t>
            </w:r>
          </w:p>
        </w:tc>
        <w:tc>
          <w:tcPr>
            <w:tcW w:w="1618" w:type="dxa"/>
            <w:noWrap/>
            <w:vAlign w:val="bottom"/>
            <w:hideMark/>
          </w:tcPr>
          <w:p w14:paraId="5DBD57C1"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43DC7EA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Regard de visite somagep (1,6*1,6)</w:t>
            </w:r>
          </w:p>
        </w:tc>
        <w:tc>
          <w:tcPr>
            <w:tcW w:w="1162" w:type="dxa"/>
            <w:hideMark/>
          </w:tcPr>
          <w:p w14:paraId="7CF28F1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00689D2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2,56</w:t>
            </w:r>
          </w:p>
        </w:tc>
        <w:tc>
          <w:tcPr>
            <w:tcW w:w="1843" w:type="dxa"/>
            <w:hideMark/>
          </w:tcPr>
          <w:p w14:paraId="4861D0BC" w14:textId="56EE68E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106 188</w:t>
            </w:r>
          </w:p>
        </w:tc>
        <w:tc>
          <w:tcPr>
            <w:tcW w:w="1985" w:type="dxa"/>
            <w:shd w:val="clear" w:color="000000" w:fill="FFFFFF"/>
            <w:noWrap/>
            <w:vAlign w:val="bottom"/>
            <w:hideMark/>
          </w:tcPr>
          <w:p w14:paraId="6B91A7E5" w14:textId="63B91F42"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271 841</w:t>
            </w:r>
          </w:p>
        </w:tc>
      </w:tr>
      <w:tr w:rsidR="00765026" w:rsidRPr="00765026" w14:paraId="3EAE9CEA" w14:textId="77777777" w:rsidTr="002A7830">
        <w:trPr>
          <w:trHeight w:val="288"/>
        </w:trPr>
        <w:tc>
          <w:tcPr>
            <w:tcW w:w="1124" w:type="dxa"/>
            <w:vMerge w:val="restart"/>
            <w:vAlign w:val="center"/>
            <w:hideMark/>
          </w:tcPr>
          <w:p w14:paraId="20BF0BAD"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BD1/32</w:t>
            </w:r>
          </w:p>
        </w:tc>
        <w:tc>
          <w:tcPr>
            <w:tcW w:w="1618" w:type="dxa"/>
            <w:noWrap/>
            <w:vAlign w:val="bottom"/>
            <w:hideMark/>
          </w:tcPr>
          <w:p w14:paraId="1A1C054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400281C7"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s=7,4*13,1m,avec carreau de faience s=1,4*13,1m(très bon)</w:t>
            </w:r>
          </w:p>
        </w:tc>
        <w:tc>
          <w:tcPr>
            <w:tcW w:w="1162" w:type="dxa"/>
            <w:hideMark/>
          </w:tcPr>
          <w:p w14:paraId="3B39901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2A5A02F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115,28</w:t>
            </w:r>
          </w:p>
        </w:tc>
        <w:tc>
          <w:tcPr>
            <w:tcW w:w="1843" w:type="dxa"/>
            <w:hideMark/>
          </w:tcPr>
          <w:p w14:paraId="5A31CA66" w14:textId="6E3A26C1"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20 483</w:t>
            </w:r>
          </w:p>
        </w:tc>
        <w:tc>
          <w:tcPr>
            <w:tcW w:w="1985" w:type="dxa"/>
            <w:shd w:val="clear" w:color="000000" w:fill="FFFFFF"/>
            <w:noWrap/>
            <w:vAlign w:val="bottom"/>
            <w:hideMark/>
          </w:tcPr>
          <w:p w14:paraId="432E9C1F" w14:textId="064264E7"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2 361 280</w:t>
            </w:r>
          </w:p>
        </w:tc>
      </w:tr>
      <w:tr w:rsidR="00765026" w:rsidRPr="00765026" w14:paraId="5E9FA75A" w14:textId="77777777" w:rsidTr="002A7830">
        <w:trPr>
          <w:trHeight w:val="288"/>
        </w:trPr>
        <w:tc>
          <w:tcPr>
            <w:tcW w:w="1124" w:type="dxa"/>
            <w:vMerge/>
            <w:vAlign w:val="center"/>
            <w:hideMark/>
          </w:tcPr>
          <w:p w14:paraId="1CBE12B2"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72A79599"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222F935"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s1=2,5*13,1;s2=3,5*7,4;s3=3,5*2,5m (bon)</w:t>
            </w:r>
          </w:p>
        </w:tc>
        <w:tc>
          <w:tcPr>
            <w:tcW w:w="1162" w:type="dxa"/>
            <w:hideMark/>
          </w:tcPr>
          <w:p w14:paraId="32BF2C0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6B084D0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67,4</w:t>
            </w:r>
          </w:p>
        </w:tc>
        <w:tc>
          <w:tcPr>
            <w:tcW w:w="1843" w:type="dxa"/>
            <w:hideMark/>
          </w:tcPr>
          <w:p w14:paraId="3880BD05" w14:textId="0C357AA2"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3DE045CE" w14:textId="0C1D5F68"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283 417</w:t>
            </w:r>
          </w:p>
        </w:tc>
      </w:tr>
      <w:tr w:rsidR="00765026" w:rsidRPr="00765026" w14:paraId="4DC1BE8F" w14:textId="77777777" w:rsidTr="002A7830">
        <w:trPr>
          <w:trHeight w:val="288"/>
        </w:trPr>
        <w:tc>
          <w:tcPr>
            <w:tcW w:w="1124" w:type="dxa"/>
            <w:vMerge/>
            <w:vAlign w:val="center"/>
            <w:hideMark/>
          </w:tcPr>
          <w:p w14:paraId="1F919124"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16D644F6"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520467E" w14:textId="305A12E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w:t>
            </w:r>
            <w:r w:rsidR="001B3FC2">
              <w:rPr>
                <w:rFonts w:ascii="Calibri" w:eastAsia="Times New Roman" w:hAnsi="Calibri" w:cs="Calibri"/>
                <w:color w:val="000000"/>
                <w:sz w:val="18"/>
                <w:szCs w:val="18"/>
                <w:lang w:val="en-US" w:eastAsia="zh-CN"/>
              </w:rPr>
              <w:t>s</w:t>
            </w:r>
            <w:r w:rsidRPr="00765026">
              <w:rPr>
                <w:rFonts w:ascii="Calibri" w:eastAsia="Times New Roman" w:hAnsi="Calibri" w:cs="Calibri"/>
                <w:color w:val="000000"/>
                <w:sz w:val="18"/>
                <w:szCs w:val="18"/>
                <w:lang w:val="en-US" w:eastAsia="zh-CN"/>
              </w:rPr>
              <w:t xml:space="preserve"> </w:t>
            </w:r>
            <w:r w:rsidR="001B3FC2" w:rsidRPr="00765026">
              <w:rPr>
                <w:rFonts w:ascii="Calibri" w:eastAsia="Times New Roman" w:hAnsi="Calibri" w:cs="Calibri"/>
                <w:color w:val="000000"/>
                <w:sz w:val="18"/>
                <w:szCs w:val="18"/>
                <w:lang w:val="en-US" w:eastAsia="zh-CN"/>
              </w:rPr>
              <w:t>Ordinaire</w:t>
            </w:r>
            <w:r w:rsidRPr="00765026">
              <w:rPr>
                <w:rFonts w:ascii="Calibri" w:eastAsia="Times New Roman" w:hAnsi="Calibri" w:cs="Calibri"/>
                <w:color w:val="000000"/>
                <w:sz w:val="18"/>
                <w:szCs w:val="18"/>
                <w:lang w:val="en-US" w:eastAsia="zh-CN"/>
              </w:rPr>
              <w:t xml:space="preserve"> (bon)</w:t>
            </w:r>
          </w:p>
        </w:tc>
        <w:tc>
          <w:tcPr>
            <w:tcW w:w="1162" w:type="dxa"/>
            <w:hideMark/>
          </w:tcPr>
          <w:p w14:paraId="323D214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6E332C0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3C2E3848" w14:textId="3A7CD09D"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c>
          <w:tcPr>
            <w:tcW w:w="1985" w:type="dxa"/>
            <w:shd w:val="clear" w:color="000000" w:fill="FFFFFF"/>
            <w:noWrap/>
            <w:vAlign w:val="bottom"/>
            <w:hideMark/>
          </w:tcPr>
          <w:p w14:paraId="5431ED4F" w14:textId="1FF24A83"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6317B7FF" w14:textId="77777777" w:rsidTr="002A7830">
        <w:trPr>
          <w:trHeight w:val="336"/>
        </w:trPr>
        <w:tc>
          <w:tcPr>
            <w:tcW w:w="1124" w:type="dxa"/>
            <w:vAlign w:val="center"/>
            <w:hideMark/>
          </w:tcPr>
          <w:p w14:paraId="650BB5DF"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BD1/33</w:t>
            </w:r>
          </w:p>
        </w:tc>
        <w:tc>
          <w:tcPr>
            <w:tcW w:w="1618" w:type="dxa"/>
            <w:noWrap/>
            <w:vAlign w:val="bottom"/>
            <w:hideMark/>
          </w:tcPr>
          <w:p w14:paraId="7852FA05"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24E7F70"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s=2,1*4,9m(bon)</w:t>
            </w:r>
          </w:p>
        </w:tc>
        <w:tc>
          <w:tcPr>
            <w:tcW w:w="1162" w:type="dxa"/>
            <w:hideMark/>
          </w:tcPr>
          <w:p w14:paraId="387BBBA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7DDA2EC8"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10,29</w:t>
            </w:r>
          </w:p>
        </w:tc>
        <w:tc>
          <w:tcPr>
            <w:tcW w:w="1843" w:type="dxa"/>
            <w:hideMark/>
          </w:tcPr>
          <w:p w14:paraId="3641B54E" w14:textId="73749D5B"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11D5348D" w14:textId="46FBB448"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43 269</w:t>
            </w:r>
          </w:p>
        </w:tc>
      </w:tr>
      <w:tr w:rsidR="00765026" w:rsidRPr="00765026" w14:paraId="436F485A" w14:textId="77777777" w:rsidTr="002A7830">
        <w:trPr>
          <w:trHeight w:val="480"/>
        </w:trPr>
        <w:tc>
          <w:tcPr>
            <w:tcW w:w="1124" w:type="dxa"/>
            <w:vAlign w:val="center"/>
            <w:hideMark/>
          </w:tcPr>
          <w:p w14:paraId="6EA24F61"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BD1/34</w:t>
            </w:r>
          </w:p>
        </w:tc>
        <w:tc>
          <w:tcPr>
            <w:tcW w:w="1618" w:type="dxa"/>
            <w:noWrap/>
            <w:vAlign w:val="bottom"/>
            <w:hideMark/>
          </w:tcPr>
          <w:p w14:paraId="0C63987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3DD8C82"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s=8,2*4,5m(passable)</w:t>
            </w:r>
          </w:p>
        </w:tc>
        <w:tc>
          <w:tcPr>
            <w:tcW w:w="1162" w:type="dxa"/>
            <w:hideMark/>
          </w:tcPr>
          <w:p w14:paraId="456451A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349D9298"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36,9</w:t>
            </w:r>
          </w:p>
        </w:tc>
        <w:tc>
          <w:tcPr>
            <w:tcW w:w="1843" w:type="dxa"/>
            <w:hideMark/>
          </w:tcPr>
          <w:p w14:paraId="1C0D8EAA" w14:textId="4E210E99"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4F26C123" w14:textId="75F380CB"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155 165</w:t>
            </w:r>
          </w:p>
        </w:tc>
      </w:tr>
      <w:tr w:rsidR="00765026" w:rsidRPr="00765026" w14:paraId="741F5A44" w14:textId="77777777" w:rsidTr="002A7830">
        <w:trPr>
          <w:trHeight w:val="288"/>
        </w:trPr>
        <w:tc>
          <w:tcPr>
            <w:tcW w:w="1124" w:type="dxa"/>
            <w:vMerge w:val="restart"/>
            <w:vAlign w:val="center"/>
            <w:hideMark/>
          </w:tcPr>
          <w:p w14:paraId="2D23D4C8"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BD1/51</w:t>
            </w:r>
          </w:p>
        </w:tc>
        <w:tc>
          <w:tcPr>
            <w:tcW w:w="1618" w:type="dxa"/>
            <w:noWrap/>
            <w:vAlign w:val="bottom"/>
            <w:hideMark/>
          </w:tcPr>
          <w:p w14:paraId="63DADA2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5DEF6155"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 ordinaire</w:t>
            </w:r>
          </w:p>
        </w:tc>
        <w:tc>
          <w:tcPr>
            <w:tcW w:w="1162" w:type="dxa"/>
            <w:hideMark/>
          </w:tcPr>
          <w:p w14:paraId="4375D3F1"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1A50AB21"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w:t>
            </w:r>
          </w:p>
        </w:tc>
        <w:tc>
          <w:tcPr>
            <w:tcW w:w="1843" w:type="dxa"/>
            <w:hideMark/>
          </w:tcPr>
          <w:p w14:paraId="23C1DE04" w14:textId="4D8B7AD2"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c>
          <w:tcPr>
            <w:tcW w:w="1985" w:type="dxa"/>
            <w:shd w:val="clear" w:color="000000" w:fill="FFFFFF"/>
            <w:noWrap/>
            <w:vAlign w:val="bottom"/>
            <w:hideMark/>
          </w:tcPr>
          <w:p w14:paraId="5F6F0ECD" w14:textId="6F3CFF8C"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450 000</w:t>
            </w:r>
          </w:p>
        </w:tc>
      </w:tr>
      <w:tr w:rsidR="00765026" w:rsidRPr="00765026" w14:paraId="7CEF010D" w14:textId="77777777" w:rsidTr="002A7830">
        <w:trPr>
          <w:trHeight w:val="288"/>
        </w:trPr>
        <w:tc>
          <w:tcPr>
            <w:tcW w:w="1124" w:type="dxa"/>
            <w:vMerge/>
            <w:vAlign w:val="center"/>
            <w:hideMark/>
          </w:tcPr>
          <w:p w14:paraId="5AD75B18"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5E3D40F4"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EF1BB3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 ordinaire(grand)</w:t>
            </w:r>
          </w:p>
        </w:tc>
        <w:tc>
          <w:tcPr>
            <w:tcW w:w="1162" w:type="dxa"/>
            <w:hideMark/>
          </w:tcPr>
          <w:p w14:paraId="4AA7058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048B7425"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74F36516" w14:textId="1F2FFBD3"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200 000</w:t>
            </w:r>
          </w:p>
        </w:tc>
        <w:tc>
          <w:tcPr>
            <w:tcW w:w="1985" w:type="dxa"/>
            <w:shd w:val="clear" w:color="000000" w:fill="FFFFFF"/>
            <w:noWrap/>
            <w:vAlign w:val="bottom"/>
            <w:hideMark/>
          </w:tcPr>
          <w:p w14:paraId="3879FF4B" w14:textId="3E15EC5B"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200 000</w:t>
            </w:r>
          </w:p>
        </w:tc>
      </w:tr>
      <w:tr w:rsidR="00765026" w:rsidRPr="00765026" w14:paraId="72B346DA" w14:textId="77777777" w:rsidTr="002A7830">
        <w:trPr>
          <w:trHeight w:val="480"/>
        </w:trPr>
        <w:tc>
          <w:tcPr>
            <w:tcW w:w="1124" w:type="dxa"/>
            <w:vAlign w:val="center"/>
            <w:hideMark/>
          </w:tcPr>
          <w:p w14:paraId="6F1AA96F"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BD1/52</w:t>
            </w:r>
          </w:p>
        </w:tc>
        <w:tc>
          <w:tcPr>
            <w:tcW w:w="1618" w:type="dxa"/>
            <w:noWrap/>
            <w:vAlign w:val="bottom"/>
            <w:hideMark/>
          </w:tcPr>
          <w:p w14:paraId="1FE113D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18C2D0D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 ordinaire</w:t>
            </w:r>
          </w:p>
        </w:tc>
        <w:tc>
          <w:tcPr>
            <w:tcW w:w="1162" w:type="dxa"/>
            <w:hideMark/>
          </w:tcPr>
          <w:p w14:paraId="04D352C7"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3A1B6161"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47738BD9" w14:textId="655DB914"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c>
          <w:tcPr>
            <w:tcW w:w="1985" w:type="dxa"/>
            <w:shd w:val="clear" w:color="000000" w:fill="FFFFFF"/>
            <w:noWrap/>
            <w:vAlign w:val="bottom"/>
            <w:hideMark/>
          </w:tcPr>
          <w:p w14:paraId="36C8D3DB" w14:textId="1A78C4DF"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5DC2911C" w14:textId="77777777" w:rsidTr="002A7830">
        <w:trPr>
          <w:trHeight w:val="288"/>
        </w:trPr>
        <w:tc>
          <w:tcPr>
            <w:tcW w:w="1124" w:type="dxa"/>
            <w:vMerge w:val="restart"/>
            <w:vAlign w:val="center"/>
            <w:hideMark/>
          </w:tcPr>
          <w:p w14:paraId="669083B2"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BD1/62</w:t>
            </w:r>
          </w:p>
        </w:tc>
        <w:tc>
          <w:tcPr>
            <w:tcW w:w="1618" w:type="dxa"/>
            <w:noWrap/>
            <w:vAlign w:val="bottom"/>
            <w:hideMark/>
          </w:tcPr>
          <w:p w14:paraId="3462319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6148EC6" w14:textId="77777777" w:rsidR="00765026" w:rsidRPr="002A7830" w:rsidRDefault="00765026" w:rsidP="00765026">
            <w:pPr>
              <w:spacing w:line="240" w:lineRule="auto"/>
              <w:jc w:val="left"/>
              <w:rPr>
                <w:rFonts w:ascii="Calibri" w:eastAsia="Times New Roman" w:hAnsi="Calibri" w:cs="Calibri"/>
                <w:color w:val="000000"/>
                <w:sz w:val="18"/>
                <w:szCs w:val="18"/>
                <w:lang w:val="pt-PT" w:eastAsia="zh-CN"/>
              </w:rPr>
            </w:pPr>
            <w:r w:rsidRPr="002A7830">
              <w:rPr>
                <w:rFonts w:ascii="Calibri" w:eastAsia="Times New Roman" w:hAnsi="Calibri" w:cs="Calibri"/>
                <w:color w:val="000000"/>
                <w:sz w:val="18"/>
                <w:szCs w:val="18"/>
                <w:lang w:val="pt-PT" w:eastAsia="zh-CN"/>
              </w:rPr>
              <w:t>Fosse septique nbre(1) s=6,8*1,5m</w:t>
            </w:r>
          </w:p>
        </w:tc>
        <w:tc>
          <w:tcPr>
            <w:tcW w:w="1162" w:type="dxa"/>
            <w:hideMark/>
          </w:tcPr>
          <w:p w14:paraId="4DB6088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5B71677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10,2</w:t>
            </w:r>
          </w:p>
        </w:tc>
        <w:tc>
          <w:tcPr>
            <w:tcW w:w="1843" w:type="dxa"/>
            <w:hideMark/>
          </w:tcPr>
          <w:p w14:paraId="289B7DA7" w14:textId="7FFD0109"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127 770</w:t>
            </w:r>
          </w:p>
        </w:tc>
        <w:tc>
          <w:tcPr>
            <w:tcW w:w="1985" w:type="dxa"/>
            <w:shd w:val="clear" w:color="000000" w:fill="FFFFFF"/>
            <w:noWrap/>
            <w:vAlign w:val="bottom"/>
            <w:hideMark/>
          </w:tcPr>
          <w:p w14:paraId="70302A56" w14:textId="186C606E"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1 303 254</w:t>
            </w:r>
          </w:p>
        </w:tc>
      </w:tr>
      <w:tr w:rsidR="00765026" w:rsidRPr="00765026" w14:paraId="4EB83AD7" w14:textId="77777777" w:rsidTr="002A7830">
        <w:trPr>
          <w:trHeight w:val="288"/>
        </w:trPr>
        <w:tc>
          <w:tcPr>
            <w:tcW w:w="1124" w:type="dxa"/>
            <w:vMerge/>
            <w:vAlign w:val="center"/>
            <w:hideMark/>
          </w:tcPr>
          <w:p w14:paraId="6EC840DB"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167A1DB5"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5D260A6"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Puisard</w:t>
            </w:r>
          </w:p>
        </w:tc>
        <w:tc>
          <w:tcPr>
            <w:tcW w:w="1162" w:type="dxa"/>
            <w:hideMark/>
          </w:tcPr>
          <w:p w14:paraId="52D2AD7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7755EDB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368E9CB7" w14:textId="1DB0FEEF"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c>
          <w:tcPr>
            <w:tcW w:w="1985" w:type="dxa"/>
            <w:shd w:val="clear" w:color="000000" w:fill="FFFFFF"/>
            <w:noWrap/>
            <w:vAlign w:val="bottom"/>
            <w:hideMark/>
          </w:tcPr>
          <w:p w14:paraId="181EFAB7" w14:textId="2F3D8195"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75 000</w:t>
            </w:r>
          </w:p>
        </w:tc>
      </w:tr>
      <w:tr w:rsidR="00765026" w:rsidRPr="00765026" w14:paraId="49B5C0D4" w14:textId="77777777" w:rsidTr="002A7830">
        <w:trPr>
          <w:trHeight w:val="480"/>
        </w:trPr>
        <w:tc>
          <w:tcPr>
            <w:tcW w:w="1124" w:type="dxa"/>
            <w:vAlign w:val="center"/>
            <w:hideMark/>
          </w:tcPr>
          <w:p w14:paraId="44B5B3C1"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BD1/64</w:t>
            </w:r>
          </w:p>
        </w:tc>
        <w:tc>
          <w:tcPr>
            <w:tcW w:w="1618" w:type="dxa"/>
            <w:noWrap/>
            <w:vAlign w:val="bottom"/>
            <w:hideMark/>
          </w:tcPr>
          <w:p w14:paraId="3B1B4889"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0BA7F7F"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non crépi, chape au sol  s=1,6*1,4m</w:t>
            </w:r>
          </w:p>
        </w:tc>
        <w:tc>
          <w:tcPr>
            <w:tcW w:w="1162" w:type="dxa"/>
            <w:hideMark/>
          </w:tcPr>
          <w:p w14:paraId="2DB9E8C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5024ED1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2,24</w:t>
            </w:r>
          </w:p>
        </w:tc>
        <w:tc>
          <w:tcPr>
            <w:tcW w:w="1843" w:type="dxa"/>
            <w:hideMark/>
          </w:tcPr>
          <w:p w14:paraId="33A98046" w14:textId="6C54531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52 911</w:t>
            </w:r>
          </w:p>
        </w:tc>
        <w:tc>
          <w:tcPr>
            <w:tcW w:w="1985" w:type="dxa"/>
            <w:shd w:val="clear" w:color="000000" w:fill="FFFFFF"/>
            <w:noWrap/>
            <w:vAlign w:val="bottom"/>
            <w:hideMark/>
          </w:tcPr>
          <w:p w14:paraId="08AAD83F" w14:textId="2D1C80FD"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118 521</w:t>
            </w:r>
          </w:p>
        </w:tc>
      </w:tr>
      <w:tr w:rsidR="00765026" w:rsidRPr="00765026" w14:paraId="5E3860CB" w14:textId="77777777" w:rsidTr="002A7830">
        <w:trPr>
          <w:trHeight w:val="480"/>
        </w:trPr>
        <w:tc>
          <w:tcPr>
            <w:tcW w:w="1124" w:type="dxa"/>
            <w:vAlign w:val="center"/>
            <w:hideMark/>
          </w:tcPr>
          <w:p w14:paraId="6650DFFD"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BD1/65</w:t>
            </w:r>
          </w:p>
        </w:tc>
        <w:tc>
          <w:tcPr>
            <w:tcW w:w="1618" w:type="dxa"/>
            <w:noWrap/>
            <w:vAlign w:val="bottom"/>
            <w:hideMark/>
          </w:tcPr>
          <w:p w14:paraId="23EF005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2EC11CC"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Puit ordinaire avec buise D=1,1</w:t>
            </w:r>
          </w:p>
        </w:tc>
        <w:tc>
          <w:tcPr>
            <w:tcW w:w="1162" w:type="dxa"/>
            <w:hideMark/>
          </w:tcPr>
          <w:p w14:paraId="557387F0"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4C32F14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5960257C" w14:textId="7A2AFCE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175 000</w:t>
            </w:r>
          </w:p>
        </w:tc>
        <w:tc>
          <w:tcPr>
            <w:tcW w:w="1985" w:type="dxa"/>
            <w:shd w:val="clear" w:color="000000" w:fill="FFFFFF"/>
            <w:noWrap/>
            <w:vAlign w:val="bottom"/>
            <w:hideMark/>
          </w:tcPr>
          <w:p w14:paraId="588AF251" w14:textId="38BA77B7"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175 000</w:t>
            </w:r>
          </w:p>
        </w:tc>
      </w:tr>
      <w:tr w:rsidR="00765026" w:rsidRPr="00765026" w14:paraId="2D865E41" w14:textId="77777777" w:rsidTr="002A7830">
        <w:trPr>
          <w:trHeight w:val="480"/>
        </w:trPr>
        <w:tc>
          <w:tcPr>
            <w:tcW w:w="1124" w:type="dxa"/>
            <w:vAlign w:val="center"/>
            <w:hideMark/>
          </w:tcPr>
          <w:p w14:paraId="222AFB6A"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BD1/69</w:t>
            </w:r>
          </w:p>
        </w:tc>
        <w:tc>
          <w:tcPr>
            <w:tcW w:w="1618" w:type="dxa"/>
            <w:noWrap/>
            <w:vAlign w:val="bottom"/>
            <w:hideMark/>
          </w:tcPr>
          <w:p w14:paraId="46EC7C35"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7965D9A3"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s=2,1*10m (bon)</w:t>
            </w:r>
          </w:p>
        </w:tc>
        <w:tc>
          <w:tcPr>
            <w:tcW w:w="1162" w:type="dxa"/>
            <w:hideMark/>
          </w:tcPr>
          <w:p w14:paraId="535B40F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6ED936F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21</w:t>
            </w:r>
          </w:p>
        </w:tc>
        <w:tc>
          <w:tcPr>
            <w:tcW w:w="1843" w:type="dxa"/>
            <w:hideMark/>
          </w:tcPr>
          <w:p w14:paraId="1E1FD5F7" w14:textId="70EDD21F"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46602BFD" w14:textId="7A342C49"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88 305</w:t>
            </w:r>
          </w:p>
        </w:tc>
      </w:tr>
      <w:tr w:rsidR="00765026" w:rsidRPr="00765026" w14:paraId="56405113" w14:textId="77777777" w:rsidTr="002A7830">
        <w:trPr>
          <w:trHeight w:val="480"/>
        </w:trPr>
        <w:tc>
          <w:tcPr>
            <w:tcW w:w="1124" w:type="dxa"/>
            <w:vAlign w:val="center"/>
            <w:hideMark/>
          </w:tcPr>
          <w:p w14:paraId="5F1BEE66"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BD1/71</w:t>
            </w:r>
          </w:p>
        </w:tc>
        <w:tc>
          <w:tcPr>
            <w:tcW w:w="1618" w:type="dxa"/>
            <w:noWrap/>
            <w:vAlign w:val="bottom"/>
            <w:hideMark/>
          </w:tcPr>
          <w:p w14:paraId="1B5BCA9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B771EAE"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Clôture en grillage avec support en tube carré l=35,9m (bon)</w:t>
            </w:r>
          </w:p>
        </w:tc>
        <w:tc>
          <w:tcPr>
            <w:tcW w:w="1162" w:type="dxa"/>
            <w:hideMark/>
          </w:tcPr>
          <w:p w14:paraId="13E0B24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ml</w:t>
            </w:r>
          </w:p>
        </w:tc>
        <w:tc>
          <w:tcPr>
            <w:tcW w:w="1134" w:type="dxa"/>
            <w:hideMark/>
          </w:tcPr>
          <w:p w14:paraId="2E2543E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35,9</w:t>
            </w:r>
          </w:p>
        </w:tc>
        <w:tc>
          <w:tcPr>
            <w:tcW w:w="1843" w:type="dxa"/>
            <w:hideMark/>
          </w:tcPr>
          <w:p w14:paraId="66AB18DC" w14:textId="490D6810"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3 861</w:t>
            </w:r>
          </w:p>
        </w:tc>
        <w:tc>
          <w:tcPr>
            <w:tcW w:w="1985" w:type="dxa"/>
            <w:shd w:val="clear" w:color="000000" w:fill="FFFFFF"/>
            <w:noWrap/>
            <w:vAlign w:val="bottom"/>
            <w:hideMark/>
          </w:tcPr>
          <w:p w14:paraId="4CE59A3F" w14:textId="0A729933"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138 610</w:t>
            </w:r>
          </w:p>
        </w:tc>
      </w:tr>
      <w:tr w:rsidR="00765026" w:rsidRPr="00765026" w14:paraId="584F5723" w14:textId="77777777" w:rsidTr="002A7830">
        <w:trPr>
          <w:trHeight w:val="480"/>
        </w:trPr>
        <w:tc>
          <w:tcPr>
            <w:tcW w:w="1124" w:type="dxa"/>
            <w:vAlign w:val="center"/>
            <w:hideMark/>
          </w:tcPr>
          <w:p w14:paraId="6A500E44"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BD1/72</w:t>
            </w:r>
          </w:p>
        </w:tc>
        <w:tc>
          <w:tcPr>
            <w:tcW w:w="1618" w:type="dxa"/>
            <w:noWrap/>
            <w:vAlign w:val="bottom"/>
            <w:hideMark/>
          </w:tcPr>
          <w:p w14:paraId="1DE4BED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6B7A90F4"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Clôture en grillage avec support en cornières l=36,4m (bon)</w:t>
            </w:r>
          </w:p>
        </w:tc>
        <w:tc>
          <w:tcPr>
            <w:tcW w:w="1162" w:type="dxa"/>
            <w:hideMark/>
          </w:tcPr>
          <w:p w14:paraId="5817BFB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ml</w:t>
            </w:r>
          </w:p>
        </w:tc>
        <w:tc>
          <w:tcPr>
            <w:tcW w:w="1134" w:type="dxa"/>
            <w:hideMark/>
          </w:tcPr>
          <w:p w14:paraId="22230961"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36,4</w:t>
            </w:r>
          </w:p>
        </w:tc>
        <w:tc>
          <w:tcPr>
            <w:tcW w:w="1843" w:type="dxa"/>
            <w:hideMark/>
          </w:tcPr>
          <w:p w14:paraId="352B9AAB" w14:textId="6D41E798"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3 861</w:t>
            </w:r>
          </w:p>
        </w:tc>
        <w:tc>
          <w:tcPr>
            <w:tcW w:w="1985" w:type="dxa"/>
            <w:shd w:val="clear" w:color="000000" w:fill="FFFFFF"/>
            <w:noWrap/>
            <w:vAlign w:val="bottom"/>
            <w:hideMark/>
          </w:tcPr>
          <w:p w14:paraId="64D95016" w14:textId="0B078393"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140 540</w:t>
            </w:r>
          </w:p>
        </w:tc>
      </w:tr>
      <w:tr w:rsidR="00765026" w:rsidRPr="00765026" w14:paraId="266B2E1B" w14:textId="77777777" w:rsidTr="002A7830">
        <w:trPr>
          <w:trHeight w:val="480"/>
        </w:trPr>
        <w:tc>
          <w:tcPr>
            <w:tcW w:w="1124" w:type="dxa"/>
            <w:vAlign w:val="center"/>
            <w:hideMark/>
          </w:tcPr>
          <w:p w14:paraId="74B98A03"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lastRenderedPageBreak/>
              <w:t>BD1/73</w:t>
            </w:r>
          </w:p>
        </w:tc>
        <w:tc>
          <w:tcPr>
            <w:tcW w:w="1618" w:type="dxa"/>
            <w:noWrap/>
            <w:vAlign w:val="bottom"/>
            <w:hideMark/>
          </w:tcPr>
          <w:p w14:paraId="6B2B219F"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70B5BE4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 ordinaire (bon)</w:t>
            </w:r>
          </w:p>
        </w:tc>
        <w:tc>
          <w:tcPr>
            <w:tcW w:w="1162" w:type="dxa"/>
            <w:hideMark/>
          </w:tcPr>
          <w:p w14:paraId="0752A5C2"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08ADBAD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hideMark/>
          </w:tcPr>
          <w:p w14:paraId="0BE5F997" w14:textId="11B702E3"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c>
          <w:tcPr>
            <w:tcW w:w="1985" w:type="dxa"/>
            <w:shd w:val="clear" w:color="000000" w:fill="FFFFFF"/>
            <w:noWrap/>
            <w:vAlign w:val="bottom"/>
            <w:hideMark/>
          </w:tcPr>
          <w:p w14:paraId="10A4D8C5" w14:textId="6C27EB9C"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5AC50B79" w14:textId="77777777" w:rsidTr="002A7830">
        <w:trPr>
          <w:trHeight w:val="288"/>
        </w:trPr>
        <w:tc>
          <w:tcPr>
            <w:tcW w:w="1124" w:type="dxa"/>
            <w:vMerge w:val="restart"/>
            <w:vAlign w:val="center"/>
            <w:hideMark/>
          </w:tcPr>
          <w:p w14:paraId="0F5E413D"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BD1/74</w:t>
            </w:r>
          </w:p>
        </w:tc>
        <w:tc>
          <w:tcPr>
            <w:tcW w:w="1618" w:type="dxa"/>
            <w:noWrap/>
            <w:vAlign w:val="bottom"/>
            <w:hideMark/>
          </w:tcPr>
          <w:p w14:paraId="66219B25"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3249D22E"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Mur de clôture en dur, crépi avec peinture en FOM, h=1,m l= 34,7 (bon)</w:t>
            </w:r>
          </w:p>
        </w:tc>
        <w:tc>
          <w:tcPr>
            <w:tcW w:w="1162" w:type="dxa"/>
            <w:hideMark/>
          </w:tcPr>
          <w:p w14:paraId="5510EC3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ml</w:t>
            </w:r>
          </w:p>
        </w:tc>
        <w:tc>
          <w:tcPr>
            <w:tcW w:w="1134" w:type="dxa"/>
            <w:hideMark/>
          </w:tcPr>
          <w:p w14:paraId="05434BC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34,7</w:t>
            </w:r>
          </w:p>
        </w:tc>
        <w:tc>
          <w:tcPr>
            <w:tcW w:w="1843" w:type="dxa"/>
            <w:hideMark/>
          </w:tcPr>
          <w:p w14:paraId="01BF01EA" w14:textId="152B7555"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25 554</w:t>
            </w:r>
          </w:p>
        </w:tc>
        <w:tc>
          <w:tcPr>
            <w:tcW w:w="1985" w:type="dxa"/>
            <w:shd w:val="clear" w:color="000000" w:fill="FFFFFF"/>
            <w:noWrap/>
            <w:vAlign w:val="bottom"/>
            <w:hideMark/>
          </w:tcPr>
          <w:p w14:paraId="17B921B6" w14:textId="39022709"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886 724</w:t>
            </w:r>
          </w:p>
        </w:tc>
      </w:tr>
      <w:tr w:rsidR="00765026" w:rsidRPr="00765026" w14:paraId="023BACF7" w14:textId="77777777" w:rsidTr="002A7830">
        <w:trPr>
          <w:trHeight w:val="288"/>
        </w:trPr>
        <w:tc>
          <w:tcPr>
            <w:tcW w:w="1124" w:type="dxa"/>
            <w:vMerge/>
            <w:vAlign w:val="center"/>
            <w:hideMark/>
          </w:tcPr>
          <w:p w14:paraId="01A8941B"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noWrap/>
            <w:vAlign w:val="bottom"/>
            <w:hideMark/>
          </w:tcPr>
          <w:p w14:paraId="481D517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27CA6B2A"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s1=7,4*2,1+s2=8*24m (bon)</w:t>
            </w:r>
          </w:p>
        </w:tc>
        <w:tc>
          <w:tcPr>
            <w:tcW w:w="1162" w:type="dxa"/>
            <w:hideMark/>
          </w:tcPr>
          <w:p w14:paraId="1B7E018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hideMark/>
          </w:tcPr>
          <w:p w14:paraId="4C0E4927"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181,69</w:t>
            </w:r>
          </w:p>
        </w:tc>
        <w:tc>
          <w:tcPr>
            <w:tcW w:w="1843" w:type="dxa"/>
            <w:hideMark/>
          </w:tcPr>
          <w:p w14:paraId="5B192938" w14:textId="79C93210"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6F4F3131" w14:textId="2C33833D"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764 006</w:t>
            </w:r>
          </w:p>
        </w:tc>
      </w:tr>
      <w:tr w:rsidR="00765026" w:rsidRPr="00765026" w14:paraId="2B55AD43" w14:textId="77777777" w:rsidTr="002A7830">
        <w:trPr>
          <w:trHeight w:val="480"/>
        </w:trPr>
        <w:tc>
          <w:tcPr>
            <w:tcW w:w="1124" w:type="dxa"/>
            <w:vAlign w:val="center"/>
            <w:hideMark/>
          </w:tcPr>
          <w:p w14:paraId="015ABBF7"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BD1/77</w:t>
            </w:r>
          </w:p>
        </w:tc>
        <w:tc>
          <w:tcPr>
            <w:tcW w:w="1618" w:type="dxa"/>
            <w:noWrap/>
            <w:vAlign w:val="bottom"/>
            <w:hideMark/>
          </w:tcPr>
          <w:p w14:paraId="3AE85D8A"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noWrap/>
            <w:vAlign w:val="bottom"/>
            <w:hideMark/>
          </w:tcPr>
          <w:p w14:paraId="7F5937C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Puits ordinaire</w:t>
            </w:r>
          </w:p>
        </w:tc>
        <w:tc>
          <w:tcPr>
            <w:tcW w:w="1162" w:type="dxa"/>
            <w:hideMark/>
          </w:tcPr>
          <w:p w14:paraId="1CBE5D96"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hideMark/>
          </w:tcPr>
          <w:p w14:paraId="4E18FA4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w:t>
            </w:r>
          </w:p>
        </w:tc>
        <w:tc>
          <w:tcPr>
            <w:tcW w:w="1843" w:type="dxa"/>
            <w:hideMark/>
          </w:tcPr>
          <w:p w14:paraId="2F45D414" w14:textId="2C4930C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c>
          <w:tcPr>
            <w:tcW w:w="1985" w:type="dxa"/>
            <w:shd w:val="clear" w:color="000000" w:fill="FFFFFF"/>
            <w:noWrap/>
            <w:vAlign w:val="bottom"/>
            <w:hideMark/>
          </w:tcPr>
          <w:p w14:paraId="24E5C0C9" w14:textId="1559255C"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300 000</w:t>
            </w:r>
          </w:p>
        </w:tc>
      </w:tr>
      <w:tr w:rsidR="00765026" w:rsidRPr="00765026" w14:paraId="0C8B0A47" w14:textId="77777777" w:rsidTr="002A7830">
        <w:trPr>
          <w:trHeight w:val="480"/>
        </w:trPr>
        <w:tc>
          <w:tcPr>
            <w:tcW w:w="1124" w:type="dxa"/>
            <w:shd w:val="clear" w:color="000000" w:fill="FFFFFF"/>
            <w:vAlign w:val="center"/>
            <w:hideMark/>
          </w:tcPr>
          <w:p w14:paraId="304ED580"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BD1/80</w:t>
            </w:r>
          </w:p>
        </w:tc>
        <w:tc>
          <w:tcPr>
            <w:tcW w:w="1618" w:type="dxa"/>
            <w:shd w:val="clear" w:color="000000" w:fill="FFFFFF"/>
            <w:noWrap/>
            <w:vAlign w:val="bottom"/>
            <w:hideMark/>
          </w:tcPr>
          <w:p w14:paraId="65E8875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249C6255"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Aire de lavage en dur, crépi ; s=4,4*2,3m (bon)</w:t>
            </w:r>
          </w:p>
        </w:tc>
        <w:tc>
          <w:tcPr>
            <w:tcW w:w="1162" w:type="dxa"/>
            <w:shd w:val="clear" w:color="000000" w:fill="FFFFFF"/>
            <w:hideMark/>
          </w:tcPr>
          <w:p w14:paraId="1E750EE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0BCA6ED8"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10,12</w:t>
            </w:r>
          </w:p>
        </w:tc>
        <w:tc>
          <w:tcPr>
            <w:tcW w:w="1843" w:type="dxa"/>
            <w:shd w:val="clear" w:color="000000" w:fill="FFFFFF"/>
            <w:hideMark/>
          </w:tcPr>
          <w:p w14:paraId="700B18A7" w14:textId="10A500CF"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18 086</w:t>
            </w:r>
          </w:p>
        </w:tc>
        <w:tc>
          <w:tcPr>
            <w:tcW w:w="1985" w:type="dxa"/>
            <w:shd w:val="clear" w:color="000000" w:fill="FFFFFF"/>
            <w:noWrap/>
            <w:vAlign w:val="bottom"/>
            <w:hideMark/>
          </w:tcPr>
          <w:p w14:paraId="74BDA3BE" w14:textId="58C90352"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183 030</w:t>
            </w:r>
          </w:p>
        </w:tc>
      </w:tr>
      <w:tr w:rsidR="002A7830" w:rsidRPr="00765026" w14:paraId="78F6DCD0" w14:textId="77777777" w:rsidTr="002A7830">
        <w:trPr>
          <w:trHeight w:val="288"/>
        </w:trPr>
        <w:tc>
          <w:tcPr>
            <w:tcW w:w="1124" w:type="dxa"/>
            <w:vMerge w:val="restart"/>
            <w:shd w:val="clear" w:color="000000" w:fill="FFFFFF"/>
            <w:vAlign w:val="center"/>
            <w:hideMark/>
          </w:tcPr>
          <w:p w14:paraId="5EFA3E62"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BD1/81</w:t>
            </w:r>
          </w:p>
        </w:tc>
        <w:tc>
          <w:tcPr>
            <w:tcW w:w="1618" w:type="dxa"/>
            <w:shd w:val="clear" w:color="000000" w:fill="FFFFFF"/>
            <w:noWrap/>
            <w:vAlign w:val="bottom"/>
            <w:hideMark/>
          </w:tcPr>
          <w:p w14:paraId="22F1AF3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2CDB8A74"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crépi avec chape de ciment au sol  s=3*4,2m (bon)</w:t>
            </w:r>
          </w:p>
        </w:tc>
        <w:tc>
          <w:tcPr>
            <w:tcW w:w="1162" w:type="dxa"/>
            <w:shd w:val="clear" w:color="000000" w:fill="FFFFFF"/>
            <w:hideMark/>
          </w:tcPr>
          <w:p w14:paraId="7D5B43D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314604F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12,6</w:t>
            </w:r>
          </w:p>
        </w:tc>
        <w:tc>
          <w:tcPr>
            <w:tcW w:w="1843" w:type="dxa"/>
            <w:shd w:val="clear" w:color="000000" w:fill="FFFFFF"/>
            <w:hideMark/>
          </w:tcPr>
          <w:p w14:paraId="663A4A2E" w14:textId="0C17FAE9"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48 500</w:t>
            </w:r>
          </w:p>
        </w:tc>
        <w:tc>
          <w:tcPr>
            <w:tcW w:w="1985" w:type="dxa"/>
            <w:shd w:val="clear" w:color="000000" w:fill="FFFFFF"/>
            <w:noWrap/>
            <w:vAlign w:val="bottom"/>
            <w:hideMark/>
          </w:tcPr>
          <w:p w14:paraId="653CB29B" w14:textId="439C196D"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611 100</w:t>
            </w:r>
          </w:p>
        </w:tc>
      </w:tr>
      <w:tr w:rsidR="00765026" w:rsidRPr="00765026" w14:paraId="64E2FD97" w14:textId="77777777" w:rsidTr="002A7830">
        <w:trPr>
          <w:trHeight w:val="288"/>
        </w:trPr>
        <w:tc>
          <w:tcPr>
            <w:tcW w:w="1124" w:type="dxa"/>
            <w:vMerge/>
            <w:vAlign w:val="center"/>
            <w:hideMark/>
          </w:tcPr>
          <w:p w14:paraId="63419521"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shd w:val="clear" w:color="000000" w:fill="FFFFFF"/>
            <w:noWrap/>
            <w:vAlign w:val="bottom"/>
            <w:hideMark/>
          </w:tcPr>
          <w:p w14:paraId="5ECF291D"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4C69222A"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s=2*4,1m (bon)</w:t>
            </w:r>
          </w:p>
        </w:tc>
        <w:tc>
          <w:tcPr>
            <w:tcW w:w="1162" w:type="dxa"/>
            <w:shd w:val="clear" w:color="000000" w:fill="FFFFFF"/>
            <w:hideMark/>
          </w:tcPr>
          <w:p w14:paraId="78507CE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42D55781"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8,2</w:t>
            </w:r>
          </w:p>
        </w:tc>
        <w:tc>
          <w:tcPr>
            <w:tcW w:w="1843" w:type="dxa"/>
            <w:shd w:val="clear" w:color="000000" w:fill="FFFFFF"/>
            <w:hideMark/>
          </w:tcPr>
          <w:p w14:paraId="0D8ACDC0" w14:textId="46B8D736"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21040915" w14:textId="72FA2614"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34 481</w:t>
            </w:r>
          </w:p>
        </w:tc>
      </w:tr>
      <w:tr w:rsidR="00765026" w:rsidRPr="00765026" w14:paraId="22C8D975" w14:textId="77777777" w:rsidTr="002A7830">
        <w:trPr>
          <w:trHeight w:val="372"/>
        </w:trPr>
        <w:tc>
          <w:tcPr>
            <w:tcW w:w="1124" w:type="dxa"/>
            <w:shd w:val="clear" w:color="000000" w:fill="FFFFFF"/>
            <w:vAlign w:val="center"/>
            <w:hideMark/>
          </w:tcPr>
          <w:p w14:paraId="4DDFBF05"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BD1/82</w:t>
            </w:r>
          </w:p>
        </w:tc>
        <w:tc>
          <w:tcPr>
            <w:tcW w:w="1618" w:type="dxa"/>
            <w:shd w:val="clear" w:color="000000" w:fill="FFFFFF"/>
            <w:noWrap/>
            <w:vAlign w:val="bottom"/>
            <w:hideMark/>
          </w:tcPr>
          <w:p w14:paraId="0A73543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05738287"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crépi avec chape de ciment au sol  s=2,2*3,4m (bon)</w:t>
            </w:r>
          </w:p>
        </w:tc>
        <w:tc>
          <w:tcPr>
            <w:tcW w:w="1162" w:type="dxa"/>
            <w:shd w:val="clear" w:color="000000" w:fill="FFFFFF"/>
            <w:hideMark/>
          </w:tcPr>
          <w:p w14:paraId="3B632AC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666C841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7,48</w:t>
            </w:r>
          </w:p>
        </w:tc>
        <w:tc>
          <w:tcPr>
            <w:tcW w:w="1843" w:type="dxa"/>
            <w:shd w:val="clear" w:color="000000" w:fill="FFFFFF"/>
            <w:hideMark/>
          </w:tcPr>
          <w:p w14:paraId="6C14F704" w14:textId="1F665919"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48 500</w:t>
            </w:r>
          </w:p>
        </w:tc>
        <w:tc>
          <w:tcPr>
            <w:tcW w:w="1985" w:type="dxa"/>
            <w:shd w:val="clear" w:color="000000" w:fill="FFFFFF"/>
            <w:noWrap/>
            <w:vAlign w:val="bottom"/>
            <w:hideMark/>
          </w:tcPr>
          <w:p w14:paraId="7B555447" w14:textId="00BF231E"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362 780</w:t>
            </w:r>
          </w:p>
        </w:tc>
      </w:tr>
      <w:tr w:rsidR="00765026" w:rsidRPr="00765026" w14:paraId="72F2ACF3" w14:textId="77777777" w:rsidTr="002A7830">
        <w:trPr>
          <w:trHeight w:val="312"/>
        </w:trPr>
        <w:tc>
          <w:tcPr>
            <w:tcW w:w="1124" w:type="dxa"/>
            <w:shd w:val="clear" w:color="000000" w:fill="FFFFFF"/>
            <w:vAlign w:val="center"/>
            <w:hideMark/>
          </w:tcPr>
          <w:p w14:paraId="73CB3CD7"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BD1/84</w:t>
            </w:r>
          </w:p>
        </w:tc>
        <w:tc>
          <w:tcPr>
            <w:tcW w:w="1618" w:type="dxa"/>
            <w:shd w:val="clear" w:color="000000" w:fill="FFFFFF"/>
            <w:noWrap/>
            <w:vAlign w:val="bottom"/>
            <w:hideMark/>
          </w:tcPr>
          <w:p w14:paraId="57AC0974"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7DF38DA4"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moellon s=8*5,8m (bon)</w:t>
            </w:r>
          </w:p>
        </w:tc>
        <w:tc>
          <w:tcPr>
            <w:tcW w:w="1162" w:type="dxa"/>
            <w:shd w:val="clear" w:color="000000" w:fill="FFFFFF"/>
            <w:hideMark/>
          </w:tcPr>
          <w:p w14:paraId="038DB901"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6EFF088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46,4</w:t>
            </w:r>
          </w:p>
        </w:tc>
        <w:tc>
          <w:tcPr>
            <w:tcW w:w="1843" w:type="dxa"/>
            <w:shd w:val="clear" w:color="000000" w:fill="FFFFFF"/>
            <w:hideMark/>
          </w:tcPr>
          <w:p w14:paraId="48F7AAA4" w14:textId="4B44656B"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605A3004" w14:textId="301A82EE"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195 112</w:t>
            </w:r>
          </w:p>
        </w:tc>
      </w:tr>
      <w:tr w:rsidR="002A7830" w:rsidRPr="00765026" w14:paraId="06203BD0" w14:textId="77777777" w:rsidTr="002A7830">
        <w:trPr>
          <w:trHeight w:val="288"/>
        </w:trPr>
        <w:tc>
          <w:tcPr>
            <w:tcW w:w="1124" w:type="dxa"/>
            <w:vMerge w:val="restart"/>
            <w:shd w:val="clear" w:color="000000" w:fill="FFFFFF"/>
            <w:vAlign w:val="center"/>
            <w:hideMark/>
          </w:tcPr>
          <w:p w14:paraId="0BF85507"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BD1/85</w:t>
            </w:r>
          </w:p>
        </w:tc>
        <w:tc>
          <w:tcPr>
            <w:tcW w:w="1618" w:type="dxa"/>
            <w:shd w:val="clear" w:color="000000" w:fill="FFFFFF"/>
            <w:noWrap/>
            <w:vAlign w:val="bottom"/>
            <w:hideMark/>
          </w:tcPr>
          <w:p w14:paraId="5FD10C1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71C9127C"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moellon s=3,5*19,6+9*4,7m (bon)</w:t>
            </w:r>
          </w:p>
        </w:tc>
        <w:tc>
          <w:tcPr>
            <w:tcW w:w="1162" w:type="dxa"/>
            <w:shd w:val="clear" w:color="000000" w:fill="FFFFFF"/>
            <w:hideMark/>
          </w:tcPr>
          <w:p w14:paraId="49D71A3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5C161496"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110,9</w:t>
            </w:r>
          </w:p>
        </w:tc>
        <w:tc>
          <w:tcPr>
            <w:tcW w:w="1843" w:type="dxa"/>
            <w:shd w:val="clear" w:color="000000" w:fill="FFFFFF"/>
            <w:hideMark/>
          </w:tcPr>
          <w:p w14:paraId="56209F73" w14:textId="00CD47AC"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3C91DA44" w14:textId="5340FF7E"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466 335</w:t>
            </w:r>
          </w:p>
        </w:tc>
      </w:tr>
      <w:tr w:rsidR="00765026" w:rsidRPr="00765026" w14:paraId="680597D5" w14:textId="77777777" w:rsidTr="002A7830">
        <w:trPr>
          <w:trHeight w:val="288"/>
        </w:trPr>
        <w:tc>
          <w:tcPr>
            <w:tcW w:w="1124" w:type="dxa"/>
            <w:vMerge/>
            <w:vAlign w:val="center"/>
            <w:hideMark/>
          </w:tcPr>
          <w:p w14:paraId="1BF01313"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shd w:val="clear" w:color="000000" w:fill="FFFFFF"/>
            <w:noWrap/>
            <w:vAlign w:val="bottom"/>
            <w:hideMark/>
          </w:tcPr>
          <w:p w14:paraId="02FF792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1DD8323A"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Patio en gazon americain s=6*11m (bon)</w:t>
            </w:r>
          </w:p>
        </w:tc>
        <w:tc>
          <w:tcPr>
            <w:tcW w:w="1162" w:type="dxa"/>
            <w:shd w:val="clear" w:color="000000" w:fill="FFFFFF"/>
            <w:hideMark/>
          </w:tcPr>
          <w:p w14:paraId="0A0B991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shd w:val="clear" w:color="000000" w:fill="FFFFFF"/>
            <w:hideMark/>
          </w:tcPr>
          <w:p w14:paraId="79FDC74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78</w:t>
            </w:r>
          </w:p>
        </w:tc>
        <w:tc>
          <w:tcPr>
            <w:tcW w:w="1843" w:type="dxa"/>
            <w:shd w:val="clear" w:color="000000" w:fill="FFFFFF"/>
            <w:hideMark/>
          </w:tcPr>
          <w:p w14:paraId="17D39FAE" w14:textId="4642A402"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100</w:t>
            </w:r>
          </w:p>
        </w:tc>
        <w:tc>
          <w:tcPr>
            <w:tcW w:w="1985" w:type="dxa"/>
            <w:shd w:val="clear" w:color="000000" w:fill="FFFFFF"/>
            <w:noWrap/>
            <w:vAlign w:val="bottom"/>
            <w:hideMark/>
          </w:tcPr>
          <w:p w14:paraId="2CA18D6F" w14:textId="1E38C43A"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7 800</w:t>
            </w:r>
          </w:p>
        </w:tc>
      </w:tr>
      <w:tr w:rsidR="002A7830" w:rsidRPr="00765026" w14:paraId="4EC4ACFF" w14:textId="77777777" w:rsidTr="002A7830">
        <w:trPr>
          <w:trHeight w:val="288"/>
        </w:trPr>
        <w:tc>
          <w:tcPr>
            <w:tcW w:w="1124" w:type="dxa"/>
            <w:vMerge w:val="restart"/>
            <w:shd w:val="clear" w:color="000000" w:fill="FFFFFF"/>
            <w:vAlign w:val="center"/>
            <w:hideMark/>
          </w:tcPr>
          <w:p w14:paraId="19F60229"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BD1/86</w:t>
            </w:r>
          </w:p>
        </w:tc>
        <w:tc>
          <w:tcPr>
            <w:tcW w:w="1618" w:type="dxa"/>
            <w:shd w:val="clear" w:color="000000" w:fill="FFFFFF"/>
            <w:noWrap/>
            <w:vAlign w:val="bottom"/>
            <w:hideMark/>
          </w:tcPr>
          <w:p w14:paraId="57172BA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2EF2782A"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s=7,2*8,6+2,5*2,5m (pass)</w:t>
            </w:r>
          </w:p>
        </w:tc>
        <w:tc>
          <w:tcPr>
            <w:tcW w:w="1162" w:type="dxa"/>
            <w:shd w:val="clear" w:color="000000" w:fill="FFFFFF"/>
            <w:hideMark/>
          </w:tcPr>
          <w:p w14:paraId="26F8BC9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2F671AA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68,17</w:t>
            </w:r>
          </w:p>
        </w:tc>
        <w:tc>
          <w:tcPr>
            <w:tcW w:w="1843" w:type="dxa"/>
            <w:shd w:val="clear" w:color="000000" w:fill="FFFFFF"/>
            <w:hideMark/>
          </w:tcPr>
          <w:p w14:paraId="21769545" w14:textId="7FAE7163"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5D4943AB" w14:textId="6EDC0B58"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286 655</w:t>
            </w:r>
          </w:p>
        </w:tc>
      </w:tr>
      <w:tr w:rsidR="00765026" w:rsidRPr="00765026" w14:paraId="289E46DD" w14:textId="77777777" w:rsidTr="002A7830">
        <w:trPr>
          <w:trHeight w:val="288"/>
        </w:trPr>
        <w:tc>
          <w:tcPr>
            <w:tcW w:w="1124" w:type="dxa"/>
            <w:vMerge/>
            <w:vAlign w:val="center"/>
            <w:hideMark/>
          </w:tcPr>
          <w:p w14:paraId="721C62D9"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shd w:val="clear" w:color="000000" w:fill="FFFFFF"/>
            <w:noWrap/>
            <w:vAlign w:val="bottom"/>
            <w:hideMark/>
          </w:tcPr>
          <w:p w14:paraId="6B164738"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50B72967"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Puits ordinaire (bon)</w:t>
            </w:r>
          </w:p>
        </w:tc>
        <w:tc>
          <w:tcPr>
            <w:tcW w:w="1162" w:type="dxa"/>
            <w:shd w:val="clear" w:color="000000" w:fill="FFFFFF"/>
            <w:hideMark/>
          </w:tcPr>
          <w:p w14:paraId="1DBC2A37"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u</w:t>
            </w:r>
          </w:p>
        </w:tc>
        <w:tc>
          <w:tcPr>
            <w:tcW w:w="1134" w:type="dxa"/>
            <w:shd w:val="clear" w:color="000000" w:fill="FFFFFF"/>
            <w:hideMark/>
          </w:tcPr>
          <w:p w14:paraId="56AC32A2"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w:t>
            </w:r>
          </w:p>
        </w:tc>
        <w:tc>
          <w:tcPr>
            <w:tcW w:w="1843" w:type="dxa"/>
            <w:shd w:val="clear" w:color="000000" w:fill="FFFFFF"/>
            <w:hideMark/>
          </w:tcPr>
          <w:p w14:paraId="271F429A" w14:textId="0983A95B"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c>
          <w:tcPr>
            <w:tcW w:w="1985" w:type="dxa"/>
            <w:shd w:val="clear" w:color="000000" w:fill="FFFFFF"/>
            <w:noWrap/>
            <w:vAlign w:val="bottom"/>
            <w:hideMark/>
          </w:tcPr>
          <w:p w14:paraId="754AC7F0" w14:textId="1E4AF793"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150 000</w:t>
            </w:r>
          </w:p>
        </w:tc>
      </w:tr>
      <w:tr w:rsidR="00765026" w:rsidRPr="00765026" w14:paraId="1EA709E2" w14:textId="77777777" w:rsidTr="002A7830">
        <w:trPr>
          <w:trHeight w:val="288"/>
        </w:trPr>
        <w:tc>
          <w:tcPr>
            <w:tcW w:w="1124" w:type="dxa"/>
            <w:vMerge/>
            <w:vAlign w:val="center"/>
            <w:hideMark/>
          </w:tcPr>
          <w:p w14:paraId="4511D099"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shd w:val="clear" w:color="000000" w:fill="FFFFFF"/>
            <w:noWrap/>
            <w:vAlign w:val="bottom"/>
            <w:hideMark/>
          </w:tcPr>
          <w:p w14:paraId="0BCD3B0B"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5B5EBC2F"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avec peinture FOM, chape au sol s=1,5*1,6m (bon)</w:t>
            </w:r>
          </w:p>
        </w:tc>
        <w:tc>
          <w:tcPr>
            <w:tcW w:w="1162" w:type="dxa"/>
            <w:shd w:val="clear" w:color="000000" w:fill="FFFFFF"/>
            <w:hideMark/>
          </w:tcPr>
          <w:p w14:paraId="5C6630D6"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576C72CF"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2,4</w:t>
            </w:r>
          </w:p>
        </w:tc>
        <w:tc>
          <w:tcPr>
            <w:tcW w:w="1843" w:type="dxa"/>
            <w:shd w:val="clear" w:color="000000" w:fill="FFFFFF"/>
            <w:hideMark/>
          </w:tcPr>
          <w:p w14:paraId="767D4CB5" w14:textId="0BD2458E"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54 522</w:t>
            </w:r>
          </w:p>
        </w:tc>
        <w:tc>
          <w:tcPr>
            <w:tcW w:w="1985" w:type="dxa"/>
            <w:shd w:val="clear" w:color="000000" w:fill="FFFFFF"/>
            <w:noWrap/>
            <w:vAlign w:val="bottom"/>
            <w:hideMark/>
          </w:tcPr>
          <w:p w14:paraId="3FF4AFF8" w14:textId="03D79AC9"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130 853</w:t>
            </w:r>
          </w:p>
        </w:tc>
      </w:tr>
      <w:tr w:rsidR="00765026" w:rsidRPr="00765026" w14:paraId="5EF8CD72" w14:textId="77777777" w:rsidTr="002A7830">
        <w:trPr>
          <w:trHeight w:val="480"/>
        </w:trPr>
        <w:tc>
          <w:tcPr>
            <w:tcW w:w="1124" w:type="dxa"/>
            <w:shd w:val="clear" w:color="000000" w:fill="FFFFFF"/>
            <w:vAlign w:val="center"/>
            <w:hideMark/>
          </w:tcPr>
          <w:p w14:paraId="01279D5E"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lastRenderedPageBreak/>
              <w:t>BD1/95</w:t>
            </w:r>
          </w:p>
        </w:tc>
        <w:tc>
          <w:tcPr>
            <w:tcW w:w="1618" w:type="dxa"/>
            <w:shd w:val="clear" w:color="000000" w:fill="FFFFFF"/>
            <w:noWrap/>
            <w:vAlign w:val="bottom"/>
            <w:hideMark/>
          </w:tcPr>
          <w:p w14:paraId="6F35AC59"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7921C75E"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et non crépi ,chape au sol;porte métallique s=2*1,5m (bon)</w:t>
            </w:r>
          </w:p>
        </w:tc>
        <w:tc>
          <w:tcPr>
            <w:tcW w:w="1162" w:type="dxa"/>
            <w:shd w:val="clear" w:color="000000" w:fill="FFFFFF"/>
            <w:hideMark/>
          </w:tcPr>
          <w:p w14:paraId="1FEA56D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7C131D8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w:t>
            </w:r>
          </w:p>
        </w:tc>
        <w:tc>
          <w:tcPr>
            <w:tcW w:w="1843" w:type="dxa"/>
            <w:shd w:val="clear" w:color="000000" w:fill="FFFFFF"/>
            <w:hideMark/>
          </w:tcPr>
          <w:p w14:paraId="046165B8" w14:textId="6E88CEA3"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52 911</w:t>
            </w:r>
          </w:p>
        </w:tc>
        <w:tc>
          <w:tcPr>
            <w:tcW w:w="1985" w:type="dxa"/>
            <w:shd w:val="clear" w:color="000000" w:fill="FFFFFF"/>
            <w:noWrap/>
            <w:vAlign w:val="bottom"/>
            <w:hideMark/>
          </w:tcPr>
          <w:p w14:paraId="27880003" w14:textId="01F5D67E"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158 733</w:t>
            </w:r>
          </w:p>
        </w:tc>
      </w:tr>
      <w:tr w:rsidR="00765026" w:rsidRPr="00765026" w14:paraId="407F2D53" w14:textId="77777777" w:rsidTr="002A7830">
        <w:trPr>
          <w:trHeight w:val="480"/>
        </w:trPr>
        <w:tc>
          <w:tcPr>
            <w:tcW w:w="1124" w:type="dxa"/>
            <w:shd w:val="clear" w:color="000000" w:fill="FFFFFF"/>
            <w:vAlign w:val="center"/>
            <w:hideMark/>
          </w:tcPr>
          <w:p w14:paraId="1C0DE12C"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BD1/98</w:t>
            </w:r>
          </w:p>
        </w:tc>
        <w:tc>
          <w:tcPr>
            <w:tcW w:w="1618" w:type="dxa"/>
            <w:shd w:val="clear" w:color="000000" w:fill="FFFFFF"/>
            <w:noWrap/>
            <w:vAlign w:val="bottom"/>
            <w:hideMark/>
          </w:tcPr>
          <w:p w14:paraId="057720C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46301F5F"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au sol s=7,8*13,6m (bon)</w:t>
            </w:r>
          </w:p>
        </w:tc>
        <w:tc>
          <w:tcPr>
            <w:tcW w:w="1162" w:type="dxa"/>
            <w:shd w:val="clear" w:color="000000" w:fill="FFFFFF"/>
            <w:hideMark/>
          </w:tcPr>
          <w:p w14:paraId="3F304D2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3B0C187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106,08</w:t>
            </w:r>
          </w:p>
        </w:tc>
        <w:tc>
          <w:tcPr>
            <w:tcW w:w="1843" w:type="dxa"/>
            <w:shd w:val="clear" w:color="000000" w:fill="FFFFFF"/>
            <w:hideMark/>
          </w:tcPr>
          <w:p w14:paraId="5A12BA5C" w14:textId="55B6D232"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1B84394F" w14:textId="6A664E69"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446 066</w:t>
            </w:r>
          </w:p>
        </w:tc>
      </w:tr>
      <w:tr w:rsidR="00765026" w:rsidRPr="00765026" w14:paraId="1136FB98" w14:textId="77777777" w:rsidTr="002A7830">
        <w:trPr>
          <w:trHeight w:val="480"/>
        </w:trPr>
        <w:tc>
          <w:tcPr>
            <w:tcW w:w="1124" w:type="dxa"/>
            <w:shd w:val="clear" w:color="000000" w:fill="FFFFFF"/>
            <w:vAlign w:val="center"/>
            <w:hideMark/>
          </w:tcPr>
          <w:p w14:paraId="4D323421"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BD1/103</w:t>
            </w:r>
          </w:p>
        </w:tc>
        <w:tc>
          <w:tcPr>
            <w:tcW w:w="1618" w:type="dxa"/>
            <w:shd w:val="clear" w:color="000000" w:fill="FFFFFF"/>
            <w:noWrap/>
            <w:vAlign w:val="bottom"/>
            <w:hideMark/>
          </w:tcPr>
          <w:p w14:paraId="5788F62A"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3C589DC6"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au sol,avec chape s=10,3*5m (pass)</w:t>
            </w:r>
          </w:p>
        </w:tc>
        <w:tc>
          <w:tcPr>
            <w:tcW w:w="1162" w:type="dxa"/>
            <w:shd w:val="clear" w:color="000000" w:fill="FFFFFF"/>
            <w:hideMark/>
          </w:tcPr>
          <w:p w14:paraId="2EA979B7"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36AF319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51,5</w:t>
            </w:r>
          </w:p>
        </w:tc>
        <w:tc>
          <w:tcPr>
            <w:tcW w:w="1843" w:type="dxa"/>
            <w:shd w:val="clear" w:color="000000" w:fill="FFFFFF"/>
            <w:hideMark/>
          </w:tcPr>
          <w:p w14:paraId="7A0DDB45" w14:textId="7C3EF34B"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4 205</w:t>
            </w:r>
          </w:p>
        </w:tc>
        <w:tc>
          <w:tcPr>
            <w:tcW w:w="1985" w:type="dxa"/>
            <w:shd w:val="clear" w:color="000000" w:fill="FFFFFF"/>
            <w:noWrap/>
            <w:vAlign w:val="bottom"/>
            <w:hideMark/>
          </w:tcPr>
          <w:p w14:paraId="00A1E47A" w14:textId="6029FD62"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216 558</w:t>
            </w:r>
          </w:p>
        </w:tc>
      </w:tr>
      <w:tr w:rsidR="00765026" w:rsidRPr="00765026" w14:paraId="457D94B4" w14:textId="77777777" w:rsidTr="002A7830">
        <w:trPr>
          <w:trHeight w:val="480"/>
        </w:trPr>
        <w:tc>
          <w:tcPr>
            <w:tcW w:w="1124" w:type="dxa"/>
            <w:shd w:val="clear" w:color="000000" w:fill="FFFFFF"/>
            <w:vAlign w:val="center"/>
            <w:hideMark/>
          </w:tcPr>
          <w:p w14:paraId="1BA6A314"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BD1/109</w:t>
            </w:r>
          </w:p>
        </w:tc>
        <w:tc>
          <w:tcPr>
            <w:tcW w:w="1618" w:type="dxa"/>
            <w:shd w:val="clear" w:color="000000" w:fill="FFFFFF"/>
            <w:noWrap/>
            <w:vAlign w:val="bottom"/>
            <w:hideMark/>
          </w:tcPr>
          <w:p w14:paraId="1395BAF1"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723160ED"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avec peinture en FOM, carreau carreau cassé au sol ,avec porte métallique h=1,8m s=3,9*2,9m ;avec fosse septique (bon)</w:t>
            </w:r>
          </w:p>
        </w:tc>
        <w:tc>
          <w:tcPr>
            <w:tcW w:w="1162" w:type="dxa"/>
            <w:shd w:val="clear" w:color="000000" w:fill="FFFFFF"/>
            <w:hideMark/>
          </w:tcPr>
          <w:p w14:paraId="6B6058D5"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6A3CE39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11,31</w:t>
            </w:r>
          </w:p>
        </w:tc>
        <w:tc>
          <w:tcPr>
            <w:tcW w:w="1843" w:type="dxa"/>
            <w:shd w:val="clear" w:color="000000" w:fill="FFFFFF"/>
            <w:hideMark/>
          </w:tcPr>
          <w:p w14:paraId="3CF39CE0" w14:textId="526B1A3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81 784</w:t>
            </w:r>
          </w:p>
        </w:tc>
        <w:tc>
          <w:tcPr>
            <w:tcW w:w="1985" w:type="dxa"/>
            <w:shd w:val="clear" w:color="000000" w:fill="FFFFFF"/>
            <w:noWrap/>
            <w:vAlign w:val="bottom"/>
            <w:hideMark/>
          </w:tcPr>
          <w:p w14:paraId="68D61DBB" w14:textId="51163BD8"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924 977</w:t>
            </w:r>
          </w:p>
        </w:tc>
      </w:tr>
      <w:tr w:rsidR="00765026" w:rsidRPr="00765026" w14:paraId="34C5AB1D" w14:textId="77777777" w:rsidTr="002A7830">
        <w:trPr>
          <w:trHeight w:val="480"/>
        </w:trPr>
        <w:tc>
          <w:tcPr>
            <w:tcW w:w="1124" w:type="dxa"/>
            <w:shd w:val="clear" w:color="000000" w:fill="FFFFFF"/>
            <w:vAlign w:val="center"/>
            <w:hideMark/>
          </w:tcPr>
          <w:p w14:paraId="133E09CD"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DB2/1</w:t>
            </w:r>
          </w:p>
        </w:tc>
        <w:tc>
          <w:tcPr>
            <w:tcW w:w="1618" w:type="dxa"/>
            <w:shd w:val="clear" w:color="000000" w:fill="FFFFFF"/>
            <w:noWrap/>
            <w:vAlign w:val="bottom"/>
            <w:hideMark/>
          </w:tcPr>
          <w:p w14:paraId="49A764F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35D89771"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Toilette à ciel ouvert</w:t>
            </w:r>
          </w:p>
        </w:tc>
        <w:tc>
          <w:tcPr>
            <w:tcW w:w="1162" w:type="dxa"/>
            <w:shd w:val="clear" w:color="000000" w:fill="FFFFFF"/>
            <w:hideMark/>
          </w:tcPr>
          <w:p w14:paraId="5136A9B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391A696A"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5,375</w:t>
            </w:r>
          </w:p>
        </w:tc>
        <w:tc>
          <w:tcPr>
            <w:tcW w:w="1843" w:type="dxa"/>
            <w:shd w:val="clear" w:color="000000" w:fill="FFFFFF"/>
            <w:hideMark/>
          </w:tcPr>
          <w:p w14:paraId="454AD25C" w14:textId="4B0FC56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52 911</w:t>
            </w:r>
          </w:p>
        </w:tc>
        <w:tc>
          <w:tcPr>
            <w:tcW w:w="1985" w:type="dxa"/>
            <w:shd w:val="clear" w:color="000000" w:fill="FFFFFF"/>
            <w:noWrap/>
            <w:vAlign w:val="bottom"/>
            <w:hideMark/>
          </w:tcPr>
          <w:p w14:paraId="6274FEDE" w14:textId="383F0E0B"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284 395</w:t>
            </w:r>
          </w:p>
        </w:tc>
      </w:tr>
      <w:tr w:rsidR="00765026" w:rsidRPr="00765026" w14:paraId="0085EC8C" w14:textId="77777777" w:rsidTr="002A7830">
        <w:trPr>
          <w:trHeight w:val="480"/>
        </w:trPr>
        <w:tc>
          <w:tcPr>
            <w:tcW w:w="1124" w:type="dxa"/>
            <w:shd w:val="clear" w:color="000000" w:fill="FFFFFF"/>
            <w:vAlign w:val="center"/>
            <w:hideMark/>
          </w:tcPr>
          <w:p w14:paraId="6DE00815"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DB2/3</w:t>
            </w:r>
          </w:p>
        </w:tc>
        <w:tc>
          <w:tcPr>
            <w:tcW w:w="1618" w:type="dxa"/>
            <w:shd w:val="clear" w:color="000000" w:fill="FFFFFF"/>
            <w:noWrap/>
            <w:vAlign w:val="bottom"/>
            <w:hideMark/>
          </w:tcPr>
          <w:p w14:paraId="06755C8A"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5F6BDA7F"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Toilette à ciel ouvert</w:t>
            </w:r>
          </w:p>
        </w:tc>
        <w:tc>
          <w:tcPr>
            <w:tcW w:w="1162" w:type="dxa"/>
            <w:shd w:val="clear" w:color="000000" w:fill="FFFFFF"/>
            <w:hideMark/>
          </w:tcPr>
          <w:p w14:paraId="47AA1519"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62F84D8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6,76</w:t>
            </w:r>
          </w:p>
        </w:tc>
        <w:tc>
          <w:tcPr>
            <w:tcW w:w="1843" w:type="dxa"/>
            <w:shd w:val="clear" w:color="000000" w:fill="FFFFFF"/>
            <w:hideMark/>
          </w:tcPr>
          <w:p w14:paraId="6AC40285" w14:textId="3D85170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72 742</w:t>
            </w:r>
          </w:p>
        </w:tc>
        <w:tc>
          <w:tcPr>
            <w:tcW w:w="1985" w:type="dxa"/>
            <w:shd w:val="clear" w:color="000000" w:fill="FFFFFF"/>
            <w:noWrap/>
            <w:vAlign w:val="bottom"/>
            <w:hideMark/>
          </w:tcPr>
          <w:p w14:paraId="7CA1A285" w14:textId="45E63B95"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491 734</w:t>
            </w:r>
          </w:p>
        </w:tc>
      </w:tr>
      <w:tr w:rsidR="00765026" w:rsidRPr="00765026" w14:paraId="213F0035" w14:textId="77777777" w:rsidTr="002A7830">
        <w:trPr>
          <w:trHeight w:val="480"/>
        </w:trPr>
        <w:tc>
          <w:tcPr>
            <w:tcW w:w="1124" w:type="dxa"/>
            <w:shd w:val="clear" w:color="000000" w:fill="FFFFFF"/>
            <w:vAlign w:val="center"/>
            <w:hideMark/>
          </w:tcPr>
          <w:p w14:paraId="50672F9E"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DB2/7</w:t>
            </w:r>
          </w:p>
        </w:tc>
        <w:tc>
          <w:tcPr>
            <w:tcW w:w="1618" w:type="dxa"/>
            <w:shd w:val="clear" w:color="000000" w:fill="FFFFFF"/>
            <w:noWrap/>
            <w:vAlign w:val="bottom"/>
            <w:hideMark/>
          </w:tcPr>
          <w:p w14:paraId="0C90E83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2E281E9A"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Toilette ouvert en tôle</w:t>
            </w:r>
          </w:p>
        </w:tc>
        <w:tc>
          <w:tcPr>
            <w:tcW w:w="1162" w:type="dxa"/>
            <w:shd w:val="clear" w:color="000000" w:fill="FFFFFF"/>
            <w:hideMark/>
          </w:tcPr>
          <w:p w14:paraId="542AD761"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0A95917D"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2,61</w:t>
            </w:r>
          </w:p>
        </w:tc>
        <w:tc>
          <w:tcPr>
            <w:tcW w:w="1843" w:type="dxa"/>
            <w:shd w:val="clear" w:color="000000" w:fill="FFFFFF"/>
            <w:hideMark/>
          </w:tcPr>
          <w:p w14:paraId="26FB1572" w14:textId="0F203199"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89 484</w:t>
            </w:r>
          </w:p>
        </w:tc>
        <w:tc>
          <w:tcPr>
            <w:tcW w:w="1985" w:type="dxa"/>
            <w:shd w:val="clear" w:color="000000" w:fill="FFFFFF"/>
            <w:noWrap/>
            <w:vAlign w:val="bottom"/>
            <w:hideMark/>
          </w:tcPr>
          <w:p w14:paraId="09727043" w14:textId="753A3D08"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233 553</w:t>
            </w:r>
          </w:p>
        </w:tc>
      </w:tr>
      <w:tr w:rsidR="00765026" w:rsidRPr="00765026" w14:paraId="62E0768F" w14:textId="77777777" w:rsidTr="002A7830">
        <w:trPr>
          <w:trHeight w:val="480"/>
        </w:trPr>
        <w:tc>
          <w:tcPr>
            <w:tcW w:w="1124" w:type="dxa"/>
            <w:shd w:val="clear" w:color="000000" w:fill="FFFFFF"/>
            <w:vAlign w:val="center"/>
            <w:hideMark/>
          </w:tcPr>
          <w:p w14:paraId="1F606CA4"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DB2/12</w:t>
            </w:r>
          </w:p>
        </w:tc>
        <w:tc>
          <w:tcPr>
            <w:tcW w:w="1618" w:type="dxa"/>
            <w:shd w:val="clear" w:color="000000" w:fill="FFFFFF"/>
            <w:noWrap/>
            <w:vAlign w:val="bottom"/>
            <w:hideMark/>
          </w:tcPr>
          <w:p w14:paraId="025DED25"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685F6840"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Mur de Clôture de 2m de hauteur </w:t>
            </w:r>
          </w:p>
        </w:tc>
        <w:tc>
          <w:tcPr>
            <w:tcW w:w="1162" w:type="dxa"/>
            <w:shd w:val="clear" w:color="000000" w:fill="FFFFFF"/>
            <w:hideMark/>
          </w:tcPr>
          <w:p w14:paraId="2F2F47D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ml</w:t>
            </w:r>
          </w:p>
        </w:tc>
        <w:tc>
          <w:tcPr>
            <w:tcW w:w="1134" w:type="dxa"/>
            <w:shd w:val="clear" w:color="000000" w:fill="FFFFFF"/>
            <w:hideMark/>
          </w:tcPr>
          <w:p w14:paraId="43E4568E"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111,65</w:t>
            </w:r>
          </w:p>
        </w:tc>
        <w:tc>
          <w:tcPr>
            <w:tcW w:w="1843" w:type="dxa"/>
            <w:shd w:val="clear" w:color="000000" w:fill="FFFFFF"/>
            <w:hideMark/>
          </w:tcPr>
          <w:p w14:paraId="29D94FB1" w14:textId="154F89C9"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51 109</w:t>
            </w:r>
          </w:p>
        </w:tc>
        <w:tc>
          <w:tcPr>
            <w:tcW w:w="1985" w:type="dxa"/>
            <w:shd w:val="clear" w:color="000000" w:fill="FFFFFF"/>
            <w:noWrap/>
            <w:vAlign w:val="bottom"/>
            <w:hideMark/>
          </w:tcPr>
          <w:p w14:paraId="10D3056E" w14:textId="0334A97D"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5 706 290</w:t>
            </w:r>
          </w:p>
        </w:tc>
      </w:tr>
      <w:tr w:rsidR="00765026" w:rsidRPr="00765026" w14:paraId="5B9D9A3B" w14:textId="77777777" w:rsidTr="002A7830">
        <w:trPr>
          <w:trHeight w:val="480"/>
        </w:trPr>
        <w:tc>
          <w:tcPr>
            <w:tcW w:w="1124" w:type="dxa"/>
            <w:shd w:val="clear" w:color="000000" w:fill="FFFFFF"/>
            <w:vAlign w:val="center"/>
            <w:hideMark/>
          </w:tcPr>
          <w:p w14:paraId="75DBCA7E"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DB2/14</w:t>
            </w:r>
          </w:p>
        </w:tc>
        <w:tc>
          <w:tcPr>
            <w:tcW w:w="1618" w:type="dxa"/>
            <w:shd w:val="clear" w:color="000000" w:fill="FFFFFF"/>
            <w:noWrap/>
            <w:vAlign w:val="bottom"/>
            <w:hideMark/>
          </w:tcPr>
          <w:p w14:paraId="2F2772B3"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1767FBBF"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Mur de Clôture de 2m de hauteur </w:t>
            </w:r>
          </w:p>
        </w:tc>
        <w:tc>
          <w:tcPr>
            <w:tcW w:w="1162" w:type="dxa"/>
            <w:shd w:val="clear" w:color="000000" w:fill="FFFFFF"/>
            <w:hideMark/>
          </w:tcPr>
          <w:p w14:paraId="0B31832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ml</w:t>
            </w:r>
          </w:p>
        </w:tc>
        <w:tc>
          <w:tcPr>
            <w:tcW w:w="1134" w:type="dxa"/>
            <w:shd w:val="clear" w:color="000000" w:fill="FFFFFF"/>
            <w:hideMark/>
          </w:tcPr>
          <w:p w14:paraId="0580AAC3"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364,26</w:t>
            </w:r>
          </w:p>
        </w:tc>
        <w:tc>
          <w:tcPr>
            <w:tcW w:w="1843" w:type="dxa"/>
            <w:shd w:val="clear" w:color="000000" w:fill="FFFFFF"/>
            <w:hideMark/>
          </w:tcPr>
          <w:p w14:paraId="3423B489" w14:textId="1C0E5D03"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51 109</w:t>
            </w:r>
          </w:p>
        </w:tc>
        <w:tc>
          <w:tcPr>
            <w:tcW w:w="1985" w:type="dxa"/>
            <w:shd w:val="clear" w:color="000000" w:fill="FFFFFF"/>
            <w:noWrap/>
            <w:vAlign w:val="bottom"/>
            <w:hideMark/>
          </w:tcPr>
          <w:p w14:paraId="58D1C05D" w14:textId="6A407F88"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18 616 866</w:t>
            </w:r>
          </w:p>
        </w:tc>
      </w:tr>
      <w:tr w:rsidR="002A7830" w:rsidRPr="00765026" w14:paraId="5ADBCF23" w14:textId="77777777" w:rsidTr="002A7830">
        <w:trPr>
          <w:trHeight w:val="288"/>
        </w:trPr>
        <w:tc>
          <w:tcPr>
            <w:tcW w:w="1124" w:type="dxa"/>
            <w:vMerge w:val="restart"/>
            <w:shd w:val="clear" w:color="000000" w:fill="FFFFFF"/>
            <w:vAlign w:val="center"/>
            <w:hideMark/>
          </w:tcPr>
          <w:p w14:paraId="59AE861A"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DB2/29</w:t>
            </w:r>
          </w:p>
        </w:tc>
        <w:tc>
          <w:tcPr>
            <w:tcW w:w="1618" w:type="dxa"/>
            <w:shd w:val="clear" w:color="000000" w:fill="FFFFFF"/>
            <w:noWrap/>
            <w:vAlign w:val="bottom"/>
            <w:hideMark/>
          </w:tcPr>
          <w:p w14:paraId="78CBDA14"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3F7A2C26"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Toilette Couverte en dalle habillé en carreau </w:t>
            </w:r>
          </w:p>
        </w:tc>
        <w:tc>
          <w:tcPr>
            <w:tcW w:w="1162" w:type="dxa"/>
            <w:shd w:val="clear" w:color="000000" w:fill="FFFFFF"/>
            <w:hideMark/>
          </w:tcPr>
          <w:p w14:paraId="4CFC8372"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0E4B9DDC"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35,73</w:t>
            </w:r>
          </w:p>
        </w:tc>
        <w:tc>
          <w:tcPr>
            <w:tcW w:w="1843" w:type="dxa"/>
            <w:shd w:val="clear" w:color="000000" w:fill="FFFFFF"/>
            <w:hideMark/>
          </w:tcPr>
          <w:p w14:paraId="05F3B48D" w14:textId="338D4350"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148 042</w:t>
            </w:r>
          </w:p>
        </w:tc>
        <w:tc>
          <w:tcPr>
            <w:tcW w:w="1985" w:type="dxa"/>
            <w:shd w:val="clear" w:color="000000" w:fill="FFFFFF"/>
            <w:noWrap/>
            <w:vAlign w:val="bottom"/>
            <w:hideMark/>
          </w:tcPr>
          <w:p w14:paraId="71623E77" w14:textId="64A4853A"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5 289 536</w:t>
            </w:r>
          </w:p>
        </w:tc>
      </w:tr>
      <w:tr w:rsidR="00765026" w:rsidRPr="00765026" w14:paraId="6B194613" w14:textId="77777777" w:rsidTr="002A7830">
        <w:trPr>
          <w:trHeight w:val="288"/>
        </w:trPr>
        <w:tc>
          <w:tcPr>
            <w:tcW w:w="1124" w:type="dxa"/>
            <w:vMerge/>
            <w:vAlign w:val="center"/>
            <w:hideMark/>
          </w:tcPr>
          <w:p w14:paraId="3159A4FD"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shd w:val="clear" w:color="000000" w:fill="FFFFFF"/>
            <w:noWrap/>
            <w:vAlign w:val="bottom"/>
            <w:hideMark/>
          </w:tcPr>
          <w:p w14:paraId="5A4DA02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6F04D798"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Aire d'ablution revêtue en carreaux </w:t>
            </w:r>
          </w:p>
        </w:tc>
        <w:tc>
          <w:tcPr>
            <w:tcW w:w="1162" w:type="dxa"/>
            <w:shd w:val="clear" w:color="000000" w:fill="FFFFFF"/>
            <w:hideMark/>
          </w:tcPr>
          <w:p w14:paraId="27CFD89B"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6BB58BD8"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13</w:t>
            </w:r>
          </w:p>
        </w:tc>
        <w:tc>
          <w:tcPr>
            <w:tcW w:w="1843" w:type="dxa"/>
            <w:shd w:val="clear" w:color="000000" w:fill="FFFFFF"/>
            <w:hideMark/>
          </w:tcPr>
          <w:p w14:paraId="2EC2DFFF" w14:textId="5BFBBE62"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49 509</w:t>
            </w:r>
          </w:p>
        </w:tc>
        <w:tc>
          <w:tcPr>
            <w:tcW w:w="1985" w:type="dxa"/>
            <w:shd w:val="clear" w:color="000000" w:fill="FFFFFF"/>
            <w:noWrap/>
            <w:vAlign w:val="bottom"/>
            <w:hideMark/>
          </w:tcPr>
          <w:p w14:paraId="0517FD4D" w14:textId="61CCE36D"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643 623</w:t>
            </w:r>
          </w:p>
        </w:tc>
      </w:tr>
      <w:tr w:rsidR="00765026" w:rsidRPr="00765026" w14:paraId="16C923CA" w14:textId="77777777" w:rsidTr="002A7830">
        <w:trPr>
          <w:trHeight w:val="288"/>
        </w:trPr>
        <w:tc>
          <w:tcPr>
            <w:tcW w:w="1124" w:type="dxa"/>
            <w:shd w:val="clear" w:color="000000" w:fill="FFFFFF"/>
            <w:vAlign w:val="center"/>
            <w:hideMark/>
          </w:tcPr>
          <w:p w14:paraId="4163E197"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DB2/111</w:t>
            </w:r>
          </w:p>
        </w:tc>
        <w:tc>
          <w:tcPr>
            <w:tcW w:w="1618" w:type="dxa"/>
            <w:shd w:val="clear" w:color="000000" w:fill="FFFFFF"/>
            <w:noWrap/>
            <w:vAlign w:val="bottom"/>
            <w:hideMark/>
          </w:tcPr>
          <w:p w14:paraId="5BA091E2"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3A0979C5"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nbre(10)</w:t>
            </w:r>
          </w:p>
        </w:tc>
        <w:tc>
          <w:tcPr>
            <w:tcW w:w="1162" w:type="dxa"/>
            <w:shd w:val="clear" w:color="000000" w:fill="FFFFFF"/>
            <w:hideMark/>
          </w:tcPr>
          <w:p w14:paraId="18915F46"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1C00B8B4" w14:textId="77777777"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22,65</w:t>
            </w:r>
          </w:p>
        </w:tc>
        <w:tc>
          <w:tcPr>
            <w:tcW w:w="1843" w:type="dxa"/>
            <w:shd w:val="clear" w:color="000000" w:fill="FFFFFF"/>
            <w:hideMark/>
          </w:tcPr>
          <w:p w14:paraId="62BA94AD" w14:textId="36C1CA5B"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72 742</w:t>
            </w:r>
          </w:p>
        </w:tc>
        <w:tc>
          <w:tcPr>
            <w:tcW w:w="1985" w:type="dxa"/>
            <w:shd w:val="clear" w:color="000000" w:fill="FFFFFF"/>
            <w:noWrap/>
            <w:vAlign w:val="bottom"/>
            <w:hideMark/>
          </w:tcPr>
          <w:p w14:paraId="2AE68F09" w14:textId="28E1AAD5"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1 647 601</w:t>
            </w:r>
          </w:p>
        </w:tc>
      </w:tr>
      <w:tr w:rsidR="002A7830" w:rsidRPr="00765026" w14:paraId="2DD4B274" w14:textId="77777777" w:rsidTr="002A7830">
        <w:trPr>
          <w:trHeight w:val="288"/>
        </w:trPr>
        <w:tc>
          <w:tcPr>
            <w:tcW w:w="1124" w:type="dxa"/>
            <w:shd w:val="clear" w:color="000000" w:fill="FFFFFF"/>
            <w:vAlign w:val="center"/>
            <w:hideMark/>
          </w:tcPr>
          <w:p w14:paraId="5D291C64" w14:textId="77777777" w:rsidR="00765026" w:rsidRPr="00765026" w:rsidRDefault="00765026" w:rsidP="00765026">
            <w:pPr>
              <w:spacing w:line="240" w:lineRule="auto"/>
              <w:jc w:val="left"/>
              <w:rPr>
                <w:rFonts w:eastAsia="Times New Roman" w:cs="Times New Roman"/>
                <w:sz w:val="18"/>
                <w:szCs w:val="18"/>
                <w:lang w:val="en-US" w:eastAsia="zh-CN"/>
              </w:rPr>
            </w:pPr>
            <w:r w:rsidRPr="00765026">
              <w:rPr>
                <w:rFonts w:eastAsia="Times New Roman" w:cs="Times New Roman"/>
                <w:sz w:val="18"/>
                <w:szCs w:val="18"/>
                <w:lang w:val="en-US" w:eastAsia="zh-CN"/>
              </w:rPr>
              <w:t> </w:t>
            </w:r>
          </w:p>
        </w:tc>
        <w:tc>
          <w:tcPr>
            <w:tcW w:w="1618" w:type="dxa"/>
            <w:shd w:val="clear" w:color="000000" w:fill="FFFFFF"/>
            <w:noWrap/>
            <w:vAlign w:val="bottom"/>
            <w:hideMark/>
          </w:tcPr>
          <w:p w14:paraId="7EFFDB30"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3888B04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Puits à grand diamètre</w:t>
            </w:r>
          </w:p>
        </w:tc>
        <w:tc>
          <w:tcPr>
            <w:tcW w:w="1162" w:type="dxa"/>
            <w:shd w:val="clear" w:color="000000" w:fill="FFFFFF"/>
            <w:noWrap/>
            <w:vAlign w:val="center"/>
            <w:hideMark/>
          </w:tcPr>
          <w:p w14:paraId="6EE08184" w14:textId="77777777" w:rsidR="00765026" w:rsidRPr="00765026" w:rsidRDefault="00765026" w:rsidP="00175F79">
            <w:pPr>
              <w:spacing w:line="240" w:lineRule="auto"/>
              <w:jc w:val="center"/>
              <w:rPr>
                <w:rFonts w:eastAsia="Times New Roman" w:cs="Times New Roman"/>
                <w:sz w:val="18"/>
                <w:szCs w:val="18"/>
                <w:lang w:val="en-US" w:eastAsia="zh-CN"/>
              </w:rPr>
            </w:pPr>
            <w:r w:rsidRPr="00765026">
              <w:rPr>
                <w:rFonts w:eastAsia="Times New Roman" w:cs="Times New Roman"/>
                <w:sz w:val="18"/>
                <w:szCs w:val="18"/>
                <w:lang w:val="en-US" w:eastAsia="zh-CN"/>
              </w:rPr>
              <w:t>u</w:t>
            </w:r>
          </w:p>
        </w:tc>
        <w:tc>
          <w:tcPr>
            <w:tcW w:w="1134" w:type="dxa"/>
            <w:shd w:val="clear" w:color="000000" w:fill="FFFFFF"/>
            <w:noWrap/>
            <w:vAlign w:val="center"/>
            <w:hideMark/>
          </w:tcPr>
          <w:p w14:paraId="35D59559" w14:textId="77777777" w:rsidR="00765026" w:rsidRPr="00765026" w:rsidRDefault="00765026" w:rsidP="00175F79">
            <w:pPr>
              <w:spacing w:line="240" w:lineRule="auto"/>
              <w:jc w:val="center"/>
              <w:rPr>
                <w:rFonts w:eastAsia="Times New Roman" w:cs="Times New Roman"/>
                <w:sz w:val="18"/>
                <w:szCs w:val="18"/>
                <w:lang w:val="en-US" w:eastAsia="zh-CN"/>
              </w:rPr>
            </w:pPr>
            <w:r w:rsidRPr="00765026">
              <w:rPr>
                <w:rFonts w:eastAsia="Times New Roman" w:cs="Times New Roman"/>
                <w:sz w:val="18"/>
                <w:szCs w:val="18"/>
                <w:lang w:val="en-US" w:eastAsia="zh-CN"/>
              </w:rPr>
              <w:t>2</w:t>
            </w:r>
          </w:p>
        </w:tc>
        <w:tc>
          <w:tcPr>
            <w:tcW w:w="1843" w:type="dxa"/>
            <w:shd w:val="clear" w:color="000000" w:fill="FFFFFF"/>
            <w:noWrap/>
            <w:vAlign w:val="center"/>
            <w:hideMark/>
          </w:tcPr>
          <w:p w14:paraId="5DCF3C7D" w14:textId="2575ECFD" w:rsidR="00765026" w:rsidRPr="00765026" w:rsidRDefault="00765026" w:rsidP="00175F79">
            <w:pPr>
              <w:spacing w:line="240" w:lineRule="auto"/>
              <w:jc w:val="center"/>
              <w:rPr>
                <w:rFonts w:eastAsia="Times New Roman" w:cs="Times New Roman"/>
                <w:sz w:val="18"/>
                <w:szCs w:val="18"/>
                <w:lang w:val="en-US" w:eastAsia="zh-CN"/>
              </w:rPr>
            </w:pPr>
            <w:r w:rsidRPr="00765026">
              <w:rPr>
                <w:rFonts w:eastAsia="Times New Roman" w:cs="Times New Roman"/>
                <w:sz w:val="18"/>
                <w:szCs w:val="18"/>
                <w:lang w:val="en-US" w:eastAsia="zh-CN"/>
              </w:rPr>
              <w:t>25 000</w:t>
            </w:r>
          </w:p>
        </w:tc>
        <w:tc>
          <w:tcPr>
            <w:tcW w:w="1985" w:type="dxa"/>
            <w:shd w:val="clear" w:color="000000" w:fill="FFFFFF"/>
            <w:noWrap/>
            <w:vAlign w:val="bottom"/>
            <w:hideMark/>
          </w:tcPr>
          <w:p w14:paraId="72507A59" w14:textId="0F95DA7F"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50 000</w:t>
            </w:r>
          </w:p>
        </w:tc>
      </w:tr>
      <w:tr w:rsidR="00765026" w:rsidRPr="00765026" w14:paraId="779C01B3" w14:textId="77777777" w:rsidTr="002A7830">
        <w:trPr>
          <w:trHeight w:val="480"/>
        </w:trPr>
        <w:tc>
          <w:tcPr>
            <w:tcW w:w="1124" w:type="dxa"/>
            <w:shd w:val="clear" w:color="000000" w:fill="FFFFFF"/>
            <w:noWrap/>
            <w:hideMark/>
          </w:tcPr>
          <w:p w14:paraId="41B8D29C"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BD1/12BIS/6</w:t>
            </w:r>
          </w:p>
        </w:tc>
        <w:tc>
          <w:tcPr>
            <w:tcW w:w="1618" w:type="dxa"/>
            <w:shd w:val="clear" w:color="000000" w:fill="FFFFFF"/>
            <w:noWrap/>
            <w:vAlign w:val="bottom"/>
            <w:hideMark/>
          </w:tcPr>
          <w:p w14:paraId="3E89975D"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3F808E25"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s=2,3*2,3m (passable)</w:t>
            </w:r>
          </w:p>
        </w:tc>
        <w:tc>
          <w:tcPr>
            <w:tcW w:w="1162" w:type="dxa"/>
            <w:shd w:val="clear" w:color="000000" w:fill="FFFFFF"/>
            <w:noWrap/>
            <w:vAlign w:val="bottom"/>
            <w:hideMark/>
          </w:tcPr>
          <w:p w14:paraId="41DA0698" w14:textId="77777777"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m²</w:t>
            </w:r>
          </w:p>
        </w:tc>
        <w:tc>
          <w:tcPr>
            <w:tcW w:w="1134" w:type="dxa"/>
            <w:shd w:val="clear" w:color="000000" w:fill="FFFFFF"/>
            <w:noWrap/>
            <w:vAlign w:val="bottom"/>
            <w:hideMark/>
          </w:tcPr>
          <w:p w14:paraId="643BD74C" w14:textId="77777777"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5,29</w:t>
            </w:r>
          </w:p>
        </w:tc>
        <w:tc>
          <w:tcPr>
            <w:tcW w:w="1843" w:type="dxa"/>
            <w:shd w:val="clear" w:color="000000" w:fill="FFFFFF"/>
            <w:noWrap/>
            <w:vAlign w:val="bottom"/>
            <w:hideMark/>
          </w:tcPr>
          <w:p w14:paraId="66BF75E5" w14:textId="77777777"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6 874</w:t>
            </w:r>
          </w:p>
        </w:tc>
        <w:tc>
          <w:tcPr>
            <w:tcW w:w="1985" w:type="dxa"/>
            <w:shd w:val="clear" w:color="000000" w:fill="FFFFFF"/>
            <w:noWrap/>
            <w:vAlign w:val="bottom"/>
            <w:hideMark/>
          </w:tcPr>
          <w:p w14:paraId="5A1AB29F" w14:textId="33A50811"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36 364</w:t>
            </w:r>
          </w:p>
        </w:tc>
      </w:tr>
      <w:tr w:rsidR="002A7830" w:rsidRPr="00765026" w14:paraId="274E621A" w14:textId="77777777" w:rsidTr="002A7830">
        <w:trPr>
          <w:trHeight w:val="324"/>
        </w:trPr>
        <w:tc>
          <w:tcPr>
            <w:tcW w:w="1124" w:type="dxa"/>
            <w:vMerge w:val="restart"/>
            <w:shd w:val="clear" w:color="000000" w:fill="FFFFFF"/>
            <w:vAlign w:val="center"/>
            <w:hideMark/>
          </w:tcPr>
          <w:p w14:paraId="337E62C5" w14:textId="77777777" w:rsidR="00765026" w:rsidRPr="00765026" w:rsidRDefault="00765026" w:rsidP="00765026">
            <w:pPr>
              <w:spacing w:line="240" w:lineRule="auto"/>
              <w:jc w:val="left"/>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lastRenderedPageBreak/>
              <w:t>DB2/29</w:t>
            </w:r>
          </w:p>
        </w:tc>
        <w:tc>
          <w:tcPr>
            <w:tcW w:w="1618" w:type="dxa"/>
            <w:shd w:val="clear" w:color="000000" w:fill="FFFFFF"/>
            <w:noWrap/>
            <w:vAlign w:val="bottom"/>
            <w:hideMark/>
          </w:tcPr>
          <w:p w14:paraId="1FE0423E"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795A033C"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Puit ordinaire de 7m</w:t>
            </w:r>
          </w:p>
        </w:tc>
        <w:tc>
          <w:tcPr>
            <w:tcW w:w="1162" w:type="dxa"/>
            <w:shd w:val="clear" w:color="000000" w:fill="FFFFFF"/>
            <w:hideMark/>
          </w:tcPr>
          <w:p w14:paraId="0D3B1647" w14:textId="5D3336F0" w:rsidR="00765026" w:rsidRPr="00765026" w:rsidRDefault="000537D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sz w:val="18"/>
                <w:szCs w:val="18"/>
                <w:lang w:val="en-US" w:eastAsia="zh-CN"/>
              </w:rPr>
              <w:t>u</w:t>
            </w:r>
          </w:p>
        </w:tc>
        <w:tc>
          <w:tcPr>
            <w:tcW w:w="1134" w:type="dxa"/>
            <w:shd w:val="clear" w:color="000000" w:fill="FFFFFF"/>
            <w:hideMark/>
          </w:tcPr>
          <w:p w14:paraId="2ED2507A" w14:textId="10CF7FF7" w:rsidR="00765026" w:rsidRPr="00765026" w:rsidRDefault="000537D6" w:rsidP="00175F79">
            <w:pPr>
              <w:spacing w:line="240" w:lineRule="auto"/>
              <w:jc w:val="center"/>
              <w:rPr>
                <w:rFonts w:eastAsia="Times New Roman" w:cs="Times New Roman"/>
                <w:color w:val="000000"/>
                <w:sz w:val="18"/>
                <w:szCs w:val="18"/>
                <w:lang w:val="en-US" w:eastAsia="zh-CN"/>
              </w:rPr>
            </w:pPr>
            <w:r>
              <w:rPr>
                <w:rFonts w:eastAsia="Times New Roman" w:cs="Times New Roman"/>
                <w:color w:val="000000"/>
                <w:sz w:val="18"/>
                <w:szCs w:val="18"/>
                <w:lang w:val="en-US" w:eastAsia="zh-CN"/>
              </w:rPr>
              <w:t>1</w:t>
            </w:r>
          </w:p>
        </w:tc>
        <w:tc>
          <w:tcPr>
            <w:tcW w:w="1843" w:type="dxa"/>
            <w:shd w:val="clear" w:color="000000" w:fill="FFFFFF"/>
            <w:hideMark/>
          </w:tcPr>
          <w:p w14:paraId="55661204" w14:textId="010D5FAA" w:rsidR="00765026" w:rsidRPr="00765026" w:rsidRDefault="00765026" w:rsidP="00175F79">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300 000</w:t>
            </w:r>
          </w:p>
        </w:tc>
        <w:tc>
          <w:tcPr>
            <w:tcW w:w="1985" w:type="dxa"/>
            <w:shd w:val="clear" w:color="000000" w:fill="FFFFFF"/>
            <w:noWrap/>
            <w:vAlign w:val="bottom"/>
            <w:hideMark/>
          </w:tcPr>
          <w:p w14:paraId="47CDF80C" w14:textId="35B7E5CF"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300 000</w:t>
            </w:r>
          </w:p>
        </w:tc>
      </w:tr>
      <w:tr w:rsidR="00765026" w:rsidRPr="00765026" w14:paraId="3885492E" w14:textId="77777777" w:rsidTr="002A7830">
        <w:trPr>
          <w:trHeight w:val="288"/>
        </w:trPr>
        <w:tc>
          <w:tcPr>
            <w:tcW w:w="1124" w:type="dxa"/>
            <w:vMerge/>
            <w:vAlign w:val="center"/>
            <w:hideMark/>
          </w:tcPr>
          <w:p w14:paraId="410829C2" w14:textId="77777777" w:rsidR="00765026" w:rsidRPr="00765026" w:rsidRDefault="00765026" w:rsidP="00765026">
            <w:pPr>
              <w:spacing w:line="240" w:lineRule="auto"/>
              <w:jc w:val="left"/>
              <w:rPr>
                <w:rFonts w:eastAsia="Times New Roman" w:cs="Times New Roman"/>
                <w:color w:val="000000"/>
                <w:sz w:val="18"/>
                <w:szCs w:val="18"/>
                <w:lang w:val="en-US" w:eastAsia="zh-CN"/>
              </w:rPr>
            </w:pPr>
          </w:p>
        </w:tc>
        <w:tc>
          <w:tcPr>
            <w:tcW w:w="1618" w:type="dxa"/>
            <w:shd w:val="clear" w:color="000000" w:fill="FFFFFF"/>
            <w:noWrap/>
            <w:vAlign w:val="bottom"/>
            <w:hideMark/>
          </w:tcPr>
          <w:p w14:paraId="540EFDDF" w14:textId="77777777" w:rsidR="00765026" w:rsidRPr="00765026" w:rsidRDefault="00765026" w:rsidP="00765026">
            <w:pPr>
              <w:spacing w:line="240" w:lineRule="auto"/>
              <w:jc w:val="left"/>
              <w:rPr>
                <w:rFonts w:ascii="Calibri" w:eastAsia="Times New Roman" w:hAnsi="Calibri" w:cs="Calibri"/>
                <w:color w:val="000000"/>
                <w:sz w:val="18"/>
                <w:szCs w:val="18"/>
                <w:lang w:val="en-US" w:eastAsia="zh-CN"/>
              </w:rPr>
            </w:pPr>
            <w:r w:rsidRPr="00765026">
              <w:rPr>
                <w:rFonts w:ascii="Calibri" w:eastAsia="Times New Roman" w:hAnsi="Calibri" w:cs="Calibri"/>
                <w:color w:val="000000"/>
                <w:sz w:val="18"/>
                <w:szCs w:val="18"/>
                <w:lang w:val="en-US" w:eastAsia="zh-CN"/>
              </w:rPr>
              <w:t>Aménagement annexe</w:t>
            </w:r>
          </w:p>
        </w:tc>
        <w:tc>
          <w:tcPr>
            <w:tcW w:w="2440" w:type="dxa"/>
            <w:shd w:val="clear" w:color="000000" w:fill="FFFFFF"/>
            <w:noWrap/>
            <w:vAlign w:val="bottom"/>
            <w:hideMark/>
          </w:tcPr>
          <w:p w14:paraId="5E2E3AA9" w14:textId="77777777" w:rsidR="00765026" w:rsidRPr="002A7830" w:rsidRDefault="00765026" w:rsidP="00765026">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Fosse septique de 32,6m2 et puisard de 6,9m2</w:t>
            </w:r>
          </w:p>
        </w:tc>
        <w:tc>
          <w:tcPr>
            <w:tcW w:w="1162" w:type="dxa"/>
            <w:shd w:val="clear" w:color="000000" w:fill="FFFFFF"/>
            <w:hideMark/>
          </w:tcPr>
          <w:p w14:paraId="2E8D5FC1" w14:textId="6AF7FEF4" w:rsidR="00765026" w:rsidRPr="002A7830" w:rsidRDefault="000537D6" w:rsidP="00175F79">
            <w:pPr>
              <w:spacing w:line="240" w:lineRule="auto"/>
              <w:jc w:val="center"/>
              <w:rPr>
                <w:rFonts w:eastAsia="Times New Roman" w:cs="Times New Roman"/>
                <w:color w:val="000000"/>
                <w:sz w:val="18"/>
                <w:szCs w:val="18"/>
                <w:lang w:eastAsia="zh-CN"/>
              </w:rPr>
            </w:pPr>
            <w:r w:rsidRPr="00765026">
              <w:rPr>
                <w:rFonts w:eastAsia="Times New Roman" w:cs="Times New Roman"/>
                <w:color w:val="000000"/>
                <w:sz w:val="18"/>
                <w:szCs w:val="18"/>
                <w:lang w:val="en-US" w:eastAsia="zh-CN"/>
              </w:rPr>
              <w:t>m²</w:t>
            </w:r>
          </w:p>
        </w:tc>
        <w:tc>
          <w:tcPr>
            <w:tcW w:w="1134" w:type="dxa"/>
            <w:shd w:val="clear" w:color="000000" w:fill="FFFFFF"/>
            <w:hideMark/>
          </w:tcPr>
          <w:p w14:paraId="009F3A58" w14:textId="46FCBECA" w:rsidR="00765026" w:rsidRPr="002A7830" w:rsidRDefault="00AD782F" w:rsidP="00175F79">
            <w:pPr>
              <w:spacing w:line="240" w:lineRule="auto"/>
              <w:jc w:val="center"/>
              <w:rPr>
                <w:rFonts w:eastAsia="Times New Roman" w:cs="Times New Roman"/>
                <w:color w:val="000000"/>
                <w:sz w:val="18"/>
                <w:szCs w:val="18"/>
                <w:lang w:eastAsia="zh-CN"/>
              </w:rPr>
            </w:pPr>
            <w:r>
              <w:rPr>
                <w:rFonts w:eastAsia="Times New Roman" w:cs="Times New Roman"/>
                <w:color w:val="000000"/>
                <w:sz w:val="18"/>
                <w:szCs w:val="18"/>
                <w:lang w:eastAsia="zh-CN"/>
              </w:rPr>
              <w:t>39,6</w:t>
            </w:r>
          </w:p>
        </w:tc>
        <w:tc>
          <w:tcPr>
            <w:tcW w:w="1843" w:type="dxa"/>
            <w:shd w:val="clear" w:color="000000" w:fill="FFFFFF"/>
            <w:hideMark/>
          </w:tcPr>
          <w:p w14:paraId="778E0387" w14:textId="693037CD" w:rsidR="00765026" w:rsidRPr="002A7830" w:rsidRDefault="00AD782F" w:rsidP="00175F79">
            <w:pPr>
              <w:spacing w:line="240" w:lineRule="auto"/>
              <w:jc w:val="center"/>
              <w:rPr>
                <w:rFonts w:eastAsia="Times New Roman" w:cs="Times New Roman"/>
                <w:color w:val="000000"/>
                <w:sz w:val="18"/>
                <w:szCs w:val="18"/>
                <w:lang w:eastAsia="zh-CN"/>
              </w:rPr>
            </w:pPr>
            <w:r>
              <w:rPr>
                <w:rFonts w:eastAsia="Times New Roman" w:cs="Times New Roman"/>
                <w:color w:val="000000"/>
                <w:sz w:val="18"/>
                <w:szCs w:val="18"/>
                <w:lang w:eastAsia="zh-CN"/>
              </w:rPr>
              <w:t>105 458</w:t>
            </w:r>
          </w:p>
        </w:tc>
        <w:tc>
          <w:tcPr>
            <w:tcW w:w="1985" w:type="dxa"/>
            <w:shd w:val="clear" w:color="000000" w:fill="FFFFFF"/>
            <w:noWrap/>
            <w:vAlign w:val="bottom"/>
            <w:hideMark/>
          </w:tcPr>
          <w:p w14:paraId="1E2A4FC7" w14:textId="2EDA7083" w:rsidR="00765026" w:rsidRPr="00765026" w:rsidRDefault="00765026" w:rsidP="006D20E6">
            <w:pPr>
              <w:spacing w:line="240" w:lineRule="auto"/>
              <w:jc w:val="center"/>
              <w:rPr>
                <w:rFonts w:eastAsia="Times New Roman" w:cs="Times New Roman"/>
                <w:color w:val="000000"/>
                <w:sz w:val="18"/>
                <w:szCs w:val="18"/>
                <w:lang w:val="en-US" w:eastAsia="zh-CN"/>
              </w:rPr>
            </w:pPr>
            <w:r w:rsidRPr="00765026">
              <w:rPr>
                <w:rFonts w:eastAsia="Times New Roman" w:cs="Times New Roman"/>
                <w:color w:val="000000"/>
                <w:sz w:val="18"/>
                <w:szCs w:val="18"/>
                <w:lang w:val="en-US" w:eastAsia="zh-CN"/>
              </w:rPr>
              <w:t>4 165 627</w:t>
            </w:r>
          </w:p>
        </w:tc>
      </w:tr>
      <w:tr w:rsidR="00765026" w:rsidRPr="00765026" w14:paraId="2BFE85A5" w14:textId="77777777" w:rsidTr="002A7830">
        <w:trPr>
          <w:trHeight w:val="288"/>
        </w:trPr>
        <w:tc>
          <w:tcPr>
            <w:tcW w:w="1124" w:type="dxa"/>
            <w:shd w:val="clear" w:color="000000" w:fill="002060"/>
            <w:noWrap/>
            <w:vAlign w:val="bottom"/>
            <w:hideMark/>
          </w:tcPr>
          <w:p w14:paraId="1F5ABAE5" w14:textId="77777777" w:rsidR="00765026" w:rsidRPr="00765026" w:rsidRDefault="00765026" w:rsidP="00765026">
            <w:pPr>
              <w:spacing w:line="240" w:lineRule="auto"/>
              <w:jc w:val="left"/>
              <w:rPr>
                <w:rFonts w:ascii="Calibri" w:eastAsia="Times New Roman" w:hAnsi="Calibri" w:cs="Calibri"/>
                <w:b/>
                <w:bCs/>
                <w:color w:val="FFFFFF"/>
                <w:sz w:val="22"/>
                <w:lang w:val="en-US" w:eastAsia="zh-CN"/>
              </w:rPr>
            </w:pPr>
            <w:r w:rsidRPr="00765026">
              <w:rPr>
                <w:rFonts w:ascii="Calibri" w:eastAsia="Times New Roman" w:hAnsi="Calibri" w:cs="Calibri"/>
                <w:b/>
                <w:bCs/>
                <w:color w:val="FFFFFF"/>
                <w:sz w:val="22"/>
                <w:lang w:val="en-US" w:eastAsia="zh-CN"/>
              </w:rPr>
              <w:t> </w:t>
            </w:r>
          </w:p>
        </w:tc>
        <w:tc>
          <w:tcPr>
            <w:tcW w:w="1618" w:type="dxa"/>
            <w:shd w:val="clear" w:color="000000" w:fill="002060"/>
            <w:noWrap/>
            <w:vAlign w:val="bottom"/>
            <w:hideMark/>
          </w:tcPr>
          <w:p w14:paraId="2A7FC574" w14:textId="77777777" w:rsidR="00765026" w:rsidRPr="00765026" w:rsidRDefault="00765026" w:rsidP="00765026">
            <w:pPr>
              <w:spacing w:line="240" w:lineRule="auto"/>
              <w:jc w:val="left"/>
              <w:rPr>
                <w:rFonts w:ascii="Calibri" w:eastAsia="Times New Roman" w:hAnsi="Calibri" w:cs="Calibri"/>
                <w:b/>
                <w:bCs/>
                <w:color w:val="FFFFFF"/>
                <w:sz w:val="22"/>
                <w:lang w:val="en-US" w:eastAsia="zh-CN"/>
              </w:rPr>
            </w:pPr>
            <w:r w:rsidRPr="00765026">
              <w:rPr>
                <w:rFonts w:ascii="Calibri" w:eastAsia="Times New Roman" w:hAnsi="Calibri" w:cs="Calibri"/>
                <w:b/>
                <w:bCs/>
                <w:color w:val="FFFFFF"/>
                <w:sz w:val="22"/>
                <w:lang w:val="en-US" w:eastAsia="zh-CN"/>
              </w:rPr>
              <w:t> </w:t>
            </w:r>
          </w:p>
        </w:tc>
        <w:tc>
          <w:tcPr>
            <w:tcW w:w="2440" w:type="dxa"/>
            <w:shd w:val="clear" w:color="000000" w:fill="002060"/>
            <w:noWrap/>
            <w:vAlign w:val="bottom"/>
            <w:hideMark/>
          </w:tcPr>
          <w:p w14:paraId="02C6BC46" w14:textId="77777777" w:rsidR="00765026" w:rsidRPr="00765026" w:rsidRDefault="00765026" w:rsidP="00765026">
            <w:pPr>
              <w:spacing w:line="240" w:lineRule="auto"/>
              <w:jc w:val="left"/>
              <w:rPr>
                <w:rFonts w:ascii="Calibri" w:eastAsia="Times New Roman" w:hAnsi="Calibri" w:cs="Calibri"/>
                <w:b/>
                <w:bCs/>
                <w:color w:val="FFFFFF"/>
                <w:sz w:val="22"/>
                <w:lang w:val="en-US" w:eastAsia="zh-CN"/>
              </w:rPr>
            </w:pPr>
            <w:r w:rsidRPr="00765026">
              <w:rPr>
                <w:rFonts w:ascii="Calibri" w:eastAsia="Times New Roman" w:hAnsi="Calibri" w:cs="Calibri"/>
                <w:b/>
                <w:bCs/>
                <w:color w:val="FFFFFF"/>
                <w:sz w:val="22"/>
                <w:lang w:val="en-US" w:eastAsia="zh-CN"/>
              </w:rPr>
              <w:t> </w:t>
            </w:r>
          </w:p>
        </w:tc>
        <w:tc>
          <w:tcPr>
            <w:tcW w:w="1162" w:type="dxa"/>
            <w:shd w:val="clear" w:color="000000" w:fill="002060"/>
            <w:noWrap/>
            <w:vAlign w:val="bottom"/>
            <w:hideMark/>
          </w:tcPr>
          <w:p w14:paraId="1D3187B3" w14:textId="0D1B3014" w:rsidR="00765026" w:rsidRPr="00765026" w:rsidRDefault="00765026" w:rsidP="006D20E6">
            <w:pPr>
              <w:spacing w:line="240" w:lineRule="auto"/>
              <w:jc w:val="center"/>
              <w:rPr>
                <w:rFonts w:ascii="Calibri" w:eastAsia="Times New Roman" w:hAnsi="Calibri" w:cs="Calibri"/>
                <w:b/>
                <w:bCs/>
                <w:color w:val="FFFFFF"/>
                <w:sz w:val="22"/>
                <w:lang w:val="en-US" w:eastAsia="zh-CN"/>
              </w:rPr>
            </w:pPr>
          </w:p>
        </w:tc>
        <w:tc>
          <w:tcPr>
            <w:tcW w:w="1134" w:type="dxa"/>
            <w:shd w:val="clear" w:color="000000" w:fill="002060"/>
            <w:noWrap/>
            <w:vAlign w:val="bottom"/>
            <w:hideMark/>
          </w:tcPr>
          <w:p w14:paraId="102F8F56" w14:textId="6710249D" w:rsidR="00765026" w:rsidRPr="00765026" w:rsidRDefault="00765026" w:rsidP="006D20E6">
            <w:pPr>
              <w:spacing w:line="240" w:lineRule="auto"/>
              <w:jc w:val="center"/>
              <w:rPr>
                <w:rFonts w:ascii="Calibri" w:eastAsia="Times New Roman" w:hAnsi="Calibri" w:cs="Calibri"/>
                <w:b/>
                <w:bCs/>
                <w:color w:val="FFFFFF"/>
                <w:sz w:val="22"/>
                <w:lang w:val="en-US" w:eastAsia="zh-CN"/>
              </w:rPr>
            </w:pPr>
          </w:p>
        </w:tc>
        <w:tc>
          <w:tcPr>
            <w:tcW w:w="1843" w:type="dxa"/>
            <w:shd w:val="clear" w:color="000000" w:fill="002060"/>
            <w:noWrap/>
            <w:vAlign w:val="bottom"/>
            <w:hideMark/>
          </w:tcPr>
          <w:p w14:paraId="0B9A8E4B" w14:textId="71598176" w:rsidR="00765026" w:rsidRPr="00765026" w:rsidRDefault="00765026" w:rsidP="006D20E6">
            <w:pPr>
              <w:spacing w:line="240" w:lineRule="auto"/>
              <w:jc w:val="center"/>
              <w:rPr>
                <w:rFonts w:ascii="Calibri" w:eastAsia="Times New Roman" w:hAnsi="Calibri" w:cs="Calibri"/>
                <w:b/>
                <w:bCs/>
                <w:color w:val="FFFFFF"/>
                <w:sz w:val="22"/>
                <w:lang w:val="en-US" w:eastAsia="zh-CN"/>
              </w:rPr>
            </w:pPr>
          </w:p>
        </w:tc>
        <w:tc>
          <w:tcPr>
            <w:tcW w:w="1985" w:type="dxa"/>
            <w:shd w:val="clear" w:color="000000" w:fill="002060"/>
            <w:noWrap/>
            <w:vAlign w:val="bottom"/>
            <w:hideMark/>
          </w:tcPr>
          <w:p w14:paraId="435181A0" w14:textId="51B02E88" w:rsidR="00765026" w:rsidRPr="00765026" w:rsidRDefault="00765026" w:rsidP="006D20E6">
            <w:pPr>
              <w:spacing w:line="240" w:lineRule="auto"/>
              <w:jc w:val="center"/>
              <w:rPr>
                <w:rFonts w:ascii="Calibri" w:eastAsia="Times New Roman" w:hAnsi="Calibri" w:cs="Calibri"/>
                <w:b/>
                <w:bCs/>
                <w:color w:val="FFFFFF"/>
                <w:sz w:val="22"/>
                <w:lang w:val="en-US" w:eastAsia="zh-CN"/>
              </w:rPr>
            </w:pPr>
            <w:r w:rsidRPr="00765026">
              <w:rPr>
                <w:rFonts w:ascii="Calibri" w:eastAsia="Times New Roman" w:hAnsi="Calibri" w:cs="Calibri"/>
                <w:b/>
                <w:bCs/>
                <w:color w:val="FFFFFF"/>
                <w:sz w:val="22"/>
                <w:lang w:val="en-US" w:eastAsia="zh-CN"/>
              </w:rPr>
              <w:t>57 633 315</w:t>
            </w:r>
          </w:p>
        </w:tc>
      </w:tr>
    </w:tbl>
    <w:p w14:paraId="3008C730" w14:textId="6CABE5BD" w:rsidR="00662236" w:rsidRPr="00E108BF" w:rsidRDefault="00662236" w:rsidP="006E37E6">
      <w:pPr>
        <w:spacing w:after="160" w:line="276" w:lineRule="auto"/>
        <w:jc w:val="left"/>
        <w:rPr>
          <w:rFonts w:cs="Times New Roman"/>
          <w:szCs w:val="24"/>
        </w:rPr>
      </w:pPr>
    </w:p>
    <w:p w14:paraId="518ECC10" w14:textId="31B9063F" w:rsidR="00662236" w:rsidRPr="00E108BF" w:rsidRDefault="00662236" w:rsidP="001758FC">
      <w:pPr>
        <w:pStyle w:val="Titre31"/>
        <w:numPr>
          <w:ilvl w:val="2"/>
          <w:numId w:val="137"/>
        </w:numPr>
        <w:spacing w:before="120" w:line="276" w:lineRule="auto"/>
        <w:ind w:left="947"/>
        <w:rPr>
          <w:rFonts w:cs="Times New Roman"/>
          <w:b/>
          <w:bCs/>
          <w:color w:val="C00000"/>
          <w:sz w:val="24"/>
          <w:szCs w:val="24"/>
        </w:rPr>
      </w:pPr>
      <w:bookmarkStart w:id="746" w:name="_Toc207186634"/>
      <w:r w:rsidRPr="00E108BF">
        <w:rPr>
          <w:rFonts w:cs="Times New Roman"/>
          <w:b/>
          <w:bCs/>
          <w:color w:val="C00000"/>
          <w:sz w:val="24"/>
          <w:szCs w:val="24"/>
        </w:rPr>
        <w:t>Evaluation des compensations du jardin maraicher</w:t>
      </w:r>
      <w:bookmarkEnd w:id="746"/>
    </w:p>
    <w:p w14:paraId="6E376E28" w14:textId="3E0098C3" w:rsidR="00662236" w:rsidRPr="00E108BF" w:rsidRDefault="00662236" w:rsidP="006E37E6">
      <w:pPr>
        <w:spacing w:line="276" w:lineRule="auto"/>
        <w:rPr>
          <w:rFonts w:cs="Times New Roman"/>
          <w:szCs w:val="24"/>
        </w:rPr>
      </w:pPr>
      <w:r w:rsidRPr="00E108BF">
        <w:rPr>
          <w:rFonts w:cs="Times New Roman"/>
          <w:szCs w:val="24"/>
        </w:rPr>
        <w:t xml:space="preserve">Le coût de la perte de jardin maraicher est donné dans le tableau ci-après : </w:t>
      </w:r>
    </w:p>
    <w:p w14:paraId="20BA5C72" w14:textId="5C5B36B7" w:rsidR="00C025C1" w:rsidRPr="00E108BF" w:rsidRDefault="00C025C1" w:rsidP="006E37E6">
      <w:pPr>
        <w:pStyle w:val="Lgende"/>
        <w:keepNext/>
        <w:spacing w:line="276" w:lineRule="auto"/>
        <w:rPr>
          <w:b w:val="0"/>
          <w:bCs/>
          <w:szCs w:val="24"/>
        </w:rPr>
      </w:pPr>
      <w:bookmarkStart w:id="747" w:name="_Toc204965676"/>
      <w:r w:rsidRPr="00E108BF">
        <w:rPr>
          <w:b w:val="0"/>
          <w:bCs/>
          <w:szCs w:val="24"/>
        </w:rPr>
        <w:t xml:space="preserve">Tableau </w:t>
      </w:r>
      <w:r w:rsidRPr="00E108BF">
        <w:rPr>
          <w:b w:val="0"/>
          <w:bCs/>
          <w:szCs w:val="24"/>
        </w:rPr>
        <w:fldChar w:fldCharType="begin"/>
      </w:r>
      <w:r w:rsidRPr="00E108BF">
        <w:rPr>
          <w:b w:val="0"/>
          <w:bCs/>
          <w:szCs w:val="24"/>
        </w:rPr>
        <w:instrText xml:space="preserve"> SEQ Tableau \* ARABIC </w:instrText>
      </w:r>
      <w:r w:rsidRPr="00E108BF">
        <w:rPr>
          <w:b w:val="0"/>
          <w:bCs/>
          <w:szCs w:val="24"/>
        </w:rPr>
        <w:fldChar w:fldCharType="separate"/>
      </w:r>
      <w:r w:rsidR="00C7752E" w:rsidRPr="00E108BF">
        <w:rPr>
          <w:b w:val="0"/>
          <w:bCs/>
          <w:noProof/>
          <w:szCs w:val="24"/>
        </w:rPr>
        <w:t>21</w:t>
      </w:r>
      <w:r w:rsidRPr="00E108BF">
        <w:rPr>
          <w:b w:val="0"/>
          <w:bCs/>
          <w:szCs w:val="24"/>
        </w:rPr>
        <w:fldChar w:fldCharType="end"/>
      </w:r>
      <w:r w:rsidRPr="00E108BF">
        <w:rPr>
          <w:b w:val="0"/>
          <w:bCs/>
          <w:szCs w:val="24"/>
        </w:rPr>
        <w:t> : Evaluation des pertes de culture maraichère</w:t>
      </w:r>
      <w:bookmarkEnd w:id="747"/>
    </w:p>
    <w:tbl>
      <w:tblPr>
        <w:tblW w:w="14029" w:type="dxa"/>
        <w:tblLayout w:type="fixed"/>
        <w:tblLook w:val="04A0" w:firstRow="1" w:lastRow="0" w:firstColumn="1" w:lastColumn="0" w:noHBand="0" w:noVBand="1"/>
      </w:tblPr>
      <w:tblGrid>
        <w:gridCol w:w="1371"/>
        <w:gridCol w:w="1743"/>
        <w:gridCol w:w="2977"/>
        <w:gridCol w:w="1417"/>
        <w:gridCol w:w="1985"/>
        <w:gridCol w:w="1842"/>
        <w:gridCol w:w="2694"/>
      </w:tblGrid>
      <w:tr w:rsidR="002A7830" w:rsidRPr="006F7913" w14:paraId="52BE6795" w14:textId="77777777" w:rsidTr="002A7830">
        <w:trPr>
          <w:trHeight w:val="1140"/>
        </w:trPr>
        <w:tc>
          <w:tcPr>
            <w:tcW w:w="1371" w:type="dxa"/>
            <w:tcBorders>
              <w:top w:val="single" w:sz="4" w:space="0" w:color="auto"/>
              <w:left w:val="single" w:sz="4" w:space="0" w:color="auto"/>
              <w:bottom w:val="single" w:sz="4" w:space="0" w:color="auto"/>
              <w:right w:val="single" w:sz="4" w:space="0" w:color="auto"/>
            </w:tcBorders>
            <w:shd w:val="clear" w:color="C5E0B3" w:fill="C5E0B3"/>
            <w:vAlign w:val="center"/>
            <w:hideMark/>
          </w:tcPr>
          <w:p w14:paraId="00FAFEFE" w14:textId="77777777" w:rsidR="000A28A0" w:rsidRPr="006F7913" w:rsidRDefault="000A28A0" w:rsidP="006E37E6">
            <w:pPr>
              <w:spacing w:line="276" w:lineRule="auto"/>
              <w:jc w:val="left"/>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N°</w:t>
            </w:r>
          </w:p>
        </w:tc>
        <w:tc>
          <w:tcPr>
            <w:tcW w:w="1743" w:type="dxa"/>
            <w:tcBorders>
              <w:top w:val="single" w:sz="4" w:space="0" w:color="auto"/>
              <w:left w:val="nil"/>
              <w:bottom w:val="single" w:sz="4" w:space="0" w:color="auto"/>
              <w:right w:val="single" w:sz="4" w:space="0" w:color="auto"/>
            </w:tcBorders>
            <w:shd w:val="clear" w:color="C5E0B3" w:fill="C5E0B3"/>
            <w:vAlign w:val="center"/>
            <w:hideMark/>
          </w:tcPr>
          <w:p w14:paraId="3815021B" w14:textId="77777777" w:rsidR="000A28A0" w:rsidRPr="006F7913" w:rsidRDefault="000A28A0" w:rsidP="006E37E6">
            <w:pPr>
              <w:spacing w:line="276" w:lineRule="auto"/>
              <w:jc w:val="left"/>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CODE</w:t>
            </w:r>
          </w:p>
        </w:tc>
        <w:tc>
          <w:tcPr>
            <w:tcW w:w="2977" w:type="dxa"/>
            <w:tcBorders>
              <w:top w:val="single" w:sz="4" w:space="0" w:color="auto"/>
              <w:left w:val="nil"/>
              <w:bottom w:val="single" w:sz="4" w:space="0" w:color="auto"/>
              <w:right w:val="single" w:sz="4" w:space="0" w:color="auto"/>
            </w:tcBorders>
            <w:shd w:val="clear" w:color="C5E0B3" w:fill="C5E0B3"/>
            <w:hideMark/>
          </w:tcPr>
          <w:p w14:paraId="28AF8D97" w14:textId="77777777" w:rsidR="000A28A0" w:rsidRPr="006F7913" w:rsidRDefault="000A28A0" w:rsidP="006E37E6">
            <w:pPr>
              <w:spacing w:line="276" w:lineRule="auto"/>
              <w:jc w:val="center"/>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DESCRIPTION DES BIENS ET INVESTISSEMENTS</w:t>
            </w:r>
          </w:p>
        </w:tc>
        <w:tc>
          <w:tcPr>
            <w:tcW w:w="1417" w:type="dxa"/>
            <w:tcBorders>
              <w:top w:val="single" w:sz="4" w:space="0" w:color="auto"/>
              <w:left w:val="nil"/>
              <w:bottom w:val="single" w:sz="4" w:space="0" w:color="auto"/>
              <w:right w:val="single" w:sz="4" w:space="0" w:color="auto"/>
            </w:tcBorders>
            <w:shd w:val="clear" w:color="C5E0B3" w:fill="C5E0B3"/>
            <w:hideMark/>
          </w:tcPr>
          <w:p w14:paraId="71D7A0E3" w14:textId="77777777" w:rsidR="000A28A0" w:rsidRPr="006F7913" w:rsidRDefault="000A28A0"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UNITE</w:t>
            </w:r>
          </w:p>
        </w:tc>
        <w:tc>
          <w:tcPr>
            <w:tcW w:w="1985" w:type="dxa"/>
            <w:tcBorders>
              <w:top w:val="single" w:sz="4" w:space="0" w:color="auto"/>
              <w:left w:val="nil"/>
              <w:bottom w:val="single" w:sz="4" w:space="0" w:color="auto"/>
              <w:right w:val="single" w:sz="4" w:space="0" w:color="auto"/>
            </w:tcBorders>
            <w:shd w:val="clear" w:color="C5E0B3" w:fill="C5E0B3"/>
            <w:hideMark/>
          </w:tcPr>
          <w:p w14:paraId="784405CB" w14:textId="77777777" w:rsidR="000A28A0" w:rsidRPr="006F7913" w:rsidRDefault="000A28A0"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QUANTITE</w:t>
            </w:r>
          </w:p>
        </w:tc>
        <w:tc>
          <w:tcPr>
            <w:tcW w:w="1842" w:type="dxa"/>
            <w:tcBorders>
              <w:top w:val="single" w:sz="4" w:space="0" w:color="auto"/>
              <w:left w:val="nil"/>
              <w:bottom w:val="single" w:sz="4" w:space="0" w:color="auto"/>
              <w:right w:val="single" w:sz="4" w:space="0" w:color="auto"/>
            </w:tcBorders>
            <w:shd w:val="clear" w:color="C5E0B3" w:fill="C5E0B3"/>
            <w:hideMark/>
          </w:tcPr>
          <w:p w14:paraId="649F3B26" w14:textId="77777777" w:rsidR="000A28A0" w:rsidRPr="006F7913" w:rsidRDefault="000A28A0"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PRIX UNITAIRE F CFA</w:t>
            </w:r>
          </w:p>
        </w:tc>
        <w:tc>
          <w:tcPr>
            <w:tcW w:w="2694" w:type="dxa"/>
            <w:tcBorders>
              <w:top w:val="single" w:sz="4" w:space="0" w:color="auto"/>
              <w:left w:val="nil"/>
              <w:bottom w:val="single" w:sz="4" w:space="0" w:color="auto"/>
              <w:right w:val="single" w:sz="4" w:space="0" w:color="auto"/>
            </w:tcBorders>
            <w:shd w:val="clear" w:color="C5E0B3" w:fill="C5E0B3"/>
            <w:hideMark/>
          </w:tcPr>
          <w:p w14:paraId="4BAD0B21" w14:textId="77777777" w:rsidR="000A28A0" w:rsidRPr="006F7913" w:rsidRDefault="000A28A0" w:rsidP="006E37E6">
            <w:pPr>
              <w:spacing w:line="276" w:lineRule="auto"/>
              <w:jc w:val="center"/>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 xml:space="preserve"> MONTANTS DES INVESTISSEMENTS F CFA </w:t>
            </w:r>
          </w:p>
        </w:tc>
      </w:tr>
      <w:tr w:rsidR="000A28A0" w:rsidRPr="006F7913" w14:paraId="11AD1BFD" w14:textId="77777777" w:rsidTr="002A7830">
        <w:trPr>
          <w:trHeight w:val="480"/>
        </w:trPr>
        <w:tc>
          <w:tcPr>
            <w:tcW w:w="1371" w:type="dxa"/>
            <w:tcBorders>
              <w:top w:val="nil"/>
              <w:left w:val="single" w:sz="4" w:space="0" w:color="auto"/>
              <w:bottom w:val="single" w:sz="4" w:space="0" w:color="auto"/>
              <w:right w:val="single" w:sz="4" w:space="0" w:color="auto"/>
            </w:tcBorders>
            <w:noWrap/>
            <w:vAlign w:val="center"/>
            <w:hideMark/>
          </w:tcPr>
          <w:p w14:paraId="6D98AB2C" w14:textId="77777777" w:rsidR="000A28A0" w:rsidRPr="006F7913" w:rsidRDefault="000A28A0" w:rsidP="006E37E6">
            <w:pPr>
              <w:spacing w:line="276" w:lineRule="auto"/>
              <w:jc w:val="left"/>
              <w:rPr>
                <w:rFonts w:eastAsia="Times New Roman" w:cs="Times New Roman"/>
                <w:b/>
                <w:bCs/>
                <w:sz w:val="20"/>
                <w:szCs w:val="20"/>
                <w:lang w:val="en-US" w:eastAsia="zh-CN"/>
              </w:rPr>
            </w:pPr>
            <w:r w:rsidRPr="006F7913">
              <w:rPr>
                <w:rFonts w:eastAsia="Times New Roman" w:cs="Times New Roman"/>
                <w:b/>
                <w:bCs/>
                <w:sz w:val="20"/>
                <w:szCs w:val="20"/>
                <w:lang w:val="en-US" w:eastAsia="zh-CN"/>
              </w:rPr>
              <w:t>1</w:t>
            </w:r>
          </w:p>
        </w:tc>
        <w:tc>
          <w:tcPr>
            <w:tcW w:w="1743" w:type="dxa"/>
            <w:tcBorders>
              <w:top w:val="nil"/>
              <w:left w:val="nil"/>
              <w:bottom w:val="single" w:sz="4" w:space="0" w:color="auto"/>
              <w:right w:val="single" w:sz="4" w:space="0" w:color="auto"/>
            </w:tcBorders>
            <w:vAlign w:val="center"/>
            <w:hideMark/>
          </w:tcPr>
          <w:p w14:paraId="14EBB458" w14:textId="77777777"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BDL/1</w:t>
            </w:r>
          </w:p>
        </w:tc>
        <w:tc>
          <w:tcPr>
            <w:tcW w:w="2977" w:type="dxa"/>
            <w:tcBorders>
              <w:top w:val="nil"/>
              <w:left w:val="nil"/>
              <w:bottom w:val="single" w:sz="4" w:space="0" w:color="auto"/>
              <w:right w:val="single" w:sz="4" w:space="0" w:color="auto"/>
            </w:tcBorders>
            <w:vAlign w:val="center"/>
            <w:hideMark/>
          </w:tcPr>
          <w:p w14:paraId="2AF0A8F9" w14:textId="77777777"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Déplacement de pépinières</w:t>
            </w:r>
          </w:p>
        </w:tc>
        <w:tc>
          <w:tcPr>
            <w:tcW w:w="1417" w:type="dxa"/>
            <w:tcBorders>
              <w:top w:val="nil"/>
              <w:left w:val="nil"/>
              <w:bottom w:val="single" w:sz="4" w:space="0" w:color="auto"/>
              <w:right w:val="single" w:sz="4" w:space="0" w:color="auto"/>
            </w:tcBorders>
            <w:vAlign w:val="center"/>
            <w:hideMark/>
          </w:tcPr>
          <w:p w14:paraId="6D8F196B" w14:textId="77777777"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985" w:type="dxa"/>
            <w:tcBorders>
              <w:top w:val="nil"/>
              <w:left w:val="nil"/>
              <w:bottom w:val="single" w:sz="4" w:space="0" w:color="auto"/>
              <w:right w:val="single" w:sz="4" w:space="0" w:color="auto"/>
            </w:tcBorders>
            <w:vAlign w:val="center"/>
            <w:hideMark/>
          </w:tcPr>
          <w:p w14:paraId="25CF0A38" w14:textId="19998297"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 xml:space="preserve"> </w:t>
            </w:r>
            <w:r w:rsidR="00175F79">
              <w:rPr>
                <w:rFonts w:eastAsia="Times New Roman" w:cs="Times New Roman"/>
                <w:sz w:val="20"/>
                <w:szCs w:val="20"/>
                <w:lang w:val="en-US" w:eastAsia="zh-CN"/>
              </w:rPr>
              <w:t xml:space="preserve"> </w:t>
            </w:r>
            <w:r w:rsidRPr="006F7913">
              <w:rPr>
                <w:rFonts w:eastAsia="Times New Roman" w:cs="Times New Roman"/>
                <w:sz w:val="20"/>
                <w:szCs w:val="20"/>
                <w:lang w:val="en-US" w:eastAsia="zh-CN"/>
              </w:rPr>
              <w:t xml:space="preserve"> 02</w:t>
            </w:r>
          </w:p>
        </w:tc>
        <w:tc>
          <w:tcPr>
            <w:tcW w:w="1842" w:type="dxa"/>
            <w:tcBorders>
              <w:top w:val="nil"/>
              <w:left w:val="nil"/>
              <w:bottom w:val="single" w:sz="4" w:space="0" w:color="auto"/>
              <w:right w:val="single" w:sz="4" w:space="0" w:color="auto"/>
            </w:tcBorders>
            <w:vAlign w:val="center"/>
            <w:hideMark/>
          </w:tcPr>
          <w:p w14:paraId="12C7D300" w14:textId="25F2F5FF"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 xml:space="preserve"> 100</w:t>
            </w:r>
            <w:r w:rsidR="00F20D5A">
              <w:rPr>
                <w:rFonts w:eastAsia="Times New Roman" w:cs="Times New Roman"/>
                <w:sz w:val="20"/>
                <w:szCs w:val="20"/>
                <w:lang w:val="en-US" w:eastAsia="zh-CN"/>
              </w:rPr>
              <w:t xml:space="preserve"> </w:t>
            </w:r>
            <w:r w:rsidRPr="006F7913">
              <w:rPr>
                <w:rFonts w:eastAsia="Times New Roman" w:cs="Times New Roman"/>
                <w:sz w:val="20"/>
                <w:szCs w:val="20"/>
                <w:lang w:val="en-US" w:eastAsia="zh-CN"/>
              </w:rPr>
              <w:t>000</w:t>
            </w:r>
          </w:p>
        </w:tc>
        <w:tc>
          <w:tcPr>
            <w:tcW w:w="2694" w:type="dxa"/>
            <w:tcBorders>
              <w:top w:val="nil"/>
              <w:left w:val="nil"/>
              <w:bottom w:val="single" w:sz="4" w:space="0" w:color="auto"/>
              <w:right w:val="single" w:sz="4" w:space="0" w:color="auto"/>
            </w:tcBorders>
            <w:vAlign w:val="center"/>
            <w:hideMark/>
          </w:tcPr>
          <w:p w14:paraId="16F65383" w14:textId="12326F1B" w:rsidR="000A28A0" w:rsidRPr="006F7913" w:rsidRDefault="000A28A0" w:rsidP="006E37E6">
            <w:pPr>
              <w:spacing w:line="276" w:lineRule="auto"/>
              <w:jc w:val="left"/>
              <w:rPr>
                <w:rFonts w:eastAsia="Times New Roman" w:cs="Times New Roman"/>
                <w:sz w:val="20"/>
                <w:szCs w:val="20"/>
                <w:lang w:val="en-US" w:eastAsia="zh-CN"/>
              </w:rPr>
            </w:pPr>
            <w:r w:rsidRPr="006F7913">
              <w:rPr>
                <w:rFonts w:eastAsia="Times New Roman" w:cs="Times New Roman"/>
                <w:sz w:val="20"/>
                <w:szCs w:val="20"/>
                <w:lang w:val="en-US" w:eastAsia="zh-CN"/>
              </w:rPr>
              <w:t xml:space="preserve"> 200</w:t>
            </w:r>
            <w:r w:rsidR="00DC0E65">
              <w:rPr>
                <w:rFonts w:eastAsia="Times New Roman" w:cs="Times New Roman"/>
                <w:sz w:val="20"/>
                <w:szCs w:val="20"/>
                <w:lang w:val="en-US" w:eastAsia="zh-CN"/>
              </w:rPr>
              <w:t xml:space="preserve"> </w:t>
            </w:r>
            <w:r w:rsidRPr="006F7913">
              <w:rPr>
                <w:rFonts w:eastAsia="Times New Roman" w:cs="Times New Roman"/>
                <w:sz w:val="20"/>
                <w:szCs w:val="20"/>
                <w:lang w:val="en-US" w:eastAsia="zh-CN"/>
              </w:rPr>
              <w:t>000</w:t>
            </w:r>
          </w:p>
        </w:tc>
      </w:tr>
      <w:tr w:rsidR="002A7830" w:rsidRPr="006F7913" w14:paraId="1E866954" w14:textId="77777777" w:rsidTr="002A7830">
        <w:trPr>
          <w:trHeight w:val="288"/>
        </w:trPr>
        <w:tc>
          <w:tcPr>
            <w:tcW w:w="1371" w:type="dxa"/>
            <w:tcBorders>
              <w:top w:val="nil"/>
              <w:left w:val="single" w:sz="4" w:space="0" w:color="auto"/>
              <w:bottom w:val="single" w:sz="4" w:space="0" w:color="auto"/>
              <w:right w:val="single" w:sz="4" w:space="0" w:color="auto"/>
            </w:tcBorders>
            <w:shd w:val="clear" w:color="000000" w:fill="002060"/>
            <w:noWrap/>
            <w:vAlign w:val="bottom"/>
            <w:hideMark/>
          </w:tcPr>
          <w:p w14:paraId="391779F3"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TOTAL</w:t>
            </w:r>
          </w:p>
        </w:tc>
        <w:tc>
          <w:tcPr>
            <w:tcW w:w="1743" w:type="dxa"/>
            <w:tcBorders>
              <w:top w:val="nil"/>
              <w:left w:val="nil"/>
              <w:bottom w:val="single" w:sz="4" w:space="0" w:color="auto"/>
              <w:right w:val="single" w:sz="4" w:space="0" w:color="auto"/>
            </w:tcBorders>
            <w:shd w:val="clear" w:color="000000" w:fill="002060"/>
            <w:noWrap/>
            <w:vAlign w:val="bottom"/>
            <w:hideMark/>
          </w:tcPr>
          <w:p w14:paraId="54AE2C3A"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2977" w:type="dxa"/>
            <w:tcBorders>
              <w:top w:val="nil"/>
              <w:left w:val="nil"/>
              <w:bottom w:val="single" w:sz="4" w:space="0" w:color="auto"/>
              <w:right w:val="single" w:sz="4" w:space="0" w:color="auto"/>
            </w:tcBorders>
            <w:shd w:val="clear" w:color="000000" w:fill="002060"/>
            <w:noWrap/>
            <w:vAlign w:val="bottom"/>
            <w:hideMark/>
          </w:tcPr>
          <w:p w14:paraId="61E3E19B"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1417" w:type="dxa"/>
            <w:tcBorders>
              <w:top w:val="nil"/>
              <w:left w:val="nil"/>
              <w:bottom w:val="single" w:sz="4" w:space="0" w:color="auto"/>
              <w:right w:val="single" w:sz="4" w:space="0" w:color="auto"/>
            </w:tcBorders>
            <w:shd w:val="clear" w:color="000000" w:fill="002060"/>
            <w:noWrap/>
            <w:vAlign w:val="bottom"/>
            <w:hideMark/>
          </w:tcPr>
          <w:p w14:paraId="7E52F017"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1985" w:type="dxa"/>
            <w:tcBorders>
              <w:top w:val="nil"/>
              <w:left w:val="nil"/>
              <w:bottom w:val="single" w:sz="4" w:space="0" w:color="auto"/>
              <w:right w:val="single" w:sz="4" w:space="0" w:color="auto"/>
            </w:tcBorders>
            <w:shd w:val="clear" w:color="000000" w:fill="002060"/>
            <w:noWrap/>
            <w:vAlign w:val="bottom"/>
            <w:hideMark/>
          </w:tcPr>
          <w:p w14:paraId="4ED1A973"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1842" w:type="dxa"/>
            <w:tcBorders>
              <w:top w:val="nil"/>
              <w:left w:val="nil"/>
              <w:bottom w:val="single" w:sz="4" w:space="0" w:color="auto"/>
              <w:right w:val="single" w:sz="4" w:space="0" w:color="auto"/>
            </w:tcBorders>
            <w:shd w:val="clear" w:color="000000" w:fill="002060"/>
            <w:noWrap/>
            <w:vAlign w:val="bottom"/>
            <w:hideMark/>
          </w:tcPr>
          <w:p w14:paraId="5C5E8DCC"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w:t>
            </w:r>
          </w:p>
        </w:tc>
        <w:tc>
          <w:tcPr>
            <w:tcW w:w="2694" w:type="dxa"/>
            <w:tcBorders>
              <w:top w:val="nil"/>
              <w:left w:val="nil"/>
              <w:bottom w:val="single" w:sz="4" w:space="0" w:color="auto"/>
              <w:right w:val="single" w:sz="4" w:space="0" w:color="auto"/>
            </w:tcBorders>
            <w:shd w:val="clear" w:color="000000" w:fill="002060"/>
            <w:noWrap/>
            <w:vAlign w:val="bottom"/>
            <w:hideMark/>
          </w:tcPr>
          <w:p w14:paraId="3272AFF7" w14:textId="77777777" w:rsidR="000A28A0" w:rsidRPr="006F7913" w:rsidRDefault="000A28A0" w:rsidP="006E37E6">
            <w:pPr>
              <w:spacing w:line="276" w:lineRule="auto"/>
              <w:jc w:val="left"/>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 xml:space="preserve">        200 000 </w:t>
            </w:r>
          </w:p>
        </w:tc>
      </w:tr>
    </w:tbl>
    <w:p w14:paraId="1DE411E2" w14:textId="77777777" w:rsidR="00662236" w:rsidRPr="00E108BF" w:rsidRDefault="00662236" w:rsidP="006E37E6">
      <w:pPr>
        <w:spacing w:line="276" w:lineRule="auto"/>
        <w:ind w:firstLine="708"/>
        <w:rPr>
          <w:rFonts w:cs="Times New Roman"/>
          <w:szCs w:val="24"/>
        </w:rPr>
      </w:pPr>
    </w:p>
    <w:p w14:paraId="1152E733" w14:textId="77777777" w:rsidR="00662236" w:rsidRPr="00E108BF" w:rsidRDefault="00662236" w:rsidP="006E37E6">
      <w:pPr>
        <w:spacing w:line="276" w:lineRule="auto"/>
        <w:rPr>
          <w:rFonts w:cs="Times New Roman"/>
          <w:szCs w:val="24"/>
        </w:rPr>
      </w:pPr>
    </w:p>
    <w:p w14:paraId="5B0AF2D0" w14:textId="77777777" w:rsidR="00662236" w:rsidRPr="00E108BF" w:rsidRDefault="00662236" w:rsidP="006E37E6">
      <w:pPr>
        <w:spacing w:line="276" w:lineRule="auto"/>
        <w:rPr>
          <w:rFonts w:cs="Times New Roman"/>
          <w:szCs w:val="24"/>
        </w:rPr>
        <w:sectPr w:rsidR="00662236" w:rsidRPr="00E108BF" w:rsidSect="00D418B6">
          <w:pgSz w:w="16838" w:h="11906" w:orient="landscape"/>
          <w:pgMar w:top="1440" w:right="1440" w:bottom="1440" w:left="1440" w:header="709" w:footer="709" w:gutter="0"/>
          <w:cols w:space="708"/>
          <w:docGrid w:linePitch="360"/>
        </w:sectPr>
      </w:pPr>
    </w:p>
    <w:p w14:paraId="54DBC9AC" w14:textId="46BDFCA3" w:rsidR="00B9652B" w:rsidRPr="00E108BF" w:rsidRDefault="00B9652B" w:rsidP="001758FC">
      <w:pPr>
        <w:pStyle w:val="Titre31"/>
        <w:numPr>
          <w:ilvl w:val="2"/>
          <w:numId w:val="137"/>
        </w:numPr>
        <w:spacing w:before="120" w:line="276" w:lineRule="auto"/>
        <w:ind w:left="947"/>
        <w:rPr>
          <w:rFonts w:cs="Times New Roman"/>
          <w:b/>
          <w:bCs/>
          <w:color w:val="C00000"/>
          <w:sz w:val="24"/>
          <w:szCs w:val="24"/>
        </w:rPr>
      </w:pPr>
      <w:bookmarkStart w:id="748" w:name="_Toc207186635"/>
      <w:r w:rsidRPr="00E108BF">
        <w:rPr>
          <w:rFonts w:cs="Times New Roman"/>
          <w:b/>
          <w:bCs/>
          <w:color w:val="C00000"/>
          <w:sz w:val="24"/>
          <w:szCs w:val="24"/>
        </w:rPr>
        <w:lastRenderedPageBreak/>
        <w:t>E</w:t>
      </w:r>
      <w:r w:rsidR="00FE7BD0" w:rsidRPr="00E108BF">
        <w:rPr>
          <w:rFonts w:cs="Times New Roman"/>
          <w:b/>
          <w:bCs/>
          <w:color w:val="C00000"/>
          <w:sz w:val="24"/>
          <w:szCs w:val="24"/>
        </w:rPr>
        <w:t>valuation</w:t>
      </w:r>
      <w:r w:rsidRPr="00E108BF">
        <w:rPr>
          <w:rFonts w:cs="Times New Roman"/>
          <w:b/>
          <w:bCs/>
          <w:color w:val="C00000"/>
          <w:sz w:val="24"/>
          <w:szCs w:val="24"/>
        </w:rPr>
        <w:t xml:space="preserve"> des pertes d’espèces floristiques</w:t>
      </w:r>
      <w:bookmarkEnd w:id="748"/>
    </w:p>
    <w:p w14:paraId="0ED4A720" w14:textId="77777777" w:rsidR="00B9652B" w:rsidRPr="00E108BF" w:rsidRDefault="00B9652B" w:rsidP="006E37E6">
      <w:pPr>
        <w:spacing w:before="120" w:after="120" w:line="276" w:lineRule="auto"/>
        <w:rPr>
          <w:rFonts w:cs="Times New Roman"/>
          <w:szCs w:val="24"/>
        </w:rPr>
      </w:pPr>
      <w:r w:rsidRPr="00E108BF">
        <w:rPr>
          <w:rFonts w:cs="Times New Roman"/>
          <w:szCs w:val="24"/>
        </w:rPr>
        <w:t>La situation des espèces floristiques affectées dans l’emprise des lignes est donnée dans le tableau ci-après. Il est à noter que cette compensation concerne les espèces floristiques des personnes affectées et les cultures maraichères.</w:t>
      </w:r>
    </w:p>
    <w:p w14:paraId="0F1C2FB9" w14:textId="23ECCA87" w:rsidR="00B9652B" w:rsidRPr="00E108BF" w:rsidRDefault="00B9652B" w:rsidP="006E37E6">
      <w:pPr>
        <w:spacing w:before="120" w:after="120" w:line="276" w:lineRule="auto"/>
        <w:rPr>
          <w:rFonts w:cs="Times New Roman"/>
          <w:szCs w:val="24"/>
        </w:rPr>
      </w:pPr>
      <w:r w:rsidRPr="00E108BF">
        <w:rPr>
          <w:rFonts w:cs="Times New Roman"/>
          <w:szCs w:val="24"/>
        </w:rPr>
        <w:t xml:space="preserve">L’indemnisation a été calculée sur la base de l’arrêté n°2014-1979/MDR-SG fixant les tarifs de compensation des végétaux, des produits végétaux, des plantes sur pieds et parcelle des cultures sur l’étendue du territoire national. Ainsi </w:t>
      </w:r>
      <w:r w:rsidR="00662236" w:rsidRPr="00E108BF">
        <w:rPr>
          <w:rFonts w:cs="Times New Roman"/>
          <w:szCs w:val="24"/>
        </w:rPr>
        <w:t>82</w:t>
      </w:r>
      <w:r w:rsidRPr="00E108BF">
        <w:rPr>
          <w:rFonts w:cs="Times New Roman"/>
          <w:szCs w:val="24"/>
        </w:rPr>
        <w:t xml:space="preserve"> personnes sont concernées par l’affectation d’espèces floristiques. Les unités et les bases de calcul n’étant pas les même l’évaluation des maraichers a été faite en marge de l’évaluation des pieds d’espèces affectés. </w:t>
      </w:r>
    </w:p>
    <w:p w14:paraId="53920E04" w14:textId="77777777" w:rsidR="00662236" w:rsidRPr="00E108BF" w:rsidRDefault="00662236" w:rsidP="006E37E6">
      <w:pPr>
        <w:spacing w:after="160" w:line="276" w:lineRule="auto"/>
        <w:jc w:val="left"/>
        <w:rPr>
          <w:rFonts w:eastAsia="Times New Roman" w:cs="Times New Roman"/>
          <w:b/>
          <w:iCs/>
          <w:color w:val="000000"/>
          <w:szCs w:val="24"/>
          <w:lang w:eastAsia="fr-FR"/>
        </w:rPr>
      </w:pPr>
      <w:r w:rsidRPr="00E108BF">
        <w:rPr>
          <w:rFonts w:cs="Times New Roman"/>
          <w:szCs w:val="24"/>
        </w:rPr>
        <w:br w:type="page"/>
      </w:r>
    </w:p>
    <w:p w14:paraId="104229FC" w14:textId="77777777" w:rsidR="00662236" w:rsidRPr="00E108BF" w:rsidRDefault="00662236" w:rsidP="006E37E6">
      <w:pPr>
        <w:pStyle w:val="Lgende"/>
        <w:keepNext/>
        <w:spacing w:line="276" w:lineRule="auto"/>
        <w:rPr>
          <w:szCs w:val="24"/>
          <w:highlight w:val="yellow"/>
        </w:rPr>
        <w:sectPr w:rsidR="00662236" w:rsidRPr="00E108BF" w:rsidSect="00D418B6">
          <w:pgSz w:w="11906" w:h="16838"/>
          <w:pgMar w:top="1440" w:right="1440" w:bottom="1440" w:left="1440" w:header="708" w:footer="708" w:gutter="0"/>
          <w:cols w:space="708"/>
          <w:docGrid w:linePitch="360"/>
        </w:sectPr>
      </w:pPr>
    </w:p>
    <w:p w14:paraId="02BF4EC4" w14:textId="000F4890" w:rsidR="0078106B" w:rsidRPr="00E108BF" w:rsidRDefault="0078106B" w:rsidP="006E37E6">
      <w:pPr>
        <w:pStyle w:val="Lgende"/>
        <w:keepNext/>
        <w:spacing w:line="276" w:lineRule="auto"/>
        <w:rPr>
          <w:szCs w:val="24"/>
        </w:rPr>
      </w:pPr>
      <w:bookmarkStart w:id="749" w:name="_Toc204965677"/>
      <w:r w:rsidRPr="00E108BF">
        <w:rPr>
          <w:b w:val="0"/>
          <w:bCs/>
          <w:szCs w:val="24"/>
        </w:rPr>
        <w:lastRenderedPageBreak/>
        <w:t xml:space="preserve">Tableau </w:t>
      </w:r>
      <w:r w:rsidRPr="00E108BF">
        <w:rPr>
          <w:b w:val="0"/>
          <w:bCs/>
          <w:szCs w:val="24"/>
        </w:rPr>
        <w:fldChar w:fldCharType="begin"/>
      </w:r>
      <w:r w:rsidRPr="00E108BF">
        <w:rPr>
          <w:b w:val="0"/>
          <w:bCs/>
          <w:szCs w:val="24"/>
        </w:rPr>
        <w:instrText xml:space="preserve"> SEQ Tableau \* ARABIC </w:instrText>
      </w:r>
      <w:r w:rsidRPr="00E108BF">
        <w:rPr>
          <w:b w:val="0"/>
          <w:bCs/>
          <w:szCs w:val="24"/>
        </w:rPr>
        <w:fldChar w:fldCharType="separate"/>
      </w:r>
      <w:r w:rsidR="00C7752E" w:rsidRPr="00E108BF">
        <w:rPr>
          <w:b w:val="0"/>
          <w:bCs/>
          <w:noProof/>
          <w:szCs w:val="24"/>
        </w:rPr>
        <w:t>22</w:t>
      </w:r>
      <w:r w:rsidRPr="00E108BF">
        <w:rPr>
          <w:b w:val="0"/>
          <w:bCs/>
          <w:szCs w:val="24"/>
        </w:rPr>
        <w:fldChar w:fldCharType="end"/>
      </w:r>
      <w:r w:rsidRPr="00E108BF">
        <w:rPr>
          <w:b w:val="0"/>
          <w:bCs/>
          <w:szCs w:val="24"/>
        </w:rPr>
        <w:t> :</w:t>
      </w:r>
      <w:r w:rsidRPr="00E108BF">
        <w:rPr>
          <w:szCs w:val="24"/>
        </w:rPr>
        <w:t xml:space="preserve"> </w:t>
      </w:r>
      <w:r w:rsidRPr="00E108BF">
        <w:rPr>
          <w:b w:val="0"/>
          <w:bCs/>
          <w:szCs w:val="24"/>
        </w:rPr>
        <w:t>Quantification des pertes de pieds floristiques et les aménagements maraîchers dans l’emprise du projet</w:t>
      </w:r>
      <w:bookmarkEnd w:id="749"/>
      <w:r w:rsidRPr="00E108BF">
        <w:rPr>
          <w:b w:val="0"/>
          <w:bCs/>
          <w:szCs w:val="24"/>
        </w:rPr>
        <w:t xml:space="preserve"> </w:t>
      </w:r>
    </w:p>
    <w:tbl>
      <w:tblPr>
        <w:tblW w:w="13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1985"/>
        <w:gridCol w:w="2693"/>
        <w:gridCol w:w="1418"/>
        <w:gridCol w:w="1417"/>
        <w:gridCol w:w="1701"/>
        <w:gridCol w:w="2410"/>
      </w:tblGrid>
      <w:tr w:rsidR="00760103" w:rsidRPr="006F7913" w14:paraId="033FC250" w14:textId="77777777" w:rsidTr="006D20E6">
        <w:trPr>
          <w:trHeight w:val="1140"/>
          <w:tblHeader/>
          <w:jc w:val="center"/>
        </w:trPr>
        <w:tc>
          <w:tcPr>
            <w:tcW w:w="1388" w:type="dxa"/>
            <w:shd w:val="clear" w:color="C5E0B3" w:fill="C5E0B3"/>
            <w:vAlign w:val="center"/>
            <w:hideMark/>
          </w:tcPr>
          <w:p w14:paraId="576D5CA8" w14:textId="77777777" w:rsidR="00760103" w:rsidRPr="006F7913" w:rsidRDefault="00760103"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CODE</w:t>
            </w:r>
          </w:p>
        </w:tc>
        <w:tc>
          <w:tcPr>
            <w:tcW w:w="1985" w:type="dxa"/>
            <w:shd w:val="clear" w:color="C5E0B3" w:fill="C5E0B3"/>
            <w:vAlign w:val="center"/>
            <w:hideMark/>
          </w:tcPr>
          <w:p w14:paraId="79AC48A0" w14:textId="77777777" w:rsidR="00760103" w:rsidRPr="006F7913" w:rsidRDefault="00760103"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COORDONNEES GPS</w:t>
            </w:r>
          </w:p>
        </w:tc>
        <w:tc>
          <w:tcPr>
            <w:tcW w:w="2693" w:type="dxa"/>
            <w:shd w:val="clear" w:color="C5E0B3" w:fill="C5E0B3"/>
            <w:vAlign w:val="center"/>
            <w:hideMark/>
          </w:tcPr>
          <w:p w14:paraId="653C0BD5" w14:textId="77777777" w:rsidR="00760103" w:rsidRPr="006F7913" w:rsidRDefault="00760103" w:rsidP="006E37E6">
            <w:pPr>
              <w:spacing w:line="276" w:lineRule="auto"/>
              <w:jc w:val="center"/>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DESCRIPTION DES BIENS ET INVESTISSEMENTS</w:t>
            </w:r>
          </w:p>
        </w:tc>
        <w:tc>
          <w:tcPr>
            <w:tcW w:w="1418" w:type="dxa"/>
            <w:shd w:val="clear" w:color="C5E0B3" w:fill="C5E0B3"/>
            <w:vAlign w:val="center"/>
            <w:hideMark/>
          </w:tcPr>
          <w:p w14:paraId="4B9EC8CA" w14:textId="77777777" w:rsidR="00760103" w:rsidRPr="006F7913" w:rsidRDefault="00760103"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UNITE</w:t>
            </w:r>
          </w:p>
        </w:tc>
        <w:tc>
          <w:tcPr>
            <w:tcW w:w="1417" w:type="dxa"/>
            <w:shd w:val="clear" w:color="C5E0B3" w:fill="C5E0B3"/>
            <w:vAlign w:val="center"/>
            <w:hideMark/>
          </w:tcPr>
          <w:p w14:paraId="2589C221" w14:textId="77777777" w:rsidR="00760103" w:rsidRPr="006F7913" w:rsidRDefault="00760103"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QUANTITE</w:t>
            </w:r>
          </w:p>
        </w:tc>
        <w:tc>
          <w:tcPr>
            <w:tcW w:w="1701" w:type="dxa"/>
            <w:shd w:val="clear" w:color="C5E0B3" w:fill="C5E0B3"/>
            <w:vAlign w:val="center"/>
            <w:hideMark/>
          </w:tcPr>
          <w:p w14:paraId="30E9302D" w14:textId="77777777" w:rsidR="00760103" w:rsidRPr="006F7913" w:rsidRDefault="00760103" w:rsidP="006E37E6">
            <w:pPr>
              <w:spacing w:line="276" w:lineRule="auto"/>
              <w:jc w:val="center"/>
              <w:rPr>
                <w:rFonts w:eastAsia="Times New Roman" w:cs="Times New Roman"/>
                <w:b/>
                <w:bCs/>
                <w:color w:val="000000"/>
                <w:sz w:val="20"/>
                <w:szCs w:val="20"/>
                <w:lang w:val="en-US" w:eastAsia="zh-CN"/>
              </w:rPr>
            </w:pPr>
            <w:r w:rsidRPr="006F7913">
              <w:rPr>
                <w:rFonts w:eastAsia="Times New Roman" w:cs="Times New Roman"/>
                <w:b/>
                <w:bCs/>
                <w:color w:val="000000"/>
                <w:sz w:val="20"/>
                <w:szCs w:val="20"/>
                <w:lang w:val="en-US" w:eastAsia="zh-CN"/>
              </w:rPr>
              <w:t>PRIX UNITAIRE F CFA</w:t>
            </w:r>
          </w:p>
        </w:tc>
        <w:tc>
          <w:tcPr>
            <w:tcW w:w="2410" w:type="dxa"/>
            <w:shd w:val="clear" w:color="C5E0B3" w:fill="C5E0B3"/>
            <w:vAlign w:val="center"/>
            <w:hideMark/>
          </w:tcPr>
          <w:p w14:paraId="7CE9ED0F" w14:textId="5A00CF89" w:rsidR="00760103" w:rsidRPr="006F7913" w:rsidRDefault="00760103" w:rsidP="006E37E6">
            <w:pPr>
              <w:spacing w:line="276" w:lineRule="auto"/>
              <w:jc w:val="center"/>
              <w:rPr>
                <w:rFonts w:eastAsia="Times New Roman" w:cs="Times New Roman"/>
                <w:b/>
                <w:bCs/>
                <w:color w:val="000000"/>
                <w:sz w:val="20"/>
                <w:szCs w:val="20"/>
                <w:lang w:eastAsia="zh-CN"/>
              </w:rPr>
            </w:pPr>
            <w:r w:rsidRPr="006F7913">
              <w:rPr>
                <w:rFonts w:eastAsia="Times New Roman" w:cs="Times New Roman"/>
                <w:b/>
                <w:bCs/>
                <w:color w:val="000000"/>
                <w:sz w:val="20"/>
                <w:szCs w:val="20"/>
                <w:lang w:eastAsia="zh-CN"/>
              </w:rPr>
              <w:t>MONTANTS DES INVESTISSEMENTS F CFA</w:t>
            </w:r>
          </w:p>
        </w:tc>
      </w:tr>
      <w:tr w:rsidR="00760103" w:rsidRPr="006F7913" w14:paraId="6297EC85" w14:textId="77777777" w:rsidTr="002A7830">
        <w:trPr>
          <w:trHeight w:val="480"/>
          <w:jc w:val="center"/>
        </w:trPr>
        <w:tc>
          <w:tcPr>
            <w:tcW w:w="1388" w:type="dxa"/>
            <w:vAlign w:val="center"/>
            <w:hideMark/>
          </w:tcPr>
          <w:p w14:paraId="7AEFFCE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w:t>
            </w:r>
          </w:p>
        </w:tc>
        <w:tc>
          <w:tcPr>
            <w:tcW w:w="1985" w:type="dxa"/>
            <w:vAlign w:val="center"/>
            <w:hideMark/>
          </w:tcPr>
          <w:p w14:paraId="15C19F3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X=611950 Y=1397996</w:t>
            </w:r>
          </w:p>
        </w:tc>
        <w:tc>
          <w:tcPr>
            <w:tcW w:w="2693" w:type="dxa"/>
            <w:noWrap/>
            <w:vAlign w:val="center"/>
            <w:hideMark/>
          </w:tcPr>
          <w:p w14:paraId="5D71D6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734B06C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04F43D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BE9DF87" w14:textId="1FA4306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6310AC4" w14:textId="7B526BF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3EE19F9" w14:textId="77777777" w:rsidTr="002A7830">
        <w:trPr>
          <w:trHeight w:val="480"/>
          <w:jc w:val="center"/>
        </w:trPr>
        <w:tc>
          <w:tcPr>
            <w:tcW w:w="1388" w:type="dxa"/>
            <w:vAlign w:val="center"/>
            <w:hideMark/>
          </w:tcPr>
          <w:p w14:paraId="7DE179A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BD1/12BIS</w:t>
            </w:r>
          </w:p>
        </w:tc>
        <w:tc>
          <w:tcPr>
            <w:tcW w:w="1985" w:type="dxa"/>
            <w:vAlign w:val="center"/>
            <w:hideMark/>
          </w:tcPr>
          <w:p w14:paraId="6A77645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X=612095 Y=1397827</w:t>
            </w:r>
          </w:p>
        </w:tc>
        <w:tc>
          <w:tcPr>
            <w:tcW w:w="2693" w:type="dxa"/>
            <w:noWrap/>
            <w:vAlign w:val="center"/>
            <w:hideMark/>
          </w:tcPr>
          <w:p w14:paraId="303CC9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2711706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312D9A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6533D761" w14:textId="72A3DEF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0DA9D53" w14:textId="5CA69F1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1C21086A" w14:textId="77777777" w:rsidTr="002A7830">
        <w:trPr>
          <w:trHeight w:val="288"/>
          <w:jc w:val="center"/>
        </w:trPr>
        <w:tc>
          <w:tcPr>
            <w:tcW w:w="1388" w:type="dxa"/>
            <w:vAlign w:val="center"/>
            <w:hideMark/>
          </w:tcPr>
          <w:p w14:paraId="3311028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BD1/13BIS</w:t>
            </w:r>
          </w:p>
        </w:tc>
        <w:tc>
          <w:tcPr>
            <w:tcW w:w="1985" w:type="dxa"/>
            <w:vAlign w:val="center"/>
            <w:hideMark/>
          </w:tcPr>
          <w:p w14:paraId="2986B8C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X=611892 Y=1397809</w:t>
            </w:r>
          </w:p>
        </w:tc>
        <w:tc>
          <w:tcPr>
            <w:tcW w:w="2693" w:type="dxa"/>
            <w:noWrap/>
            <w:vAlign w:val="center"/>
            <w:hideMark/>
          </w:tcPr>
          <w:p w14:paraId="071A75B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1D22C93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A8D433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858ED85" w14:textId="5E5E73A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69D0546" w14:textId="5F8CE71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2534FFB" w14:textId="77777777" w:rsidTr="002A7830">
        <w:trPr>
          <w:trHeight w:val="480"/>
          <w:jc w:val="center"/>
        </w:trPr>
        <w:tc>
          <w:tcPr>
            <w:tcW w:w="1388" w:type="dxa"/>
            <w:vAlign w:val="center"/>
            <w:hideMark/>
          </w:tcPr>
          <w:p w14:paraId="2755928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BD1/14BIS</w:t>
            </w:r>
          </w:p>
        </w:tc>
        <w:tc>
          <w:tcPr>
            <w:tcW w:w="1985" w:type="dxa"/>
            <w:vAlign w:val="center"/>
            <w:hideMark/>
          </w:tcPr>
          <w:p w14:paraId="36FDFDA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X=611841 Y=1397801</w:t>
            </w:r>
          </w:p>
        </w:tc>
        <w:tc>
          <w:tcPr>
            <w:tcW w:w="2693" w:type="dxa"/>
            <w:noWrap/>
            <w:vAlign w:val="center"/>
            <w:hideMark/>
          </w:tcPr>
          <w:p w14:paraId="31C9971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1DB6079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B4D716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504AF46" w14:textId="513509E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FC4DA15" w14:textId="09F8CE1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5A397CAC" w14:textId="77777777" w:rsidTr="002A7830">
        <w:trPr>
          <w:trHeight w:val="288"/>
          <w:jc w:val="center"/>
        </w:trPr>
        <w:tc>
          <w:tcPr>
            <w:tcW w:w="1388" w:type="dxa"/>
            <w:vAlign w:val="center"/>
            <w:hideMark/>
          </w:tcPr>
          <w:p w14:paraId="7D4AD68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BD1/17BIS</w:t>
            </w:r>
          </w:p>
        </w:tc>
        <w:tc>
          <w:tcPr>
            <w:tcW w:w="1985" w:type="dxa"/>
            <w:vAlign w:val="center"/>
            <w:hideMark/>
          </w:tcPr>
          <w:p w14:paraId="617BA9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X=611795 Y=1397798</w:t>
            </w:r>
          </w:p>
        </w:tc>
        <w:tc>
          <w:tcPr>
            <w:tcW w:w="2693" w:type="dxa"/>
            <w:noWrap/>
            <w:vAlign w:val="center"/>
            <w:hideMark/>
          </w:tcPr>
          <w:p w14:paraId="07E45C5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5EB73DF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6D1D8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B60B6DC" w14:textId="26D3B6B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853D995" w14:textId="75AAF3C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03446CA4" w14:textId="77777777" w:rsidTr="002A7830">
        <w:trPr>
          <w:trHeight w:val="288"/>
          <w:jc w:val="center"/>
        </w:trPr>
        <w:tc>
          <w:tcPr>
            <w:tcW w:w="1388" w:type="dxa"/>
            <w:vAlign w:val="center"/>
            <w:hideMark/>
          </w:tcPr>
          <w:p w14:paraId="032794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BD1/18BIS</w:t>
            </w:r>
          </w:p>
        </w:tc>
        <w:tc>
          <w:tcPr>
            <w:tcW w:w="1985" w:type="dxa"/>
            <w:vAlign w:val="center"/>
            <w:hideMark/>
          </w:tcPr>
          <w:p w14:paraId="5CE88C5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X=611788 Y=1397796</w:t>
            </w:r>
          </w:p>
        </w:tc>
        <w:tc>
          <w:tcPr>
            <w:tcW w:w="2693" w:type="dxa"/>
            <w:noWrap/>
            <w:vAlign w:val="center"/>
            <w:hideMark/>
          </w:tcPr>
          <w:p w14:paraId="738516A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Citrus Limon</w:t>
            </w:r>
          </w:p>
        </w:tc>
        <w:tc>
          <w:tcPr>
            <w:tcW w:w="1418" w:type="dxa"/>
            <w:vAlign w:val="center"/>
            <w:hideMark/>
          </w:tcPr>
          <w:p w14:paraId="53C2529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0E8445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992F913" w14:textId="350AAD7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266A3994" w14:textId="2F77BAD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r>
      <w:tr w:rsidR="00760103" w:rsidRPr="006F7913" w14:paraId="742FADBD" w14:textId="77777777" w:rsidTr="002A7830">
        <w:trPr>
          <w:trHeight w:val="288"/>
          <w:jc w:val="center"/>
        </w:trPr>
        <w:tc>
          <w:tcPr>
            <w:tcW w:w="1388" w:type="dxa"/>
            <w:vAlign w:val="center"/>
            <w:hideMark/>
          </w:tcPr>
          <w:p w14:paraId="277BEE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BD1/19BIS</w:t>
            </w:r>
          </w:p>
        </w:tc>
        <w:tc>
          <w:tcPr>
            <w:tcW w:w="1985" w:type="dxa"/>
            <w:vAlign w:val="center"/>
            <w:hideMark/>
          </w:tcPr>
          <w:p w14:paraId="32F7DF7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X=611776 Y=1397796</w:t>
            </w:r>
          </w:p>
        </w:tc>
        <w:tc>
          <w:tcPr>
            <w:tcW w:w="2693" w:type="dxa"/>
            <w:noWrap/>
            <w:vAlign w:val="center"/>
            <w:hideMark/>
          </w:tcPr>
          <w:p w14:paraId="7AA69C7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4CC91A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6FCEEE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0665DC7" w14:textId="0F570C1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2285BCE" w14:textId="2F31976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78A04365" w14:textId="77777777" w:rsidTr="002A7830">
        <w:trPr>
          <w:trHeight w:val="288"/>
          <w:jc w:val="center"/>
        </w:trPr>
        <w:tc>
          <w:tcPr>
            <w:tcW w:w="1388" w:type="dxa"/>
            <w:vAlign w:val="center"/>
            <w:hideMark/>
          </w:tcPr>
          <w:p w14:paraId="1ADACB2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BD1/20BIS</w:t>
            </w:r>
          </w:p>
        </w:tc>
        <w:tc>
          <w:tcPr>
            <w:tcW w:w="1985" w:type="dxa"/>
            <w:vAlign w:val="center"/>
            <w:hideMark/>
          </w:tcPr>
          <w:p w14:paraId="43828B2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X=611776 Y=1397796</w:t>
            </w:r>
          </w:p>
        </w:tc>
        <w:tc>
          <w:tcPr>
            <w:tcW w:w="2693" w:type="dxa"/>
            <w:noWrap/>
            <w:vAlign w:val="center"/>
            <w:hideMark/>
          </w:tcPr>
          <w:p w14:paraId="6044FD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51B96D4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1A1EAA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BB3C270" w14:textId="75B2C24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A371E40" w14:textId="2708482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60B4D1BE" w14:textId="77777777" w:rsidTr="002A7830">
        <w:trPr>
          <w:trHeight w:val="480"/>
          <w:jc w:val="center"/>
        </w:trPr>
        <w:tc>
          <w:tcPr>
            <w:tcW w:w="1388" w:type="dxa"/>
            <w:vAlign w:val="center"/>
            <w:hideMark/>
          </w:tcPr>
          <w:p w14:paraId="276884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BD1/21BIS</w:t>
            </w:r>
          </w:p>
        </w:tc>
        <w:tc>
          <w:tcPr>
            <w:tcW w:w="1985" w:type="dxa"/>
            <w:vAlign w:val="center"/>
            <w:hideMark/>
          </w:tcPr>
          <w:p w14:paraId="2B875F6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X=611773 Y=1397791</w:t>
            </w:r>
          </w:p>
        </w:tc>
        <w:tc>
          <w:tcPr>
            <w:tcW w:w="2693" w:type="dxa"/>
            <w:noWrap/>
            <w:vAlign w:val="center"/>
            <w:hideMark/>
          </w:tcPr>
          <w:p w14:paraId="2546E12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2B3903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554308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9D7AA4D" w14:textId="320BEEF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1AD2955" w14:textId="1F447FD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7B3276BF" w14:textId="77777777" w:rsidTr="002A7830">
        <w:trPr>
          <w:trHeight w:val="288"/>
          <w:jc w:val="center"/>
        </w:trPr>
        <w:tc>
          <w:tcPr>
            <w:tcW w:w="1388" w:type="dxa"/>
            <w:vAlign w:val="center"/>
            <w:hideMark/>
          </w:tcPr>
          <w:p w14:paraId="78F4D82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BD1/22BIS</w:t>
            </w:r>
          </w:p>
        </w:tc>
        <w:tc>
          <w:tcPr>
            <w:tcW w:w="1985" w:type="dxa"/>
            <w:vAlign w:val="center"/>
            <w:hideMark/>
          </w:tcPr>
          <w:p w14:paraId="45D67A3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X=611760 Y=139790</w:t>
            </w:r>
          </w:p>
        </w:tc>
        <w:tc>
          <w:tcPr>
            <w:tcW w:w="2693" w:type="dxa"/>
            <w:noWrap/>
            <w:vAlign w:val="center"/>
            <w:hideMark/>
          </w:tcPr>
          <w:p w14:paraId="6522709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Manguifera indica</w:t>
            </w:r>
          </w:p>
        </w:tc>
        <w:tc>
          <w:tcPr>
            <w:tcW w:w="1418" w:type="dxa"/>
            <w:vAlign w:val="center"/>
            <w:hideMark/>
          </w:tcPr>
          <w:p w14:paraId="7547368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80511F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5903BD5" w14:textId="367420D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095405D7" w14:textId="75091BB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r>
      <w:tr w:rsidR="00760103" w:rsidRPr="006F7913" w14:paraId="10A83E90" w14:textId="77777777" w:rsidTr="002A7830">
        <w:trPr>
          <w:trHeight w:val="480"/>
          <w:jc w:val="center"/>
        </w:trPr>
        <w:tc>
          <w:tcPr>
            <w:tcW w:w="1388" w:type="dxa"/>
            <w:vAlign w:val="center"/>
            <w:hideMark/>
          </w:tcPr>
          <w:p w14:paraId="2C03625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BD1/23BIS</w:t>
            </w:r>
          </w:p>
        </w:tc>
        <w:tc>
          <w:tcPr>
            <w:tcW w:w="1985" w:type="dxa"/>
            <w:vAlign w:val="center"/>
            <w:hideMark/>
          </w:tcPr>
          <w:p w14:paraId="0B625E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X=611752 Y=139791</w:t>
            </w:r>
          </w:p>
        </w:tc>
        <w:tc>
          <w:tcPr>
            <w:tcW w:w="2693" w:type="dxa"/>
            <w:noWrap/>
            <w:vAlign w:val="center"/>
            <w:hideMark/>
          </w:tcPr>
          <w:p w14:paraId="374E93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5C8991B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4A7FCB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5B95B24B" w14:textId="42B5C10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8E5D698" w14:textId="14F54DC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35964AF9" w14:textId="77777777" w:rsidTr="002A7830">
        <w:trPr>
          <w:trHeight w:val="288"/>
          <w:jc w:val="center"/>
        </w:trPr>
        <w:tc>
          <w:tcPr>
            <w:tcW w:w="1388" w:type="dxa"/>
            <w:vAlign w:val="center"/>
            <w:hideMark/>
          </w:tcPr>
          <w:p w14:paraId="1BD62FB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BD1/13</w:t>
            </w:r>
          </w:p>
        </w:tc>
        <w:tc>
          <w:tcPr>
            <w:tcW w:w="1985" w:type="dxa"/>
            <w:vAlign w:val="center"/>
            <w:hideMark/>
          </w:tcPr>
          <w:p w14:paraId="7AC83E9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X=611541 Y=1397975</w:t>
            </w:r>
          </w:p>
        </w:tc>
        <w:tc>
          <w:tcPr>
            <w:tcW w:w="2693" w:type="dxa"/>
            <w:noWrap/>
            <w:vAlign w:val="center"/>
            <w:hideMark/>
          </w:tcPr>
          <w:p w14:paraId="60FF3EF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3B1E904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E91966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24410D6" w14:textId="56F3514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846C1A7" w14:textId="72AC98D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44376FBF" w14:textId="77777777" w:rsidTr="002A7830">
        <w:trPr>
          <w:trHeight w:val="288"/>
          <w:jc w:val="center"/>
        </w:trPr>
        <w:tc>
          <w:tcPr>
            <w:tcW w:w="1388" w:type="dxa"/>
            <w:vMerge w:val="restart"/>
            <w:vAlign w:val="center"/>
            <w:hideMark/>
          </w:tcPr>
          <w:p w14:paraId="2BB6D6B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BD1/14</w:t>
            </w:r>
          </w:p>
        </w:tc>
        <w:tc>
          <w:tcPr>
            <w:tcW w:w="1985" w:type="dxa"/>
            <w:vMerge w:val="restart"/>
            <w:vAlign w:val="center"/>
            <w:hideMark/>
          </w:tcPr>
          <w:p w14:paraId="568B2D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X=611544 Y=1397990</w:t>
            </w:r>
          </w:p>
        </w:tc>
        <w:tc>
          <w:tcPr>
            <w:tcW w:w="2693" w:type="dxa"/>
            <w:noWrap/>
            <w:vAlign w:val="center"/>
            <w:hideMark/>
          </w:tcPr>
          <w:p w14:paraId="4D7D44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59C7EC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5D0E9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1AA6DFC1" w14:textId="0A97C63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EE2A703" w14:textId="3DF9A74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78FE3B88" w14:textId="77777777" w:rsidTr="002A7830">
        <w:trPr>
          <w:trHeight w:val="288"/>
          <w:jc w:val="center"/>
        </w:trPr>
        <w:tc>
          <w:tcPr>
            <w:tcW w:w="1388" w:type="dxa"/>
            <w:vMerge/>
            <w:vAlign w:val="center"/>
            <w:hideMark/>
          </w:tcPr>
          <w:p w14:paraId="6E4AE21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9B13D2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EDAEF5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401BB18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177076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E63AF18" w14:textId="5FDB248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6140F9CB" w14:textId="2105B67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4BEE2632" w14:textId="77777777" w:rsidTr="002A7830">
        <w:trPr>
          <w:trHeight w:val="480"/>
          <w:jc w:val="center"/>
        </w:trPr>
        <w:tc>
          <w:tcPr>
            <w:tcW w:w="1388" w:type="dxa"/>
            <w:vAlign w:val="center"/>
            <w:hideMark/>
          </w:tcPr>
          <w:p w14:paraId="205FE7C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BD1/15</w:t>
            </w:r>
          </w:p>
        </w:tc>
        <w:tc>
          <w:tcPr>
            <w:tcW w:w="1985" w:type="dxa"/>
            <w:vAlign w:val="center"/>
            <w:hideMark/>
          </w:tcPr>
          <w:p w14:paraId="6F9E9CF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X=611534 Y=1398009</w:t>
            </w:r>
          </w:p>
        </w:tc>
        <w:tc>
          <w:tcPr>
            <w:tcW w:w="2693" w:type="dxa"/>
            <w:noWrap/>
            <w:vAlign w:val="center"/>
            <w:hideMark/>
          </w:tcPr>
          <w:p w14:paraId="381E3C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7B0FE26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B6DB0B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A21E701" w14:textId="722B7BA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1A7C882" w14:textId="23DFCF3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0AC8D374" w14:textId="77777777" w:rsidTr="002A7830">
        <w:trPr>
          <w:trHeight w:val="288"/>
          <w:jc w:val="center"/>
        </w:trPr>
        <w:tc>
          <w:tcPr>
            <w:tcW w:w="1388" w:type="dxa"/>
            <w:vAlign w:val="center"/>
            <w:hideMark/>
          </w:tcPr>
          <w:p w14:paraId="4270902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BD1/16</w:t>
            </w:r>
          </w:p>
        </w:tc>
        <w:tc>
          <w:tcPr>
            <w:tcW w:w="1985" w:type="dxa"/>
            <w:vAlign w:val="center"/>
            <w:hideMark/>
          </w:tcPr>
          <w:p w14:paraId="6426EAF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X=611528 Y=1398063</w:t>
            </w:r>
          </w:p>
        </w:tc>
        <w:tc>
          <w:tcPr>
            <w:tcW w:w="2693" w:type="dxa"/>
            <w:noWrap/>
            <w:vAlign w:val="center"/>
            <w:hideMark/>
          </w:tcPr>
          <w:p w14:paraId="7ABF12B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0F3D0E4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458BA7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AF7364F" w14:textId="56AA33D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08EB59EE" w14:textId="6ECC062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0020580D" w14:textId="77777777" w:rsidTr="002A7830">
        <w:trPr>
          <w:trHeight w:val="288"/>
          <w:jc w:val="center"/>
        </w:trPr>
        <w:tc>
          <w:tcPr>
            <w:tcW w:w="1388" w:type="dxa"/>
            <w:vMerge w:val="restart"/>
            <w:vAlign w:val="center"/>
            <w:hideMark/>
          </w:tcPr>
          <w:p w14:paraId="14A1F6B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BD1/17</w:t>
            </w:r>
          </w:p>
        </w:tc>
        <w:tc>
          <w:tcPr>
            <w:tcW w:w="1985" w:type="dxa"/>
            <w:vMerge w:val="restart"/>
            <w:vAlign w:val="center"/>
            <w:hideMark/>
          </w:tcPr>
          <w:p w14:paraId="2A37A3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X=611527 Y=1398086</w:t>
            </w:r>
          </w:p>
        </w:tc>
        <w:tc>
          <w:tcPr>
            <w:tcW w:w="2693" w:type="dxa"/>
            <w:noWrap/>
            <w:vAlign w:val="center"/>
            <w:hideMark/>
          </w:tcPr>
          <w:p w14:paraId="347FF47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Cassia spp</w:t>
            </w:r>
          </w:p>
        </w:tc>
        <w:tc>
          <w:tcPr>
            <w:tcW w:w="1418" w:type="dxa"/>
            <w:vAlign w:val="center"/>
            <w:hideMark/>
          </w:tcPr>
          <w:p w14:paraId="2BD2C7A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04261F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DB5ADE2" w14:textId="3FEDD65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5 840</w:t>
            </w:r>
          </w:p>
        </w:tc>
        <w:tc>
          <w:tcPr>
            <w:tcW w:w="2410" w:type="dxa"/>
            <w:shd w:val="clear" w:color="000000" w:fill="FFFFFF"/>
            <w:noWrap/>
            <w:vAlign w:val="center"/>
            <w:hideMark/>
          </w:tcPr>
          <w:p w14:paraId="5DDC6674" w14:textId="2130CF4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5 840</w:t>
            </w:r>
          </w:p>
        </w:tc>
      </w:tr>
      <w:tr w:rsidR="00760103" w:rsidRPr="006F7913" w14:paraId="25ACC85E" w14:textId="77777777" w:rsidTr="002A7830">
        <w:trPr>
          <w:trHeight w:val="288"/>
          <w:jc w:val="center"/>
        </w:trPr>
        <w:tc>
          <w:tcPr>
            <w:tcW w:w="1388" w:type="dxa"/>
            <w:vMerge/>
            <w:vAlign w:val="center"/>
            <w:hideMark/>
          </w:tcPr>
          <w:p w14:paraId="3F4252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FE3E20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7DE68C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5A66A0C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E3340F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7F4F5C67" w14:textId="0A2D1B8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2298C91D" w14:textId="63EDD02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627F4DB1" w14:textId="77777777" w:rsidTr="002A7830">
        <w:trPr>
          <w:trHeight w:val="480"/>
          <w:jc w:val="center"/>
        </w:trPr>
        <w:tc>
          <w:tcPr>
            <w:tcW w:w="1388" w:type="dxa"/>
            <w:vAlign w:val="center"/>
            <w:hideMark/>
          </w:tcPr>
          <w:p w14:paraId="4BC7449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BD1/18</w:t>
            </w:r>
          </w:p>
        </w:tc>
        <w:tc>
          <w:tcPr>
            <w:tcW w:w="1985" w:type="dxa"/>
            <w:vAlign w:val="center"/>
            <w:hideMark/>
          </w:tcPr>
          <w:p w14:paraId="69430BF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X=611520 Y=1398104</w:t>
            </w:r>
          </w:p>
        </w:tc>
        <w:tc>
          <w:tcPr>
            <w:tcW w:w="2693" w:type="dxa"/>
            <w:noWrap/>
            <w:vAlign w:val="center"/>
            <w:hideMark/>
          </w:tcPr>
          <w:p w14:paraId="181EC55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6F85C2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98FC3C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1B57CE05" w14:textId="6A95918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2874600" w14:textId="5A569C0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6ADEAF8F" w14:textId="77777777" w:rsidTr="002A7830">
        <w:trPr>
          <w:trHeight w:val="288"/>
          <w:jc w:val="center"/>
        </w:trPr>
        <w:tc>
          <w:tcPr>
            <w:tcW w:w="1388" w:type="dxa"/>
            <w:vMerge w:val="restart"/>
            <w:vAlign w:val="center"/>
            <w:hideMark/>
          </w:tcPr>
          <w:p w14:paraId="16FC19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BD1/19</w:t>
            </w:r>
          </w:p>
        </w:tc>
        <w:tc>
          <w:tcPr>
            <w:tcW w:w="1985" w:type="dxa"/>
            <w:vMerge w:val="restart"/>
            <w:vAlign w:val="center"/>
            <w:hideMark/>
          </w:tcPr>
          <w:p w14:paraId="45673F5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X=611518 Y=1398134</w:t>
            </w:r>
          </w:p>
        </w:tc>
        <w:tc>
          <w:tcPr>
            <w:tcW w:w="2693" w:type="dxa"/>
            <w:noWrap/>
            <w:vAlign w:val="center"/>
            <w:hideMark/>
          </w:tcPr>
          <w:p w14:paraId="72607D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7AC1F9F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E9F417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EA01A46" w14:textId="326A043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F1CBC62" w14:textId="6166A58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44F4B9E6" w14:textId="77777777" w:rsidTr="002A7830">
        <w:trPr>
          <w:trHeight w:val="288"/>
          <w:jc w:val="center"/>
        </w:trPr>
        <w:tc>
          <w:tcPr>
            <w:tcW w:w="1388" w:type="dxa"/>
            <w:vMerge/>
            <w:vAlign w:val="center"/>
            <w:hideMark/>
          </w:tcPr>
          <w:p w14:paraId="7412A59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ECAF2E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5D257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216DA2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607EE9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9581155" w14:textId="6901B58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29DCFDB" w14:textId="15B47D6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44F517CB" w14:textId="77777777" w:rsidTr="002A7830">
        <w:trPr>
          <w:trHeight w:val="480"/>
          <w:jc w:val="center"/>
        </w:trPr>
        <w:tc>
          <w:tcPr>
            <w:tcW w:w="1388" w:type="dxa"/>
            <w:vAlign w:val="center"/>
            <w:hideMark/>
          </w:tcPr>
          <w:p w14:paraId="5660812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BD1/20</w:t>
            </w:r>
          </w:p>
        </w:tc>
        <w:tc>
          <w:tcPr>
            <w:tcW w:w="1985" w:type="dxa"/>
            <w:vAlign w:val="center"/>
            <w:hideMark/>
          </w:tcPr>
          <w:p w14:paraId="1FBA58D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X=611524 Y=1398180</w:t>
            </w:r>
          </w:p>
        </w:tc>
        <w:tc>
          <w:tcPr>
            <w:tcW w:w="2693" w:type="dxa"/>
            <w:noWrap/>
            <w:vAlign w:val="center"/>
            <w:hideMark/>
          </w:tcPr>
          <w:p w14:paraId="5F2404E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03DC2E4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0E7AA3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279CCB5" w14:textId="3C39DA3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55AF1598" w14:textId="16D4741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0FAB1770" w14:textId="77777777" w:rsidTr="002A7830">
        <w:trPr>
          <w:trHeight w:val="480"/>
          <w:jc w:val="center"/>
        </w:trPr>
        <w:tc>
          <w:tcPr>
            <w:tcW w:w="1388" w:type="dxa"/>
            <w:vAlign w:val="center"/>
            <w:hideMark/>
          </w:tcPr>
          <w:p w14:paraId="236FA41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BD1/21</w:t>
            </w:r>
          </w:p>
        </w:tc>
        <w:tc>
          <w:tcPr>
            <w:tcW w:w="1985" w:type="dxa"/>
            <w:vAlign w:val="center"/>
            <w:hideMark/>
          </w:tcPr>
          <w:p w14:paraId="2D326E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X=611510 Y=1398202</w:t>
            </w:r>
          </w:p>
        </w:tc>
        <w:tc>
          <w:tcPr>
            <w:tcW w:w="2693" w:type="dxa"/>
            <w:noWrap/>
            <w:vAlign w:val="center"/>
            <w:hideMark/>
          </w:tcPr>
          <w:p w14:paraId="06BD60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2A2F4C7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3951FE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3AF5B1BB" w14:textId="403F0A9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EB015D7" w14:textId="1AEDFAD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576FA76A" w14:textId="77777777" w:rsidTr="002A7830">
        <w:trPr>
          <w:trHeight w:val="480"/>
          <w:jc w:val="center"/>
        </w:trPr>
        <w:tc>
          <w:tcPr>
            <w:tcW w:w="1388" w:type="dxa"/>
            <w:vAlign w:val="center"/>
            <w:hideMark/>
          </w:tcPr>
          <w:p w14:paraId="1B78985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BD1/22</w:t>
            </w:r>
          </w:p>
        </w:tc>
        <w:tc>
          <w:tcPr>
            <w:tcW w:w="1985" w:type="dxa"/>
            <w:vAlign w:val="center"/>
            <w:hideMark/>
          </w:tcPr>
          <w:p w14:paraId="5198160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X=611514 Y=1398228</w:t>
            </w:r>
          </w:p>
        </w:tc>
        <w:tc>
          <w:tcPr>
            <w:tcW w:w="2693" w:type="dxa"/>
            <w:noWrap/>
            <w:vAlign w:val="center"/>
            <w:hideMark/>
          </w:tcPr>
          <w:p w14:paraId="52CB134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53AFABD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55F31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0011E34" w14:textId="5A63D43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45F06364" w14:textId="6EA5F09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09BF74DE" w14:textId="77777777" w:rsidTr="002A7830">
        <w:trPr>
          <w:trHeight w:val="288"/>
          <w:jc w:val="center"/>
        </w:trPr>
        <w:tc>
          <w:tcPr>
            <w:tcW w:w="1388" w:type="dxa"/>
            <w:vMerge w:val="restart"/>
            <w:vAlign w:val="center"/>
            <w:hideMark/>
          </w:tcPr>
          <w:p w14:paraId="68DFF6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BD1/23</w:t>
            </w:r>
          </w:p>
        </w:tc>
        <w:tc>
          <w:tcPr>
            <w:tcW w:w="1985" w:type="dxa"/>
            <w:vMerge w:val="restart"/>
            <w:vAlign w:val="center"/>
            <w:hideMark/>
          </w:tcPr>
          <w:p w14:paraId="71DCDDF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X=611501 Y=1398241</w:t>
            </w:r>
          </w:p>
        </w:tc>
        <w:tc>
          <w:tcPr>
            <w:tcW w:w="2693" w:type="dxa"/>
            <w:noWrap/>
            <w:vAlign w:val="center"/>
            <w:hideMark/>
          </w:tcPr>
          <w:p w14:paraId="38E8E01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58E965D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CF4A54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07542CD" w14:textId="4D16960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4D907A2E" w14:textId="2F07C2F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08678688" w14:textId="77777777" w:rsidTr="002A7830">
        <w:trPr>
          <w:trHeight w:val="288"/>
          <w:jc w:val="center"/>
        </w:trPr>
        <w:tc>
          <w:tcPr>
            <w:tcW w:w="1388" w:type="dxa"/>
            <w:vMerge/>
            <w:vAlign w:val="center"/>
            <w:hideMark/>
          </w:tcPr>
          <w:p w14:paraId="5970EA7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93C24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00247B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028660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82BE00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63E12E9" w14:textId="6CB52B3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56683F32" w14:textId="3F9FD1A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11B0AFB6" w14:textId="77777777" w:rsidTr="002A7830">
        <w:trPr>
          <w:trHeight w:val="288"/>
          <w:jc w:val="center"/>
        </w:trPr>
        <w:tc>
          <w:tcPr>
            <w:tcW w:w="1388" w:type="dxa"/>
            <w:vAlign w:val="center"/>
            <w:hideMark/>
          </w:tcPr>
          <w:p w14:paraId="60F6A30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BD1/24</w:t>
            </w:r>
          </w:p>
        </w:tc>
        <w:tc>
          <w:tcPr>
            <w:tcW w:w="1985" w:type="dxa"/>
            <w:vAlign w:val="center"/>
            <w:hideMark/>
          </w:tcPr>
          <w:p w14:paraId="1BAFEF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X=611502 Y=1398258</w:t>
            </w:r>
          </w:p>
        </w:tc>
        <w:tc>
          <w:tcPr>
            <w:tcW w:w="2693" w:type="dxa"/>
            <w:noWrap/>
            <w:vAlign w:val="center"/>
            <w:hideMark/>
          </w:tcPr>
          <w:p w14:paraId="51B971D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5251023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8D00D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09416C2" w14:textId="1ECA462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3C39E8AB" w14:textId="110B6D1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49331CA2" w14:textId="77777777" w:rsidTr="002A7830">
        <w:trPr>
          <w:trHeight w:val="288"/>
          <w:jc w:val="center"/>
        </w:trPr>
        <w:tc>
          <w:tcPr>
            <w:tcW w:w="1388" w:type="dxa"/>
            <w:vAlign w:val="center"/>
            <w:hideMark/>
          </w:tcPr>
          <w:p w14:paraId="502936C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BD1/27</w:t>
            </w:r>
          </w:p>
        </w:tc>
        <w:tc>
          <w:tcPr>
            <w:tcW w:w="1985" w:type="dxa"/>
            <w:vAlign w:val="center"/>
            <w:hideMark/>
          </w:tcPr>
          <w:p w14:paraId="327DA2E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X=611498 Y=1398291</w:t>
            </w:r>
          </w:p>
        </w:tc>
        <w:tc>
          <w:tcPr>
            <w:tcW w:w="2693" w:type="dxa"/>
            <w:noWrap/>
            <w:vAlign w:val="center"/>
            <w:hideMark/>
          </w:tcPr>
          <w:p w14:paraId="6A4800F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675996E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2FF55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1701" w:type="dxa"/>
            <w:vAlign w:val="center"/>
            <w:hideMark/>
          </w:tcPr>
          <w:p w14:paraId="48863F9C" w14:textId="27007C7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1433064" w14:textId="722AAAD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12 000</w:t>
            </w:r>
          </w:p>
        </w:tc>
      </w:tr>
      <w:tr w:rsidR="00760103" w:rsidRPr="006F7913" w14:paraId="50D61A6D" w14:textId="77777777" w:rsidTr="002A7830">
        <w:trPr>
          <w:trHeight w:val="288"/>
          <w:jc w:val="center"/>
        </w:trPr>
        <w:tc>
          <w:tcPr>
            <w:tcW w:w="1388" w:type="dxa"/>
            <w:vMerge w:val="restart"/>
            <w:vAlign w:val="center"/>
            <w:hideMark/>
          </w:tcPr>
          <w:p w14:paraId="14D780F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BD1/28</w:t>
            </w:r>
          </w:p>
        </w:tc>
        <w:tc>
          <w:tcPr>
            <w:tcW w:w="1985" w:type="dxa"/>
            <w:vMerge w:val="restart"/>
            <w:vAlign w:val="center"/>
            <w:hideMark/>
          </w:tcPr>
          <w:p w14:paraId="37815C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X=611493 Y=1398373</w:t>
            </w:r>
          </w:p>
        </w:tc>
        <w:tc>
          <w:tcPr>
            <w:tcW w:w="2693" w:type="dxa"/>
            <w:noWrap/>
            <w:vAlign w:val="center"/>
            <w:hideMark/>
          </w:tcPr>
          <w:p w14:paraId="3957629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686F4C1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0C728D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377483A" w14:textId="385F131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521ABDC6" w14:textId="0868A76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6CD91FC8" w14:textId="77777777" w:rsidTr="002A7830">
        <w:trPr>
          <w:trHeight w:val="288"/>
          <w:jc w:val="center"/>
        </w:trPr>
        <w:tc>
          <w:tcPr>
            <w:tcW w:w="1388" w:type="dxa"/>
            <w:vMerge/>
            <w:vAlign w:val="center"/>
            <w:hideMark/>
          </w:tcPr>
          <w:p w14:paraId="3952E39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B78CB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767C8E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13931D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DDA2B4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5BB79B2" w14:textId="2E16BC7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43863E8" w14:textId="221BE98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27A78349" w14:textId="77777777" w:rsidTr="002A7830">
        <w:trPr>
          <w:trHeight w:val="288"/>
          <w:jc w:val="center"/>
        </w:trPr>
        <w:tc>
          <w:tcPr>
            <w:tcW w:w="1388" w:type="dxa"/>
            <w:vMerge/>
            <w:vAlign w:val="center"/>
            <w:hideMark/>
          </w:tcPr>
          <w:p w14:paraId="3B9D73C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B96FEF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D544DD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Papayer (Carica pagaya)</w:t>
            </w:r>
          </w:p>
        </w:tc>
        <w:tc>
          <w:tcPr>
            <w:tcW w:w="1418" w:type="dxa"/>
            <w:vAlign w:val="center"/>
            <w:hideMark/>
          </w:tcPr>
          <w:p w14:paraId="463AC7E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8130B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DA69ABC" w14:textId="2684EA3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2B8B1CDA" w14:textId="1D2BCF5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r>
      <w:tr w:rsidR="00760103" w:rsidRPr="006F7913" w14:paraId="644F9241" w14:textId="77777777" w:rsidTr="002A7830">
        <w:trPr>
          <w:trHeight w:val="64"/>
          <w:jc w:val="center"/>
        </w:trPr>
        <w:tc>
          <w:tcPr>
            <w:tcW w:w="1388" w:type="dxa"/>
            <w:vMerge/>
            <w:vAlign w:val="center"/>
            <w:hideMark/>
          </w:tcPr>
          <w:p w14:paraId="05C13A8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ABAAFF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40DB8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D6E50D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C21255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EA292EF" w14:textId="5E52546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DEBBF3B" w14:textId="4F6A5E0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26D13DFA" w14:textId="77777777" w:rsidTr="002A7830">
        <w:trPr>
          <w:trHeight w:val="288"/>
          <w:jc w:val="center"/>
        </w:trPr>
        <w:tc>
          <w:tcPr>
            <w:tcW w:w="1388" w:type="dxa"/>
            <w:vMerge w:val="restart"/>
            <w:vAlign w:val="center"/>
            <w:hideMark/>
          </w:tcPr>
          <w:p w14:paraId="3FFA430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BD1/33</w:t>
            </w:r>
          </w:p>
        </w:tc>
        <w:tc>
          <w:tcPr>
            <w:tcW w:w="1985" w:type="dxa"/>
            <w:vMerge w:val="restart"/>
            <w:vAlign w:val="center"/>
            <w:hideMark/>
          </w:tcPr>
          <w:p w14:paraId="572AE204" w14:textId="3EA70BF6"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8C133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Gmelina</w:t>
            </w:r>
          </w:p>
        </w:tc>
        <w:tc>
          <w:tcPr>
            <w:tcW w:w="1418" w:type="dxa"/>
            <w:vAlign w:val="center"/>
            <w:hideMark/>
          </w:tcPr>
          <w:p w14:paraId="16D98FB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36A9C7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C027F24" w14:textId="18AB88E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c>
          <w:tcPr>
            <w:tcW w:w="2410" w:type="dxa"/>
            <w:shd w:val="clear" w:color="000000" w:fill="FFFFFF"/>
            <w:noWrap/>
            <w:vAlign w:val="center"/>
            <w:hideMark/>
          </w:tcPr>
          <w:p w14:paraId="26D45B1A" w14:textId="5335785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r>
      <w:tr w:rsidR="00760103" w:rsidRPr="006F7913" w14:paraId="28DF08F1" w14:textId="77777777" w:rsidTr="002A7830">
        <w:trPr>
          <w:trHeight w:val="288"/>
          <w:jc w:val="center"/>
        </w:trPr>
        <w:tc>
          <w:tcPr>
            <w:tcW w:w="1388" w:type="dxa"/>
            <w:vMerge/>
            <w:vAlign w:val="center"/>
            <w:hideMark/>
          </w:tcPr>
          <w:p w14:paraId="68D63A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3F8E1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45A8A1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507015A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6FA9E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7A9F13E" w14:textId="30802CA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1D988CCD" w14:textId="38C71E7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14A8061" w14:textId="77777777" w:rsidTr="002A7830">
        <w:trPr>
          <w:trHeight w:val="288"/>
          <w:jc w:val="center"/>
        </w:trPr>
        <w:tc>
          <w:tcPr>
            <w:tcW w:w="1388" w:type="dxa"/>
            <w:vMerge w:val="restart"/>
            <w:vAlign w:val="center"/>
            <w:hideMark/>
          </w:tcPr>
          <w:p w14:paraId="766CE9D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BD1/34</w:t>
            </w:r>
          </w:p>
        </w:tc>
        <w:tc>
          <w:tcPr>
            <w:tcW w:w="1985" w:type="dxa"/>
            <w:vMerge w:val="restart"/>
            <w:vAlign w:val="center"/>
            <w:hideMark/>
          </w:tcPr>
          <w:p w14:paraId="0732707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X=611466 Y=1398557</w:t>
            </w:r>
          </w:p>
        </w:tc>
        <w:tc>
          <w:tcPr>
            <w:tcW w:w="2693" w:type="dxa"/>
            <w:noWrap/>
            <w:vAlign w:val="center"/>
            <w:hideMark/>
          </w:tcPr>
          <w:p w14:paraId="4D2F82B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Balanites aegyptiaca</w:t>
            </w:r>
          </w:p>
        </w:tc>
        <w:tc>
          <w:tcPr>
            <w:tcW w:w="1418" w:type="dxa"/>
            <w:vAlign w:val="center"/>
            <w:hideMark/>
          </w:tcPr>
          <w:p w14:paraId="32B78C0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6842D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7CDC298" w14:textId="65DA54F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0BAF31B1" w14:textId="4F575D0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4FF3597B" w14:textId="77777777" w:rsidTr="002A7830">
        <w:trPr>
          <w:trHeight w:val="288"/>
          <w:jc w:val="center"/>
        </w:trPr>
        <w:tc>
          <w:tcPr>
            <w:tcW w:w="1388" w:type="dxa"/>
            <w:vMerge/>
            <w:vAlign w:val="center"/>
            <w:hideMark/>
          </w:tcPr>
          <w:p w14:paraId="4B2E8B5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69FA0D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D2821E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07AA3F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947EAC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4706F7A3" w14:textId="26CAA22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1570127" w14:textId="7F7E9E7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09FE547D" w14:textId="77777777" w:rsidTr="002A7830">
        <w:trPr>
          <w:trHeight w:val="252"/>
          <w:jc w:val="center"/>
        </w:trPr>
        <w:tc>
          <w:tcPr>
            <w:tcW w:w="1388" w:type="dxa"/>
            <w:vAlign w:val="center"/>
            <w:hideMark/>
          </w:tcPr>
          <w:p w14:paraId="708C487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BD1/35</w:t>
            </w:r>
          </w:p>
        </w:tc>
        <w:tc>
          <w:tcPr>
            <w:tcW w:w="1985" w:type="dxa"/>
            <w:vAlign w:val="center"/>
            <w:hideMark/>
          </w:tcPr>
          <w:p w14:paraId="6174DF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X=611460 Y=1398601</w:t>
            </w:r>
          </w:p>
        </w:tc>
        <w:tc>
          <w:tcPr>
            <w:tcW w:w="2693" w:type="dxa"/>
            <w:noWrap/>
            <w:vAlign w:val="center"/>
            <w:hideMark/>
          </w:tcPr>
          <w:p w14:paraId="1785EF1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0830FE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AABA49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1701" w:type="dxa"/>
            <w:vAlign w:val="center"/>
            <w:hideMark/>
          </w:tcPr>
          <w:p w14:paraId="05D6DFF9" w14:textId="62A4F52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F5B0B22" w14:textId="1BFF94A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14 000</w:t>
            </w:r>
          </w:p>
        </w:tc>
      </w:tr>
      <w:tr w:rsidR="00760103" w:rsidRPr="006F7913" w14:paraId="5EF1CB7D" w14:textId="77777777" w:rsidTr="002A7830">
        <w:trPr>
          <w:trHeight w:val="288"/>
          <w:jc w:val="center"/>
        </w:trPr>
        <w:tc>
          <w:tcPr>
            <w:tcW w:w="1388" w:type="dxa"/>
            <w:vAlign w:val="center"/>
            <w:hideMark/>
          </w:tcPr>
          <w:p w14:paraId="6A7EEA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BD1/36</w:t>
            </w:r>
          </w:p>
        </w:tc>
        <w:tc>
          <w:tcPr>
            <w:tcW w:w="1985" w:type="dxa"/>
            <w:vAlign w:val="center"/>
            <w:hideMark/>
          </w:tcPr>
          <w:p w14:paraId="4493E7A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X=611423 Y=1398782</w:t>
            </w:r>
          </w:p>
        </w:tc>
        <w:tc>
          <w:tcPr>
            <w:tcW w:w="2693" w:type="dxa"/>
            <w:noWrap/>
            <w:vAlign w:val="center"/>
            <w:hideMark/>
          </w:tcPr>
          <w:p w14:paraId="5339484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57960FC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2E80C2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B27EDBF" w14:textId="0A49089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15D8723C" w14:textId="1417A9E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04AC0B61" w14:textId="77777777" w:rsidTr="002A7830">
        <w:trPr>
          <w:trHeight w:val="288"/>
          <w:jc w:val="center"/>
        </w:trPr>
        <w:tc>
          <w:tcPr>
            <w:tcW w:w="1388" w:type="dxa"/>
            <w:vAlign w:val="center"/>
            <w:hideMark/>
          </w:tcPr>
          <w:p w14:paraId="294DEDF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BD1/37</w:t>
            </w:r>
          </w:p>
        </w:tc>
        <w:tc>
          <w:tcPr>
            <w:tcW w:w="1985" w:type="dxa"/>
            <w:vAlign w:val="center"/>
            <w:hideMark/>
          </w:tcPr>
          <w:p w14:paraId="51A77D6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X=611423 Y=1398782</w:t>
            </w:r>
          </w:p>
        </w:tc>
        <w:tc>
          <w:tcPr>
            <w:tcW w:w="2693" w:type="dxa"/>
            <w:noWrap/>
            <w:vAlign w:val="center"/>
            <w:hideMark/>
          </w:tcPr>
          <w:p w14:paraId="373DF51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5EF0129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B066DF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00B59CA3" w14:textId="363D87D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5246CF03" w14:textId="7F5CA9B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50 000</w:t>
            </w:r>
          </w:p>
        </w:tc>
      </w:tr>
      <w:tr w:rsidR="00760103" w:rsidRPr="006F7913" w14:paraId="7D959375" w14:textId="77777777" w:rsidTr="002A7830">
        <w:trPr>
          <w:trHeight w:val="288"/>
          <w:jc w:val="center"/>
        </w:trPr>
        <w:tc>
          <w:tcPr>
            <w:tcW w:w="1388" w:type="dxa"/>
            <w:vMerge w:val="restart"/>
            <w:vAlign w:val="center"/>
            <w:hideMark/>
          </w:tcPr>
          <w:p w14:paraId="64BB1B0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BD1/38</w:t>
            </w:r>
          </w:p>
        </w:tc>
        <w:tc>
          <w:tcPr>
            <w:tcW w:w="1985" w:type="dxa"/>
            <w:vMerge w:val="restart"/>
            <w:vAlign w:val="center"/>
            <w:hideMark/>
          </w:tcPr>
          <w:p w14:paraId="3E35386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X=611554 Y=1398670</w:t>
            </w:r>
          </w:p>
        </w:tc>
        <w:tc>
          <w:tcPr>
            <w:tcW w:w="2693" w:type="dxa"/>
            <w:noWrap/>
            <w:vAlign w:val="center"/>
            <w:hideMark/>
          </w:tcPr>
          <w:p w14:paraId="0CBC878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Grenadine (</w:t>
            </w:r>
            <w:r w:rsidRPr="006F7913">
              <w:rPr>
                <w:rFonts w:eastAsia="Times New Roman" w:cs="Times New Roman"/>
                <w:i/>
                <w:iCs/>
                <w:color w:val="000000"/>
                <w:sz w:val="20"/>
                <w:szCs w:val="20"/>
                <w:lang w:val="en-US" w:eastAsia="zh-CN"/>
              </w:rPr>
              <w:t>Punicagranatum)</w:t>
            </w:r>
          </w:p>
        </w:tc>
        <w:tc>
          <w:tcPr>
            <w:tcW w:w="1418" w:type="dxa"/>
            <w:vAlign w:val="center"/>
            <w:hideMark/>
          </w:tcPr>
          <w:p w14:paraId="37A8B66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E6ACEF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2926DA9" w14:textId="013192E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14 600</w:t>
            </w:r>
          </w:p>
        </w:tc>
        <w:tc>
          <w:tcPr>
            <w:tcW w:w="2410" w:type="dxa"/>
            <w:shd w:val="clear" w:color="000000" w:fill="FFFFFF"/>
            <w:noWrap/>
            <w:vAlign w:val="center"/>
            <w:hideMark/>
          </w:tcPr>
          <w:p w14:paraId="0685D260" w14:textId="25BE14E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14 600</w:t>
            </w:r>
          </w:p>
        </w:tc>
      </w:tr>
      <w:tr w:rsidR="00760103" w:rsidRPr="006F7913" w14:paraId="7B43641F" w14:textId="77777777" w:rsidTr="002A7830">
        <w:trPr>
          <w:trHeight w:val="288"/>
          <w:jc w:val="center"/>
        </w:trPr>
        <w:tc>
          <w:tcPr>
            <w:tcW w:w="1388" w:type="dxa"/>
            <w:vMerge/>
            <w:vAlign w:val="center"/>
            <w:hideMark/>
          </w:tcPr>
          <w:p w14:paraId="3041BD2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E1730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AA99D0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07F91D1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ADC9F4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1701" w:type="dxa"/>
            <w:vAlign w:val="center"/>
            <w:hideMark/>
          </w:tcPr>
          <w:p w14:paraId="7CD7C7B9" w14:textId="476D223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D160F7F" w14:textId="48DBA4A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30 660</w:t>
            </w:r>
          </w:p>
        </w:tc>
      </w:tr>
      <w:tr w:rsidR="00760103" w:rsidRPr="006F7913" w14:paraId="304633C3" w14:textId="77777777" w:rsidTr="002A7830">
        <w:trPr>
          <w:trHeight w:val="288"/>
          <w:jc w:val="center"/>
        </w:trPr>
        <w:tc>
          <w:tcPr>
            <w:tcW w:w="1388" w:type="dxa"/>
            <w:vMerge/>
            <w:vAlign w:val="center"/>
            <w:hideMark/>
          </w:tcPr>
          <w:p w14:paraId="3421F7A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41AEC1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1B9A7A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6A60AF9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A3D27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37200AD9" w14:textId="4F31B65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34D0205" w14:textId="683DE99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2C6F827A" w14:textId="77777777" w:rsidTr="002A7830">
        <w:trPr>
          <w:trHeight w:val="288"/>
          <w:jc w:val="center"/>
        </w:trPr>
        <w:tc>
          <w:tcPr>
            <w:tcW w:w="1388" w:type="dxa"/>
            <w:vMerge/>
            <w:vAlign w:val="center"/>
            <w:hideMark/>
          </w:tcPr>
          <w:p w14:paraId="7FB55BD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727CB2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1F857C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6F4C211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69D76B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71E06042" w14:textId="50944F4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47D9C800" w14:textId="2F437B4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0901FC73" w14:textId="77777777" w:rsidTr="002A7830">
        <w:trPr>
          <w:trHeight w:val="288"/>
          <w:jc w:val="center"/>
        </w:trPr>
        <w:tc>
          <w:tcPr>
            <w:tcW w:w="1388" w:type="dxa"/>
            <w:vMerge/>
            <w:vAlign w:val="center"/>
            <w:hideMark/>
          </w:tcPr>
          <w:p w14:paraId="49515E6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E6EBFF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04F01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Eucalyptus </w:t>
            </w:r>
            <w:r w:rsidRPr="006F7913">
              <w:rPr>
                <w:rFonts w:eastAsia="Times New Roman" w:cs="Times New Roman"/>
                <w:i/>
                <w:iCs/>
                <w:color w:val="000000"/>
                <w:sz w:val="20"/>
                <w:szCs w:val="20"/>
                <w:lang w:val="en-US" w:eastAsia="zh-CN"/>
              </w:rPr>
              <w:t>(Eucalyptus smithiiou E. acamaldulensis)</w:t>
            </w:r>
          </w:p>
        </w:tc>
        <w:tc>
          <w:tcPr>
            <w:tcW w:w="1418" w:type="dxa"/>
            <w:vAlign w:val="center"/>
            <w:hideMark/>
          </w:tcPr>
          <w:p w14:paraId="21F4EBB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C0285B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7D1BCD1" w14:textId="42B2DC2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c>
          <w:tcPr>
            <w:tcW w:w="2410" w:type="dxa"/>
            <w:shd w:val="clear" w:color="000000" w:fill="FFFFFF"/>
            <w:noWrap/>
            <w:vAlign w:val="center"/>
            <w:hideMark/>
          </w:tcPr>
          <w:p w14:paraId="64455BE4" w14:textId="765B58D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r>
      <w:tr w:rsidR="00760103" w:rsidRPr="006F7913" w14:paraId="3A9E8482" w14:textId="77777777" w:rsidTr="002A7830">
        <w:trPr>
          <w:trHeight w:val="288"/>
          <w:jc w:val="center"/>
        </w:trPr>
        <w:tc>
          <w:tcPr>
            <w:tcW w:w="1388" w:type="dxa"/>
            <w:vMerge/>
            <w:vAlign w:val="center"/>
            <w:hideMark/>
          </w:tcPr>
          <w:p w14:paraId="7697C0E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F931FF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B7FAE4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Papayer (Carica pagaya)</w:t>
            </w:r>
          </w:p>
        </w:tc>
        <w:tc>
          <w:tcPr>
            <w:tcW w:w="1418" w:type="dxa"/>
            <w:vAlign w:val="center"/>
            <w:hideMark/>
          </w:tcPr>
          <w:p w14:paraId="4C4DE46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3406B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396277E4" w14:textId="0B6DC8C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119E41C5" w14:textId="2C50E4D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78 840</w:t>
            </w:r>
          </w:p>
        </w:tc>
      </w:tr>
      <w:tr w:rsidR="00760103" w:rsidRPr="006F7913" w14:paraId="0BDC4D2F" w14:textId="77777777" w:rsidTr="002A7830">
        <w:trPr>
          <w:trHeight w:val="288"/>
          <w:jc w:val="center"/>
        </w:trPr>
        <w:tc>
          <w:tcPr>
            <w:tcW w:w="1388" w:type="dxa"/>
            <w:vMerge w:val="restart"/>
            <w:vAlign w:val="center"/>
            <w:hideMark/>
          </w:tcPr>
          <w:p w14:paraId="496A84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BD1/51</w:t>
            </w:r>
          </w:p>
        </w:tc>
        <w:tc>
          <w:tcPr>
            <w:tcW w:w="1985" w:type="dxa"/>
            <w:vMerge w:val="restart"/>
            <w:vAlign w:val="center"/>
            <w:hideMark/>
          </w:tcPr>
          <w:p w14:paraId="72C8C2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X=611444 Y=1398684</w:t>
            </w:r>
          </w:p>
        </w:tc>
        <w:tc>
          <w:tcPr>
            <w:tcW w:w="2693" w:type="dxa"/>
            <w:noWrap/>
            <w:vAlign w:val="center"/>
            <w:hideMark/>
          </w:tcPr>
          <w:p w14:paraId="254950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08A90CD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85F321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57121C02" w14:textId="2832769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CC96FA3" w14:textId="174AC62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107DAB24" w14:textId="77777777" w:rsidTr="002A7830">
        <w:trPr>
          <w:trHeight w:val="288"/>
          <w:jc w:val="center"/>
        </w:trPr>
        <w:tc>
          <w:tcPr>
            <w:tcW w:w="1388" w:type="dxa"/>
            <w:vMerge/>
            <w:vAlign w:val="center"/>
            <w:hideMark/>
          </w:tcPr>
          <w:p w14:paraId="4528A6D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263FD9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A8F60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3981ED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87284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w:t>
            </w:r>
          </w:p>
        </w:tc>
        <w:tc>
          <w:tcPr>
            <w:tcW w:w="1701" w:type="dxa"/>
            <w:vAlign w:val="center"/>
            <w:hideMark/>
          </w:tcPr>
          <w:p w14:paraId="6C5C507B" w14:textId="095F306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2C887380" w14:textId="3707751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43 800</w:t>
            </w:r>
          </w:p>
        </w:tc>
      </w:tr>
      <w:tr w:rsidR="00760103" w:rsidRPr="006F7913" w14:paraId="4739BE6E" w14:textId="77777777" w:rsidTr="002A7830">
        <w:trPr>
          <w:trHeight w:val="288"/>
          <w:jc w:val="center"/>
        </w:trPr>
        <w:tc>
          <w:tcPr>
            <w:tcW w:w="1388" w:type="dxa"/>
            <w:vMerge/>
            <w:vAlign w:val="center"/>
            <w:hideMark/>
          </w:tcPr>
          <w:p w14:paraId="704307D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87E2C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3D51DE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Rônier ( Borassusaethiopium)</w:t>
            </w:r>
          </w:p>
        </w:tc>
        <w:tc>
          <w:tcPr>
            <w:tcW w:w="1418" w:type="dxa"/>
            <w:vAlign w:val="center"/>
            <w:hideMark/>
          </w:tcPr>
          <w:p w14:paraId="11E95E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0CC830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0CAC2F7" w14:textId="69A9D16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7DA62C08" w14:textId="61782B0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0ED666A6" w14:textId="77777777" w:rsidTr="002A7830">
        <w:trPr>
          <w:trHeight w:val="288"/>
          <w:jc w:val="center"/>
        </w:trPr>
        <w:tc>
          <w:tcPr>
            <w:tcW w:w="1388" w:type="dxa"/>
            <w:vMerge/>
            <w:vAlign w:val="center"/>
            <w:hideMark/>
          </w:tcPr>
          <w:p w14:paraId="1FA8D22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B729AD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187DBF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Bananier (</w:t>
            </w:r>
            <w:r w:rsidRPr="006F7913">
              <w:rPr>
                <w:rFonts w:eastAsia="Times New Roman" w:cs="Times New Roman"/>
                <w:i/>
                <w:iCs/>
                <w:color w:val="000000"/>
                <w:sz w:val="20"/>
                <w:szCs w:val="20"/>
                <w:lang w:val="en-US" w:eastAsia="zh-CN"/>
              </w:rPr>
              <w:t>Musa sinensis banana)</w:t>
            </w:r>
          </w:p>
        </w:tc>
        <w:tc>
          <w:tcPr>
            <w:tcW w:w="1418" w:type="dxa"/>
            <w:vAlign w:val="center"/>
            <w:hideMark/>
          </w:tcPr>
          <w:p w14:paraId="440E41A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1F8D8D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72A29227" w14:textId="42F1AFB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43 800</w:t>
            </w:r>
          </w:p>
        </w:tc>
        <w:tc>
          <w:tcPr>
            <w:tcW w:w="2410" w:type="dxa"/>
            <w:shd w:val="clear" w:color="000000" w:fill="FFFFFF"/>
            <w:noWrap/>
            <w:vAlign w:val="center"/>
            <w:hideMark/>
          </w:tcPr>
          <w:p w14:paraId="61CDE644" w14:textId="20E66D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219 000</w:t>
            </w:r>
          </w:p>
        </w:tc>
      </w:tr>
      <w:tr w:rsidR="00760103" w:rsidRPr="006F7913" w14:paraId="35CD876F" w14:textId="77777777" w:rsidTr="002A7830">
        <w:trPr>
          <w:trHeight w:val="288"/>
          <w:jc w:val="center"/>
        </w:trPr>
        <w:tc>
          <w:tcPr>
            <w:tcW w:w="1388" w:type="dxa"/>
            <w:vMerge/>
            <w:vAlign w:val="center"/>
            <w:hideMark/>
          </w:tcPr>
          <w:p w14:paraId="18D39E7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3A731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0DF9E8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Pomme cannelle </w:t>
            </w:r>
            <w:r w:rsidRPr="006F7913">
              <w:rPr>
                <w:rFonts w:eastAsia="Times New Roman" w:cs="Times New Roman"/>
                <w:i/>
                <w:iCs/>
                <w:color w:val="000000"/>
                <w:sz w:val="20"/>
                <w:szCs w:val="20"/>
                <w:lang w:val="en-US" w:eastAsia="zh-CN"/>
              </w:rPr>
              <w:t>(Annonasquamosa</w:t>
            </w:r>
          </w:p>
        </w:tc>
        <w:tc>
          <w:tcPr>
            <w:tcW w:w="1418" w:type="dxa"/>
            <w:vAlign w:val="center"/>
            <w:hideMark/>
          </w:tcPr>
          <w:p w14:paraId="4DD0EB5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2E079A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8A73BAE" w14:textId="447D86C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c>
          <w:tcPr>
            <w:tcW w:w="2410" w:type="dxa"/>
            <w:shd w:val="clear" w:color="000000" w:fill="FFFFFF"/>
            <w:noWrap/>
            <w:vAlign w:val="center"/>
            <w:hideMark/>
          </w:tcPr>
          <w:p w14:paraId="22A95768" w14:textId="5652C81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r>
      <w:tr w:rsidR="00760103" w:rsidRPr="006F7913" w14:paraId="35F95BBD" w14:textId="77777777" w:rsidTr="002A7830">
        <w:trPr>
          <w:trHeight w:val="288"/>
          <w:jc w:val="center"/>
        </w:trPr>
        <w:tc>
          <w:tcPr>
            <w:tcW w:w="1388" w:type="dxa"/>
            <w:vMerge/>
            <w:vAlign w:val="center"/>
            <w:hideMark/>
          </w:tcPr>
          <w:p w14:paraId="08E2176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0E38C3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35720D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Goyavier </w:t>
            </w:r>
            <w:r w:rsidRPr="006F7913">
              <w:rPr>
                <w:rFonts w:eastAsia="Times New Roman" w:cs="Times New Roman"/>
                <w:i/>
                <w:iCs/>
                <w:color w:val="000000"/>
                <w:sz w:val="20"/>
                <w:szCs w:val="20"/>
                <w:lang w:val="en-US" w:eastAsia="zh-CN"/>
              </w:rPr>
              <w:t>(Psidiumguajava)</w:t>
            </w:r>
          </w:p>
        </w:tc>
        <w:tc>
          <w:tcPr>
            <w:tcW w:w="1418" w:type="dxa"/>
            <w:vAlign w:val="center"/>
            <w:hideMark/>
          </w:tcPr>
          <w:p w14:paraId="6094BB7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4E9984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082DA64" w14:textId="04AD810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43 800</w:t>
            </w:r>
          </w:p>
        </w:tc>
        <w:tc>
          <w:tcPr>
            <w:tcW w:w="2410" w:type="dxa"/>
            <w:shd w:val="clear" w:color="000000" w:fill="FFFFFF"/>
            <w:noWrap/>
            <w:vAlign w:val="center"/>
            <w:hideMark/>
          </w:tcPr>
          <w:p w14:paraId="470113EE" w14:textId="25A0A6B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43 800</w:t>
            </w:r>
          </w:p>
        </w:tc>
      </w:tr>
      <w:tr w:rsidR="00760103" w:rsidRPr="006F7913" w14:paraId="107B146E" w14:textId="77777777" w:rsidTr="002A7830">
        <w:trPr>
          <w:trHeight w:val="288"/>
          <w:jc w:val="center"/>
        </w:trPr>
        <w:tc>
          <w:tcPr>
            <w:tcW w:w="1388" w:type="dxa"/>
            <w:vMerge/>
            <w:vAlign w:val="center"/>
            <w:hideMark/>
          </w:tcPr>
          <w:p w14:paraId="6FA09CB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61F554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54C66E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Manguier greffé ( </w:t>
            </w:r>
            <w:r w:rsidRPr="006F7913">
              <w:rPr>
                <w:rFonts w:eastAsia="Times New Roman" w:cs="Times New Roman"/>
                <w:i/>
                <w:iCs/>
                <w:color w:val="000000"/>
                <w:sz w:val="20"/>
                <w:szCs w:val="20"/>
                <w:lang w:val="en-US" w:eastAsia="zh-CN"/>
              </w:rPr>
              <w:t>Manguiferaindica)</w:t>
            </w:r>
          </w:p>
        </w:tc>
        <w:tc>
          <w:tcPr>
            <w:tcW w:w="1418" w:type="dxa"/>
            <w:vAlign w:val="center"/>
            <w:hideMark/>
          </w:tcPr>
          <w:p w14:paraId="1F15AFD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E06F2B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B993D41" w14:textId="755B621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10CFAEFF" w14:textId="2A194F3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174 000</w:t>
            </w:r>
          </w:p>
        </w:tc>
      </w:tr>
      <w:tr w:rsidR="00760103" w:rsidRPr="006F7913" w14:paraId="6125BF0A" w14:textId="77777777" w:rsidTr="002A7830">
        <w:trPr>
          <w:trHeight w:val="288"/>
          <w:jc w:val="center"/>
        </w:trPr>
        <w:tc>
          <w:tcPr>
            <w:tcW w:w="1388" w:type="dxa"/>
            <w:vMerge/>
            <w:vAlign w:val="center"/>
            <w:hideMark/>
          </w:tcPr>
          <w:p w14:paraId="02DC2F9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C1DCC4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B08167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Papayer </w:t>
            </w:r>
            <w:r w:rsidRPr="006F7913">
              <w:rPr>
                <w:rFonts w:eastAsia="Times New Roman" w:cs="Times New Roman"/>
                <w:i/>
                <w:iCs/>
                <w:color w:val="000000"/>
                <w:sz w:val="20"/>
                <w:szCs w:val="20"/>
                <w:lang w:val="en-US" w:eastAsia="zh-CN"/>
              </w:rPr>
              <w:t>(Carica pagaya)</w:t>
            </w:r>
          </w:p>
        </w:tc>
        <w:tc>
          <w:tcPr>
            <w:tcW w:w="1418" w:type="dxa"/>
            <w:vAlign w:val="center"/>
            <w:hideMark/>
          </w:tcPr>
          <w:p w14:paraId="2052262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A8D662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6D93C4EB" w14:textId="5742D0A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58F66FC5" w14:textId="47EFFBA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52 560</w:t>
            </w:r>
          </w:p>
        </w:tc>
      </w:tr>
      <w:tr w:rsidR="00760103" w:rsidRPr="006F7913" w14:paraId="45120EB9" w14:textId="77777777" w:rsidTr="002A7830">
        <w:trPr>
          <w:trHeight w:val="288"/>
          <w:jc w:val="center"/>
        </w:trPr>
        <w:tc>
          <w:tcPr>
            <w:tcW w:w="1388" w:type="dxa"/>
            <w:vMerge/>
            <w:vAlign w:val="center"/>
            <w:hideMark/>
          </w:tcPr>
          <w:p w14:paraId="37AF8E6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1677A9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DE557F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Baobab (Adansonia  digitata)</w:t>
            </w:r>
          </w:p>
        </w:tc>
        <w:tc>
          <w:tcPr>
            <w:tcW w:w="1418" w:type="dxa"/>
            <w:vAlign w:val="center"/>
            <w:hideMark/>
          </w:tcPr>
          <w:p w14:paraId="126BF5A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2BC8C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66C6285" w14:textId="27EBC0A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c>
          <w:tcPr>
            <w:tcW w:w="2410" w:type="dxa"/>
            <w:shd w:val="clear" w:color="000000" w:fill="FFFFFF"/>
            <w:noWrap/>
            <w:vAlign w:val="center"/>
            <w:hideMark/>
          </w:tcPr>
          <w:p w14:paraId="270C5438" w14:textId="1F91143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r>
      <w:tr w:rsidR="00760103" w:rsidRPr="006F7913" w14:paraId="3EFB7C79" w14:textId="77777777" w:rsidTr="002A7830">
        <w:trPr>
          <w:trHeight w:val="288"/>
          <w:jc w:val="center"/>
        </w:trPr>
        <w:tc>
          <w:tcPr>
            <w:tcW w:w="1388" w:type="dxa"/>
            <w:vMerge/>
            <w:vAlign w:val="center"/>
            <w:hideMark/>
          </w:tcPr>
          <w:p w14:paraId="7D7D816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2E1AD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BADB13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1173C84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1D7CC2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EBEAA29" w14:textId="6EB0FCE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2392CC20" w14:textId="51A6892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D55A0F2" w14:textId="77777777" w:rsidTr="002A7830">
        <w:trPr>
          <w:trHeight w:val="288"/>
          <w:jc w:val="center"/>
        </w:trPr>
        <w:tc>
          <w:tcPr>
            <w:tcW w:w="1388" w:type="dxa"/>
            <w:vMerge w:val="restart"/>
            <w:vAlign w:val="center"/>
            <w:hideMark/>
          </w:tcPr>
          <w:p w14:paraId="3024F4F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BD1/52</w:t>
            </w:r>
          </w:p>
        </w:tc>
        <w:tc>
          <w:tcPr>
            <w:tcW w:w="1985" w:type="dxa"/>
            <w:vMerge w:val="restart"/>
            <w:vAlign w:val="center"/>
            <w:hideMark/>
          </w:tcPr>
          <w:p w14:paraId="7EBF715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X=611459 Y=1398686</w:t>
            </w:r>
          </w:p>
        </w:tc>
        <w:tc>
          <w:tcPr>
            <w:tcW w:w="2693" w:type="dxa"/>
            <w:noWrap/>
            <w:vAlign w:val="center"/>
            <w:hideMark/>
          </w:tcPr>
          <w:p w14:paraId="0B0758E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33EA954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96E565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28F3C16B" w14:textId="009CD1B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2A4FEFFA" w14:textId="06DE2CC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r>
      <w:tr w:rsidR="00760103" w:rsidRPr="006F7913" w14:paraId="1CEBA0AC" w14:textId="77777777" w:rsidTr="002A7830">
        <w:trPr>
          <w:trHeight w:val="288"/>
          <w:jc w:val="center"/>
        </w:trPr>
        <w:tc>
          <w:tcPr>
            <w:tcW w:w="1388" w:type="dxa"/>
            <w:vMerge/>
            <w:vAlign w:val="center"/>
            <w:hideMark/>
          </w:tcPr>
          <w:p w14:paraId="147C145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34A4B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25E30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Ceiba pentadra (banan, fromager)</w:t>
            </w:r>
          </w:p>
        </w:tc>
        <w:tc>
          <w:tcPr>
            <w:tcW w:w="1418" w:type="dxa"/>
            <w:vAlign w:val="center"/>
            <w:hideMark/>
          </w:tcPr>
          <w:p w14:paraId="3278096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20D78E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19E41082" w14:textId="74FB627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20 000</w:t>
            </w:r>
          </w:p>
        </w:tc>
        <w:tc>
          <w:tcPr>
            <w:tcW w:w="2410" w:type="dxa"/>
            <w:shd w:val="clear" w:color="000000" w:fill="FFFFFF"/>
            <w:noWrap/>
            <w:vAlign w:val="center"/>
            <w:hideMark/>
          </w:tcPr>
          <w:p w14:paraId="5D5A15DB" w14:textId="2F30481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60 000</w:t>
            </w:r>
          </w:p>
        </w:tc>
      </w:tr>
      <w:tr w:rsidR="00760103" w:rsidRPr="006F7913" w14:paraId="64B5757B" w14:textId="77777777" w:rsidTr="002A7830">
        <w:trPr>
          <w:trHeight w:val="288"/>
          <w:jc w:val="center"/>
        </w:trPr>
        <w:tc>
          <w:tcPr>
            <w:tcW w:w="1388" w:type="dxa"/>
            <w:vMerge/>
            <w:vAlign w:val="center"/>
            <w:hideMark/>
          </w:tcPr>
          <w:p w14:paraId="3C1F17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B2C0D9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0FB162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4B8CF29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94355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72D8CD9" w14:textId="5D43205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19813B20" w14:textId="2291E07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60D31578" w14:textId="77777777" w:rsidTr="002A7830">
        <w:trPr>
          <w:trHeight w:val="288"/>
          <w:jc w:val="center"/>
        </w:trPr>
        <w:tc>
          <w:tcPr>
            <w:tcW w:w="1388" w:type="dxa"/>
            <w:vMerge/>
            <w:vAlign w:val="center"/>
            <w:hideMark/>
          </w:tcPr>
          <w:p w14:paraId="7382D7B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8D6159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273E3E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Papayer </w:t>
            </w:r>
            <w:r w:rsidRPr="006F7913">
              <w:rPr>
                <w:rFonts w:eastAsia="Times New Roman" w:cs="Times New Roman"/>
                <w:i/>
                <w:iCs/>
                <w:color w:val="000000"/>
                <w:sz w:val="20"/>
                <w:szCs w:val="20"/>
                <w:lang w:val="en-US" w:eastAsia="zh-CN"/>
              </w:rPr>
              <w:t>(Carica pagaya)</w:t>
            </w:r>
          </w:p>
        </w:tc>
        <w:tc>
          <w:tcPr>
            <w:tcW w:w="1418" w:type="dxa"/>
            <w:vAlign w:val="center"/>
            <w:hideMark/>
          </w:tcPr>
          <w:p w14:paraId="02FB926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82C3FB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4949E68" w14:textId="0078ADC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748DC739" w14:textId="35EC8A2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r>
      <w:tr w:rsidR="00760103" w:rsidRPr="006F7913" w14:paraId="196DF3F4" w14:textId="77777777" w:rsidTr="002A7830">
        <w:trPr>
          <w:trHeight w:val="288"/>
          <w:jc w:val="center"/>
        </w:trPr>
        <w:tc>
          <w:tcPr>
            <w:tcW w:w="1388" w:type="dxa"/>
            <w:vMerge/>
            <w:vAlign w:val="center"/>
            <w:hideMark/>
          </w:tcPr>
          <w:p w14:paraId="1230BAB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4AB290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699259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Baobab</w:t>
            </w:r>
          </w:p>
        </w:tc>
        <w:tc>
          <w:tcPr>
            <w:tcW w:w="1418" w:type="dxa"/>
            <w:vAlign w:val="center"/>
            <w:hideMark/>
          </w:tcPr>
          <w:p w14:paraId="0C42CC0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99AAD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E0B1360" w14:textId="7C6DCFB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c>
          <w:tcPr>
            <w:tcW w:w="2410" w:type="dxa"/>
            <w:shd w:val="clear" w:color="000000" w:fill="FFFFFF"/>
            <w:noWrap/>
            <w:vAlign w:val="center"/>
            <w:hideMark/>
          </w:tcPr>
          <w:p w14:paraId="49F32BCE" w14:textId="2565F05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r>
      <w:tr w:rsidR="00760103" w:rsidRPr="006F7913" w14:paraId="76AC481D" w14:textId="77777777" w:rsidTr="002A7830">
        <w:trPr>
          <w:trHeight w:val="288"/>
          <w:jc w:val="center"/>
        </w:trPr>
        <w:tc>
          <w:tcPr>
            <w:tcW w:w="1388" w:type="dxa"/>
            <w:vMerge w:val="restart"/>
            <w:vAlign w:val="center"/>
            <w:hideMark/>
          </w:tcPr>
          <w:p w14:paraId="406A45C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BD1/53</w:t>
            </w:r>
          </w:p>
        </w:tc>
        <w:tc>
          <w:tcPr>
            <w:tcW w:w="1985" w:type="dxa"/>
            <w:vMerge w:val="restart"/>
            <w:vAlign w:val="center"/>
            <w:hideMark/>
          </w:tcPr>
          <w:p w14:paraId="0B9532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X=611453 Y=1398681</w:t>
            </w:r>
          </w:p>
        </w:tc>
        <w:tc>
          <w:tcPr>
            <w:tcW w:w="2693" w:type="dxa"/>
            <w:noWrap/>
            <w:vAlign w:val="center"/>
            <w:hideMark/>
          </w:tcPr>
          <w:p w14:paraId="7581DAC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11B423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6C19E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CECF0B4" w14:textId="095D023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8DADC90" w14:textId="114B0A4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950A707" w14:textId="77777777" w:rsidTr="002A7830">
        <w:trPr>
          <w:trHeight w:val="288"/>
          <w:jc w:val="center"/>
        </w:trPr>
        <w:tc>
          <w:tcPr>
            <w:tcW w:w="1388" w:type="dxa"/>
            <w:vMerge/>
            <w:vAlign w:val="center"/>
            <w:hideMark/>
          </w:tcPr>
          <w:p w14:paraId="1837F85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97B87C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AFEC9E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4B94A35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04B4DB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3F080A2" w14:textId="05AD043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3C836799" w14:textId="2F3CAA9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4683F81A" w14:textId="77777777" w:rsidTr="002A7830">
        <w:trPr>
          <w:trHeight w:val="288"/>
          <w:jc w:val="center"/>
        </w:trPr>
        <w:tc>
          <w:tcPr>
            <w:tcW w:w="1388" w:type="dxa"/>
            <w:vAlign w:val="center"/>
            <w:hideMark/>
          </w:tcPr>
          <w:p w14:paraId="336E93D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BD1/54</w:t>
            </w:r>
          </w:p>
        </w:tc>
        <w:tc>
          <w:tcPr>
            <w:tcW w:w="1985" w:type="dxa"/>
            <w:vAlign w:val="center"/>
            <w:hideMark/>
          </w:tcPr>
          <w:p w14:paraId="616947C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X=611381 Y=1398678</w:t>
            </w:r>
          </w:p>
        </w:tc>
        <w:tc>
          <w:tcPr>
            <w:tcW w:w="2693" w:type="dxa"/>
            <w:noWrap/>
            <w:vAlign w:val="center"/>
            <w:hideMark/>
          </w:tcPr>
          <w:p w14:paraId="5B2E2C9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1572B3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C62794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8D3D624" w14:textId="47E4072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1CAD6DB" w14:textId="47455F7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0F38CC0B" w14:textId="77777777" w:rsidTr="002A7830">
        <w:trPr>
          <w:trHeight w:val="288"/>
          <w:jc w:val="center"/>
        </w:trPr>
        <w:tc>
          <w:tcPr>
            <w:tcW w:w="1388" w:type="dxa"/>
            <w:vAlign w:val="center"/>
            <w:hideMark/>
          </w:tcPr>
          <w:p w14:paraId="430E5C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BD1/56</w:t>
            </w:r>
          </w:p>
        </w:tc>
        <w:tc>
          <w:tcPr>
            <w:tcW w:w="1985" w:type="dxa"/>
            <w:vAlign w:val="center"/>
            <w:hideMark/>
          </w:tcPr>
          <w:p w14:paraId="359B794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X=611381 Y=1398680</w:t>
            </w:r>
          </w:p>
        </w:tc>
        <w:tc>
          <w:tcPr>
            <w:tcW w:w="2693" w:type="dxa"/>
            <w:noWrap/>
            <w:vAlign w:val="center"/>
            <w:hideMark/>
          </w:tcPr>
          <w:p w14:paraId="7201BC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47B7B0F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D0DF5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B8BAD22" w14:textId="228A41C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87DC6FF" w14:textId="5189968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60EE0527" w14:textId="77777777" w:rsidTr="002A7830">
        <w:trPr>
          <w:trHeight w:val="288"/>
          <w:jc w:val="center"/>
        </w:trPr>
        <w:tc>
          <w:tcPr>
            <w:tcW w:w="1388" w:type="dxa"/>
            <w:vMerge w:val="restart"/>
            <w:vAlign w:val="center"/>
            <w:hideMark/>
          </w:tcPr>
          <w:p w14:paraId="251EA7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BD1/59</w:t>
            </w:r>
          </w:p>
        </w:tc>
        <w:tc>
          <w:tcPr>
            <w:tcW w:w="1985" w:type="dxa"/>
            <w:vMerge w:val="restart"/>
            <w:vAlign w:val="center"/>
            <w:hideMark/>
          </w:tcPr>
          <w:p w14:paraId="18F7AC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X=611363 Y=1398679</w:t>
            </w:r>
          </w:p>
        </w:tc>
        <w:tc>
          <w:tcPr>
            <w:tcW w:w="2693" w:type="dxa"/>
            <w:noWrap/>
            <w:vAlign w:val="center"/>
            <w:hideMark/>
          </w:tcPr>
          <w:p w14:paraId="0434155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5D23FEB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8F0080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B70C1F2" w14:textId="5F12BAC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6FCD2CBD" w14:textId="6812C64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1E8D40F9" w14:textId="77777777" w:rsidTr="002A7830">
        <w:trPr>
          <w:trHeight w:val="288"/>
          <w:jc w:val="center"/>
        </w:trPr>
        <w:tc>
          <w:tcPr>
            <w:tcW w:w="1388" w:type="dxa"/>
            <w:vMerge/>
            <w:vAlign w:val="center"/>
            <w:hideMark/>
          </w:tcPr>
          <w:p w14:paraId="475AEF7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E6EBB8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E219D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5A9223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3643A8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725EAF1" w14:textId="6A6422F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4B2E53B" w14:textId="2EDF08C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BC24A51" w14:textId="77777777" w:rsidTr="002A7830">
        <w:trPr>
          <w:trHeight w:val="288"/>
          <w:jc w:val="center"/>
        </w:trPr>
        <w:tc>
          <w:tcPr>
            <w:tcW w:w="1388" w:type="dxa"/>
            <w:vMerge w:val="restart"/>
            <w:vAlign w:val="center"/>
            <w:hideMark/>
          </w:tcPr>
          <w:p w14:paraId="6EB590D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BD1/61</w:t>
            </w:r>
          </w:p>
        </w:tc>
        <w:tc>
          <w:tcPr>
            <w:tcW w:w="1985" w:type="dxa"/>
            <w:vMerge w:val="restart"/>
            <w:vAlign w:val="center"/>
            <w:hideMark/>
          </w:tcPr>
          <w:p w14:paraId="138DE00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X=611383 Y=1398691</w:t>
            </w:r>
          </w:p>
        </w:tc>
        <w:tc>
          <w:tcPr>
            <w:tcW w:w="2693" w:type="dxa"/>
            <w:noWrap/>
            <w:vAlign w:val="center"/>
            <w:hideMark/>
          </w:tcPr>
          <w:p w14:paraId="0CB0C2D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74304A2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B9AEC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w:t>
            </w:r>
          </w:p>
        </w:tc>
        <w:tc>
          <w:tcPr>
            <w:tcW w:w="1701" w:type="dxa"/>
            <w:vAlign w:val="center"/>
            <w:hideMark/>
          </w:tcPr>
          <w:p w14:paraId="0165505B" w14:textId="1E27D2B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26C85A19" w14:textId="24A8A10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35 040</w:t>
            </w:r>
          </w:p>
        </w:tc>
      </w:tr>
      <w:tr w:rsidR="00760103" w:rsidRPr="006F7913" w14:paraId="69602931" w14:textId="77777777" w:rsidTr="002A7830">
        <w:trPr>
          <w:trHeight w:val="288"/>
          <w:jc w:val="center"/>
        </w:trPr>
        <w:tc>
          <w:tcPr>
            <w:tcW w:w="1388" w:type="dxa"/>
            <w:vMerge/>
            <w:vAlign w:val="center"/>
            <w:hideMark/>
          </w:tcPr>
          <w:p w14:paraId="28D61D2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04D802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98130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Manguier greffé ( Manguiferaindica)</w:t>
            </w:r>
          </w:p>
        </w:tc>
        <w:tc>
          <w:tcPr>
            <w:tcW w:w="1418" w:type="dxa"/>
            <w:vAlign w:val="center"/>
            <w:hideMark/>
          </w:tcPr>
          <w:p w14:paraId="3C20636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191C16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FB5709A" w14:textId="6FFB004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3EAD71CD" w14:textId="0F50388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r>
      <w:tr w:rsidR="00760103" w:rsidRPr="006F7913" w14:paraId="4962458D" w14:textId="77777777" w:rsidTr="002A7830">
        <w:trPr>
          <w:trHeight w:val="480"/>
          <w:jc w:val="center"/>
        </w:trPr>
        <w:tc>
          <w:tcPr>
            <w:tcW w:w="1388" w:type="dxa"/>
            <w:vAlign w:val="center"/>
            <w:hideMark/>
          </w:tcPr>
          <w:p w14:paraId="47D3263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BD1/63</w:t>
            </w:r>
          </w:p>
        </w:tc>
        <w:tc>
          <w:tcPr>
            <w:tcW w:w="1985" w:type="dxa"/>
            <w:vAlign w:val="center"/>
            <w:hideMark/>
          </w:tcPr>
          <w:p w14:paraId="5A39B6A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X=611346 Y=139868</w:t>
            </w:r>
          </w:p>
        </w:tc>
        <w:tc>
          <w:tcPr>
            <w:tcW w:w="2693" w:type="dxa"/>
            <w:noWrap/>
            <w:vAlign w:val="center"/>
            <w:hideMark/>
          </w:tcPr>
          <w:p w14:paraId="71E2789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1838122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A1CC3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C7A3ADE" w14:textId="3ADF823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8315CB1" w14:textId="3E51C84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3A4A6810" w14:textId="77777777" w:rsidTr="002A7830">
        <w:trPr>
          <w:trHeight w:val="288"/>
          <w:jc w:val="center"/>
        </w:trPr>
        <w:tc>
          <w:tcPr>
            <w:tcW w:w="1388" w:type="dxa"/>
            <w:vMerge w:val="restart"/>
            <w:vAlign w:val="center"/>
            <w:hideMark/>
          </w:tcPr>
          <w:p w14:paraId="25D429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BD1/64</w:t>
            </w:r>
          </w:p>
        </w:tc>
        <w:tc>
          <w:tcPr>
            <w:tcW w:w="1985" w:type="dxa"/>
            <w:vMerge w:val="restart"/>
            <w:vAlign w:val="center"/>
            <w:hideMark/>
          </w:tcPr>
          <w:p w14:paraId="5C04EBF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X=611332 Y=1398679</w:t>
            </w:r>
          </w:p>
        </w:tc>
        <w:tc>
          <w:tcPr>
            <w:tcW w:w="2693" w:type="dxa"/>
            <w:noWrap/>
            <w:vAlign w:val="center"/>
            <w:hideMark/>
          </w:tcPr>
          <w:p w14:paraId="35F755D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CA4C57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8382E1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6E4CE352" w14:textId="665E5EB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6B9BF1F" w14:textId="17E89BB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7155F409" w14:textId="77777777" w:rsidTr="002A7830">
        <w:trPr>
          <w:trHeight w:val="288"/>
          <w:jc w:val="center"/>
        </w:trPr>
        <w:tc>
          <w:tcPr>
            <w:tcW w:w="1388" w:type="dxa"/>
            <w:vMerge/>
            <w:vAlign w:val="center"/>
            <w:hideMark/>
          </w:tcPr>
          <w:p w14:paraId="7D600D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EBC8E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E29540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eucalyptus (Eucalyptus smithiiou E. acamaldulensis)</w:t>
            </w:r>
          </w:p>
        </w:tc>
        <w:tc>
          <w:tcPr>
            <w:tcW w:w="1418" w:type="dxa"/>
            <w:vAlign w:val="center"/>
            <w:hideMark/>
          </w:tcPr>
          <w:p w14:paraId="72895E0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AE8B89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6CFF2DEF" w14:textId="71529C0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c>
          <w:tcPr>
            <w:tcW w:w="2410" w:type="dxa"/>
            <w:shd w:val="clear" w:color="000000" w:fill="FFFFFF"/>
            <w:noWrap/>
            <w:vAlign w:val="center"/>
            <w:hideMark/>
          </w:tcPr>
          <w:p w14:paraId="14920DEE" w14:textId="0707E86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52 500</w:t>
            </w:r>
          </w:p>
        </w:tc>
      </w:tr>
      <w:tr w:rsidR="00760103" w:rsidRPr="006F7913" w14:paraId="3FA11446" w14:textId="77777777" w:rsidTr="002A7830">
        <w:trPr>
          <w:trHeight w:val="288"/>
          <w:jc w:val="center"/>
        </w:trPr>
        <w:tc>
          <w:tcPr>
            <w:tcW w:w="1388" w:type="dxa"/>
            <w:vMerge/>
            <w:vAlign w:val="center"/>
            <w:hideMark/>
          </w:tcPr>
          <w:p w14:paraId="0E7C591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A0CA2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EF3F9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20B114D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47A13D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1A56EEE0" w14:textId="3F25DEB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1416D8D3" w14:textId="3115E44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62 500</w:t>
            </w:r>
          </w:p>
        </w:tc>
      </w:tr>
      <w:tr w:rsidR="00760103" w:rsidRPr="006F7913" w14:paraId="645B55F4" w14:textId="77777777" w:rsidTr="002A7830">
        <w:trPr>
          <w:trHeight w:val="288"/>
          <w:jc w:val="center"/>
        </w:trPr>
        <w:tc>
          <w:tcPr>
            <w:tcW w:w="1388" w:type="dxa"/>
            <w:vAlign w:val="center"/>
            <w:hideMark/>
          </w:tcPr>
          <w:p w14:paraId="358AA55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BD1/66</w:t>
            </w:r>
          </w:p>
        </w:tc>
        <w:tc>
          <w:tcPr>
            <w:tcW w:w="1985" w:type="dxa"/>
            <w:vAlign w:val="center"/>
            <w:hideMark/>
          </w:tcPr>
          <w:p w14:paraId="34FDEEB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X=611297 Y=1398700</w:t>
            </w:r>
          </w:p>
        </w:tc>
        <w:tc>
          <w:tcPr>
            <w:tcW w:w="2693" w:type="dxa"/>
            <w:noWrap/>
            <w:vAlign w:val="center"/>
            <w:hideMark/>
          </w:tcPr>
          <w:p w14:paraId="0E08482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EC4620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EF23F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E78F792" w14:textId="3684845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1BE58F4" w14:textId="4C68BF2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1E1EFA42" w14:textId="77777777" w:rsidTr="002A7830">
        <w:trPr>
          <w:trHeight w:val="288"/>
          <w:jc w:val="center"/>
        </w:trPr>
        <w:tc>
          <w:tcPr>
            <w:tcW w:w="1388" w:type="dxa"/>
            <w:vMerge w:val="restart"/>
            <w:vAlign w:val="center"/>
            <w:hideMark/>
          </w:tcPr>
          <w:p w14:paraId="7BCE9F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BD1/67</w:t>
            </w:r>
          </w:p>
        </w:tc>
        <w:tc>
          <w:tcPr>
            <w:tcW w:w="1985" w:type="dxa"/>
            <w:vMerge w:val="restart"/>
            <w:vAlign w:val="center"/>
            <w:hideMark/>
          </w:tcPr>
          <w:p w14:paraId="635ED68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X=611259 Y=1398709</w:t>
            </w:r>
          </w:p>
        </w:tc>
        <w:tc>
          <w:tcPr>
            <w:tcW w:w="2693" w:type="dxa"/>
            <w:noWrap/>
            <w:vAlign w:val="center"/>
            <w:hideMark/>
          </w:tcPr>
          <w:p w14:paraId="19F4055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417D14E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6987E6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5336C329" w14:textId="740FED8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6E9D222" w14:textId="44E4BD0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50 000</w:t>
            </w:r>
          </w:p>
        </w:tc>
      </w:tr>
      <w:tr w:rsidR="00760103" w:rsidRPr="006F7913" w14:paraId="6C38C54C" w14:textId="77777777" w:rsidTr="002A7830">
        <w:trPr>
          <w:trHeight w:val="288"/>
          <w:jc w:val="center"/>
        </w:trPr>
        <w:tc>
          <w:tcPr>
            <w:tcW w:w="1388" w:type="dxa"/>
            <w:vMerge/>
            <w:vAlign w:val="center"/>
            <w:hideMark/>
          </w:tcPr>
          <w:p w14:paraId="58CC4B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508F3B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49749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7AF7A1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8FD9B2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435130A" w14:textId="29B2E84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3281624" w14:textId="7D85703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3ED93B50" w14:textId="77777777" w:rsidTr="002A7830">
        <w:trPr>
          <w:trHeight w:val="288"/>
          <w:jc w:val="center"/>
        </w:trPr>
        <w:tc>
          <w:tcPr>
            <w:tcW w:w="1388" w:type="dxa"/>
            <w:vMerge/>
            <w:vAlign w:val="center"/>
            <w:hideMark/>
          </w:tcPr>
          <w:p w14:paraId="69B8BB0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3AC665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5DD3BF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3351232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ABF700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2D38BD77" w14:textId="293239A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4C955AB" w14:textId="2448FDA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6F094B3C" w14:textId="77777777" w:rsidTr="002A7830">
        <w:trPr>
          <w:trHeight w:val="288"/>
          <w:jc w:val="center"/>
        </w:trPr>
        <w:tc>
          <w:tcPr>
            <w:tcW w:w="1388" w:type="dxa"/>
            <w:vMerge/>
            <w:vAlign w:val="center"/>
            <w:hideMark/>
          </w:tcPr>
          <w:p w14:paraId="60A485C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35ADB9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8C3ED2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Cassia siamia</w:t>
            </w:r>
          </w:p>
        </w:tc>
        <w:tc>
          <w:tcPr>
            <w:tcW w:w="1418" w:type="dxa"/>
            <w:vAlign w:val="center"/>
            <w:hideMark/>
          </w:tcPr>
          <w:p w14:paraId="1F6E8E9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F604BD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5C4B0213" w14:textId="3765F27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49B73EF" w14:textId="76B8C80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67B59392" w14:textId="77777777" w:rsidTr="002A7830">
        <w:trPr>
          <w:trHeight w:val="288"/>
          <w:jc w:val="center"/>
        </w:trPr>
        <w:tc>
          <w:tcPr>
            <w:tcW w:w="1388" w:type="dxa"/>
            <w:vAlign w:val="center"/>
            <w:hideMark/>
          </w:tcPr>
          <w:p w14:paraId="35D915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BD1/68</w:t>
            </w:r>
          </w:p>
        </w:tc>
        <w:tc>
          <w:tcPr>
            <w:tcW w:w="1985" w:type="dxa"/>
            <w:vAlign w:val="center"/>
            <w:hideMark/>
          </w:tcPr>
          <w:p w14:paraId="2BEE4E1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X=611212 Y=1398710</w:t>
            </w:r>
          </w:p>
        </w:tc>
        <w:tc>
          <w:tcPr>
            <w:tcW w:w="2693" w:type="dxa"/>
            <w:noWrap/>
            <w:vAlign w:val="center"/>
            <w:hideMark/>
          </w:tcPr>
          <w:p w14:paraId="00CFE69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42CDE76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0341FC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AB32EA5" w14:textId="6FAF1E0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7112969" w14:textId="3E8B047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5733236A" w14:textId="77777777" w:rsidTr="002A7830">
        <w:trPr>
          <w:trHeight w:val="288"/>
          <w:jc w:val="center"/>
        </w:trPr>
        <w:tc>
          <w:tcPr>
            <w:tcW w:w="1388" w:type="dxa"/>
            <w:vMerge w:val="restart"/>
            <w:vAlign w:val="center"/>
            <w:hideMark/>
          </w:tcPr>
          <w:p w14:paraId="4A5C59E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BD1/69</w:t>
            </w:r>
          </w:p>
        </w:tc>
        <w:tc>
          <w:tcPr>
            <w:tcW w:w="1985" w:type="dxa"/>
            <w:vMerge w:val="restart"/>
            <w:vAlign w:val="center"/>
            <w:hideMark/>
          </w:tcPr>
          <w:p w14:paraId="744376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X=611206 Y=1398711</w:t>
            </w:r>
          </w:p>
        </w:tc>
        <w:tc>
          <w:tcPr>
            <w:tcW w:w="2693" w:type="dxa"/>
            <w:noWrap/>
            <w:vAlign w:val="center"/>
            <w:hideMark/>
          </w:tcPr>
          <w:p w14:paraId="2A3EC17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4491954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017A4F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1701" w:type="dxa"/>
            <w:vAlign w:val="center"/>
            <w:hideMark/>
          </w:tcPr>
          <w:p w14:paraId="4620AD70" w14:textId="5EE74C7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EAA7861" w14:textId="3089BBF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12 000</w:t>
            </w:r>
          </w:p>
        </w:tc>
      </w:tr>
      <w:tr w:rsidR="00760103" w:rsidRPr="006F7913" w14:paraId="530716F7" w14:textId="77777777" w:rsidTr="002A7830">
        <w:trPr>
          <w:trHeight w:val="288"/>
          <w:jc w:val="center"/>
        </w:trPr>
        <w:tc>
          <w:tcPr>
            <w:tcW w:w="1388" w:type="dxa"/>
            <w:vMerge/>
            <w:vAlign w:val="center"/>
            <w:hideMark/>
          </w:tcPr>
          <w:p w14:paraId="0E9241F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E8C7FF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3CB541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Noni</w:t>
            </w:r>
          </w:p>
        </w:tc>
        <w:tc>
          <w:tcPr>
            <w:tcW w:w="1418" w:type="dxa"/>
            <w:vAlign w:val="center"/>
            <w:hideMark/>
          </w:tcPr>
          <w:p w14:paraId="4A65D0C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F07DE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BFB3D42" w14:textId="1F38B56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069DE32" w14:textId="397660B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33B3B659" w14:textId="77777777" w:rsidTr="002A7830">
        <w:trPr>
          <w:trHeight w:val="288"/>
          <w:jc w:val="center"/>
        </w:trPr>
        <w:tc>
          <w:tcPr>
            <w:tcW w:w="1388" w:type="dxa"/>
            <w:vMerge/>
            <w:vAlign w:val="center"/>
            <w:hideMark/>
          </w:tcPr>
          <w:p w14:paraId="3C3D7AC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0471E0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CDA90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Cola cordifolia</w:t>
            </w:r>
          </w:p>
        </w:tc>
        <w:tc>
          <w:tcPr>
            <w:tcW w:w="1418" w:type="dxa"/>
            <w:vAlign w:val="center"/>
            <w:hideMark/>
          </w:tcPr>
          <w:p w14:paraId="27DC3C6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705A61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EC09692" w14:textId="183A4F1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D5D21F2" w14:textId="4D90F49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6BFA4657" w14:textId="77777777" w:rsidTr="002A7830">
        <w:trPr>
          <w:trHeight w:val="348"/>
          <w:jc w:val="center"/>
        </w:trPr>
        <w:tc>
          <w:tcPr>
            <w:tcW w:w="1388" w:type="dxa"/>
            <w:vAlign w:val="center"/>
            <w:hideMark/>
          </w:tcPr>
          <w:p w14:paraId="6588072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BD1/70</w:t>
            </w:r>
          </w:p>
        </w:tc>
        <w:tc>
          <w:tcPr>
            <w:tcW w:w="1985" w:type="dxa"/>
            <w:vAlign w:val="center"/>
            <w:hideMark/>
          </w:tcPr>
          <w:p w14:paraId="51247B2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X=611182 Y=1398698</w:t>
            </w:r>
          </w:p>
        </w:tc>
        <w:tc>
          <w:tcPr>
            <w:tcW w:w="2693" w:type="dxa"/>
            <w:noWrap/>
            <w:vAlign w:val="center"/>
            <w:hideMark/>
          </w:tcPr>
          <w:p w14:paraId="33FBFD7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537FDF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0170C5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1701" w:type="dxa"/>
            <w:vAlign w:val="center"/>
            <w:hideMark/>
          </w:tcPr>
          <w:p w14:paraId="7F40C84E" w14:textId="0F11F7D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35157B6" w14:textId="01E16C7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30 660</w:t>
            </w:r>
          </w:p>
        </w:tc>
      </w:tr>
      <w:tr w:rsidR="00F20D5A" w:rsidRPr="006F7913" w14:paraId="525E0393" w14:textId="77777777" w:rsidTr="002A7830">
        <w:trPr>
          <w:trHeight w:val="288"/>
          <w:jc w:val="center"/>
        </w:trPr>
        <w:tc>
          <w:tcPr>
            <w:tcW w:w="1388" w:type="dxa"/>
            <w:vMerge w:val="restart"/>
            <w:vAlign w:val="center"/>
            <w:hideMark/>
          </w:tcPr>
          <w:p w14:paraId="76632B66" w14:textId="387722D8" w:rsidR="00F20D5A" w:rsidRPr="006F7913" w:rsidRDefault="00F20D5A" w:rsidP="00F20D5A">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BD1/71</w:t>
            </w:r>
          </w:p>
        </w:tc>
        <w:tc>
          <w:tcPr>
            <w:tcW w:w="1985" w:type="dxa"/>
            <w:vMerge w:val="restart"/>
            <w:vAlign w:val="center"/>
            <w:hideMark/>
          </w:tcPr>
          <w:p w14:paraId="29D5659A" w14:textId="4D808113" w:rsidR="00F20D5A" w:rsidRPr="006F7913" w:rsidRDefault="00F20D5A" w:rsidP="00F20D5A">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X=611153 Y=1398692</w:t>
            </w:r>
          </w:p>
        </w:tc>
        <w:tc>
          <w:tcPr>
            <w:tcW w:w="2693" w:type="dxa"/>
            <w:noWrap/>
            <w:vAlign w:val="center"/>
            <w:hideMark/>
          </w:tcPr>
          <w:p w14:paraId="08CE95DD" w14:textId="77777777" w:rsidR="00F20D5A" w:rsidRPr="006F7913" w:rsidRDefault="00F20D5A" w:rsidP="00F20D5A">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Eucalyptus (Eucalyptus smithiiou E. acamaldulensis)</w:t>
            </w:r>
          </w:p>
        </w:tc>
        <w:tc>
          <w:tcPr>
            <w:tcW w:w="1418" w:type="dxa"/>
            <w:vAlign w:val="center"/>
            <w:hideMark/>
          </w:tcPr>
          <w:p w14:paraId="7857EE1D" w14:textId="77777777" w:rsidR="00F20D5A" w:rsidRPr="006F7913" w:rsidRDefault="00F20D5A" w:rsidP="00F20D5A">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056BC87" w14:textId="77777777" w:rsidR="00F20D5A" w:rsidRPr="006F7913" w:rsidRDefault="00F20D5A" w:rsidP="00F20D5A">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7A8B79C1" w14:textId="053C695B" w:rsidR="00F20D5A" w:rsidRPr="006F7913" w:rsidRDefault="00F20D5A" w:rsidP="00F20D5A">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c>
          <w:tcPr>
            <w:tcW w:w="2410" w:type="dxa"/>
            <w:shd w:val="clear" w:color="000000" w:fill="FFFFFF"/>
            <w:noWrap/>
            <w:vAlign w:val="center"/>
            <w:hideMark/>
          </w:tcPr>
          <w:p w14:paraId="53CAE4D6" w14:textId="677B9EAF" w:rsidR="00F20D5A" w:rsidRPr="006F7913" w:rsidRDefault="00F20D5A" w:rsidP="00F20D5A">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70 000</w:t>
            </w:r>
          </w:p>
        </w:tc>
      </w:tr>
      <w:tr w:rsidR="00760103" w:rsidRPr="006F7913" w14:paraId="68B1C9F5" w14:textId="77777777" w:rsidTr="002A7830">
        <w:trPr>
          <w:trHeight w:val="288"/>
          <w:jc w:val="center"/>
        </w:trPr>
        <w:tc>
          <w:tcPr>
            <w:tcW w:w="1388" w:type="dxa"/>
            <w:vMerge/>
            <w:vAlign w:val="center"/>
            <w:hideMark/>
          </w:tcPr>
          <w:p w14:paraId="7665A63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CD592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47375B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6C78C51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02E506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BD09202" w14:textId="2D878A2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B7E2EEB" w14:textId="6D829B5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055ECB7F" w14:textId="77777777" w:rsidTr="002A7830">
        <w:trPr>
          <w:trHeight w:val="288"/>
          <w:jc w:val="center"/>
        </w:trPr>
        <w:tc>
          <w:tcPr>
            <w:tcW w:w="1388" w:type="dxa"/>
            <w:vMerge/>
            <w:vAlign w:val="center"/>
            <w:hideMark/>
          </w:tcPr>
          <w:p w14:paraId="462AF2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29935D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207D08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40D813B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C78A48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7B4BA09B" w14:textId="5027EDC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F5D5FE8" w14:textId="6F29608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13 140</w:t>
            </w:r>
          </w:p>
        </w:tc>
      </w:tr>
      <w:tr w:rsidR="00760103" w:rsidRPr="006F7913" w14:paraId="254AD832" w14:textId="77777777" w:rsidTr="002A7830">
        <w:trPr>
          <w:trHeight w:val="288"/>
          <w:jc w:val="center"/>
        </w:trPr>
        <w:tc>
          <w:tcPr>
            <w:tcW w:w="1388" w:type="dxa"/>
            <w:vMerge w:val="restart"/>
            <w:vAlign w:val="center"/>
            <w:hideMark/>
          </w:tcPr>
          <w:p w14:paraId="540FE6D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BD1/72</w:t>
            </w:r>
          </w:p>
        </w:tc>
        <w:tc>
          <w:tcPr>
            <w:tcW w:w="1985" w:type="dxa"/>
            <w:vMerge w:val="restart"/>
            <w:vAlign w:val="center"/>
            <w:hideMark/>
          </w:tcPr>
          <w:p w14:paraId="2767A72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X=611113 Y=1398692</w:t>
            </w:r>
          </w:p>
        </w:tc>
        <w:tc>
          <w:tcPr>
            <w:tcW w:w="2693" w:type="dxa"/>
            <w:noWrap/>
            <w:vAlign w:val="center"/>
            <w:hideMark/>
          </w:tcPr>
          <w:p w14:paraId="514E100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3AC9D68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C37C7C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w:t>
            </w:r>
          </w:p>
        </w:tc>
        <w:tc>
          <w:tcPr>
            <w:tcW w:w="1701" w:type="dxa"/>
            <w:vAlign w:val="center"/>
            <w:hideMark/>
          </w:tcPr>
          <w:p w14:paraId="32F88CEA" w14:textId="602616E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442C2A8" w14:textId="0B6899F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60 000</w:t>
            </w:r>
          </w:p>
        </w:tc>
      </w:tr>
      <w:tr w:rsidR="00760103" w:rsidRPr="006F7913" w14:paraId="1F6F8E24" w14:textId="77777777" w:rsidTr="002A7830">
        <w:trPr>
          <w:trHeight w:val="288"/>
          <w:jc w:val="center"/>
        </w:trPr>
        <w:tc>
          <w:tcPr>
            <w:tcW w:w="1388" w:type="dxa"/>
            <w:vMerge/>
            <w:vAlign w:val="center"/>
            <w:hideMark/>
          </w:tcPr>
          <w:p w14:paraId="261E9AA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3C99F6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CC4478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10FA2A2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83078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6965D3C" w14:textId="3F83A7B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18392B2" w14:textId="47645DA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346DE6E5" w14:textId="77777777" w:rsidTr="002A7830">
        <w:trPr>
          <w:trHeight w:val="288"/>
          <w:jc w:val="center"/>
        </w:trPr>
        <w:tc>
          <w:tcPr>
            <w:tcW w:w="1388" w:type="dxa"/>
            <w:vMerge/>
            <w:vAlign w:val="center"/>
            <w:hideMark/>
          </w:tcPr>
          <w:p w14:paraId="1FCD8B7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7943B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7EE6CC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00CF01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0821FB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3B06FBC8" w14:textId="3971F3B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5F60043" w14:textId="65854BB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13360D72" w14:textId="77777777" w:rsidTr="002A7830">
        <w:trPr>
          <w:trHeight w:val="288"/>
          <w:jc w:val="center"/>
        </w:trPr>
        <w:tc>
          <w:tcPr>
            <w:tcW w:w="1388" w:type="dxa"/>
            <w:vMerge w:val="restart"/>
            <w:vAlign w:val="center"/>
            <w:hideMark/>
          </w:tcPr>
          <w:p w14:paraId="62681C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BD1/73</w:t>
            </w:r>
          </w:p>
        </w:tc>
        <w:tc>
          <w:tcPr>
            <w:tcW w:w="1985" w:type="dxa"/>
            <w:vMerge w:val="restart"/>
            <w:vAlign w:val="center"/>
            <w:hideMark/>
          </w:tcPr>
          <w:p w14:paraId="5CC86EC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X=611098 Y=1398698</w:t>
            </w:r>
          </w:p>
        </w:tc>
        <w:tc>
          <w:tcPr>
            <w:tcW w:w="2693" w:type="dxa"/>
            <w:noWrap/>
            <w:vAlign w:val="center"/>
            <w:hideMark/>
          </w:tcPr>
          <w:p w14:paraId="22418CB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Papayer </w:t>
            </w:r>
            <w:r w:rsidRPr="006F7913">
              <w:rPr>
                <w:rFonts w:eastAsia="Times New Roman" w:cs="Times New Roman"/>
                <w:i/>
                <w:iCs/>
                <w:color w:val="000000"/>
                <w:sz w:val="20"/>
                <w:szCs w:val="20"/>
                <w:lang w:val="en-US" w:eastAsia="zh-CN"/>
              </w:rPr>
              <w:t>(Carica pagaya)</w:t>
            </w:r>
          </w:p>
        </w:tc>
        <w:tc>
          <w:tcPr>
            <w:tcW w:w="1418" w:type="dxa"/>
            <w:vAlign w:val="center"/>
            <w:hideMark/>
          </w:tcPr>
          <w:p w14:paraId="47C0FD4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1C0BB9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9E8ADC6" w14:textId="1F520A8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1E5F67B0" w14:textId="67D24CC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r>
      <w:tr w:rsidR="00760103" w:rsidRPr="006F7913" w14:paraId="2904C011" w14:textId="77777777" w:rsidTr="002A7830">
        <w:trPr>
          <w:trHeight w:val="288"/>
          <w:jc w:val="center"/>
        </w:trPr>
        <w:tc>
          <w:tcPr>
            <w:tcW w:w="1388" w:type="dxa"/>
            <w:vMerge/>
            <w:vAlign w:val="center"/>
            <w:hideMark/>
          </w:tcPr>
          <w:p w14:paraId="0F21ABD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98C88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CA4460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 xml:space="preserve">Baobab </w:t>
            </w:r>
            <w:r w:rsidRPr="006F7913">
              <w:rPr>
                <w:rFonts w:eastAsia="Times New Roman" w:cs="Times New Roman"/>
                <w:i/>
                <w:iCs/>
                <w:color w:val="000000"/>
                <w:sz w:val="20"/>
                <w:szCs w:val="20"/>
                <w:lang w:val="en-US" w:eastAsia="zh-CN"/>
              </w:rPr>
              <w:t>(Adansonia  digitata)</w:t>
            </w:r>
          </w:p>
        </w:tc>
        <w:tc>
          <w:tcPr>
            <w:tcW w:w="1418" w:type="dxa"/>
            <w:vAlign w:val="center"/>
            <w:hideMark/>
          </w:tcPr>
          <w:p w14:paraId="551F5D8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F53B57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39669E7B" w14:textId="708F8E2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c>
          <w:tcPr>
            <w:tcW w:w="2410" w:type="dxa"/>
            <w:shd w:val="clear" w:color="000000" w:fill="FFFFFF"/>
            <w:noWrap/>
            <w:vAlign w:val="center"/>
            <w:hideMark/>
          </w:tcPr>
          <w:p w14:paraId="30DAAA41" w14:textId="0F55D8C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438 000</w:t>
            </w:r>
          </w:p>
        </w:tc>
      </w:tr>
      <w:tr w:rsidR="00760103" w:rsidRPr="006F7913" w14:paraId="0B08E123" w14:textId="77777777" w:rsidTr="002A7830">
        <w:trPr>
          <w:trHeight w:val="288"/>
          <w:jc w:val="center"/>
        </w:trPr>
        <w:tc>
          <w:tcPr>
            <w:tcW w:w="1388" w:type="dxa"/>
            <w:vMerge/>
            <w:vAlign w:val="center"/>
            <w:hideMark/>
          </w:tcPr>
          <w:p w14:paraId="2AFA2A8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91F407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5477F1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22E4262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599270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7F7ADE21" w14:textId="0AA7497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27A886BC" w14:textId="68866EC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r>
      <w:tr w:rsidR="00760103" w:rsidRPr="006F7913" w14:paraId="788182C1" w14:textId="77777777" w:rsidTr="002A7830">
        <w:trPr>
          <w:trHeight w:val="288"/>
          <w:jc w:val="center"/>
        </w:trPr>
        <w:tc>
          <w:tcPr>
            <w:tcW w:w="1388" w:type="dxa"/>
            <w:vMerge/>
            <w:vAlign w:val="center"/>
            <w:hideMark/>
          </w:tcPr>
          <w:p w14:paraId="2F5056D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DEC70D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56264E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Goyavier (Psidiumguajava)</w:t>
            </w:r>
          </w:p>
        </w:tc>
        <w:tc>
          <w:tcPr>
            <w:tcW w:w="1418" w:type="dxa"/>
            <w:vAlign w:val="center"/>
            <w:hideMark/>
          </w:tcPr>
          <w:p w14:paraId="5AC6ABC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2B9608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CB96725" w14:textId="14CD92B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43 800</w:t>
            </w:r>
          </w:p>
        </w:tc>
        <w:tc>
          <w:tcPr>
            <w:tcW w:w="2410" w:type="dxa"/>
            <w:shd w:val="clear" w:color="000000" w:fill="FFFFFF"/>
            <w:noWrap/>
            <w:vAlign w:val="center"/>
            <w:hideMark/>
          </w:tcPr>
          <w:p w14:paraId="1FB6EE8E" w14:textId="010A298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43 800</w:t>
            </w:r>
          </w:p>
        </w:tc>
      </w:tr>
      <w:tr w:rsidR="00760103" w:rsidRPr="006F7913" w14:paraId="114A5BEC" w14:textId="77777777" w:rsidTr="002A7830">
        <w:trPr>
          <w:trHeight w:val="288"/>
          <w:jc w:val="center"/>
        </w:trPr>
        <w:tc>
          <w:tcPr>
            <w:tcW w:w="1388" w:type="dxa"/>
            <w:vMerge/>
            <w:vAlign w:val="center"/>
            <w:hideMark/>
          </w:tcPr>
          <w:p w14:paraId="687560A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09B0A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9A1C8D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Zizuphus (gréffé)</w:t>
            </w:r>
          </w:p>
        </w:tc>
        <w:tc>
          <w:tcPr>
            <w:tcW w:w="1418" w:type="dxa"/>
            <w:vAlign w:val="center"/>
            <w:hideMark/>
          </w:tcPr>
          <w:p w14:paraId="4EA25FF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648060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41D2EF0" w14:textId="2616A49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E9E7D95" w14:textId="592C7F4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57989DB5" w14:textId="77777777" w:rsidTr="002A7830">
        <w:trPr>
          <w:trHeight w:val="288"/>
          <w:jc w:val="center"/>
        </w:trPr>
        <w:tc>
          <w:tcPr>
            <w:tcW w:w="1388" w:type="dxa"/>
            <w:vMerge/>
            <w:vAlign w:val="center"/>
            <w:hideMark/>
          </w:tcPr>
          <w:p w14:paraId="7D70547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9493D0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E9F56B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71CF1EE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1E124D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54E0F83" w14:textId="1C8CD02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3EB5E729" w14:textId="36DBD6C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5C951913" w14:textId="77777777" w:rsidTr="002A7830">
        <w:trPr>
          <w:trHeight w:val="288"/>
          <w:jc w:val="center"/>
        </w:trPr>
        <w:tc>
          <w:tcPr>
            <w:tcW w:w="1388" w:type="dxa"/>
            <w:vMerge/>
            <w:vAlign w:val="center"/>
            <w:hideMark/>
          </w:tcPr>
          <w:p w14:paraId="0199E20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129028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53AEC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009E40D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22A4E6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3C0F68AA" w14:textId="481AEB2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62F287C" w14:textId="1E7FD29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50 000</w:t>
            </w:r>
          </w:p>
        </w:tc>
      </w:tr>
      <w:tr w:rsidR="00760103" w:rsidRPr="006F7913" w14:paraId="0C853EF9" w14:textId="77777777" w:rsidTr="002A7830">
        <w:trPr>
          <w:trHeight w:val="288"/>
          <w:jc w:val="center"/>
        </w:trPr>
        <w:tc>
          <w:tcPr>
            <w:tcW w:w="1388" w:type="dxa"/>
            <w:vMerge w:val="restart"/>
            <w:vAlign w:val="center"/>
            <w:hideMark/>
          </w:tcPr>
          <w:p w14:paraId="314724C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BD1/74</w:t>
            </w:r>
          </w:p>
        </w:tc>
        <w:tc>
          <w:tcPr>
            <w:tcW w:w="1985" w:type="dxa"/>
            <w:vMerge w:val="restart"/>
            <w:vAlign w:val="center"/>
            <w:hideMark/>
          </w:tcPr>
          <w:p w14:paraId="657FA4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X=611068 Y=1398703</w:t>
            </w:r>
          </w:p>
        </w:tc>
        <w:tc>
          <w:tcPr>
            <w:tcW w:w="2693" w:type="dxa"/>
            <w:noWrap/>
            <w:vAlign w:val="center"/>
            <w:hideMark/>
          </w:tcPr>
          <w:p w14:paraId="5844AEE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benjamina</w:t>
            </w:r>
          </w:p>
        </w:tc>
        <w:tc>
          <w:tcPr>
            <w:tcW w:w="1418" w:type="dxa"/>
            <w:vAlign w:val="center"/>
            <w:hideMark/>
          </w:tcPr>
          <w:p w14:paraId="5DF74A8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2F22E9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4FF28776" w14:textId="2453E6C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264398A7" w14:textId="48E003D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180BF5B1" w14:textId="77777777" w:rsidTr="002A7830">
        <w:trPr>
          <w:trHeight w:val="288"/>
          <w:jc w:val="center"/>
        </w:trPr>
        <w:tc>
          <w:tcPr>
            <w:tcW w:w="1388" w:type="dxa"/>
            <w:vMerge/>
            <w:vAlign w:val="center"/>
            <w:hideMark/>
          </w:tcPr>
          <w:p w14:paraId="6161C2C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A72C4D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9A63B6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7941495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8A84D2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4BA3A475" w14:textId="0E6CD0A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FE9028E" w14:textId="418E955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4E5658A6" w14:textId="77777777" w:rsidTr="002A7830">
        <w:trPr>
          <w:trHeight w:val="288"/>
          <w:jc w:val="center"/>
        </w:trPr>
        <w:tc>
          <w:tcPr>
            <w:tcW w:w="1388" w:type="dxa"/>
            <w:vMerge/>
            <w:vAlign w:val="center"/>
            <w:hideMark/>
          </w:tcPr>
          <w:p w14:paraId="4BAEAFC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7C40EB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7A9D5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Manguier greffé ( Manguiferaindica)</w:t>
            </w:r>
          </w:p>
        </w:tc>
        <w:tc>
          <w:tcPr>
            <w:tcW w:w="1418" w:type="dxa"/>
            <w:vAlign w:val="center"/>
            <w:hideMark/>
          </w:tcPr>
          <w:p w14:paraId="795EB9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20D86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1BF3FBE8" w14:textId="367E34C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7A13A614" w14:textId="39ED1DD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174 000</w:t>
            </w:r>
          </w:p>
        </w:tc>
      </w:tr>
      <w:tr w:rsidR="00760103" w:rsidRPr="006F7913" w14:paraId="640B4BD7" w14:textId="77777777" w:rsidTr="002A7830">
        <w:trPr>
          <w:trHeight w:val="288"/>
          <w:jc w:val="center"/>
        </w:trPr>
        <w:tc>
          <w:tcPr>
            <w:tcW w:w="1388" w:type="dxa"/>
            <w:vMerge/>
            <w:vAlign w:val="center"/>
            <w:hideMark/>
          </w:tcPr>
          <w:p w14:paraId="7CEEE7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56B27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FA3E1F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Cycas revoluta</w:t>
            </w:r>
          </w:p>
        </w:tc>
        <w:tc>
          <w:tcPr>
            <w:tcW w:w="1418" w:type="dxa"/>
            <w:vAlign w:val="center"/>
            <w:hideMark/>
          </w:tcPr>
          <w:p w14:paraId="3D1FBDF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5C8217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69B7F564" w14:textId="601126D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14DFB82" w14:textId="2AC3A9F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1B3B8103" w14:textId="77777777" w:rsidTr="002A7830">
        <w:trPr>
          <w:trHeight w:val="288"/>
          <w:jc w:val="center"/>
        </w:trPr>
        <w:tc>
          <w:tcPr>
            <w:tcW w:w="1388" w:type="dxa"/>
            <w:vMerge/>
            <w:vAlign w:val="center"/>
            <w:hideMark/>
          </w:tcPr>
          <w:p w14:paraId="052D704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6B2BC9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EA90A9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Monoon longifolium</w:t>
            </w:r>
          </w:p>
        </w:tc>
        <w:tc>
          <w:tcPr>
            <w:tcW w:w="1418" w:type="dxa"/>
            <w:vAlign w:val="center"/>
            <w:hideMark/>
          </w:tcPr>
          <w:p w14:paraId="5607718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69C51B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1701" w:type="dxa"/>
            <w:vAlign w:val="center"/>
            <w:hideMark/>
          </w:tcPr>
          <w:p w14:paraId="65F7C05B" w14:textId="2F429D1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C9B4C08" w14:textId="1D90D3B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14 000</w:t>
            </w:r>
          </w:p>
        </w:tc>
      </w:tr>
      <w:tr w:rsidR="00760103" w:rsidRPr="006F7913" w14:paraId="5E7DE395" w14:textId="77777777" w:rsidTr="002A7830">
        <w:trPr>
          <w:trHeight w:val="288"/>
          <w:jc w:val="center"/>
        </w:trPr>
        <w:tc>
          <w:tcPr>
            <w:tcW w:w="1388" w:type="dxa"/>
            <w:vMerge/>
            <w:vAlign w:val="center"/>
            <w:hideMark/>
          </w:tcPr>
          <w:p w14:paraId="725479E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0BEA65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1F6093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76CC081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C5EA8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668A57E" w14:textId="25AF207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7A1A63F" w14:textId="29E0A7A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48A7D0D1" w14:textId="77777777" w:rsidTr="002A7830">
        <w:trPr>
          <w:trHeight w:val="288"/>
          <w:jc w:val="center"/>
        </w:trPr>
        <w:tc>
          <w:tcPr>
            <w:tcW w:w="1388" w:type="dxa"/>
            <w:vMerge/>
            <w:vAlign w:val="center"/>
            <w:hideMark/>
          </w:tcPr>
          <w:p w14:paraId="30D010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40C50D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29A41E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Kigelia africana</w:t>
            </w:r>
          </w:p>
        </w:tc>
        <w:tc>
          <w:tcPr>
            <w:tcW w:w="1418" w:type="dxa"/>
            <w:vAlign w:val="center"/>
            <w:hideMark/>
          </w:tcPr>
          <w:p w14:paraId="22E04F2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249899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A2F904A" w14:textId="608259A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DBF3016" w14:textId="6D5826E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35CEA01" w14:textId="77777777" w:rsidTr="002A7830">
        <w:trPr>
          <w:trHeight w:val="288"/>
          <w:jc w:val="center"/>
        </w:trPr>
        <w:tc>
          <w:tcPr>
            <w:tcW w:w="1388" w:type="dxa"/>
            <w:vMerge/>
            <w:vAlign w:val="center"/>
            <w:hideMark/>
          </w:tcPr>
          <w:p w14:paraId="2835080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8D5425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C3F82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4B77AD6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945116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79BA72D6" w14:textId="567A22F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0D47FB2" w14:textId="5CAED33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53778C91" w14:textId="77777777" w:rsidTr="002A7830">
        <w:trPr>
          <w:trHeight w:val="288"/>
          <w:jc w:val="center"/>
        </w:trPr>
        <w:tc>
          <w:tcPr>
            <w:tcW w:w="1388" w:type="dxa"/>
            <w:vMerge w:val="restart"/>
            <w:vAlign w:val="center"/>
            <w:hideMark/>
          </w:tcPr>
          <w:p w14:paraId="705DCC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BD1/75</w:t>
            </w:r>
          </w:p>
        </w:tc>
        <w:tc>
          <w:tcPr>
            <w:tcW w:w="1985" w:type="dxa"/>
            <w:vMerge w:val="restart"/>
            <w:vAlign w:val="center"/>
            <w:hideMark/>
          </w:tcPr>
          <w:p w14:paraId="5CB875E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X=611054 Y=1398709</w:t>
            </w:r>
          </w:p>
        </w:tc>
        <w:tc>
          <w:tcPr>
            <w:tcW w:w="2693" w:type="dxa"/>
            <w:noWrap/>
            <w:vAlign w:val="center"/>
            <w:hideMark/>
          </w:tcPr>
          <w:p w14:paraId="6F38953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68C082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C61BC5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w:t>
            </w:r>
          </w:p>
        </w:tc>
        <w:tc>
          <w:tcPr>
            <w:tcW w:w="1701" w:type="dxa"/>
            <w:vAlign w:val="center"/>
            <w:hideMark/>
          </w:tcPr>
          <w:p w14:paraId="0C83A78F" w14:textId="7B47117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31BFCAC7" w14:textId="7E501FB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18 000</w:t>
            </w:r>
          </w:p>
        </w:tc>
      </w:tr>
      <w:tr w:rsidR="00760103" w:rsidRPr="006F7913" w14:paraId="4090F495" w14:textId="77777777" w:rsidTr="002A7830">
        <w:trPr>
          <w:trHeight w:val="288"/>
          <w:jc w:val="center"/>
        </w:trPr>
        <w:tc>
          <w:tcPr>
            <w:tcW w:w="1388" w:type="dxa"/>
            <w:vMerge/>
            <w:vAlign w:val="center"/>
            <w:hideMark/>
          </w:tcPr>
          <w:p w14:paraId="5A81EB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90E375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A3E34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4F66F42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BB097D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0BDE4A2" w14:textId="6C732C4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FF8BFF2" w14:textId="0113F62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413AF14" w14:textId="77777777" w:rsidTr="002A7830">
        <w:trPr>
          <w:trHeight w:val="288"/>
          <w:jc w:val="center"/>
        </w:trPr>
        <w:tc>
          <w:tcPr>
            <w:tcW w:w="1388" w:type="dxa"/>
            <w:vMerge/>
            <w:vAlign w:val="center"/>
            <w:hideMark/>
          </w:tcPr>
          <w:p w14:paraId="6FEE9C0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E2286B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C791CF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1D59F1E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EA2C6A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65AC8973" w14:textId="61978F4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2722003B" w14:textId="1D4D9EE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60D162CD" w14:textId="77777777" w:rsidTr="002A7830">
        <w:trPr>
          <w:trHeight w:val="288"/>
          <w:jc w:val="center"/>
        </w:trPr>
        <w:tc>
          <w:tcPr>
            <w:tcW w:w="1388" w:type="dxa"/>
            <w:vMerge/>
            <w:vAlign w:val="center"/>
            <w:hideMark/>
          </w:tcPr>
          <w:p w14:paraId="331562F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0B3F9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B1D8C4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179C644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5C0C14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EC2A7F1" w14:textId="4872B75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CB18D68" w14:textId="44A09D7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3AF80C7C" w14:textId="77777777" w:rsidTr="002A7830">
        <w:trPr>
          <w:trHeight w:val="288"/>
          <w:jc w:val="center"/>
        </w:trPr>
        <w:tc>
          <w:tcPr>
            <w:tcW w:w="1388" w:type="dxa"/>
            <w:vMerge/>
            <w:vAlign w:val="center"/>
            <w:hideMark/>
          </w:tcPr>
          <w:p w14:paraId="29A3876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EFA92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DD9FE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Palmier (areca catechu)</w:t>
            </w:r>
          </w:p>
        </w:tc>
        <w:tc>
          <w:tcPr>
            <w:tcW w:w="1418" w:type="dxa"/>
            <w:vAlign w:val="center"/>
            <w:hideMark/>
          </w:tcPr>
          <w:p w14:paraId="0EF6C58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C05875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6B25FBA1" w14:textId="30B9EFC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29 000</w:t>
            </w:r>
          </w:p>
        </w:tc>
        <w:tc>
          <w:tcPr>
            <w:tcW w:w="2410" w:type="dxa"/>
            <w:shd w:val="clear" w:color="000000" w:fill="FFFFFF"/>
            <w:noWrap/>
            <w:vAlign w:val="center"/>
            <w:hideMark/>
          </w:tcPr>
          <w:p w14:paraId="2B334653" w14:textId="4D9A969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145 000</w:t>
            </w:r>
          </w:p>
        </w:tc>
      </w:tr>
      <w:tr w:rsidR="00760103" w:rsidRPr="006F7913" w14:paraId="1D1ABD04" w14:textId="77777777" w:rsidTr="002A7830">
        <w:trPr>
          <w:trHeight w:val="288"/>
          <w:jc w:val="center"/>
        </w:trPr>
        <w:tc>
          <w:tcPr>
            <w:tcW w:w="1388" w:type="dxa"/>
            <w:vMerge/>
            <w:vAlign w:val="center"/>
            <w:hideMark/>
          </w:tcPr>
          <w:p w14:paraId="7F35530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3578A8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940366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1F73722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AEECAC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5E65697" w14:textId="500656A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1094A2F8" w14:textId="34E49C5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042FA3B6" w14:textId="77777777" w:rsidTr="002A7830">
        <w:trPr>
          <w:trHeight w:val="288"/>
          <w:jc w:val="center"/>
        </w:trPr>
        <w:tc>
          <w:tcPr>
            <w:tcW w:w="1388" w:type="dxa"/>
            <w:vMerge w:val="restart"/>
            <w:vAlign w:val="center"/>
            <w:hideMark/>
          </w:tcPr>
          <w:p w14:paraId="02D47D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BD1/76</w:t>
            </w:r>
          </w:p>
        </w:tc>
        <w:tc>
          <w:tcPr>
            <w:tcW w:w="1985" w:type="dxa"/>
            <w:vMerge w:val="restart"/>
            <w:vAlign w:val="center"/>
            <w:hideMark/>
          </w:tcPr>
          <w:p w14:paraId="2A8DE2C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X=611017 Y=1398708</w:t>
            </w:r>
          </w:p>
        </w:tc>
        <w:tc>
          <w:tcPr>
            <w:tcW w:w="2693" w:type="dxa"/>
            <w:noWrap/>
            <w:vAlign w:val="center"/>
            <w:hideMark/>
          </w:tcPr>
          <w:p w14:paraId="2521ADD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Balanites aegyptiaca</w:t>
            </w:r>
          </w:p>
        </w:tc>
        <w:tc>
          <w:tcPr>
            <w:tcW w:w="1418" w:type="dxa"/>
            <w:vAlign w:val="center"/>
            <w:hideMark/>
          </w:tcPr>
          <w:p w14:paraId="18168F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492F51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4D1E00F" w14:textId="59B9FA8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028D4B5C" w14:textId="13DC4BE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30BC7A28" w14:textId="77777777" w:rsidTr="002A7830">
        <w:trPr>
          <w:trHeight w:val="288"/>
          <w:jc w:val="center"/>
        </w:trPr>
        <w:tc>
          <w:tcPr>
            <w:tcW w:w="1388" w:type="dxa"/>
            <w:vMerge/>
            <w:vAlign w:val="center"/>
            <w:hideMark/>
          </w:tcPr>
          <w:p w14:paraId="795D08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457071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B71328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40ABC5F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8D5C69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5C300AA8" w14:textId="4FA8EAC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3A15C8A4" w14:textId="4D7B135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13 140</w:t>
            </w:r>
          </w:p>
        </w:tc>
      </w:tr>
      <w:tr w:rsidR="00760103" w:rsidRPr="006F7913" w14:paraId="204F272A" w14:textId="77777777" w:rsidTr="002A7830">
        <w:trPr>
          <w:trHeight w:val="288"/>
          <w:jc w:val="center"/>
        </w:trPr>
        <w:tc>
          <w:tcPr>
            <w:tcW w:w="1388" w:type="dxa"/>
            <w:vMerge/>
            <w:vAlign w:val="center"/>
            <w:hideMark/>
          </w:tcPr>
          <w:p w14:paraId="2CF4917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7CF55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29D36F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pomme cannelle (Annonasquamosa)</w:t>
            </w:r>
          </w:p>
        </w:tc>
        <w:tc>
          <w:tcPr>
            <w:tcW w:w="1418" w:type="dxa"/>
            <w:vAlign w:val="center"/>
            <w:hideMark/>
          </w:tcPr>
          <w:p w14:paraId="1452983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FA570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8D53E9C" w14:textId="4F64248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c>
          <w:tcPr>
            <w:tcW w:w="2410" w:type="dxa"/>
            <w:shd w:val="clear" w:color="000000" w:fill="FFFFFF"/>
            <w:noWrap/>
            <w:vAlign w:val="center"/>
            <w:hideMark/>
          </w:tcPr>
          <w:p w14:paraId="37CFCCCD" w14:textId="71E0133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r>
      <w:tr w:rsidR="00760103" w:rsidRPr="006F7913" w14:paraId="459BFD55" w14:textId="77777777" w:rsidTr="002A7830">
        <w:trPr>
          <w:trHeight w:val="288"/>
          <w:jc w:val="center"/>
        </w:trPr>
        <w:tc>
          <w:tcPr>
            <w:tcW w:w="1388" w:type="dxa"/>
            <w:vMerge/>
            <w:vAlign w:val="center"/>
            <w:hideMark/>
          </w:tcPr>
          <w:p w14:paraId="2CE15E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4429E9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D1EC71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Rônier ( Borassusaethiopium)</w:t>
            </w:r>
          </w:p>
        </w:tc>
        <w:tc>
          <w:tcPr>
            <w:tcW w:w="1418" w:type="dxa"/>
            <w:vAlign w:val="center"/>
            <w:hideMark/>
          </w:tcPr>
          <w:p w14:paraId="70C7AC7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72F600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F8341C3" w14:textId="2356045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597E942E" w14:textId="2A160A9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645BAFB3" w14:textId="77777777" w:rsidTr="002A7830">
        <w:trPr>
          <w:trHeight w:val="288"/>
          <w:jc w:val="center"/>
        </w:trPr>
        <w:tc>
          <w:tcPr>
            <w:tcW w:w="1388" w:type="dxa"/>
            <w:vMerge/>
            <w:vAlign w:val="center"/>
            <w:hideMark/>
          </w:tcPr>
          <w:p w14:paraId="529617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10EE9F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A86AD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Fucus Pumula (N'dougalè)</w:t>
            </w:r>
          </w:p>
        </w:tc>
        <w:tc>
          <w:tcPr>
            <w:tcW w:w="1418" w:type="dxa"/>
            <w:vAlign w:val="center"/>
            <w:hideMark/>
          </w:tcPr>
          <w:p w14:paraId="2BA9083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EACE69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A16388C" w14:textId="737A2FB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1840D9A" w14:textId="0E2F27E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7D2BE9D8" w14:textId="77777777" w:rsidTr="002A7830">
        <w:trPr>
          <w:trHeight w:val="288"/>
          <w:jc w:val="center"/>
        </w:trPr>
        <w:tc>
          <w:tcPr>
            <w:tcW w:w="1388" w:type="dxa"/>
            <w:vMerge/>
            <w:vAlign w:val="center"/>
            <w:hideMark/>
          </w:tcPr>
          <w:p w14:paraId="6C6855A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39B897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8692F0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Monoon longifolium</w:t>
            </w:r>
          </w:p>
        </w:tc>
        <w:tc>
          <w:tcPr>
            <w:tcW w:w="1418" w:type="dxa"/>
            <w:vAlign w:val="center"/>
            <w:hideMark/>
          </w:tcPr>
          <w:p w14:paraId="163ECC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23F099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27</w:t>
            </w:r>
          </w:p>
        </w:tc>
        <w:tc>
          <w:tcPr>
            <w:tcW w:w="1701" w:type="dxa"/>
            <w:vAlign w:val="center"/>
            <w:hideMark/>
          </w:tcPr>
          <w:p w14:paraId="475F287D" w14:textId="7E36CC3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28A12652" w14:textId="75F3341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54 000</w:t>
            </w:r>
          </w:p>
        </w:tc>
      </w:tr>
      <w:tr w:rsidR="00760103" w:rsidRPr="006F7913" w14:paraId="116B8E7D" w14:textId="77777777" w:rsidTr="002A7830">
        <w:trPr>
          <w:trHeight w:val="288"/>
          <w:jc w:val="center"/>
        </w:trPr>
        <w:tc>
          <w:tcPr>
            <w:tcW w:w="1388" w:type="dxa"/>
            <w:vMerge w:val="restart"/>
            <w:vAlign w:val="center"/>
            <w:hideMark/>
          </w:tcPr>
          <w:p w14:paraId="3D03F29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BD1/77</w:t>
            </w:r>
          </w:p>
        </w:tc>
        <w:tc>
          <w:tcPr>
            <w:tcW w:w="1985" w:type="dxa"/>
            <w:vMerge w:val="restart"/>
            <w:vAlign w:val="center"/>
            <w:hideMark/>
          </w:tcPr>
          <w:p w14:paraId="2899008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X=610981 Y=1398709</w:t>
            </w:r>
          </w:p>
        </w:tc>
        <w:tc>
          <w:tcPr>
            <w:tcW w:w="2693" w:type="dxa"/>
            <w:noWrap/>
            <w:vAlign w:val="center"/>
            <w:hideMark/>
          </w:tcPr>
          <w:p w14:paraId="2787A6D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1A177EA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261FD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w:t>
            </w:r>
          </w:p>
        </w:tc>
        <w:tc>
          <w:tcPr>
            <w:tcW w:w="1701" w:type="dxa"/>
            <w:vAlign w:val="center"/>
            <w:hideMark/>
          </w:tcPr>
          <w:p w14:paraId="5445BEA8" w14:textId="59FFF3F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2B0199C" w14:textId="022BA9A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109 500</w:t>
            </w:r>
          </w:p>
        </w:tc>
      </w:tr>
      <w:tr w:rsidR="00760103" w:rsidRPr="006F7913" w14:paraId="28510BDF" w14:textId="77777777" w:rsidTr="002A7830">
        <w:trPr>
          <w:trHeight w:val="288"/>
          <w:jc w:val="center"/>
        </w:trPr>
        <w:tc>
          <w:tcPr>
            <w:tcW w:w="1388" w:type="dxa"/>
            <w:vMerge/>
            <w:vAlign w:val="center"/>
            <w:hideMark/>
          </w:tcPr>
          <w:p w14:paraId="291EF42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0F79D4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E1975F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Papayer (Carica pagaya)</w:t>
            </w:r>
          </w:p>
        </w:tc>
        <w:tc>
          <w:tcPr>
            <w:tcW w:w="1418" w:type="dxa"/>
            <w:vAlign w:val="center"/>
            <w:hideMark/>
          </w:tcPr>
          <w:p w14:paraId="31CF044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DE414B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61FAE8FF" w14:textId="353134E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71C9740C" w14:textId="785A8EE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105 120</w:t>
            </w:r>
          </w:p>
        </w:tc>
      </w:tr>
      <w:tr w:rsidR="00760103" w:rsidRPr="006F7913" w14:paraId="65242086" w14:textId="77777777" w:rsidTr="002A7830">
        <w:trPr>
          <w:trHeight w:val="288"/>
          <w:jc w:val="center"/>
        </w:trPr>
        <w:tc>
          <w:tcPr>
            <w:tcW w:w="1388" w:type="dxa"/>
            <w:vMerge/>
            <w:vAlign w:val="center"/>
            <w:hideMark/>
          </w:tcPr>
          <w:p w14:paraId="0AD7B3B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02E20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D4AB1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pomme cannelle (Annonasquamosa)</w:t>
            </w:r>
          </w:p>
        </w:tc>
        <w:tc>
          <w:tcPr>
            <w:tcW w:w="1418" w:type="dxa"/>
            <w:vAlign w:val="center"/>
            <w:hideMark/>
          </w:tcPr>
          <w:p w14:paraId="0583061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E8C86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400C06AA" w14:textId="563D77F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c>
          <w:tcPr>
            <w:tcW w:w="2410" w:type="dxa"/>
            <w:shd w:val="clear" w:color="000000" w:fill="FFFFFF"/>
            <w:noWrap/>
            <w:vAlign w:val="center"/>
            <w:hideMark/>
          </w:tcPr>
          <w:p w14:paraId="28686FEA" w14:textId="55C0B4A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43 800</w:t>
            </w:r>
          </w:p>
        </w:tc>
      </w:tr>
      <w:tr w:rsidR="00760103" w:rsidRPr="006F7913" w14:paraId="556558B7" w14:textId="77777777" w:rsidTr="002A7830">
        <w:trPr>
          <w:trHeight w:val="288"/>
          <w:jc w:val="center"/>
        </w:trPr>
        <w:tc>
          <w:tcPr>
            <w:tcW w:w="1388" w:type="dxa"/>
            <w:vMerge/>
            <w:vAlign w:val="center"/>
            <w:hideMark/>
          </w:tcPr>
          <w:p w14:paraId="50AFDBB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106A02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8E508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Manguier greffé ( Manguiferaindica)</w:t>
            </w:r>
          </w:p>
        </w:tc>
        <w:tc>
          <w:tcPr>
            <w:tcW w:w="1418" w:type="dxa"/>
            <w:vAlign w:val="center"/>
            <w:hideMark/>
          </w:tcPr>
          <w:p w14:paraId="558BD70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0C508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1701" w:type="dxa"/>
            <w:vAlign w:val="center"/>
            <w:hideMark/>
          </w:tcPr>
          <w:p w14:paraId="51D592A2" w14:textId="2000460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096736FC" w14:textId="1144765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522 000</w:t>
            </w:r>
          </w:p>
        </w:tc>
      </w:tr>
      <w:tr w:rsidR="00760103" w:rsidRPr="006F7913" w14:paraId="058EEFB4" w14:textId="77777777" w:rsidTr="002A7830">
        <w:trPr>
          <w:trHeight w:val="288"/>
          <w:jc w:val="center"/>
        </w:trPr>
        <w:tc>
          <w:tcPr>
            <w:tcW w:w="1388" w:type="dxa"/>
            <w:vMerge/>
            <w:vAlign w:val="center"/>
            <w:hideMark/>
          </w:tcPr>
          <w:p w14:paraId="7CD61CD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276D5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641C16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baobab (Adansonia  digitata)</w:t>
            </w:r>
          </w:p>
        </w:tc>
        <w:tc>
          <w:tcPr>
            <w:tcW w:w="1418" w:type="dxa"/>
            <w:vAlign w:val="center"/>
            <w:hideMark/>
          </w:tcPr>
          <w:p w14:paraId="73A42E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CA37D4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27091549" w14:textId="5DCE2B1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c>
          <w:tcPr>
            <w:tcW w:w="2410" w:type="dxa"/>
            <w:shd w:val="clear" w:color="000000" w:fill="FFFFFF"/>
            <w:noWrap/>
            <w:vAlign w:val="center"/>
            <w:hideMark/>
          </w:tcPr>
          <w:p w14:paraId="22824FF0" w14:textId="76EDEAC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262 800</w:t>
            </w:r>
          </w:p>
        </w:tc>
      </w:tr>
      <w:tr w:rsidR="00760103" w:rsidRPr="006F7913" w14:paraId="1D1E8F07" w14:textId="77777777" w:rsidTr="002A7830">
        <w:trPr>
          <w:trHeight w:val="288"/>
          <w:jc w:val="center"/>
        </w:trPr>
        <w:tc>
          <w:tcPr>
            <w:tcW w:w="1388" w:type="dxa"/>
            <w:vMerge/>
            <w:vAlign w:val="center"/>
            <w:hideMark/>
          </w:tcPr>
          <w:p w14:paraId="128125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5CB174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064D8E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Jatropha curcas</w:t>
            </w:r>
          </w:p>
        </w:tc>
        <w:tc>
          <w:tcPr>
            <w:tcW w:w="1418" w:type="dxa"/>
            <w:vAlign w:val="center"/>
            <w:hideMark/>
          </w:tcPr>
          <w:p w14:paraId="07E2F05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829FC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6DC24FD3" w14:textId="5FA28A8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27D30A9" w14:textId="71A1A91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16693708" w14:textId="77777777" w:rsidTr="002A7830">
        <w:trPr>
          <w:trHeight w:val="288"/>
          <w:jc w:val="center"/>
        </w:trPr>
        <w:tc>
          <w:tcPr>
            <w:tcW w:w="1388" w:type="dxa"/>
            <w:vMerge/>
            <w:vAlign w:val="center"/>
            <w:hideMark/>
          </w:tcPr>
          <w:p w14:paraId="1A70723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7E9B8F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9D818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Henné (lawsonia inermis)</w:t>
            </w:r>
          </w:p>
        </w:tc>
        <w:tc>
          <w:tcPr>
            <w:tcW w:w="1418" w:type="dxa"/>
            <w:vAlign w:val="center"/>
            <w:hideMark/>
          </w:tcPr>
          <w:p w14:paraId="323EFA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5182D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B885FA5" w14:textId="14EF19A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8 750</w:t>
            </w:r>
          </w:p>
        </w:tc>
        <w:tc>
          <w:tcPr>
            <w:tcW w:w="2410" w:type="dxa"/>
            <w:shd w:val="clear" w:color="000000" w:fill="FFFFFF"/>
            <w:noWrap/>
            <w:vAlign w:val="center"/>
            <w:hideMark/>
          </w:tcPr>
          <w:p w14:paraId="39CA252B" w14:textId="109D3DA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8 750</w:t>
            </w:r>
          </w:p>
        </w:tc>
      </w:tr>
      <w:tr w:rsidR="00760103" w:rsidRPr="006F7913" w14:paraId="2ED30B54" w14:textId="77777777" w:rsidTr="002A7830">
        <w:trPr>
          <w:trHeight w:val="288"/>
          <w:jc w:val="center"/>
        </w:trPr>
        <w:tc>
          <w:tcPr>
            <w:tcW w:w="1388" w:type="dxa"/>
            <w:vMerge/>
            <w:vAlign w:val="center"/>
            <w:hideMark/>
          </w:tcPr>
          <w:p w14:paraId="50F022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D4508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04319A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Gmelina</w:t>
            </w:r>
          </w:p>
        </w:tc>
        <w:tc>
          <w:tcPr>
            <w:tcW w:w="1418" w:type="dxa"/>
            <w:vAlign w:val="center"/>
            <w:hideMark/>
          </w:tcPr>
          <w:p w14:paraId="293CB15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86CA9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BB6543A" w14:textId="304C346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c>
          <w:tcPr>
            <w:tcW w:w="2410" w:type="dxa"/>
            <w:shd w:val="clear" w:color="000000" w:fill="FFFFFF"/>
            <w:noWrap/>
            <w:vAlign w:val="center"/>
            <w:hideMark/>
          </w:tcPr>
          <w:p w14:paraId="3CC9EAA5" w14:textId="0C9ABE6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r>
      <w:tr w:rsidR="00760103" w:rsidRPr="006F7913" w14:paraId="788272B2" w14:textId="77777777" w:rsidTr="002A7830">
        <w:trPr>
          <w:trHeight w:val="288"/>
          <w:jc w:val="center"/>
        </w:trPr>
        <w:tc>
          <w:tcPr>
            <w:tcW w:w="1388" w:type="dxa"/>
            <w:vMerge/>
            <w:vAlign w:val="center"/>
            <w:hideMark/>
          </w:tcPr>
          <w:p w14:paraId="7F7D82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581068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7AE05E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Ceiba pentadra (banan, fromager)</w:t>
            </w:r>
          </w:p>
        </w:tc>
        <w:tc>
          <w:tcPr>
            <w:tcW w:w="1418" w:type="dxa"/>
            <w:vAlign w:val="center"/>
            <w:hideMark/>
          </w:tcPr>
          <w:p w14:paraId="2A25932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E8B6BB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45B0A49F" w14:textId="24D1D5F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20 000</w:t>
            </w:r>
          </w:p>
        </w:tc>
        <w:tc>
          <w:tcPr>
            <w:tcW w:w="2410" w:type="dxa"/>
            <w:shd w:val="clear" w:color="000000" w:fill="FFFFFF"/>
            <w:noWrap/>
            <w:vAlign w:val="center"/>
            <w:hideMark/>
          </w:tcPr>
          <w:p w14:paraId="24A850E3" w14:textId="1A4CC69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80 000</w:t>
            </w:r>
          </w:p>
        </w:tc>
      </w:tr>
      <w:tr w:rsidR="00760103" w:rsidRPr="006F7913" w14:paraId="45570A7E" w14:textId="77777777" w:rsidTr="002A7830">
        <w:trPr>
          <w:trHeight w:val="288"/>
          <w:jc w:val="center"/>
        </w:trPr>
        <w:tc>
          <w:tcPr>
            <w:tcW w:w="1388" w:type="dxa"/>
            <w:vMerge/>
            <w:vAlign w:val="center"/>
            <w:hideMark/>
          </w:tcPr>
          <w:p w14:paraId="571C8FB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150486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858F13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672A4B3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C93F8A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3B64A86" w14:textId="2523EA6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355D131" w14:textId="528DC47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1339B4C5" w14:textId="77777777" w:rsidTr="002A7830">
        <w:trPr>
          <w:trHeight w:val="288"/>
          <w:jc w:val="center"/>
        </w:trPr>
        <w:tc>
          <w:tcPr>
            <w:tcW w:w="1388" w:type="dxa"/>
            <w:vMerge/>
            <w:vAlign w:val="center"/>
            <w:hideMark/>
          </w:tcPr>
          <w:p w14:paraId="54150DF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AE717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D4F028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catappa</w:t>
            </w:r>
          </w:p>
        </w:tc>
        <w:tc>
          <w:tcPr>
            <w:tcW w:w="1418" w:type="dxa"/>
            <w:vAlign w:val="center"/>
            <w:hideMark/>
          </w:tcPr>
          <w:p w14:paraId="5B211F2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0B41B6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88C96F6" w14:textId="6139B9A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48832F6" w14:textId="322CBBC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7EDB31F2" w14:textId="77777777" w:rsidTr="002A7830">
        <w:trPr>
          <w:trHeight w:val="288"/>
          <w:jc w:val="center"/>
        </w:trPr>
        <w:tc>
          <w:tcPr>
            <w:tcW w:w="1388" w:type="dxa"/>
            <w:vMerge/>
            <w:vAlign w:val="center"/>
            <w:hideMark/>
          </w:tcPr>
          <w:p w14:paraId="3FC215F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085AB5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1E05CF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175A09A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4301FE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7545F860" w14:textId="312DDB7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18567217" w14:textId="53E1145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37 500</w:t>
            </w:r>
          </w:p>
        </w:tc>
      </w:tr>
      <w:tr w:rsidR="00760103" w:rsidRPr="006F7913" w14:paraId="15DD8C1E" w14:textId="77777777" w:rsidTr="002A7830">
        <w:trPr>
          <w:trHeight w:val="288"/>
          <w:jc w:val="center"/>
        </w:trPr>
        <w:tc>
          <w:tcPr>
            <w:tcW w:w="1388" w:type="dxa"/>
            <w:vMerge w:val="restart"/>
            <w:vAlign w:val="center"/>
            <w:hideMark/>
          </w:tcPr>
          <w:p w14:paraId="48557D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BD1/78</w:t>
            </w:r>
          </w:p>
        </w:tc>
        <w:tc>
          <w:tcPr>
            <w:tcW w:w="1985" w:type="dxa"/>
            <w:vMerge w:val="restart"/>
            <w:vAlign w:val="center"/>
            <w:hideMark/>
          </w:tcPr>
          <w:p w14:paraId="193AAD2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X=610957 Y=1398708</w:t>
            </w:r>
          </w:p>
        </w:tc>
        <w:tc>
          <w:tcPr>
            <w:tcW w:w="2693" w:type="dxa"/>
            <w:noWrap/>
            <w:vAlign w:val="center"/>
            <w:hideMark/>
          </w:tcPr>
          <w:p w14:paraId="6346970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Noni</w:t>
            </w:r>
          </w:p>
        </w:tc>
        <w:tc>
          <w:tcPr>
            <w:tcW w:w="1418" w:type="dxa"/>
            <w:vAlign w:val="center"/>
            <w:hideMark/>
          </w:tcPr>
          <w:p w14:paraId="261C85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F3245F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36B40082" w14:textId="3190E96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32844FE6" w14:textId="5D5C839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10 000</w:t>
            </w:r>
          </w:p>
        </w:tc>
      </w:tr>
      <w:tr w:rsidR="00760103" w:rsidRPr="006F7913" w14:paraId="534569EF" w14:textId="77777777" w:rsidTr="002A7830">
        <w:trPr>
          <w:trHeight w:val="288"/>
          <w:jc w:val="center"/>
        </w:trPr>
        <w:tc>
          <w:tcPr>
            <w:tcW w:w="1388" w:type="dxa"/>
            <w:vMerge/>
            <w:vAlign w:val="center"/>
            <w:hideMark/>
          </w:tcPr>
          <w:p w14:paraId="311A5C4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9EA547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18F17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Eucalyptus (Eucalyptus smithiiou E. acamaldulensis)</w:t>
            </w:r>
          </w:p>
        </w:tc>
        <w:tc>
          <w:tcPr>
            <w:tcW w:w="1418" w:type="dxa"/>
            <w:vAlign w:val="center"/>
            <w:hideMark/>
          </w:tcPr>
          <w:p w14:paraId="5985E4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09C735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0D00E2B0" w14:textId="12B4690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c>
          <w:tcPr>
            <w:tcW w:w="2410" w:type="dxa"/>
            <w:shd w:val="clear" w:color="000000" w:fill="FFFFFF"/>
            <w:noWrap/>
            <w:vAlign w:val="center"/>
            <w:hideMark/>
          </w:tcPr>
          <w:p w14:paraId="760541DE" w14:textId="1B0947B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87 500</w:t>
            </w:r>
          </w:p>
        </w:tc>
      </w:tr>
      <w:tr w:rsidR="00760103" w:rsidRPr="006F7913" w14:paraId="7DF72ED3" w14:textId="77777777" w:rsidTr="002A7830">
        <w:trPr>
          <w:trHeight w:val="288"/>
          <w:jc w:val="center"/>
        </w:trPr>
        <w:tc>
          <w:tcPr>
            <w:tcW w:w="1388" w:type="dxa"/>
            <w:vMerge/>
            <w:vAlign w:val="center"/>
            <w:hideMark/>
          </w:tcPr>
          <w:p w14:paraId="2BAFE2F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E66E7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5B3080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5048637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41D95E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7E0D143C" w14:textId="10F4C31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6CE4705" w14:textId="7986B79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10 000</w:t>
            </w:r>
          </w:p>
        </w:tc>
      </w:tr>
      <w:tr w:rsidR="00760103" w:rsidRPr="006F7913" w14:paraId="06FED6A7" w14:textId="77777777" w:rsidTr="002A7830">
        <w:trPr>
          <w:trHeight w:val="288"/>
          <w:jc w:val="center"/>
        </w:trPr>
        <w:tc>
          <w:tcPr>
            <w:tcW w:w="1388" w:type="dxa"/>
            <w:vMerge/>
            <w:vAlign w:val="center"/>
            <w:hideMark/>
          </w:tcPr>
          <w:p w14:paraId="4CD24A7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0AB189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9D29D5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7FE9E36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AC68C8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E09552E" w14:textId="5530093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0715AC84" w14:textId="2E6619A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5B6112B8" w14:textId="77777777" w:rsidTr="002A7830">
        <w:trPr>
          <w:trHeight w:val="288"/>
          <w:jc w:val="center"/>
        </w:trPr>
        <w:tc>
          <w:tcPr>
            <w:tcW w:w="1388" w:type="dxa"/>
            <w:vMerge/>
            <w:vAlign w:val="center"/>
            <w:hideMark/>
          </w:tcPr>
          <w:p w14:paraId="5BD907B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5F859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0C9B45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Rônier ( Borassusaethiopium)</w:t>
            </w:r>
          </w:p>
        </w:tc>
        <w:tc>
          <w:tcPr>
            <w:tcW w:w="1418" w:type="dxa"/>
            <w:vAlign w:val="center"/>
            <w:hideMark/>
          </w:tcPr>
          <w:p w14:paraId="3517C9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C8B4C2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36F46BB9" w14:textId="33982E9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59D57B09" w14:textId="3DFF448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58 400</w:t>
            </w:r>
          </w:p>
        </w:tc>
      </w:tr>
      <w:tr w:rsidR="00760103" w:rsidRPr="006F7913" w14:paraId="53094D49" w14:textId="77777777" w:rsidTr="002A7830">
        <w:trPr>
          <w:trHeight w:val="288"/>
          <w:jc w:val="center"/>
        </w:trPr>
        <w:tc>
          <w:tcPr>
            <w:tcW w:w="1388" w:type="dxa"/>
            <w:vMerge/>
            <w:vAlign w:val="center"/>
            <w:hideMark/>
          </w:tcPr>
          <w:p w14:paraId="51E097E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A2CDE7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7BBEE7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5FB7D98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B21779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3DF50038" w14:textId="21AD9B9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B16388F" w14:textId="13BB3C4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50 000</w:t>
            </w:r>
          </w:p>
        </w:tc>
      </w:tr>
      <w:tr w:rsidR="00760103" w:rsidRPr="006F7913" w14:paraId="342CFC15" w14:textId="77777777" w:rsidTr="002A7830">
        <w:trPr>
          <w:trHeight w:val="288"/>
          <w:jc w:val="center"/>
        </w:trPr>
        <w:tc>
          <w:tcPr>
            <w:tcW w:w="1388" w:type="dxa"/>
            <w:vMerge/>
            <w:vAlign w:val="center"/>
            <w:hideMark/>
          </w:tcPr>
          <w:p w14:paraId="7D7CD6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3900F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544A2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65165C3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5DDC43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7BD37F7" w14:textId="7ADD788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118CB3C" w14:textId="3DAEFE9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5AC986A7" w14:textId="77777777" w:rsidTr="002A7830">
        <w:trPr>
          <w:trHeight w:val="288"/>
          <w:jc w:val="center"/>
        </w:trPr>
        <w:tc>
          <w:tcPr>
            <w:tcW w:w="1388" w:type="dxa"/>
            <w:vMerge/>
            <w:vAlign w:val="center"/>
            <w:hideMark/>
          </w:tcPr>
          <w:p w14:paraId="01EF83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6E4F6D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1CE34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Monoon longifolium</w:t>
            </w:r>
          </w:p>
        </w:tc>
        <w:tc>
          <w:tcPr>
            <w:tcW w:w="1418" w:type="dxa"/>
            <w:vAlign w:val="center"/>
            <w:hideMark/>
          </w:tcPr>
          <w:p w14:paraId="6EB24F5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999D04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2CD75B4E" w14:textId="3E7EFE7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CD68551" w14:textId="7DC8D6D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4107E849" w14:textId="77777777" w:rsidTr="002A7830">
        <w:trPr>
          <w:trHeight w:val="288"/>
          <w:jc w:val="center"/>
        </w:trPr>
        <w:tc>
          <w:tcPr>
            <w:tcW w:w="1388" w:type="dxa"/>
            <w:vMerge w:val="restart"/>
            <w:vAlign w:val="center"/>
            <w:hideMark/>
          </w:tcPr>
          <w:p w14:paraId="2122A4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BD1/79</w:t>
            </w:r>
          </w:p>
        </w:tc>
        <w:tc>
          <w:tcPr>
            <w:tcW w:w="1985" w:type="dxa"/>
            <w:vMerge w:val="restart"/>
            <w:vAlign w:val="center"/>
            <w:hideMark/>
          </w:tcPr>
          <w:p w14:paraId="626E1DA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X=610928 Y=1398708</w:t>
            </w:r>
          </w:p>
        </w:tc>
        <w:tc>
          <w:tcPr>
            <w:tcW w:w="2693" w:type="dxa"/>
            <w:noWrap/>
            <w:vAlign w:val="center"/>
            <w:hideMark/>
          </w:tcPr>
          <w:p w14:paraId="6CE70DF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7710B10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665093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7D1FD740" w14:textId="3854B7D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991A2A4" w14:textId="7004413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r>
      <w:tr w:rsidR="00760103" w:rsidRPr="006F7913" w14:paraId="7D37C63E" w14:textId="77777777" w:rsidTr="002A7830">
        <w:trPr>
          <w:trHeight w:val="288"/>
          <w:jc w:val="center"/>
        </w:trPr>
        <w:tc>
          <w:tcPr>
            <w:tcW w:w="1388" w:type="dxa"/>
            <w:vMerge/>
            <w:vAlign w:val="center"/>
            <w:hideMark/>
          </w:tcPr>
          <w:p w14:paraId="76CDF56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BBCFFD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2F8CE0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Rônier ( Borassusaethiopium)</w:t>
            </w:r>
          </w:p>
        </w:tc>
        <w:tc>
          <w:tcPr>
            <w:tcW w:w="1418" w:type="dxa"/>
            <w:vAlign w:val="center"/>
            <w:hideMark/>
          </w:tcPr>
          <w:p w14:paraId="3E0418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E3307D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6C104B8" w14:textId="0B11AD7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75DEEE77" w14:textId="7789506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6A84BD4E" w14:textId="77777777" w:rsidTr="002A7830">
        <w:trPr>
          <w:trHeight w:val="288"/>
          <w:jc w:val="center"/>
        </w:trPr>
        <w:tc>
          <w:tcPr>
            <w:tcW w:w="1388" w:type="dxa"/>
            <w:vMerge/>
            <w:vAlign w:val="center"/>
            <w:hideMark/>
          </w:tcPr>
          <w:p w14:paraId="783BF47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F6A28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AE5251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53CCCE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3267A7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w:t>
            </w:r>
          </w:p>
        </w:tc>
        <w:tc>
          <w:tcPr>
            <w:tcW w:w="1701" w:type="dxa"/>
            <w:vAlign w:val="center"/>
            <w:hideMark/>
          </w:tcPr>
          <w:p w14:paraId="26343770" w14:textId="459179A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C3F9D3A" w14:textId="4A01B5A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112 500</w:t>
            </w:r>
          </w:p>
        </w:tc>
      </w:tr>
      <w:tr w:rsidR="00760103" w:rsidRPr="006F7913" w14:paraId="28B92D29" w14:textId="77777777" w:rsidTr="002A7830">
        <w:trPr>
          <w:trHeight w:val="288"/>
          <w:jc w:val="center"/>
        </w:trPr>
        <w:tc>
          <w:tcPr>
            <w:tcW w:w="1388" w:type="dxa"/>
            <w:vMerge/>
            <w:vAlign w:val="center"/>
            <w:hideMark/>
          </w:tcPr>
          <w:p w14:paraId="40236A0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4C19E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5EC841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Zizuphus (gréffé)</w:t>
            </w:r>
          </w:p>
        </w:tc>
        <w:tc>
          <w:tcPr>
            <w:tcW w:w="1418" w:type="dxa"/>
            <w:vAlign w:val="center"/>
            <w:hideMark/>
          </w:tcPr>
          <w:p w14:paraId="7D94467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C6104F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1089D18" w14:textId="152B574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27F9D59" w14:textId="7EE9AF8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7D2497E5" w14:textId="77777777" w:rsidTr="002A7830">
        <w:trPr>
          <w:trHeight w:val="288"/>
          <w:jc w:val="center"/>
        </w:trPr>
        <w:tc>
          <w:tcPr>
            <w:tcW w:w="1388" w:type="dxa"/>
            <w:vMerge/>
            <w:vAlign w:val="center"/>
            <w:hideMark/>
          </w:tcPr>
          <w:p w14:paraId="00F12C0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C5FCE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FF4823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Leucaena</w:t>
            </w:r>
          </w:p>
        </w:tc>
        <w:tc>
          <w:tcPr>
            <w:tcW w:w="1418" w:type="dxa"/>
            <w:vAlign w:val="center"/>
            <w:hideMark/>
          </w:tcPr>
          <w:p w14:paraId="3234B6F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B5C48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0E513D28" w14:textId="1E453EE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5DA3D66F" w14:textId="3D4428B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37 500</w:t>
            </w:r>
          </w:p>
        </w:tc>
      </w:tr>
      <w:tr w:rsidR="00760103" w:rsidRPr="006F7913" w14:paraId="7FA54F6E" w14:textId="77777777" w:rsidTr="002A7830">
        <w:trPr>
          <w:trHeight w:val="288"/>
          <w:jc w:val="center"/>
        </w:trPr>
        <w:tc>
          <w:tcPr>
            <w:tcW w:w="1388" w:type="dxa"/>
            <w:vMerge w:val="restart"/>
            <w:vAlign w:val="center"/>
            <w:hideMark/>
          </w:tcPr>
          <w:p w14:paraId="6D268BD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BD1/80</w:t>
            </w:r>
          </w:p>
        </w:tc>
        <w:tc>
          <w:tcPr>
            <w:tcW w:w="1985" w:type="dxa"/>
            <w:vMerge w:val="restart"/>
            <w:vAlign w:val="center"/>
            <w:hideMark/>
          </w:tcPr>
          <w:p w14:paraId="296043A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X=610915 Y=1398715</w:t>
            </w:r>
          </w:p>
        </w:tc>
        <w:tc>
          <w:tcPr>
            <w:tcW w:w="2693" w:type="dxa"/>
            <w:noWrap/>
            <w:vAlign w:val="center"/>
            <w:hideMark/>
          </w:tcPr>
          <w:p w14:paraId="45480AA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77CC9A8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F51174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1701" w:type="dxa"/>
            <w:vAlign w:val="center"/>
            <w:hideMark/>
          </w:tcPr>
          <w:p w14:paraId="64F76199" w14:textId="24D9A46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1682432" w14:textId="1009385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87 500</w:t>
            </w:r>
          </w:p>
        </w:tc>
      </w:tr>
      <w:tr w:rsidR="00760103" w:rsidRPr="006F7913" w14:paraId="6529D483" w14:textId="77777777" w:rsidTr="002A7830">
        <w:trPr>
          <w:trHeight w:val="288"/>
          <w:jc w:val="center"/>
        </w:trPr>
        <w:tc>
          <w:tcPr>
            <w:tcW w:w="1388" w:type="dxa"/>
            <w:vMerge/>
            <w:vAlign w:val="center"/>
            <w:hideMark/>
          </w:tcPr>
          <w:p w14:paraId="0C2C5A8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8A7B0B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B89E3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Zizuphus (gréffé)</w:t>
            </w:r>
          </w:p>
        </w:tc>
        <w:tc>
          <w:tcPr>
            <w:tcW w:w="1418" w:type="dxa"/>
            <w:vAlign w:val="center"/>
            <w:hideMark/>
          </w:tcPr>
          <w:p w14:paraId="53DF8D3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238C8E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7800490" w14:textId="16F53AB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253BB618" w14:textId="4E15F57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0F47D0C1" w14:textId="77777777" w:rsidTr="002A7830">
        <w:trPr>
          <w:trHeight w:val="288"/>
          <w:jc w:val="center"/>
        </w:trPr>
        <w:tc>
          <w:tcPr>
            <w:tcW w:w="1388" w:type="dxa"/>
            <w:vMerge/>
            <w:vAlign w:val="center"/>
            <w:hideMark/>
          </w:tcPr>
          <w:p w14:paraId="469B0D3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6A0523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3A6A85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Leucaena</w:t>
            </w:r>
          </w:p>
        </w:tc>
        <w:tc>
          <w:tcPr>
            <w:tcW w:w="1418" w:type="dxa"/>
            <w:vAlign w:val="center"/>
            <w:hideMark/>
          </w:tcPr>
          <w:p w14:paraId="0B95AD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828776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1379106C" w14:textId="482FB43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2677B197" w14:textId="6EC4933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0496038B" w14:textId="77777777" w:rsidTr="002A7830">
        <w:trPr>
          <w:trHeight w:val="288"/>
          <w:jc w:val="center"/>
        </w:trPr>
        <w:tc>
          <w:tcPr>
            <w:tcW w:w="1388" w:type="dxa"/>
            <w:vMerge/>
            <w:vAlign w:val="center"/>
            <w:hideMark/>
          </w:tcPr>
          <w:p w14:paraId="590E19B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C6C226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D364DC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175311E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8E39F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F60E7CF" w14:textId="564F705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3A9EBAE" w14:textId="6DA9DCE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637E7470" w14:textId="77777777" w:rsidTr="002A7830">
        <w:trPr>
          <w:trHeight w:val="288"/>
          <w:jc w:val="center"/>
        </w:trPr>
        <w:tc>
          <w:tcPr>
            <w:tcW w:w="1388" w:type="dxa"/>
            <w:vMerge w:val="restart"/>
            <w:vAlign w:val="center"/>
            <w:hideMark/>
          </w:tcPr>
          <w:p w14:paraId="0A26E89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BD1/81</w:t>
            </w:r>
          </w:p>
        </w:tc>
        <w:tc>
          <w:tcPr>
            <w:tcW w:w="1985" w:type="dxa"/>
            <w:vMerge w:val="restart"/>
            <w:vAlign w:val="center"/>
            <w:hideMark/>
          </w:tcPr>
          <w:p w14:paraId="250DC2C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X=610883 Y=1398722</w:t>
            </w:r>
          </w:p>
        </w:tc>
        <w:tc>
          <w:tcPr>
            <w:tcW w:w="2693" w:type="dxa"/>
            <w:noWrap/>
            <w:vAlign w:val="center"/>
            <w:hideMark/>
          </w:tcPr>
          <w:p w14:paraId="433D49F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214B2DE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C2C87A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35BF25F" w14:textId="2A83165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96DF9E8" w14:textId="4B0017C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3C922D58" w14:textId="77777777" w:rsidTr="002A7830">
        <w:trPr>
          <w:trHeight w:val="288"/>
          <w:jc w:val="center"/>
        </w:trPr>
        <w:tc>
          <w:tcPr>
            <w:tcW w:w="1388" w:type="dxa"/>
            <w:vMerge/>
            <w:vAlign w:val="center"/>
            <w:hideMark/>
          </w:tcPr>
          <w:p w14:paraId="65A3A3C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546F7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07333C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E97077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306C2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25610AB6" w14:textId="0237EDE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6E4A9E8" w14:textId="600B8A2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17 520</w:t>
            </w:r>
          </w:p>
        </w:tc>
      </w:tr>
      <w:tr w:rsidR="00760103" w:rsidRPr="006F7913" w14:paraId="7F9BE6DF" w14:textId="77777777" w:rsidTr="002A7830">
        <w:trPr>
          <w:trHeight w:val="288"/>
          <w:jc w:val="center"/>
        </w:trPr>
        <w:tc>
          <w:tcPr>
            <w:tcW w:w="1388" w:type="dxa"/>
            <w:vMerge/>
            <w:vAlign w:val="center"/>
            <w:hideMark/>
          </w:tcPr>
          <w:p w14:paraId="5F4B817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4BF6C7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35C45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baobab (Adansonia  digitata)</w:t>
            </w:r>
          </w:p>
        </w:tc>
        <w:tc>
          <w:tcPr>
            <w:tcW w:w="1418" w:type="dxa"/>
            <w:vAlign w:val="center"/>
            <w:hideMark/>
          </w:tcPr>
          <w:p w14:paraId="55DC8A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8ABA29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B89B188" w14:textId="0358D53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c>
          <w:tcPr>
            <w:tcW w:w="2410" w:type="dxa"/>
            <w:shd w:val="clear" w:color="000000" w:fill="FFFFFF"/>
            <w:noWrap/>
            <w:vAlign w:val="center"/>
            <w:hideMark/>
          </w:tcPr>
          <w:p w14:paraId="2C6C821A" w14:textId="35BE30C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r>
      <w:tr w:rsidR="00760103" w:rsidRPr="006F7913" w14:paraId="1D1285D8" w14:textId="77777777" w:rsidTr="002A7830">
        <w:trPr>
          <w:trHeight w:val="288"/>
          <w:jc w:val="center"/>
        </w:trPr>
        <w:tc>
          <w:tcPr>
            <w:tcW w:w="1388" w:type="dxa"/>
            <w:vMerge/>
            <w:vAlign w:val="center"/>
            <w:hideMark/>
          </w:tcPr>
          <w:p w14:paraId="4134F9B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A70772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8757D9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5E6056B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0EB4ED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4E3BABCD" w14:textId="222769A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23AA552" w14:textId="756BC66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4B206E24" w14:textId="77777777" w:rsidTr="002A7830">
        <w:trPr>
          <w:trHeight w:val="288"/>
          <w:jc w:val="center"/>
        </w:trPr>
        <w:tc>
          <w:tcPr>
            <w:tcW w:w="1388" w:type="dxa"/>
            <w:vMerge w:val="restart"/>
            <w:vAlign w:val="center"/>
            <w:hideMark/>
          </w:tcPr>
          <w:p w14:paraId="6883908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BD1/82</w:t>
            </w:r>
          </w:p>
        </w:tc>
        <w:tc>
          <w:tcPr>
            <w:tcW w:w="1985" w:type="dxa"/>
            <w:vMerge w:val="restart"/>
            <w:vAlign w:val="center"/>
            <w:hideMark/>
          </w:tcPr>
          <w:p w14:paraId="1F7D00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X=610854 Y=1398713</w:t>
            </w:r>
          </w:p>
        </w:tc>
        <w:tc>
          <w:tcPr>
            <w:tcW w:w="2693" w:type="dxa"/>
            <w:noWrap/>
            <w:vAlign w:val="center"/>
            <w:hideMark/>
          </w:tcPr>
          <w:p w14:paraId="3CC1D68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Eucalyptus (Eucalyptus smithiiou E. acamaldulensis)</w:t>
            </w:r>
          </w:p>
        </w:tc>
        <w:tc>
          <w:tcPr>
            <w:tcW w:w="1418" w:type="dxa"/>
            <w:vAlign w:val="center"/>
            <w:hideMark/>
          </w:tcPr>
          <w:p w14:paraId="735071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02DA7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279B64F" w14:textId="2DA201C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c>
          <w:tcPr>
            <w:tcW w:w="2410" w:type="dxa"/>
            <w:shd w:val="clear" w:color="000000" w:fill="FFFFFF"/>
            <w:noWrap/>
            <w:vAlign w:val="center"/>
            <w:hideMark/>
          </w:tcPr>
          <w:p w14:paraId="3253B85C" w14:textId="660E17C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35 000</w:t>
            </w:r>
          </w:p>
        </w:tc>
      </w:tr>
      <w:tr w:rsidR="00760103" w:rsidRPr="006F7913" w14:paraId="54A49B12" w14:textId="77777777" w:rsidTr="002A7830">
        <w:trPr>
          <w:trHeight w:val="288"/>
          <w:jc w:val="center"/>
        </w:trPr>
        <w:tc>
          <w:tcPr>
            <w:tcW w:w="1388" w:type="dxa"/>
            <w:vMerge/>
            <w:vAlign w:val="center"/>
            <w:hideMark/>
          </w:tcPr>
          <w:p w14:paraId="26F89E4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54351E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38A21E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3544217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1C4BE0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3BBE12C" w14:textId="5CF7AA3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9BA36C5" w14:textId="2C53640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69C0B946" w14:textId="77777777" w:rsidTr="002A7830">
        <w:trPr>
          <w:trHeight w:val="288"/>
          <w:jc w:val="center"/>
        </w:trPr>
        <w:tc>
          <w:tcPr>
            <w:tcW w:w="1388" w:type="dxa"/>
            <w:vMerge/>
            <w:vAlign w:val="center"/>
            <w:hideMark/>
          </w:tcPr>
          <w:p w14:paraId="63439B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1FDA3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270F49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Flamboyant Dolenix</w:t>
            </w:r>
          </w:p>
        </w:tc>
        <w:tc>
          <w:tcPr>
            <w:tcW w:w="1418" w:type="dxa"/>
            <w:vAlign w:val="center"/>
            <w:hideMark/>
          </w:tcPr>
          <w:p w14:paraId="7264B8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D04DB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E53B837" w14:textId="4CF1B59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CCF0EEA" w14:textId="34FBF91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79428F3" w14:textId="77777777" w:rsidTr="002A7830">
        <w:trPr>
          <w:trHeight w:val="288"/>
          <w:jc w:val="center"/>
        </w:trPr>
        <w:tc>
          <w:tcPr>
            <w:tcW w:w="1388" w:type="dxa"/>
            <w:vMerge/>
            <w:vAlign w:val="center"/>
            <w:hideMark/>
          </w:tcPr>
          <w:p w14:paraId="45A093D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A1547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ABA4F0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187583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F4475D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068923E" w14:textId="63C872A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6BF1ABB" w14:textId="2CC5227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54688C3B" w14:textId="77777777" w:rsidTr="002A7830">
        <w:trPr>
          <w:trHeight w:val="288"/>
          <w:jc w:val="center"/>
        </w:trPr>
        <w:tc>
          <w:tcPr>
            <w:tcW w:w="1388" w:type="dxa"/>
            <w:vMerge w:val="restart"/>
            <w:vAlign w:val="center"/>
            <w:hideMark/>
          </w:tcPr>
          <w:p w14:paraId="154156B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BD1/84</w:t>
            </w:r>
          </w:p>
        </w:tc>
        <w:tc>
          <w:tcPr>
            <w:tcW w:w="1985" w:type="dxa"/>
            <w:vMerge w:val="restart"/>
            <w:vAlign w:val="center"/>
            <w:hideMark/>
          </w:tcPr>
          <w:p w14:paraId="7620C14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X=610846 Y=1398705</w:t>
            </w:r>
          </w:p>
        </w:tc>
        <w:tc>
          <w:tcPr>
            <w:tcW w:w="2693" w:type="dxa"/>
            <w:noWrap/>
            <w:vAlign w:val="center"/>
            <w:hideMark/>
          </w:tcPr>
          <w:p w14:paraId="5DF6F90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6BBB11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984D6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81B7558" w14:textId="67D249C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207177A1" w14:textId="71E82DB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3C226A6D" w14:textId="77777777" w:rsidTr="002A7830">
        <w:trPr>
          <w:trHeight w:val="288"/>
          <w:jc w:val="center"/>
        </w:trPr>
        <w:tc>
          <w:tcPr>
            <w:tcW w:w="1388" w:type="dxa"/>
            <w:vMerge/>
            <w:vAlign w:val="center"/>
            <w:hideMark/>
          </w:tcPr>
          <w:p w14:paraId="147F7EC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AECF81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1B500B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Eucalyptus (Eucalyptus smithiiou E. acamaldulensis)</w:t>
            </w:r>
          </w:p>
        </w:tc>
        <w:tc>
          <w:tcPr>
            <w:tcW w:w="1418" w:type="dxa"/>
            <w:vAlign w:val="center"/>
            <w:hideMark/>
          </w:tcPr>
          <w:p w14:paraId="07E82EC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156CBF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9DC0732" w14:textId="67289C7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c>
          <w:tcPr>
            <w:tcW w:w="2410" w:type="dxa"/>
            <w:shd w:val="clear" w:color="000000" w:fill="FFFFFF"/>
            <w:noWrap/>
            <w:vAlign w:val="center"/>
            <w:hideMark/>
          </w:tcPr>
          <w:p w14:paraId="790CC6D4" w14:textId="4EF5E5C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r>
      <w:tr w:rsidR="00760103" w:rsidRPr="006F7913" w14:paraId="0973FE2E" w14:textId="77777777" w:rsidTr="002A7830">
        <w:trPr>
          <w:trHeight w:val="288"/>
          <w:jc w:val="center"/>
        </w:trPr>
        <w:tc>
          <w:tcPr>
            <w:tcW w:w="1388" w:type="dxa"/>
            <w:vMerge w:val="restart"/>
            <w:vAlign w:val="center"/>
            <w:hideMark/>
          </w:tcPr>
          <w:p w14:paraId="7C1EC83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BD1/85</w:t>
            </w:r>
          </w:p>
        </w:tc>
        <w:tc>
          <w:tcPr>
            <w:tcW w:w="1985" w:type="dxa"/>
            <w:vMerge w:val="restart"/>
            <w:vAlign w:val="center"/>
            <w:hideMark/>
          </w:tcPr>
          <w:p w14:paraId="14A3818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X=610792 Y=1398716</w:t>
            </w:r>
          </w:p>
        </w:tc>
        <w:tc>
          <w:tcPr>
            <w:tcW w:w="2693" w:type="dxa"/>
            <w:noWrap/>
            <w:vAlign w:val="center"/>
            <w:hideMark/>
          </w:tcPr>
          <w:p w14:paraId="5BAD644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Citrus Limon</w:t>
            </w:r>
          </w:p>
        </w:tc>
        <w:tc>
          <w:tcPr>
            <w:tcW w:w="1418" w:type="dxa"/>
            <w:vAlign w:val="center"/>
            <w:hideMark/>
          </w:tcPr>
          <w:p w14:paraId="25ECBE8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656068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D4444F4" w14:textId="100008D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2F16000F" w14:textId="44F700F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52 560</w:t>
            </w:r>
          </w:p>
        </w:tc>
      </w:tr>
      <w:tr w:rsidR="00760103" w:rsidRPr="006F7913" w14:paraId="044D7BC2" w14:textId="77777777" w:rsidTr="002A7830">
        <w:trPr>
          <w:trHeight w:val="288"/>
          <w:jc w:val="center"/>
        </w:trPr>
        <w:tc>
          <w:tcPr>
            <w:tcW w:w="1388" w:type="dxa"/>
            <w:vMerge/>
            <w:vAlign w:val="center"/>
            <w:hideMark/>
          </w:tcPr>
          <w:p w14:paraId="680A83C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152D07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4C671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Monoon longifolium</w:t>
            </w:r>
          </w:p>
        </w:tc>
        <w:tc>
          <w:tcPr>
            <w:tcW w:w="1418" w:type="dxa"/>
            <w:vAlign w:val="center"/>
            <w:hideMark/>
          </w:tcPr>
          <w:p w14:paraId="6BF698E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E55AE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18</w:t>
            </w:r>
          </w:p>
        </w:tc>
        <w:tc>
          <w:tcPr>
            <w:tcW w:w="1701" w:type="dxa"/>
            <w:vAlign w:val="center"/>
            <w:hideMark/>
          </w:tcPr>
          <w:p w14:paraId="6806603C" w14:textId="7EFB44C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7A6D0D0" w14:textId="71DEC6F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36 000</w:t>
            </w:r>
          </w:p>
        </w:tc>
      </w:tr>
      <w:tr w:rsidR="00760103" w:rsidRPr="006F7913" w14:paraId="0121F50C" w14:textId="77777777" w:rsidTr="002A7830">
        <w:trPr>
          <w:trHeight w:val="288"/>
          <w:jc w:val="center"/>
        </w:trPr>
        <w:tc>
          <w:tcPr>
            <w:tcW w:w="1388" w:type="dxa"/>
            <w:vMerge/>
            <w:vAlign w:val="center"/>
            <w:hideMark/>
          </w:tcPr>
          <w:p w14:paraId="073A9B1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18407A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39BE5A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Retusa</w:t>
            </w:r>
          </w:p>
        </w:tc>
        <w:tc>
          <w:tcPr>
            <w:tcW w:w="1418" w:type="dxa"/>
            <w:vAlign w:val="center"/>
            <w:hideMark/>
          </w:tcPr>
          <w:p w14:paraId="6EC6F57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1C2B07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04F98D58" w14:textId="0F2B022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4B02BF4" w14:textId="50931AE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8 000</w:t>
            </w:r>
          </w:p>
        </w:tc>
      </w:tr>
      <w:tr w:rsidR="00760103" w:rsidRPr="006F7913" w14:paraId="4E1BA4C3" w14:textId="77777777" w:rsidTr="002A7830">
        <w:trPr>
          <w:trHeight w:val="288"/>
          <w:jc w:val="center"/>
        </w:trPr>
        <w:tc>
          <w:tcPr>
            <w:tcW w:w="1388" w:type="dxa"/>
            <w:vMerge/>
            <w:vAlign w:val="center"/>
            <w:hideMark/>
          </w:tcPr>
          <w:p w14:paraId="53C4A6B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38FEBD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0F0136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Coronacarpus erectus</w:t>
            </w:r>
          </w:p>
        </w:tc>
        <w:tc>
          <w:tcPr>
            <w:tcW w:w="1418" w:type="dxa"/>
            <w:vAlign w:val="center"/>
            <w:hideMark/>
          </w:tcPr>
          <w:p w14:paraId="3525627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63F0EF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6C2F4D70" w14:textId="3B3EFBE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DBAA4D1" w14:textId="2A25642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4D035994" w14:textId="77777777" w:rsidTr="002A7830">
        <w:trPr>
          <w:trHeight w:val="288"/>
          <w:jc w:val="center"/>
        </w:trPr>
        <w:tc>
          <w:tcPr>
            <w:tcW w:w="1388" w:type="dxa"/>
            <w:vMerge/>
            <w:vAlign w:val="center"/>
            <w:hideMark/>
          </w:tcPr>
          <w:p w14:paraId="4FA115D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210E9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FCD52A6" w14:textId="77808C4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Jacaranda</w:t>
            </w:r>
          </w:p>
        </w:tc>
        <w:tc>
          <w:tcPr>
            <w:tcW w:w="1418" w:type="dxa"/>
            <w:vAlign w:val="center"/>
            <w:hideMark/>
          </w:tcPr>
          <w:p w14:paraId="02E899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063EB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4557318" w14:textId="202BFAA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5D2D1404" w14:textId="65F46D5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642730F4" w14:textId="77777777" w:rsidTr="002A7830">
        <w:trPr>
          <w:trHeight w:val="288"/>
          <w:jc w:val="center"/>
        </w:trPr>
        <w:tc>
          <w:tcPr>
            <w:tcW w:w="1388" w:type="dxa"/>
            <w:vMerge/>
            <w:vAlign w:val="center"/>
            <w:hideMark/>
          </w:tcPr>
          <w:p w14:paraId="7FB0C9D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E83DD4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7093B1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Axonopus</w:t>
            </w:r>
          </w:p>
        </w:tc>
        <w:tc>
          <w:tcPr>
            <w:tcW w:w="1418" w:type="dxa"/>
            <w:vAlign w:val="center"/>
            <w:hideMark/>
          </w:tcPr>
          <w:p w14:paraId="482D2C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m²</w:t>
            </w:r>
          </w:p>
        </w:tc>
        <w:tc>
          <w:tcPr>
            <w:tcW w:w="1417" w:type="dxa"/>
            <w:vAlign w:val="center"/>
            <w:hideMark/>
          </w:tcPr>
          <w:p w14:paraId="08191AE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66</w:t>
            </w:r>
          </w:p>
        </w:tc>
        <w:tc>
          <w:tcPr>
            <w:tcW w:w="1701" w:type="dxa"/>
            <w:vAlign w:val="center"/>
            <w:hideMark/>
          </w:tcPr>
          <w:p w14:paraId="462A197C" w14:textId="31C201F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100</w:t>
            </w:r>
          </w:p>
        </w:tc>
        <w:tc>
          <w:tcPr>
            <w:tcW w:w="2410" w:type="dxa"/>
            <w:shd w:val="clear" w:color="000000" w:fill="FFFFFF"/>
            <w:noWrap/>
            <w:vAlign w:val="center"/>
            <w:hideMark/>
          </w:tcPr>
          <w:p w14:paraId="582096C4" w14:textId="6FC7319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6 600</w:t>
            </w:r>
          </w:p>
        </w:tc>
      </w:tr>
      <w:tr w:rsidR="00760103" w:rsidRPr="006F7913" w14:paraId="5A487ACE" w14:textId="77777777" w:rsidTr="002A7830">
        <w:trPr>
          <w:trHeight w:val="288"/>
          <w:jc w:val="center"/>
        </w:trPr>
        <w:tc>
          <w:tcPr>
            <w:tcW w:w="1388" w:type="dxa"/>
            <w:vMerge/>
            <w:vAlign w:val="center"/>
            <w:hideMark/>
          </w:tcPr>
          <w:p w14:paraId="35173A6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FA1E6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0D3054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Plumeria rubra</w:t>
            </w:r>
          </w:p>
        </w:tc>
        <w:tc>
          <w:tcPr>
            <w:tcW w:w="1418" w:type="dxa"/>
            <w:vAlign w:val="center"/>
            <w:hideMark/>
          </w:tcPr>
          <w:p w14:paraId="7A7E046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F7ACE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3557FA7F" w14:textId="00848E4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B31BBB2" w14:textId="26391E9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50 000</w:t>
            </w:r>
          </w:p>
        </w:tc>
      </w:tr>
      <w:tr w:rsidR="00760103" w:rsidRPr="006F7913" w14:paraId="13CAC868" w14:textId="77777777" w:rsidTr="002A7830">
        <w:trPr>
          <w:trHeight w:val="288"/>
          <w:jc w:val="center"/>
        </w:trPr>
        <w:tc>
          <w:tcPr>
            <w:tcW w:w="1388" w:type="dxa"/>
            <w:vMerge/>
            <w:vAlign w:val="center"/>
            <w:hideMark/>
          </w:tcPr>
          <w:p w14:paraId="64240B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9F53A0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673DE3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Henné (lawsonia inermis)</w:t>
            </w:r>
          </w:p>
        </w:tc>
        <w:tc>
          <w:tcPr>
            <w:tcW w:w="1418" w:type="dxa"/>
            <w:vAlign w:val="center"/>
            <w:hideMark/>
          </w:tcPr>
          <w:p w14:paraId="5620BE5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133123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5F4E45BB" w14:textId="767CEB2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8 750</w:t>
            </w:r>
          </w:p>
        </w:tc>
        <w:tc>
          <w:tcPr>
            <w:tcW w:w="2410" w:type="dxa"/>
            <w:shd w:val="clear" w:color="000000" w:fill="FFFFFF"/>
            <w:noWrap/>
            <w:vAlign w:val="center"/>
            <w:hideMark/>
          </w:tcPr>
          <w:p w14:paraId="58D605E7" w14:textId="38D23D9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r>
      <w:tr w:rsidR="00760103" w:rsidRPr="006F7913" w14:paraId="0D5F486F" w14:textId="77777777" w:rsidTr="002A7830">
        <w:trPr>
          <w:trHeight w:val="288"/>
          <w:jc w:val="center"/>
        </w:trPr>
        <w:tc>
          <w:tcPr>
            <w:tcW w:w="1388" w:type="dxa"/>
            <w:vMerge/>
            <w:vAlign w:val="center"/>
            <w:hideMark/>
          </w:tcPr>
          <w:p w14:paraId="2012172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E11E9A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FE4C42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Synsepalum dulcificum</w:t>
            </w:r>
          </w:p>
        </w:tc>
        <w:tc>
          <w:tcPr>
            <w:tcW w:w="1418" w:type="dxa"/>
            <w:vAlign w:val="center"/>
            <w:hideMark/>
          </w:tcPr>
          <w:p w14:paraId="7646EA4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997AB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A8C969B" w14:textId="77070EF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2E7AAA0D" w14:textId="6ABDA25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1148AC07" w14:textId="77777777" w:rsidTr="002A7830">
        <w:trPr>
          <w:trHeight w:val="288"/>
          <w:jc w:val="center"/>
        </w:trPr>
        <w:tc>
          <w:tcPr>
            <w:tcW w:w="1388" w:type="dxa"/>
            <w:vMerge/>
            <w:vAlign w:val="center"/>
            <w:hideMark/>
          </w:tcPr>
          <w:p w14:paraId="61239F3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F2F376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96CC8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Tamarix</w:t>
            </w:r>
          </w:p>
        </w:tc>
        <w:tc>
          <w:tcPr>
            <w:tcW w:w="1418" w:type="dxa"/>
            <w:vAlign w:val="center"/>
            <w:hideMark/>
          </w:tcPr>
          <w:p w14:paraId="3D50173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4977AF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25605DE" w14:textId="52462AC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392BD3D7" w14:textId="7DF098C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52B172FF" w14:textId="77777777" w:rsidTr="002A7830">
        <w:trPr>
          <w:trHeight w:val="288"/>
          <w:jc w:val="center"/>
        </w:trPr>
        <w:tc>
          <w:tcPr>
            <w:tcW w:w="1388" w:type="dxa"/>
            <w:vMerge w:val="restart"/>
            <w:vAlign w:val="center"/>
            <w:hideMark/>
          </w:tcPr>
          <w:p w14:paraId="059D48B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BD1/86</w:t>
            </w:r>
          </w:p>
        </w:tc>
        <w:tc>
          <w:tcPr>
            <w:tcW w:w="1985" w:type="dxa"/>
            <w:vMerge w:val="restart"/>
            <w:vAlign w:val="center"/>
            <w:hideMark/>
          </w:tcPr>
          <w:p w14:paraId="479B54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X=610769 Y=1398726</w:t>
            </w:r>
          </w:p>
        </w:tc>
        <w:tc>
          <w:tcPr>
            <w:tcW w:w="2693" w:type="dxa"/>
            <w:noWrap/>
            <w:vAlign w:val="center"/>
            <w:hideMark/>
          </w:tcPr>
          <w:p w14:paraId="1C9F30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Oreille d'élephant</w:t>
            </w:r>
          </w:p>
        </w:tc>
        <w:tc>
          <w:tcPr>
            <w:tcW w:w="1418" w:type="dxa"/>
            <w:vAlign w:val="center"/>
            <w:hideMark/>
          </w:tcPr>
          <w:p w14:paraId="221C7A8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99560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2AA2882" w14:textId="1BA372C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44E0D965" w14:textId="5899B9F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4B65672F" w14:textId="77777777" w:rsidTr="002A7830">
        <w:trPr>
          <w:trHeight w:val="288"/>
          <w:jc w:val="center"/>
        </w:trPr>
        <w:tc>
          <w:tcPr>
            <w:tcW w:w="1388" w:type="dxa"/>
            <w:vMerge/>
            <w:vAlign w:val="center"/>
            <w:hideMark/>
          </w:tcPr>
          <w:p w14:paraId="0F79B59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303770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A4367E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Eucalyptus (Eucalyptus smithiiou E. acamaldulensis)</w:t>
            </w:r>
          </w:p>
        </w:tc>
        <w:tc>
          <w:tcPr>
            <w:tcW w:w="1418" w:type="dxa"/>
            <w:vAlign w:val="center"/>
            <w:hideMark/>
          </w:tcPr>
          <w:p w14:paraId="36F6168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9CB44C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61AA3A5" w14:textId="06CE760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c>
          <w:tcPr>
            <w:tcW w:w="2410" w:type="dxa"/>
            <w:shd w:val="clear" w:color="000000" w:fill="FFFFFF"/>
            <w:noWrap/>
            <w:vAlign w:val="center"/>
            <w:hideMark/>
          </w:tcPr>
          <w:p w14:paraId="6704B580" w14:textId="34C57DD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17 500</w:t>
            </w:r>
          </w:p>
        </w:tc>
      </w:tr>
      <w:tr w:rsidR="00760103" w:rsidRPr="006F7913" w14:paraId="7D908BE5" w14:textId="77777777" w:rsidTr="002A7830">
        <w:trPr>
          <w:trHeight w:val="288"/>
          <w:jc w:val="center"/>
        </w:trPr>
        <w:tc>
          <w:tcPr>
            <w:tcW w:w="1388" w:type="dxa"/>
            <w:vMerge/>
            <w:vAlign w:val="center"/>
            <w:hideMark/>
          </w:tcPr>
          <w:p w14:paraId="4EF309C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445D41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5CC806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Pomme cannelle (Annonasquamosa)</w:t>
            </w:r>
          </w:p>
        </w:tc>
        <w:tc>
          <w:tcPr>
            <w:tcW w:w="1418" w:type="dxa"/>
            <w:vAlign w:val="center"/>
            <w:hideMark/>
          </w:tcPr>
          <w:p w14:paraId="21675C3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5489D0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DBD6F49" w14:textId="09B3409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c>
          <w:tcPr>
            <w:tcW w:w="2410" w:type="dxa"/>
            <w:shd w:val="clear" w:color="000000" w:fill="FFFFFF"/>
            <w:noWrap/>
            <w:vAlign w:val="center"/>
            <w:hideMark/>
          </w:tcPr>
          <w:p w14:paraId="07631785" w14:textId="531A734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r>
      <w:tr w:rsidR="00760103" w:rsidRPr="006F7913" w14:paraId="196ADCDA" w14:textId="77777777" w:rsidTr="002A7830">
        <w:trPr>
          <w:trHeight w:val="288"/>
          <w:jc w:val="center"/>
        </w:trPr>
        <w:tc>
          <w:tcPr>
            <w:tcW w:w="1388" w:type="dxa"/>
            <w:vMerge/>
            <w:vAlign w:val="center"/>
            <w:hideMark/>
          </w:tcPr>
          <w:p w14:paraId="00272A3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ECB5C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85B6A6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Fucus Retusa</w:t>
            </w:r>
          </w:p>
        </w:tc>
        <w:tc>
          <w:tcPr>
            <w:tcW w:w="1418" w:type="dxa"/>
            <w:vAlign w:val="center"/>
            <w:hideMark/>
          </w:tcPr>
          <w:p w14:paraId="560EFA4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7A3E9A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6479B8A" w14:textId="6D2CA6C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426B7E1" w14:textId="4B59EA9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61252EA8" w14:textId="77777777" w:rsidTr="002A7830">
        <w:trPr>
          <w:trHeight w:val="480"/>
          <w:jc w:val="center"/>
        </w:trPr>
        <w:tc>
          <w:tcPr>
            <w:tcW w:w="1388" w:type="dxa"/>
            <w:vAlign w:val="center"/>
            <w:hideMark/>
          </w:tcPr>
          <w:p w14:paraId="3701D67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BD1/90</w:t>
            </w:r>
          </w:p>
        </w:tc>
        <w:tc>
          <w:tcPr>
            <w:tcW w:w="1985" w:type="dxa"/>
            <w:vAlign w:val="center"/>
            <w:hideMark/>
          </w:tcPr>
          <w:p w14:paraId="053A886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X=610740 Y=1398725</w:t>
            </w:r>
          </w:p>
        </w:tc>
        <w:tc>
          <w:tcPr>
            <w:tcW w:w="2693" w:type="dxa"/>
            <w:noWrap/>
            <w:vAlign w:val="center"/>
            <w:hideMark/>
          </w:tcPr>
          <w:p w14:paraId="059AD04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Papayer (Carica pagaya)</w:t>
            </w:r>
          </w:p>
        </w:tc>
        <w:tc>
          <w:tcPr>
            <w:tcW w:w="1418" w:type="dxa"/>
            <w:vAlign w:val="center"/>
            <w:hideMark/>
          </w:tcPr>
          <w:p w14:paraId="1F359A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6805D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659E2514" w14:textId="321892C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7F014DC6" w14:textId="57126D3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52 560</w:t>
            </w:r>
          </w:p>
        </w:tc>
      </w:tr>
      <w:tr w:rsidR="00760103" w:rsidRPr="006F7913" w14:paraId="7850EA83" w14:textId="77777777" w:rsidTr="002A7830">
        <w:trPr>
          <w:trHeight w:val="288"/>
          <w:jc w:val="center"/>
        </w:trPr>
        <w:tc>
          <w:tcPr>
            <w:tcW w:w="1388" w:type="dxa"/>
            <w:vMerge w:val="restart"/>
            <w:vAlign w:val="center"/>
            <w:hideMark/>
          </w:tcPr>
          <w:p w14:paraId="2A5C8DE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BD1/95</w:t>
            </w:r>
          </w:p>
        </w:tc>
        <w:tc>
          <w:tcPr>
            <w:tcW w:w="1985" w:type="dxa"/>
            <w:vMerge w:val="restart"/>
            <w:vAlign w:val="center"/>
            <w:hideMark/>
          </w:tcPr>
          <w:p w14:paraId="59DFAD1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X=610714 Y=1398723</w:t>
            </w:r>
          </w:p>
        </w:tc>
        <w:tc>
          <w:tcPr>
            <w:tcW w:w="2693" w:type="dxa"/>
            <w:noWrap/>
            <w:vAlign w:val="center"/>
            <w:hideMark/>
          </w:tcPr>
          <w:p w14:paraId="1D8C4FC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Baobab (Adansonia  digitata)</w:t>
            </w:r>
          </w:p>
        </w:tc>
        <w:tc>
          <w:tcPr>
            <w:tcW w:w="1418" w:type="dxa"/>
            <w:vAlign w:val="center"/>
            <w:hideMark/>
          </w:tcPr>
          <w:p w14:paraId="2ADD84E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F402BD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BDED177" w14:textId="7174DC0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c>
          <w:tcPr>
            <w:tcW w:w="2410" w:type="dxa"/>
            <w:shd w:val="clear" w:color="000000" w:fill="FFFFFF"/>
            <w:noWrap/>
            <w:vAlign w:val="center"/>
            <w:hideMark/>
          </w:tcPr>
          <w:p w14:paraId="1E168D76" w14:textId="0DBE1B7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175 200</w:t>
            </w:r>
          </w:p>
        </w:tc>
      </w:tr>
      <w:tr w:rsidR="00760103" w:rsidRPr="006F7913" w14:paraId="6884488F" w14:textId="77777777" w:rsidTr="002A7830">
        <w:trPr>
          <w:trHeight w:val="288"/>
          <w:jc w:val="center"/>
        </w:trPr>
        <w:tc>
          <w:tcPr>
            <w:tcW w:w="1388" w:type="dxa"/>
            <w:vMerge/>
            <w:vAlign w:val="center"/>
            <w:hideMark/>
          </w:tcPr>
          <w:p w14:paraId="15A8F1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1B6582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977EC8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18B94AF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77E86E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C093DB4" w14:textId="4CD1652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99105AC" w14:textId="1013F9D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0F1C27DF" w14:textId="77777777" w:rsidTr="002A7830">
        <w:trPr>
          <w:trHeight w:val="288"/>
          <w:jc w:val="center"/>
        </w:trPr>
        <w:tc>
          <w:tcPr>
            <w:tcW w:w="1388" w:type="dxa"/>
            <w:vMerge/>
            <w:vAlign w:val="center"/>
            <w:hideMark/>
          </w:tcPr>
          <w:p w14:paraId="033530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BEF596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6CB7A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Papayer (Carica pagaya)</w:t>
            </w:r>
          </w:p>
        </w:tc>
        <w:tc>
          <w:tcPr>
            <w:tcW w:w="1418" w:type="dxa"/>
            <w:vAlign w:val="center"/>
            <w:hideMark/>
          </w:tcPr>
          <w:p w14:paraId="1731EE4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18DCB7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7C27EBF" w14:textId="6DA6150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c>
          <w:tcPr>
            <w:tcW w:w="2410" w:type="dxa"/>
            <w:shd w:val="clear" w:color="000000" w:fill="FFFFFF"/>
            <w:noWrap/>
            <w:vAlign w:val="center"/>
            <w:hideMark/>
          </w:tcPr>
          <w:p w14:paraId="2B85575B" w14:textId="54356AE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r>
      <w:tr w:rsidR="00760103" w:rsidRPr="006F7913" w14:paraId="1B236646" w14:textId="77777777" w:rsidTr="002A7830">
        <w:trPr>
          <w:trHeight w:val="288"/>
          <w:jc w:val="center"/>
        </w:trPr>
        <w:tc>
          <w:tcPr>
            <w:tcW w:w="1388" w:type="dxa"/>
            <w:vMerge/>
            <w:vAlign w:val="center"/>
            <w:hideMark/>
          </w:tcPr>
          <w:p w14:paraId="107106A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0543B9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58160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Saba senegalensis (Zaban)</w:t>
            </w:r>
          </w:p>
        </w:tc>
        <w:tc>
          <w:tcPr>
            <w:tcW w:w="1418" w:type="dxa"/>
            <w:vAlign w:val="center"/>
            <w:hideMark/>
          </w:tcPr>
          <w:p w14:paraId="0F6EC89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81156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C283923" w14:textId="0E68BA0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E24CEE6" w14:textId="473C655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52DB146C" w14:textId="77777777" w:rsidTr="002A7830">
        <w:trPr>
          <w:trHeight w:val="288"/>
          <w:jc w:val="center"/>
        </w:trPr>
        <w:tc>
          <w:tcPr>
            <w:tcW w:w="1388" w:type="dxa"/>
            <w:vMerge/>
            <w:vAlign w:val="center"/>
            <w:hideMark/>
          </w:tcPr>
          <w:p w14:paraId="6EA9FDE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55279F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39B5B3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Euphorbia Tithymaloides</w:t>
            </w:r>
          </w:p>
        </w:tc>
        <w:tc>
          <w:tcPr>
            <w:tcW w:w="1418" w:type="dxa"/>
            <w:vAlign w:val="center"/>
            <w:hideMark/>
          </w:tcPr>
          <w:p w14:paraId="5A068D1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85EA15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1604A1D" w14:textId="16653AB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6082DA1" w14:textId="1BE989F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381EAB3E" w14:textId="77777777" w:rsidTr="002A7830">
        <w:trPr>
          <w:trHeight w:val="288"/>
          <w:jc w:val="center"/>
        </w:trPr>
        <w:tc>
          <w:tcPr>
            <w:tcW w:w="1388" w:type="dxa"/>
            <w:vMerge w:val="restart"/>
            <w:vAlign w:val="center"/>
            <w:hideMark/>
          </w:tcPr>
          <w:p w14:paraId="7F5BF9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BD1/97</w:t>
            </w:r>
          </w:p>
        </w:tc>
        <w:tc>
          <w:tcPr>
            <w:tcW w:w="1985" w:type="dxa"/>
            <w:vMerge w:val="restart"/>
            <w:vAlign w:val="center"/>
            <w:hideMark/>
          </w:tcPr>
          <w:p w14:paraId="53295B2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X=610704 Y=1398720</w:t>
            </w:r>
          </w:p>
        </w:tc>
        <w:tc>
          <w:tcPr>
            <w:tcW w:w="2693" w:type="dxa"/>
            <w:noWrap/>
            <w:vAlign w:val="center"/>
            <w:hideMark/>
          </w:tcPr>
          <w:p w14:paraId="0CC0EF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60A8C8D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62CD91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190EEB1" w14:textId="77E7211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021E400" w14:textId="6263213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693D852A" w14:textId="77777777" w:rsidTr="002A7830">
        <w:trPr>
          <w:trHeight w:val="288"/>
          <w:jc w:val="center"/>
        </w:trPr>
        <w:tc>
          <w:tcPr>
            <w:tcW w:w="1388" w:type="dxa"/>
            <w:vMerge/>
            <w:vAlign w:val="center"/>
            <w:hideMark/>
          </w:tcPr>
          <w:p w14:paraId="0671E5B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6A0838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DEC58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Dattier (Phoenix dactylifera)</w:t>
            </w:r>
          </w:p>
        </w:tc>
        <w:tc>
          <w:tcPr>
            <w:tcW w:w="1418" w:type="dxa"/>
            <w:vAlign w:val="center"/>
            <w:hideMark/>
          </w:tcPr>
          <w:p w14:paraId="0F1AC29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0A8420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1F99CE0" w14:textId="353A6A1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0003F5CD" w14:textId="5ABDB8F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2C583772" w14:textId="77777777" w:rsidTr="002A7830">
        <w:trPr>
          <w:trHeight w:val="288"/>
          <w:jc w:val="center"/>
        </w:trPr>
        <w:tc>
          <w:tcPr>
            <w:tcW w:w="1388" w:type="dxa"/>
            <w:vMerge w:val="restart"/>
            <w:vAlign w:val="center"/>
            <w:hideMark/>
          </w:tcPr>
          <w:p w14:paraId="1503751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BD1/98</w:t>
            </w:r>
          </w:p>
        </w:tc>
        <w:tc>
          <w:tcPr>
            <w:tcW w:w="1985" w:type="dxa"/>
            <w:vMerge w:val="restart"/>
            <w:vAlign w:val="center"/>
            <w:hideMark/>
          </w:tcPr>
          <w:p w14:paraId="0B8C366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X=610694 Y=1398728</w:t>
            </w:r>
          </w:p>
        </w:tc>
        <w:tc>
          <w:tcPr>
            <w:tcW w:w="2693" w:type="dxa"/>
            <w:noWrap/>
            <w:vAlign w:val="center"/>
            <w:hideMark/>
          </w:tcPr>
          <w:p w14:paraId="22ACD82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5BED7BF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0BA12E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3D7486D5" w14:textId="0B73F49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3A655B77" w14:textId="3F18E32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13 140</w:t>
            </w:r>
          </w:p>
        </w:tc>
      </w:tr>
      <w:tr w:rsidR="00760103" w:rsidRPr="006F7913" w14:paraId="719F56C2" w14:textId="77777777" w:rsidTr="002A7830">
        <w:trPr>
          <w:trHeight w:val="288"/>
          <w:jc w:val="center"/>
        </w:trPr>
        <w:tc>
          <w:tcPr>
            <w:tcW w:w="1388" w:type="dxa"/>
            <w:vMerge/>
            <w:vAlign w:val="center"/>
            <w:hideMark/>
          </w:tcPr>
          <w:p w14:paraId="60BED7C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3487DF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FD3177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303874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0DEAE5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9D1EF87" w14:textId="6CEC4CA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5DEFE4A" w14:textId="23111D3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7415083A" w14:textId="77777777" w:rsidTr="002A7830">
        <w:trPr>
          <w:trHeight w:val="288"/>
          <w:jc w:val="center"/>
        </w:trPr>
        <w:tc>
          <w:tcPr>
            <w:tcW w:w="1388" w:type="dxa"/>
            <w:vMerge/>
            <w:vAlign w:val="center"/>
            <w:hideMark/>
          </w:tcPr>
          <w:p w14:paraId="3A2A06B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5F328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6D8B9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4354A5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16C824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ACEB9F4" w14:textId="5956235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7C0AF84" w14:textId="0EEFF39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C4046B1" w14:textId="77777777" w:rsidTr="002A7830">
        <w:trPr>
          <w:trHeight w:val="288"/>
          <w:jc w:val="center"/>
        </w:trPr>
        <w:tc>
          <w:tcPr>
            <w:tcW w:w="1388" w:type="dxa"/>
            <w:vMerge/>
            <w:vAlign w:val="center"/>
            <w:hideMark/>
          </w:tcPr>
          <w:p w14:paraId="4E03003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8660BA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275D69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Palmier (areca catechu)</w:t>
            </w:r>
          </w:p>
        </w:tc>
        <w:tc>
          <w:tcPr>
            <w:tcW w:w="1418" w:type="dxa"/>
            <w:vAlign w:val="center"/>
            <w:hideMark/>
          </w:tcPr>
          <w:p w14:paraId="6DB5A33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C4338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9D546D5" w14:textId="6952771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29 000</w:t>
            </w:r>
          </w:p>
        </w:tc>
        <w:tc>
          <w:tcPr>
            <w:tcW w:w="2410" w:type="dxa"/>
            <w:shd w:val="clear" w:color="000000" w:fill="FFFFFF"/>
            <w:noWrap/>
            <w:vAlign w:val="center"/>
            <w:hideMark/>
          </w:tcPr>
          <w:p w14:paraId="360B4281" w14:textId="17F06AC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29 000</w:t>
            </w:r>
          </w:p>
        </w:tc>
      </w:tr>
      <w:tr w:rsidR="00760103" w:rsidRPr="006F7913" w14:paraId="3C1531DD" w14:textId="77777777" w:rsidTr="002A7830">
        <w:trPr>
          <w:trHeight w:val="288"/>
          <w:jc w:val="center"/>
        </w:trPr>
        <w:tc>
          <w:tcPr>
            <w:tcW w:w="1388" w:type="dxa"/>
            <w:vMerge w:val="restart"/>
            <w:vAlign w:val="center"/>
            <w:hideMark/>
          </w:tcPr>
          <w:p w14:paraId="5D29A8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BD1/100</w:t>
            </w:r>
          </w:p>
        </w:tc>
        <w:tc>
          <w:tcPr>
            <w:tcW w:w="1985" w:type="dxa"/>
            <w:vMerge w:val="restart"/>
            <w:vAlign w:val="center"/>
            <w:hideMark/>
          </w:tcPr>
          <w:p w14:paraId="5704620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X=610675 Y=1398730</w:t>
            </w:r>
          </w:p>
        </w:tc>
        <w:tc>
          <w:tcPr>
            <w:tcW w:w="2693" w:type="dxa"/>
            <w:noWrap/>
            <w:vAlign w:val="center"/>
            <w:hideMark/>
          </w:tcPr>
          <w:p w14:paraId="5976D6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mentalis</w:t>
            </w:r>
          </w:p>
        </w:tc>
        <w:tc>
          <w:tcPr>
            <w:tcW w:w="1418" w:type="dxa"/>
            <w:vAlign w:val="center"/>
            <w:hideMark/>
          </w:tcPr>
          <w:p w14:paraId="3F1633F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1D550E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F8D2ED0" w14:textId="21589EB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649E8A8" w14:textId="63AE295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5615E53A" w14:textId="77777777" w:rsidTr="002A7830">
        <w:trPr>
          <w:trHeight w:val="324"/>
          <w:jc w:val="center"/>
        </w:trPr>
        <w:tc>
          <w:tcPr>
            <w:tcW w:w="1388" w:type="dxa"/>
            <w:vMerge/>
            <w:vAlign w:val="center"/>
            <w:hideMark/>
          </w:tcPr>
          <w:p w14:paraId="2F28A58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4EDB94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81D27C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318CC7C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0D9E5A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24B2961" w14:textId="3B26447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587F4A8D" w14:textId="0875E67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785D355C" w14:textId="77777777" w:rsidTr="002A7830">
        <w:trPr>
          <w:trHeight w:val="288"/>
          <w:jc w:val="center"/>
        </w:trPr>
        <w:tc>
          <w:tcPr>
            <w:tcW w:w="1388" w:type="dxa"/>
            <w:vMerge w:val="restart"/>
            <w:vAlign w:val="center"/>
            <w:hideMark/>
          </w:tcPr>
          <w:p w14:paraId="400013F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BD1/102</w:t>
            </w:r>
          </w:p>
        </w:tc>
        <w:tc>
          <w:tcPr>
            <w:tcW w:w="1985" w:type="dxa"/>
            <w:vMerge w:val="restart"/>
            <w:vAlign w:val="center"/>
            <w:hideMark/>
          </w:tcPr>
          <w:p w14:paraId="0E1E84F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X=610670 Y=1398731</w:t>
            </w:r>
          </w:p>
        </w:tc>
        <w:tc>
          <w:tcPr>
            <w:tcW w:w="2693" w:type="dxa"/>
            <w:noWrap/>
            <w:vAlign w:val="center"/>
            <w:hideMark/>
          </w:tcPr>
          <w:p w14:paraId="12F53CA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Gmelina</w:t>
            </w:r>
          </w:p>
        </w:tc>
        <w:tc>
          <w:tcPr>
            <w:tcW w:w="1418" w:type="dxa"/>
            <w:vAlign w:val="center"/>
            <w:hideMark/>
          </w:tcPr>
          <w:p w14:paraId="6525658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6B3E99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F153CFE" w14:textId="3BEAACD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c>
          <w:tcPr>
            <w:tcW w:w="2410" w:type="dxa"/>
            <w:shd w:val="clear" w:color="000000" w:fill="FFFFFF"/>
            <w:noWrap/>
            <w:vAlign w:val="center"/>
            <w:hideMark/>
          </w:tcPr>
          <w:p w14:paraId="0CD1AEC6" w14:textId="7A65307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r>
      <w:tr w:rsidR="00760103" w:rsidRPr="006F7913" w14:paraId="22D0EAA8" w14:textId="77777777" w:rsidTr="002A7830">
        <w:trPr>
          <w:trHeight w:val="288"/>
          <w:jc w:val="center"/>
        </w:trPr>
        <w:tc>
          <w:tcPr>
            <w:tcW w:w="1388" w:type="dxa"/>
            <w:vMerge/>
            <w:vAlign w:val="center"/>
            <w:hideMark/>
          </w:tcPr>
          <w:p w14:paraId="47F1A5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C7FA02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386F61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2B9ABC4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A368C7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9B6CD47" w14:textId="0DF5636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4EDEACC" w14:textId="1E3817B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C25A393" w14:textId="77777777" w:rsidTr="002A7830">
        <w:trPr>
          <w:trHeight w:val="288"/>
          <w:jc w:val="center"/>
        </w:trPr>
        <w:tc>
          <w:tcPr>
            <w:tcW w:w="1388" w:type="dxa"/>
            <w:vMerge/>
            <w:vAlign w:val="center"/>
            <w:hideMark/>
          </w:tcPr>
          <w:p w14:paraId="448861C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ACF908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CFCCA7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Tamarindice indica (N'Tomi)</w:t>
            </w:r>
          </w:p>
        </w:tc>
        <w:tc>
          <w:tcPr>
            <w:tcW w:w="1418" w:type="dxa"/>
            <w:vAlign w:val="center"/>
            <w:hideMark/>
          </w:tcPr>
          <w:p w14:paraId="28EFC44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14955C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56C4414" w14:textId="5B32F54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57C811D" w14:textId="717B5CE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72B7FB83" w14:textId="77777777" w:rsidTr="002A7830">
        <w:trPr>
          <w:trHeight w:val="288"/>
          <w:jc w:val="center"/>
        </w:trPr>
        <w:tc>
          <w:tcPr>
            <w:tcW w:w="1388" w:type="dxa"/>
            <w:vMerge/>
            <w:vAlign w:val="center"/>
            <w:hideMark/>
          </w:tcPr>
          <w:p w14:paraId="30FDF76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6A9D7D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3DA916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Duranta Treta</w:t>
            </w:r>
          </w:p>
        </w:tc>
        <w:tc>
          <w:tcPr>
            <w:tcW w:w="1418" w:type="dxa"/>
            <w:vAlign w:val="center"/>
            <w:hideMark/>
          </w:tcPr>
          <w:p w14:paraId="03092A6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1ACB9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30</w:t>
            </w:r>
          </w:p>
        </w:tc>
        <w:tc>
          <w:tcPr>
            <w:tcW w:w="1701" w:type="dxa"/>
            <w:vAlign w:val="center"/>
            <w:hideMark/>
          </w:tcPr>
          <w:p w14:paraId="2A5A849A" w14:textId="6A6EA54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100</w:t>
            </w:r>
          </w:p>
        </w:tc>
        <w:tc>
          <w:tcPr>
            <w:tcW w:w="2410" w:type="dxa"/>
            <w:shd w:val="clear" w:color="000000" w:fill="FFFFFF"/>
            <w:noWrap/>
            <w:vAlign w:val="center"/>
            <w:hideMark/>
          </w:tcPr>
          <w:p w14:paraId="6D9DBF04" w14:textId="373191C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3 000</w:t>
            </w:r>
          </w:p>
        </w:tc>
      </w:tr>
      <w:tr w:rsidR="00760103" w:rsidRPr="006F7913" w14:paraId="678F5D04" w14:textId="77777777" w:rsidTr="002A7830">
        <w:trPr>
          <w:trHeight w:val="288"/>
          <w:jc w:val="center"/>
        </w:trPr>
        <w:tc>
          <w:tcPr>
            <w:tcW w:w="1388" w:type="dxa"/>
            <w:vMerge w:val="restart"/>
            <w:vAlign w:val="center"/>
            <w:hideMark/>
          </w:tcPr>
          <w:p w14:paraId="75509F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BD1/103</w:t>
            </w:r>
          </w:p>
        </w:tc>
        <w:tc>
          <w:tcPr>
            <w:tcW w:w="1985" w:type="dxa"/>
            <w:vMerge w:val="restart"/>
            <w:vAlign w:val="center"/>
            <w:hideMark/>
          </w:tcPr>
          <w:p w14:paraId="71AF2CD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X=610653 Y=1398728</w:t>
            </w:r>
          </w:p>
        </w:tc>
        <w:tc>
          <w:tcPr>
            <w:tcW w:w="2693" w:type="dxa"/>
            <w:noWrap/>
            <w:vAlign w:val="center"/>
            <w:hideMark/>
          </w:tcPr>
          <w:p w14:paraId="27243EF7" w14:textId="03B1422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Conteneur (pass)</w:t>
            </w:r>
          </w:p>
        </w:tc>
        <w:tc>
          <w:tcPr>
            <w:tcW w:w="1418" w:type="dxa"/>
            <w:vAlign w:val="center"/>
            <w:hideMark/>
          </w:tcPr>
          <w:p w14:paraId="3490562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04620D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3D677A14" w14:textId="42448081"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410" w:type="dxa"/>
            <w:shd w:val="clear" w:color="000000" w:fill="FFFFFF"/>
            <w:noWrap/>
            <w:vAlign w:val="center"/>
            <w:hideMark/>
          </w:tcPr>
          <w:p w14:paraId="45C32928" w14:textId="567F265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w:t>
            </w:r>
          </w:p>
        </w:tc>
      </w:tr>
      <w:tr w:rsidR="00760103" w:rsidRPr="006F7913" w14:paraId="3E52E89E" w14:textId="77777777" w:rsidTr="002A7830">
        <w:trPr>
          <w:trHeight w:val="288"/>
          <w:jc w:val="center"/>
        </w:trPr>
        <w:tc>
          <w:tcPr>
            <w:tcW w:w="1388" w:type="dxa"/>
            <w:vMerge/>
            <w:vAlign w:val="center"/>
            <w:hideMark/>
          </w:tcPr>
          <w:p w14:paraId="7B1FFA1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EEC391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A301D4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Neem (Azadirachta indica)</w:t>
            </w:r>
          </w:p>
        </w:tc>
        <w:tc>
          <w:tcPr>
            <w:tcW w:w="1418" w:type="dxa"/>
            <w:vAlign w:val="center"/>
            <w:hideMark/>
          </w:tcPr>
          <w:p w14:paraId="62E134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4A89D7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03ADE58E" w14:textId="12DA6CC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14C2DDC" w14:textId="171B2A7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13 140</w:t>
            </w:r>
          </w:p>
        </w:tc>
      </w:tr>
      <w:tr w:rsidR="00760103" w:rsidRPr="006F7913" w14:paraId="71707A25" w14:textId="77777777" w:rsidTr="002A7830">
        <w:trPr>
          <w:trHeight w:val="288"/>
          <w:jc w:val="center"/>
        </w:trPr>
        <w:tc>
          <w:tcPr>
            <w:tcW w:w="1388" w:type="dxa"/>
            <w:vMerge/>
            <w:vAlign w:val="center"/>
            <w:hideMark/>
          </w:tcPr>
          <w:p w14:paraId="1E55396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16B287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3388A4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Gmelina</w:t>
            </w:r>
          </w:p>
        </w:tc>
        <w:tc>
          <w:tcPr>
            <w:tcW w:w="1418" w:type="dxa"/>
            <w:vAlign w:val="center"/>
            <w:hideMark/>
          </w:tcPr>
          <w:p w14:paraId="2B1CB72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7ABBCC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275464A" w14:textId="238F5C5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c>
          <w:tcPr>
            <w:tcW w:w="2410" w:type="dxa"/>
            <w:shd w:val="clear" w:color="000000" w:fill="FFFFFF"/>
            <w:noWrap/>
            <w:vAlign w:val="center"/>
            <w:hideMark/>
          </w:tcPr>
          <w:p w14:paraId="481664FA" w14:textId="1AB0C31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7 500</w:t>
            </w:r>
          </w:p>
        </w:tc>
      </w:tr>
      <w:tr w:rsidR="00760103" w:rsidRPr="006F7913" w14:paraId="0B19A5A9" w14:textId="77777777" w:rsidTr="002A7830">
        <w:trPr>
          <w:trHeight w:val="288"/>
          <w:jc w:val="center"/>
        </w:trPr>
        <w:tc>
          <w:tcPr>
            <w:tcW w:w="1388" w:type="dxa"/>
            <w:vMerge/>
            <w:vAlign w:val="center"/>
            <w:hideMark/>
          </w:tcPr>
          <w:p w14:paraId="4E8D723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CF1B9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865BBD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Baobab (Adansonia  digitata)</w:t>
            </w:r>
          </w:p>
        </w:tc>
        <w:tc>
          <w:tcPr>
            <w:tcW w:w="1418" w:type="dxa"/>
            <w:vAlign w:val="center"/>
            <w:hideMark/>
          </w:tcPr>
          <w:p w14:paraId="31E41FB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7A2807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5025F5F2" w14:textId="3695E95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c>
          <w:tcPr>
            <w:tcW w:w="2410" w:type="dxa"/>
            <w:shd w:val="clear" w:color="000000" w:fill="FFFFFF"/>
            <w:noWrap/>
            <w:vAlign w:val="center"/>
            <w:hideMark/>
          </w:tcPr>
          <w:p w14:paraId="5B5913AA" w14:textId="4619B63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175 200</w:t>
            </w:r>
          </w:p>
        </w:tc>
      </w:tr>
      <w:tr w:rsidR="00760103" w:rsidRPr="006F7913" w14:paraId="1DF99FF6" w14:textId="77777777" w:rsidTr="002A7830">
        <w:trPr>
          <w:trHeight w:val="288"/>
          <w:jc w:val="center"/>
        </w:trPr>
        <w:tc>
          <w:tcPr>
            <w:tcW w:w="1388" w:type="dxa"/>
            <w:vMerge/>
            <w:vAlign w:val="center"/>
            <w:hideMark/>
          </w:tcPr>
          <w:p w14:paraId="5D3ABE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62D158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EDFC10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Dolenix</w:t>
            </w:r>
          </w:p>
        </w:tc>
        <w:tc>
          <w:tcPr>
            <w:tcW w:w="1418" w:type="dxa"/>
            <w:vAlign w:val="center"/>
            <w:hideMark/>
          </w:tcPr>
          <w:p w14:paraId="08FCC19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39BC9D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A9A62D1" w14:textId="1191D05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FCDCA7C" w14:textId="4E15353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1A5067E" w14:textId="77777777" w:rsidTr="002A7830">
        <w:trPr>
          <w:trHeight w:val="288"/>
          <w:jc w:val="center"/>
        </w:trPr>
        <w:tc>
          <w:tcPr>
            <w:tcW w:w="1388" w:type="dxa"/>
            <w:vMerge/>
            <w:vAlign w:val="center"/>
            <w:hideMark/>
          </w:tcPr>
          <w:p w14:paraId="5089E2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8C55B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AF3A89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Dattier (Phoenix dactylifera)</w:t>
            </w:r>
          </w:p>
        </w:tc>
        <w:tc>
          <w:tcPr>
            <w:tcW w:w="1418" w:type="dxa"/>
            <w:vAlign w:val="center"/>
            <w:hideMark/>
          </w:tcPr>
          <w:p w14:paraId="5097C8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9EF001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10E242F4" w14:textId="223E89B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532F35A6" w14:textId="63C8C65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58 400</w:t>
            </w:r>
          </w:p>
        </w:tc>
      </w:tr>
      <w:tr w:rsidR="00760103" w:rsidRPr="006F7913" w14:paraId="7D610DE6" w14:textId="77777777" w:rsidTr="002A7830">
        <w:trPr>
          <w:trHeight w:val="288"/>
          <w:jc w:val="center"/>
        </w:trPr>
        <w:tc>
          <w:tcPr>
            <w:tcW w:w="1388" w:type="dxa"/>
            <w:vMerge/>
            <w:vAlign w:val="center"/>
            <w:hideMark/>
          </w:tcPr>
          <w:p w14:paraId="0755A7B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925B53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CCFFF5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Toren</w:t>
            </w:r>
          </w:p>
        </w:tc>
        <w:tc>
          <w:tcPr>
            <w:tcW w:w="1418" w:type="dxa"/>
            <w:vAlign w:val="center"/>
            <w:hideMark/>
          </w:tcPr>
          <w:p w14:paraId="6284445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73D8D6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115</w:t>
            </w:r>
          </w:p>
        </w:tc>
        <w:tc>
          <w:tcPr>
            <w:tcW w:w="1701" w:type="dxa"/>
            <w:vAlign w:val="center"/>
            <w:hideMark/>
          </w:tcPr>
          <w:p w14:paraId="5F656D52" w14:textId="3269044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100</w:t>
            </w:r>
          </w:p>
        </w:tc>
        <w:tc>
          <w:tcPr>
            <w:tcW w:w="2410" w:type="dxa"/>
            <w:shd w:val="clear" w:color="000000" w:fill="FFFFFF"/>
            <w:noWrap/>
            <w:vAlign w:val="center"/>
            <w:hideMark/>
          </w:tcPr>
          <w:p w14:paraId="511FCDA3" w14:textId="28254F2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11 500</w:t>
            </w:r>
          </w:p>
        </w:tc>
      </w:tr>
      <w:tr w:rsidR="00760103" w:rsidRPr="006F7913" w14:paraId="2A389D0D" w14:textId="77777777" w:rsidTr="002A7830">
        <w:trPr>
          <w:trHeight w:val="288"/>
          <w:jc w:val="center"/>
        </w:trPr>
        <w:tc>
          <w:tcPr>
            <w:tcW w:w="1388" w:type="dxa"/>
            <w:vMerge w:val="restart"/>
            <w:vAlign w:val="center"/>
            <w:hideMark/>
          </w:tcPr>
          <w:p w14:paraId="503AA71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BD1/107</w:t>
            </w:r>
          </w:p>
        </w:tc>
        <w:tc>
          <w:tcPr>
            <w:tcW w:w="1985" w:type="dxa"/>
            <w:vMerge w:val="restart"/>
            <w:vAlign w:val="center"/>
            <w:hideMark/>
          </w:tcPr>
          <w:p w14:paraId="22781F8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X=610616 Y=1398736</w:t>
            </w:r>
          </w:p>
        </w:tc>
        <w:tc>
          <w:tcPr>
            <w:tcW w:w="2693" w:type="dxa"/>
            <w:noWrap/>
            <w:vAlign w:val="center"/>
            <w:hideMark/>
          </w:tcPr>
          <w:p w14:paraId="1F3B7CE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 (N'gabablé)</w:t>
            </w:r>
          </w:p>
        </w:tc>
        <w:tc>
          <w:tcPr>
            <w:tcW w:w="1418" w:type="dxa"/>
            <w:vAlign w:val="center"/>
            <w:hideMark/>
          </w:tcPr>
          <w:p w14:paraId="4833943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DCADEB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ACE3A23" w14:textId="10A695C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4994B14" w14:textId="06DB3A9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118F5CFA" w14:textId="77777777" w:rsidTr="002A7830">
        <w:trPr>
          <w:trHeight w:val="288"/>
          <w:jc w:val="center"/>
        </w:trPr>
        <w:tc>
          <w:tcPr>
            <w:tcW w:w="1388" w:type="dxa"/>
            <w:vMerge/>
            <w:vAlign w:val="center"/>
            <w:hideMark/>
          </w:tcPr>
          <w:p w14:paraId="34FBFFF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D27FA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B88C40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Cassia spp</w:t>
            </w:r>
          </w:p>
        </w:tc>
        <w:tc>
          <w:tcPr>
            <w:tcW w:w="1418" w:type="dxa"/>
            <w:vAlign w:val="center"/>
            <w:hideMark/>
          </w:tcPr>
          <w:p w14:paraId="58D6550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1880B3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4B23F103" w14:textId="1234C85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5 840</w:t>
            </w:r>
          </w:p>
        </w:tc>
        <w:tc>
          <w:tcPr>
            <w:tcW w:w="2410" w:type="dxa"/>
            <w:shd w:val="clear" w:color="000000" w:fill="FFFFFF"/>
            <w:noWrap/>
            <w:vAlign w:val="center"/>
            <w:hideMark/>
          </w:tcPr>
          <w:p w14:paraId="3CE1CF5D" w14:textId="6503448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11 680</w:t>
            </w:r>
          </w:p>
        </w:tc>
      </w:tr>
      <w:tr w:rsidR="00760103" w:rsidRPr="006F7913" w14:paraId="2965DEAC" w14:textId="77777777" w:rsidTr="002A7830">
        <w:trPr>
          <w:trHeight w:val="288"/>
          <w:jc w:val="center"/>
        </w:trPr>
        <w:tc>
          <w:tcPr>
            <w:tcW w:w="1388" w:type="dxa"/>
            <w:vMerge w:val="restart"/>
            <w:vAlign w:val="center"/>
            <w:hideMark/>
          </w:tcPr>
          <w:p w14:paraId="35309A7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BD1/108</w:t>
            </w:r>
          </w:p>
        </w:tc>
        <w:tc>
          <w:tcPr>
            <w:tcW w:w="1985" w:type="dxa"/>
            <w:vMerge w:val="restart"/>
            <w:vAlign w:val="center"/>
            <w:hideMark/>
          </w:tcPr>
          <w:p w14:paraId="37F7177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X=610610 Y=1398750</w:t>
            </w:r>
          </w:p>
        </w:tc>
        <w:tc>
          <w:tcPr>
            <w:tcW w:w="2693" w:type="dxa"/>
            <w:noWrap/>
            <w:vAlign w:val="center"/>
            <w:hideMark/>
          </w:tcPr>
          <w:p w14:paraId="18EC10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Monoon longifolium</w:t>
            </w:r>
          </w:p>
        </w:tc>
        <w:tc>
          <w:tcPr>
            <w:tcW w:w="1418" w:type="dxa"/>
            <w:vAlign w:val="center"/>
            <w:hideMark/>
          </w:tcPr>
          <w:p w14:paraId="334C139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8990A7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72321817" w14:textId="38E58F3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6D32D69" w14:textId="469D4FC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17331E56" w14:textId="77777777" w:rsidTr="002A7830">
        <w:trPr>
          <w:trHeight w:val="288"/>
          <w:jc w:val="center"/>
        </w:trPr>
        <w:tc>
          <w:tcPr>
            <w:tcW w:w="1388" w:type="dxa"/>
            <w:vMerge/>
            <w:vAlign w:val="center"/>
            <w:hideMark/>
          </w:tcPr>
          <w:p w14:paraId="0A3EA14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0AABB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9315E9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Cassia spp</w:t>
            </w:r>
          </w:p>
        </w:tc>
        <w:tc>
          <w:tcPr>
            <w:tcW w:w="1418" w:type="dxa"/>
            <w:vAlign w:val="center"/>
            <w:hideMark/>
          </w:tcPr>
          <w:p w14:paraId="4606D7E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F961F0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D30FC0E" w14:textId="309A8F8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5 840</w:t>
            </w:r>
          </w:p>
        </w:tc>
        <w:tc>
          <w:tcPr>
            <w:tcW w:w="2410" w:type="dxa"/>
            <w:shd w:val="clear" w:color="000000" w:fill="FFFFFF"/>
            <w:noWrap/>
            <w:vAlign w:val="center"/>
            <w:hideMark/>
          </w:tcPr>
          <w:p w14:paraId="2B425484" w14:textId="4D13D71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11 680</w:t>
            </w:r>
          </w:p>
        </w:tc>
      </w:tr>
      <w:tr w:rsidR="00760103" w:rsidRPr="006F7913" w14:paraId="568FD28A" w14:textId="77777777" w:rsidTr="002A7830">
        <w:trPr>
          <w:trHeight w:val="288"/>
          <w:jc w:val="center"/>
        </w:trPr>
        <w:tc>
          <w:tcPr>
            <w:tcW w:w="1388" w:type="dxa"/>
            <w:vMerge w:val="restart"/>
            <w:vAlign w:val="center"/>
            <w:hideMark/>
          </w:tcPr>
          <w:p w14:paraId="19B225F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DB2/1bis</w:t>
            </w:r>
          </w:p>
        </w:tc>
        <w:tc>
          <w:tcPr>
            <w:tcW w:w="1985" w:type="dxa"/>
            <w:vMerge w:val="restart"/>
            <w:vAlign w:val="center"/>
            <w:hideMark/>
          </w:tcPr>
          <w:p w14:paraId="559587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607435 Y = 1398620</w:t>
            </w:r>
          </w:p>
        </w:tc>
        <w:tc>
          <w:tcPr>
            <w:tcW w:w="2693" w:type="dxa"/>
            <w:noWrap/>
            <w:vAlign w:val="center"/>
            <w:hideMark/>
          </w:tcPr>
          <w:p w14:paraId="6A2A4C1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mantali</w:t>
            </w:r>
          </w:p>
        </w:tc>
        <w:tc>
          <w:tcPr>
            <w:tcW w:w="1418" w:type="dxa"/>
            <w:vAlign w:val="center"/>
            <w:hideMark/>
          </w:tcPr>
          <w:p w14:paraId="73B531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939932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1701" w:type="dxa"/>
            <w:vAlign w:val="center"/>
            <w:hideMark/>
          </w:tcPr>
          <w:p w14:paraId="00CE54B3" w14:textId="0AFF9E0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694063C" w14:textId="433C45D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12 000</w:t>
            </w:r>
          </w:p>
        </w:tc>
      </w:tr>
      <w:tr w:rsidR="00760103" w:rsidRPr="006F7913" w14:paraId="15C0F85D" w14:textId="77777777" w:rsidTr="002A7830">
        <w:trPr>
          <w:trHeight w:val="288"/>
          <w:jc w:val="center"/>
        </w:trPr>
        <w:tc>
          <w:tcPr>
            <w:tcW w:w="1388" w:type="dxa"/>
            <w:vMerge/>
            <w:vAlign w:val="center"/>
            <w:hideMark/>
          </w:tcPr>
          <w:p w14:paraId="444604C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8201D0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AAF47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Leuceana leucocephala</w:t>
            </w:r>
          </w:p>
        </w:tc>
        <w:tc>
          <w:tcPr>
            <w:tcW w:w="1418" w:type="dxa"/>
            <w:vAlign w:val="center"/>
            <w:hideMark/>
          </w:tcPr>
          <w:p w14:paraId="015DB9D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3AF99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2989576" w14:textId="7CFB129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2AA8C38" w14:textId="1E65509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CFE109C" w14:textId="77777777" w:rsidTr="002A7830">
        <w:trPr>
          <w:trHeight w:val="288"/>
          <w:jc w:val="center"/>
        </w:trPr>
        <w:tc>
          <w:tcPr>
            <w:tcW w:w="1388" w:type="dxa"/>
            <w:vMerge/>
            <w:vAlign w:val="center"/>
            <w:hideMark/>
          </w:tcPr>
          <w:p w14:paraId="7A9F55D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D84FBC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51950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mantali</w:t>
            </w:r>
          </w:p>
        </w:tc>
        <w:tc>
          <w:tcPr>
            <w:tcW w:w="1418" w:type="dxa"/>
            <w:vAlign w:val="center"/>
            <w:hideMark/>
          </w:tcPr>
          <w:p w14:paraId="7740AD3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741086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64EBCB34" w14:textId="68E9B95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44DF72CA" w14:textId="5342994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10 000</w:t>
            </w:r>
          </w:p>
        </w:tc>
      </w:tr>
      <w:tr w:rsidR="00760103" w:rsidRPr="006F7913" w14:paraId="1778BEEE" w14:textId="77777777" w:rsidTr="002A7830">
        <w:trPr>
          <w:trHeight w:val="288"/>
          <w:jc w:val="center"/>
        </w:trPr>
        <w:tc>
          <w:tcPr>
            <w:tcW w:w="1388" w:type="dxa"/>
            <w:vMerge/>
            <w:vAlign w:val="center"/>
            <w:hideMark/>
          </w:tcPr>
          <w:p w14:paraId="4C63FE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E5B55E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66681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Conocarpus erectus</w:t>
            </w:r>
          </w:p>
        </w:tc>
        <w:tc>
          <w:tcPr>
            <w:tcW w:w="1418" w:type="dxa"/>
            <w:vAlign w:val="center"/>
            <w:hideMark/>
          </w:tcPr>
          <w:p w14:paraId="25872D2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DDC88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07C4422" w14:textId="1B4D7E2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A4E93C2" w14:textId="50D0BB4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09C6CE29" w14:textId="77777777" w:rsidTr="002A7830">
        <w:trPr>
          <w:trHeight w:val="288"/>
          <w:jc w:val="center"/>
        </w:trPr>
        <w:tc>
          <w:tcPr>
            <w:tcW w:w="1388" w:type="dxa"/>
            <w:vMerge/>
            <w:vAlign w:val="center"/>
            <w:hideMark/>
          </w:tcPr>
          <w:p w14:paraId="020D6D0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AD8E8B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AB915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Blighia sapida</w:t>
            </w:r>
          </w:p>
        </w:tc>
        <w:tc>
          <w:tcPr>
            <w:tcW w:w="1418" w:type="dxa"/>
            <w:vAlign w:val="center"/>
            <w:hideMark/>
          </w:tcPr>
          <w:p w14:paraId="396C2B3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5C1C3F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5882B1A" w14:textId="1324B11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3EA8A1F" w14:textId="29652D0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603DC3B6" w14:textId="77777777" w:rsidTr="002A7830">
        <w:trPr>
          <w:trHeight w:val="288"/>
          <w:jc w:val="center"/>
        </w:trPr>
        <w:tc>
          <w:tcPr>
            <w:tcW w:w="1388" w:type="dxa"/>
            <w:vMerge/>
            <w:vAlign w:val="center"/>
            <w:hideMark/>
          </w:tcPr>
          <w:p w14:paraId="64A9A7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DF1A6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B57D12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Calotropis procera</w:t>
            </w:r>
          </w:p>
        </w:tc>
        <w:tc>
          <w:tcPr>
            <w:tcW w:w="1418" w:type="dxa"/>
            <w:vAlign w:val="center"/>
            <w:hideMark/>
          </w:tcPr>
          <w:p w14:paraId="330061E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0B8710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ED4BD0F" w14:textId="32ADCDD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265C609" w14:textId="1A0CFAD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5E5A3297" w14:textId="77777777" w:rsidTr="002A7830">
        <w:trPr>
          <w:trHeight w:val="288"/>
          <w:jc w:val="center"/>
        </w:trPr>
        <w:tc>
          <w:tcPr>
            <w:tcW w:w="1388" w:type="dxa"/>
            <w:vMerge w:val="restart"/>
            <w:vAlign w:val="center"/>
            <w:hideMark/>
          </w:tcPr>
          <w:p w14:paraId="14AB7CF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DB2/5</w:t>
            </w:r>
          </w:p>
        </w:tc>
        <w:tc>
          <w:tcPr>
            <w:tcW w:w="1985" w:type="dxa"/>
            <w:vMerge w:val="restart"/>
            <w:vAlign w:val="center"/>
            <w:hideMark/>
          </w:tcPr>
          <w:p w14:paraId="7FED1B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X=607854  Y=1398441</w:t>
            </w:r>
          </w:p>
        </w:tc>
        <w:tc>
          <w:tcPr>
            <w:tcW w:w="2693" w:type="dxa"/>
            <w:noWrap/>
            <w:vAlign w:val="center"/>
            <w:hideMark/>
          </w:tcPr>
          <w:p w14:paraId="198EB3B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Dolenix regia</w:t>
            </w:r>
          </w:p>
        </w:tc>
        <w:tc>
          <w:tcPr>
            <w:tcW w:w="1418" w:type="dxa"/>
            <w:vAlign w:val="center"/>
            <w:hideMark/>
          </w:tcPr>
          <w:p w14:paraId="12921F5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AC949F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72737C9" w14:textId="1D2419B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693F68E" w14:textId="1DA9BB7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C5131FC" w14:textId="77777777" w:rsidTr="002A7830">
        <w:trPr>
          <w:trHeight w:val="288"/>
          <w:jc w:val="center"/>
        </w:trPr>
        <w:tc>
          <w:tcPr>
            <w:tcW w:w="1388" w:type="dxa"/>
            <w:vMerge/>
            <w:vAlign w:val="center"/>
            <w:hideMark/>
          </w:tcPr>
          <w:p w14:paraId="369F9E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1A4A84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71D511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Mangifera indica</w:t>
            </w:r>
          </w:p>
        </w:tc>
        <w:tc>
          <w:tcPr>
            <w:tcW w:w="1418" w:type="dxa"/>
            <w:vAlign w:val="center"/>
            <w:hideMark/>
          </w:tcPr>
          <w:p w14:paraId="2ABCAB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2FA3D4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50DB1CB" w14:textId="3109575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296AB341" w14:textId="2D76AA6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r>
      <w:tr w:rsidR="00760103" w:rsidRPr="006F7913" w14:paraId="584C78DB" w14:textId="77777777" w:rsidTr="002A7830">
        <w:trPr>
          <w:trHeight w:val="288"/>
          <w:jc w:val="center"/>
        </w:trPr>
        <w:tc>
          <w:tcPr>
            <w:tcW w:w="1388" w:type="dxa"/>
            <w:vMerge/>
            <w:vAlign w:val="center"/>
            <w:hideMark/>
          </w:tcPr>
          <w:p w14:paraId="6C995F8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142F34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EFADB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Cola cordifolia</w:t>
            </w:r>
          </w:p>
        </w:tc>
        <w:tc>
          <w:tcPr>
            <w:tcW w:w="1418" w:type="dxa"/>
            <w:vAlign w:val="center"/>
            <w:hideMark/>
          </w:tcPr>
          <w:p w14:paraId="68CDE5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DF26C7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8378937" w14:textId="2687F74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2597CC1D" w14:textId="58B0E38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6A6D400A" w14:textId="77777777" w:rsidTr="002A7830">
        <w:trPr>
          <w:trHeight w:val="288"/>
          <w:jc w:val="center"/>
        </w:trPr>
        <w:tc>
          <w:tcPr>
            <w:tcW w:w="1388" w:type="dxa"/>
            <w:vMerge/>
            <w:vAlign w:val="center"/>
            <w:hideMark/>
          </w:tcPr>
          <w:p w14:paraId="1518D65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37DAA9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3E662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mantali</w:t>
            </w:r>
          </w:p>
        </w:tc>
        <w:tc>
          <w:tcPr>
            <w:tcW w:w="1418" w:type="dxa"/>
            <w:vAlign w:val="center"/>
            <w:hideMark/>
          </w:tcPr>
          <w:p w14:paraId="585C84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05C224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199B76FA" w14:textId="00DED8F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C301A6D" w14:textId="34B8EFB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661E99AB" w14:textId="77777777" w:rsidTr="002A7830">
        <w:trPr>
          <w:trHeight w:val="288"/>
          <w:jc w:val="center"/>
        </w:trPr>
        <w:tc>
          <w:tcPr>
            <w:tcW w:w="1388" w:type="dxa"/>
            <w:vMerge/>
            <w:vAlign w:val="center"/>
            <w:hideMark/>
          </w:tcPr>
          <w:p w14:paraId="0C5B3D0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72D49B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1F8015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Calotropis procera</w:t>
            </w:r>
          </w:p>
        </w:tc>
        <w:tc>
          <w:tcPr>
            <w:tcW w:w="1418" w:type="dxa"/>
            <w:vAlign w:val="center"/>
            <w:hideMark/>
          </w:tcPr>
          <w:p w14:paraId="7257A38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729F5E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0FCB2956" w14:textId="5045AD0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FFD853B" w14:textId="0C0FC96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37 500</w:t>
            </w:r>
          </w:p>
        </w:tc>
      </w:tr>
      <w:tr w:rsidR="00760103" w:rsidRPr="006F7913" w14:paraId="7A80BBA5" w14:textId="77777777" w:rsidTr="002A7830">
        <w:trPr>
          <w:trHeight w:val="288"/>
          <w:jc w:val="center"/>
        </w:trPr>
        <w:tc>
          <w:tcPr>
            <w:tcW w:w="1388" w:type="dxa"/>
            <w:vMerge/>
            <w:vAlign w:val="center"/>
            <w:hideMark/>
          </w:tcPr>
          <w:p w14:paraId="1C9DC83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0239EC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60543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4300CFC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130FAF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F188324" w14:textId="13B3B2B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A6BB268" w14:textId="3E7A774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1F15F6C2" w14:textId="77777777" w:rsidTr="002A7830">
        <w:trPr>
          <w:trHeight w:val="288"/>
          <w:jc w:val="center"/>
        </w:trPr>
        <w:tc>
          <w:tcPr>
            <w:tcW w:w="1388" w:type="dxa"/>
            <w:vMerge/>
            <w:vAlign w:val="center"/>
            <w:hideMark/>
          </w:tcPr>
          <w:p w14:paraId="50D52A0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3E469F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6D8B00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Terminaliamantali</w:t>
            </w:r>
          </w:p>
        </w:tc>
        <w:tc>
          <w:tcPr>
            <w:tcW w:w="1418" w:type="dxa"/>
            <w:vAlign w:val="center"/>
            <w:hideMark/>
          </w:tcPr>
          <w:p w14:paraId="01E56F5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9EDD11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137B7A2A" w14:textId="26B85E3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30A4BB8" w14:textId="17677A9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3BCE2B61" w14:textId="77777777" w:rsidTr="002A7830">
        <w:trPr>
          <w:trHeight w:val="288"/>
          <w:jc w:val="center"/>
        </w:trPr>
        <w:tc>
          <w:tcPr>
            <w:tcW w:w="1388" w:type="dxa"/>
            <w:vMerge w:val="restart"/>
            <w:vAlign w:val="center"/>
            <w:hideMark/>
          </w:tcPr>
          <w:p w14:paraId="59326E6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DB2/7</w:t>
            </w:r>
          </w:p>
        </w:tc>
        <w:tc>
          <w:tcPr>
            <w:tcW w:w="1985" w:type="dxa"/>
            <w:vMerge w:val="restart"/>
            <w:vAlign w:val="center"/>
            <w:hideMark/>
          </w:tcPr>
          <w:p w14:paraId="43E332D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X=607959  Y=1398394</w:t>
            </w:r>
          </w:p>
        </w:tc>
        <w:tc>
          <w:tcPr>
            <w:tcW w:w="2693" w:type="dxa"/>
            <w:noWrap/>
            <w:vAlign w:val="center"/>
            <w:hideMark/>
          </w:tcPr>
          <w:p w14:paraId="7927AE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Calotropis procera</w:t>
            </w:r>
          </w:p>
        </w:tc>
        <w:tc>
          <w:tcPr>
            <w:tcW w:w="1418" w:type="dxa"/>
            <w:vAlign w:val="center"/>
            <w:hideMark/>
          </w:tcPr>
          <w:p w14:paraId="026D45C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519F0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3F34F3D4" w14:textId="07A5DBD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D7AD7D7" w14:textId="6D07DE0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37 500</w:t>
            </w:r>
          </w:p>
        </w:tc>
      </w:tr>
      <w:tr w:rsidR="00760103" w:rsidRPr="006F7913" w14:paraId="54F463D2" w14:textId="77777777" w:rsidTr="002A7830">
        <w:trPr>
          <w:trHeight w:val="288"/>
          <w:jc w:val="center"/>
        </w:trPr>
        <w:tc>
          <w:tcPr>
            <w:tcW w:w="1388" w:type="dxa"/>
            <w:vMerge/>
            <w:vAlign w:val="center"/>
            <w:hideMark/>
          </w:tcPr>
          <w:p w14:paraId="44D4E51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C69A48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2DB2D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6D6FF7E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B8740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EC7FC65" w14:textId="3771CD3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292A6B4F" w14:textId="0958E88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r>
      <w:tr w:rsidR="00760103" w:rsidRPr="006F7913" w14:paraId="1B38E931" w14:textId="77777777" w:rsidTr="002A7830">
        <w:trPr>
          <w:trHeight w:val="288"/>
          <w:jc w:val="center"/>
        </w:trPr>
        <w:tc>
          <w:tcPr>
            <w:tcW w:w="1388" w:type="dxa"/>
            <w:vMerge/>
            <w:vAlign w:val="center"/>
            <w:hideMark/>
          </w:tcPr>
          <w:p w14:paraId="0CF421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F34CA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E25BC9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Hyphaene thebaica</w:t>
            </w:r>
          </w:p>
        </w:tc>
        <w:tc>
          <w:tcPr>
            <w:tcW w:w="1418" w:type="dxa"/>
            <w:vAlign w:val="center"/>
            <w:hideMark/>
          </w:tcPr>
          <w:p w14:paraId="68C12E8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623791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9E94518" w14:textId="7BCC425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50C661C" w14:textId="0440CA6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5140D9A3" w14:textId="77777777" w:rsidTr="002A7830">
        <w:trPr>
          <w:trHeight w:val="288"/>
          <w:jc w:val="center"/>
        </w:trPr>
        <w:tc>
          <w:tcPr>
            <w:tcW w:w="1388" w:type="dxa"/>
            <w:vMerge/>
            <w:vAlign w:val="center"/>
            <w:hideMark/>
          </w:tcPr>
          <w:p w14:paraId="294D3C1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1BF8D3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D57507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29B5C0F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CB97DC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331A38C5" w14:textId="1734536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000A760" w14:textId="4B41D0B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43F36370" w14:textId="77777777" w:rsidTr="002A7830">
        <w:trPr>
          <w:trHeight w:val="288"/>
          <w:jc w:val="center"/>
        </w:trPr>
        <w:tc>
          <w:tcPr>
            <w:tcW w:w="1388" w:type="dxa"/>
            <w:vMerge/>
            <w:vAlign w:val="center"/>
            <w:hideMark/>
          </w:tcPr>
          <w:p w14:paraId="169BB0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C45D7D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2A4B80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Borassus aethiopum</w:t>
            </w:r>
          </w:p>
        </w:tc>
        <w:tc>
          <w:tcPr>
            <w:tcW w:w="1418" w:type="dxa"/>
            <w:vAlign w:val="center"/>
            <w:hideMark/>
          </w:tcPr>
          <w:p w14:paraId="043567B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FD8E30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E8949B7" w14:textId="73C7E16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43DDAA17" w14:textId="3367EAE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2B001AE7" w14:textId="77777777" w:rsidTr="002A7830">
        <w:trPr>
          <w:trHeight w:val="288"/>
          <w:jc w:val="center"/>
        </w:trPr>
        <w:tc>
          <w:tcPr>
            <w:tcW w:w="1388" w:type="dxa"/>
            <w:vMerge/>
            <w:vAlign w:val="center"/>
            <w:hideMark/>
          </w:tcPr>
          <w:p w14:paraId="44260A7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A9CFD8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3E286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Borassus aethiopum</w:t>
            </w:r>
          </w:p>
        </w:tc>
        <w:tc>
          <w:tcPr>
            <w:tcW w:w="1418" w:type="dxa"/>
            <w:vAlign w:val="center"/>
            <w:hideMark/>
          </w:tcPr>
          <w:p w14:paraId="145D7C7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17DD9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4060530" w14:textId="59BD28B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6601CE56" w14:textId="0B05348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75BBF5D1" w14:textId="77777777" w:rsidTr="002A7830">
        <w:trPr>
          <w:trHeight w:val="288"/>
          <w:jc w:val="center"/>
        </w:trPr>
        <w:tc>
          <w:tcPr>
            <w:tcW w:w="1388" w:type="dxa"/>
            <w:vMerge/>
            <w:vAlign w:val="center"/>
            <w:hideMark/>
          </w:tcPr>
          <w:p w14:paraId="4016EEA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2670AB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108601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495AF24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10D4FC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1701" w:type="dxa"/>
            <w:vAlign w:val="center"/>
            <w:hideMark/>
          </w:tcPr>
          <w:p w14:paraId="36BB6CA6" w14:textId="23D6AAA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F43FBD6" w14:textId="7276AF2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r>
      <w:tr w:rsidR="00760103" w:rsidRPr="006F7913" w14:paraId="42359614" w14:textId="77777777" w:rsidTr="002A7830">
        <w:trPr>
          <w:trHeight w:val="480"/>
          <w:jc w:val="center"/>
        </w:trPr>
        <w:tc>
          <w:tcPr>
            <w:tcW w:w="1388" w:type="dxa"/>
            <w:vAlign w:val="center"/>
            <w:hideMark/>
          </w:tcPr>
          <w:p w14:paraId="0C227D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DB2/8bis</w:t>
            </w:r>
          </w:p>
        </w:tc>
        <w:tc>
          <w:tcPr>
            <w:tcW w:w="1985" w:type="dxa"/>
            <w:vAlign w:val="center"/>
            <w:hideMark/>
          </w:tcPr>
          <w:p w14:paraId="700F4F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608262 Y = 1398890</w:t>
            </w:r>
          </w:p>
        </w:tc>
        <w:tc>
          <w:tcPr>
            <w:tcW w:w="2693" w:type="dxa"/>
            <w:noWrap/>
            <w:vAlign w:val="center"/>
            <w:hideMark/>
          </w:tcPr>
          <w:p w14:paraId="005CF5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Hibiscus rosa</w:t>
            </w:r>
          </w:p>
        </w:tc>
        <w:tc>
          <w:tcPr>
            <w:tcW w:w="1418" w:type="dxa"/>
            <w:vAlign w:val="center"/>
            <w:hideMark/>
          </w:tcPr>
          <w:p w14:paraId="094E76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22F070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12CBCBA" w14:textId="12CACC6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2C50CA1B" w14:textId="46F4C8D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1F173CA7" w14:textId="77777777" w:rsidTr="002A7830">
        <w:trPr>
          <w:trHeight w:val="480"/>
          <w:jc w:val="center"/>
        </w:trPr>
        <w:tc>
          <w:tcPr>
            <w:tcW w:w="1388" w:type="dxa"/>
            <w:vMerge w:val="restart"/>
            <w:vAlign w:val="center"/>
            <w:hideMark/>
          </w:tcPr>
          <w:p w14:paraId="3E7AC84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DB2/11bis</w:t>
            </w:r>
          </w:p>
        </w:tc>
        <w:tc>
          <w:tcPr>
            <w:tcW w:w="1985" w:type="dxa"/>
            <w:vAlign w:val="center"/>
            <w:hideMark/>
          </w:tcPr>
          <w:p w14:paraId="68318A6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608269 Y = 1398278</w:t>
            </w:r>
          </w:p>
        </w:tc>
        <w:tc>
          <w:tcPr>
            <w:tcW w:w="2693" w:type="dxa"/>
            <w:noWrap/>
            <w:vAlign w:val="center"/>
            <w:hideMark/>
          </w:tcPr>
          <w:p w14:paraId="11873F0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Albizia lebbeck</w:t>
            </w:r>
          </w:p>
        </w:tc>
        <w:tc>
          <w:tcPr>
            <w:tcW w:w="1418" w:type="dxa"/>
            <w:vAlign w:val="center"/>
            <w:hideMark/>
          </w:tcPr>
          <w:p w14:paraId="0C88D11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7C972D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6483B2A" w14:textId="382FE79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1C127AA0" w14:textId="3BD66E6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55002A08" w14:textId="77777777" w:rsidTr="002A7830">
        <w:trPr>
          <w:trHeight w:val="288"/>
          <w:jc w:val="center"/>
        </w:trPr>
        <w:tc>
          <w:tcPr>
            <w:tcW w:w="1388" w:type="dxa"/>
            <w:vMerge/>
            <w:vAlign w:val="center"/>
            <w:hideMark/>
          </w:tcPr>
          <w:p w14:paraId="67659A2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407B8E27" w14:textId="2C574A01"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1C8EA2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Gmelina arborea</w:t>
            </w:r>
          </w:p>
        </w:tc>
        <w:tc>
          <w:tcPr>
            <w:tcW w:w="1418" w:type="dxa"/>
            <w:vAlign w:val="center"/>
            <w:hideMark/>
          </w:tcPr>
          <w:p w14:paraId="13CB91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39E1DC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3E897A2" w14:textId="51AE7C7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D0DFADD" w14:textId="6C247B3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D274BD5" w14:textId="77777777" w:rsidTr="002A7830">
        <w:trPr>
          <w:trHeight w:val="288"/>
          <w:jc w:val="center"/>
        </w:trPr>
        <w:tc>
          <w:tcPr>
            <w:tcW w:w="1388" w:type="dxa"/>
            <w:vMerge/>
            <w:vAlign w:val="center"/>
            <w:hideMark/>
          </w:tcPr>
          <w:p w14:paraId="3A64E21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455FDB81" w14:textId="4E976809"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F760A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Pied mort</w:t>
            </w:r>
          </w:p>
        </w:tc>
        <w:tc>
          <w:tcPr>
            <w:tcW w:w="1418" w:type="dxa"/>
            <w:vAlign w:val="center"/>
            <w:hideMark/>
          </w:tcPr>
          <w:p w14:paraId="4E78690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C610F5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295B354" w14:textId="1F8B31D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40D5EC7" w14:textId="144C84C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43858215" w14:textId="77777777" w:rsidTr="002A7830">
        <w:trPr>
          <w:trHeight w:val="288"/>
          <w:jc w:val="center"/>
        </w:trPr>
        <w:tc>
          <w:tcPr>
            <w:tcW w:w="1388" w:type="dxa"/>
            <w:vMerge/>
            <w:vAlign w:val="center"/>
            <w:hideMark/>
          </w:tcPr>
          <w:p w14:paraId="091ABDA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7AC2431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608290</w:t>
            </w:r>
          </w:p>
        </w:tc>
        <w:tc>
          <w:tcPr>
            <w:tcW w:w="2693" w:type="dxa"/>
            <w:noWrap/>
            <w:vAlign w:val="center"/>
            <w:hideMark/>
          </w:tcPr>
          <w:p w14:paraId="082821C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06A41A3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08FA5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1D2A514" w14:textId="2C8D152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0913A698" w14:textId="2B55D21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5EB0B8FC" w14:textId="77777777" w:rsidTr="002A7830">
        <w:trPr>
          <w:trHeight w:val="288"/>
          <w:jc w:val="center"/>
        </w:trPr>
        <w:tc>
          <w:tcPr>
            <w:tcW w:w="1388" w:type="dxa"/>
            <w:vMerge/>
            <w:vAlign w:val="center"/>
            <w:hideMark/>
          </w:tcPr>
          <w:p w14:paraId="636478F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455CBA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Y = 1398283</w:t>
            </w:r>
          </w:p>
        </w:tc>
        <w:tc>
          <w:tcPr>
            <w:tcW w:w="2693" w:type="dxa"/>
            <w:noWrap/>
            <w:vAlign w:val="center"/>
            <w:hideMark/>
          </w:tcPr>
          <w:p w14:paraId="71F2148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Albezia lebbeck</w:t>
            </w:r>
          </w:p>
        </w:tc>
        <w:tc>
          <w:tcPr>
            <w:tcW w:w="1418" w:type="dxa"/>
            <w:vAlign w:val="center"/>
            <w:hideMark/>
          </w:tcPr>
          <w:p w14:paraId="6F0A4A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8DE806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AF1790B" w14:textId="6849F52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CBD4B53" w14:textId="7C2AFCE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380B0966" w14:textId="77777777" w:rsidTr="002A7830">
        <w:trPr>
          <w:trHeight w:val="288"/>
          <w:jc w:val="center"/>
        </w:trPr>
        <w:tc>
          <w:tcPr>
            <w:tcW w:w="1388" w:type="dxa"/>
            <w:vMerge/>
            <w:vAlign w:val="center"/>
            <w:hideMark/>
          </w:tcPr>
          <w:p w14:paraId="19877B9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50339B2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608427</w:t>
            </w:r>
          </w:p>
        </w:tc>
        <w:tc>
          <w:tcPr>
            <w:tcW w:w="2693" w:type="dxa"/>
            <w:noWrap/>
            <w:vAlign w:val="center"/>
            <w:hideMark/>
          </w:tcPr>
          <w:p w14:paraId="6F512EB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Borassus aethiopum</w:t>
            </w:r>
          </w:p>
        </w:tc>
        <w:tc>
          <w:tcPr>
            <w:tcW w:w="1418" w:type="dxa"/>
            <w:vAlign w:val="center"/>
            <w:hideMark/>
          </w:tcPr>
          <w:p w14:paraId="187A5A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8F7849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AA6415D" w14:textId="75F545C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17266295" w14:textId="2C9BFEE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47E61989" w14:textId="77777777" w:rsidTr="002A7830">
        <w:trPr>
          <w:trHeight w:val="288"/>
          <w:jc w:val="center"/>
        </w:trPr>
        <w:tc>
          <w:tcPr>
            <w:tcW w:w="1388" w:type="dxa"/>
            <w:vMerge/>
            <w:vAlign w:val="center"/>
            <w:hideMark/>
          </w:tcPr>
          <w:p w14:paraId="7CB4858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35854FE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Y = 1398267</w:t>
            </w:r>
          </w:p>
        </w:tc>
        <w:tc>
          <w:tcPr>
            <w:tcW w:w="2693" w:type="dxa"/>
            <w:noWrap/>
            <w:vAlign w:val="center"/>
            <w:hideMark/>
          </w:tcPr>
          <w:p w14:paraId="7619700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48EA944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A465CF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868C03A" w14:textId="5AAB35B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55A344C4" w14:textId="1580DCE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108744C4" w14:textId="77777777" w:rsidTr="002A7830">
        <w:trPr>
          <w:trHeight w:val="288"/>
          <w:jc w:val="center"/>
        </w:trPr>
        <w:tc>
          <w:tcPr>
            <w:tcW w:w="1388" w:type="dxa"/>
            <w:vMerge w:val="restart"/>
            <w:vAlign w:val="center"/>
            <w:hideMark/>
          </w:tcPr>
          <w:p w14:paraId="63566C8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DB2/13bis</w:t>
            </w:r>
          </w:p>
        </w:tc>
        <w:tc>
          <w:tcPr>
            <w:tcW w:w="1985" w:type="dxa"/>
            <w:vMerge w:val="restart"/>
            <w:vAlign w:val="center"/>
            <w:hideMark/>
          </w:tcPr>
          <w:p w14:paraId="42AD59D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608524 Y = 1398250</w:t>
            </w:r>
          </w:p>
        </w:tc>
        <w:tc>
          <w:tcPr>
            <w:tcW w:w="2693" w:type="dxa"/>
            <w:noWrap/>
            <w:vAlign w:val="center"/>
            <w:hideMark/>
          </w:tcPr>
          <w:p w14:paraId="4D40CAF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Albizia lebbeck</w:t>
            </w:r>
          </w:p>
        </w:tc>
        <w:tc>
          <w:tcPr>
            <w:tcW w:w="1418" w:type="dxa"/>
            <w:vAlign w:val="center"/>
            <w:hideMark/>
          </w:tcPr>
          <w:p w14:paraId="49B74C9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802BF3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C6E397C" w14:textId="1F5CCAF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6BA00CBB" w14:textId="66DD917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1F78D9E8" w14:textId="77777777" w:rsidTr="002A7830">
        <w:trPr>
          <w:trHeight w:val="288"/>
          <w:jc w:val="center"/>
        </w:trPr>
        <w:tc>
          <w:tcPr>
            <w:tcW w:w="1388" w:type="dxa"/>
            <w:vMerge/>
            <w:vAlign w:val="center"/>
            <w:hideMark/>
          </w:tcPr>
          <w:p w14:paraId="4E6F314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99C9FC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B84CBB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w:t>
            </w:r>
          </w:p>
        </w:tc>
        <w:tc>
          <w:tcPr>
            <w:tcW w:w="1418" w:type="dxa"/>
            <w:vAlign w:val="center"/>
            <w:hideMark/>
          </w:tcPr>
          <w:p w14:paraId="2086EB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2FD533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B6F57CC" w14:textId="68A032E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9882B10" w14:textId="354C59A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7E8D5023" w14:textId="77777777" w:rsidTr="002A7830">
        <w:trPr>
          <w:trHeight w:val="288"/>
          <w:jc w:val="center"/>
        </w:trPr>
        <w:tc>
          <w:tcPr>
            <w:tcW w:w="1388" w:type="dxa"/>
            <w:vMerge/>
            <w:vAlign w:val="center"/>
            <w:hideMark/>
          </w:tcPr>
          <w:p w14:paraId="5F655AE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5DD621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35166F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44E8C08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02E622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E78D9C5" w14:textId="5DA2F76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7D4745B6" w14:textId="521598C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1923F9AA" w14:textId="77777777" w:rsidTr="002A7830">
        <w:trPr>
          <w:trHeight w:val="288"/>
          <w:jc w:val="center"/>
        </w:trPr>
        <w:tc>
          <w:tcPr>
            <w:tcW w:w="1388" w:type="dxa"/>
            <w:vMerge/>
            <w:vAlign w:val="center"/>
            <w:hideMark/>
          </w:tcPr>
          <w:p w14:paraId="038A674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restart"/>
            <w:vAlign w:val="center"/>
            <w:hideMark/>
          </w:tcPr>
          <w:p w14:paraId="0AC3308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608427 Y = 1398267</w:t>
            </w:r>
          </w:p>
        </w:tc>
        <w:tc>
          <w:tcPr>
            <w:tcW w:w="2693" w:type="dxa"/>
            <w:noWrap/>
            <w:vAlign w:val="center"/>
            <w:hideMark/>
          </w:tcPr>
          <w:p w14:paraId="41FA68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3E935A9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60800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6BFD2D3F" w14:textId="41A7C3F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6ABDBFF9" w14:textId="6933155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13 140</w:t>
            </w:r>
          </w:p>
        </w:tc>
      </w:tr>
      <w:tr w:rsidR="00760103" w:rsidRPr="006F7913" w14:paraId="68430E48" w14:textId="77777777" w:rsidTr="002A7830">
        <w:trPr>
          <w:trHeight w:val="288"/>
          <w:jc w:val="center"/>
        </w:trPr>
        <w:tc>
          <w:tcPr>
            <w:tcW w:w="1388" w:type="dxa"/>
            <w:vMerge/>
            <w:vAlign w:val="center"/>
            <w:hideMark/>
          </w:tcPr>
          <w:p w14:paraId="36901F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DE313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96C163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Albizia lebbeck</w:t>
            </w:r>
          </w:p>
        </w:tc>
        <w:tc>
          <w:tcPr>
            <w:tcW w:w="1418" w:type="dxa"/>
            <w:vAlign w:val="center"/>
            <w:hideMark/>
          </w:tcPr>
          <w:p w14:paraId="629D789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E27808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C79E4A6" w14:textId="28576EB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B45A3F3" w14:textId="21AE2D5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B7062C6" w14:textId="77777777" w:rsidTr="002A7830">
        <w:trPr>
          <w:trHeight w:val="288"/>
          <w:jc w:val="center"/>
        </w:trPr>
        <w:tc>
          <w:tcPr>
            <w:tcW w:w="1388" w:type="dxa"/>
            <w:vMerge/>
            <w:vAlign w:val="center"/>
            <w:hideMark/>
          </w:tcPr>
          <w:p w14:paraId="46EB66C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restart"/>
            <w:vAlign w:val="center"/>
            <w:hideMark/>
          </w:tcPr>
          <w:p w14:paraId="2A6DE3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608524 Y = 1398250</w:t>
            </w:r>
          </w:p>
        </w:tc>
        <w:tc>
          <w:tcPr>
            <w:tcW w:w="2693" w:type="dxa"/>
            <w:noWrap/>
            <w:vAlign w:val="center"/>
            <w:hideMark/>
          </w:tcPr>
          <w:p w14:paraId="3D9FA8F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platyphylla</w:t>
            </w:r>
          </w:p>
        </w:tc>
        <w:tc>
          <w:tcPr>
            <w:tcW w:w="1418" w:type="dxa"/>
            <w:vAlign w:val="center"/>
            <w:hideMark/>
          </w:tcPr>
          <w:p w14:paraId="312116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D6D88E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E2A207F" w14:textId="07E9FA3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12D7769" w14:textId="244C68B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31122935" w14:textId="77777777" w:rsidTr="002A7830">
        <w:trPr>
          <w:trHeight w:val="288"/>
          <w:jc w:val="center"/>
        </w:trPr>
        <w:tc>
          <w:tcPr>
            <w:tcW w:w="1388" w:type="dxa"/>
            <w:vMerge/>
            <w:vAlign w:val="center"/>
            <w:hideMark/>
          </w:tcPr>
          <w:p w14:paraId="775403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41F2C4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9C850E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14D422F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94EBD3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4CBEC6FE" w14:textId="4C6F37E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4DE4E573" w14:textId="3D30AAA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166F290A" w14:textId="77777777" w:rsidTr="002A7830">
        <w:trPr>
          <w:trHeight w:val="288"/>
          <w:jc w:val="center"/>
        </w:trPr>
        <w:tc>
          <w:tcPr>
            <w:tcW w:w="1388" w:type="dxa"/>
            <w:vMerge w:val="restart"/>
            <w:vAlign w:val="center"/>
            <w:hideMark/>
          </w:tcPr>
          <w:p w14:paraId="0AD2023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DB2/14</w:t>
            </w:r>
          </w:p>
        </w:tc>
        <w:tc>
          <w:tcPr>
            <w:tcW w:w="1985" w:type="dxa"/>
            <w:vMerge w:val="restart"/>
            <w:vAlign w:val="center"/>
            <w:hideMark/>
          </w:tcPr>
          <w:p w14:paraId="151F1C0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X=608676 Y=1398280</w:t>
            </w:r>
          </w:p>
        </w:tc>
        <w:tc>
          <w:tcPr>
            <w:tcW w:w="2693" w:type="dxa"/>
            <w:noWrap/>
            <w:vAlign w:val="center"/>
            <w:hideMark/>
          </w:tcPr>
          <w:p w14:paraId="027EBAC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Mangifera indica</w:t>
            </w:r>
          </w:p>
        </w:tc>
        <w:tc>
          <w:tcPr>
            <w:tcW w:w="1418" w:type="dxa"/>
            <w:vAlign w:val="center"/>
            <w:hideMark/>
          </w:tcPr>
          <w:p w14:paraId="52D11D9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B682E6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w:t>
            </w:r>
          </w:p>
        </w:tc>
        <w:tc>
          <w:tcPr>
            <w:tcW w:w="1701" w:type="dxa"/>
            <w:vAlign w:val="center"/>
            <w:hideMark/>
          </w:tcPr>
          <w:p w14:paraId="26C7FC88" w14:textId="00056F7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c>
          <w:tcPr>
            <w:tcW w:w="2410" w:type="dxa"/>
            <w:shd w:val="clear" w:color="000000" w:fill="FFFFFF"/>
            <w:noWrap/>
            <w:vAlign w:val="center"/>
            <w:hideMark/>
          </w:tcPr>
          <w:p w14:paraId="612FB735" w14:textId="021AA06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435 000</w:t>
            </w:r>
          </w:p>
        </w:tc>
      </w:tr>
      <w:tr w:rsidR="00760103" w:rsidRPr="006F7913" w14:paraId="07F219ED" w14:textId="77777777" w:rsidTr="002A7830">
        <w:trPr>
          <w:trHeight w:val="288"/>
          <w:jc w:val="center"/>
        </w:trPr>
        <w:tc>
          <w:tcPr>
            <w:tcW w:w="1388" w:type="dxa"/>
            <w:vMerge/>
            <w:vAlign w:val="center"/>
            <w:hideMark/>
          </w:tcPr>
          <w:p w14:paraId="53151C4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0B49C1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0519CF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45FEA03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454DA7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564F15FF" w14:textId="791B08F6"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330BCC00" w14:textId="65D0682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8 760</w:t>
            </w:r>
          </w:p>
        </w:tc>
      </w:tr>
      <w:tr w:rsidR="00760103" w:rsidRPr="006F7913" w14:paraId="638412AF" w14:textId="77777777" w:rsidTr="002A7830">
        <w:trPr>
          <w:trHeight w:val="288"/>
          <w:jc w:val="center"/>
        </w:trPr>
        <w:tc>
          <w:tcPr>
            <w:tcW w:w="1388" w:type="dxa"/>
            <w:vMerge/>
            <w:vAlign w:val="center"/>
            <w:hideMark/>
          </w:tcPr>
          <w:p w14:paraId="473E33D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4A3484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307AE9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Ceiba pantadra</w:t>
            </w:r>
          </w:p>
        </w:tc>
        <w:tc>
          <w:tcPr>
            <w:tcW w:w="1418" w:type="dxa"/>
            <w:vAlign w:val="center"/>
            <w:hideMark/>
          </w:tcPr>
          <w:p w14:paraId="38C267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4FEB34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A31504A" w14:textId="7996A48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20E1ED05" w14:textId="7EB023F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25 000</w:t>
            </w:r>
          </w:p>
        </w:tc>
      </w:tr>
      <w:tr w:rsidR="00760103" w:rsidRPr="006F7913" w14:paraId="0AF4C56A" w14:textId="77777777" w:rsidTr="002A7830">
        <w:trPr>
          <w:trHeight w:val="288"/>
          <w:jc w:val="center"/>
        </w:trPr>
        <w:tc>
          <w:tcPr>
            <w:tcW w:w="1388" w:type="dxa"/>
            <w:vMerge/>
            <w:vAlign w:val="center"/>
            <w:hideMark/>
          </w:tcPr>
          <w:p w14:paraId="5C4701B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71CC12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7D2EF9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Terminalia mantali</w:t>
            </w:r>
          </w:p>
        </w:tc>
        <w:tc>
          <w:tcPr>
            <w:tcW w:w="1418" w:type="dxa"/>
            <w:vAlign w:val="center"/>
            <w:hideMark/>
          </w:tcPr>
          <w:p w14:paraId="223F6F4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69D637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0EFEAB0C" w14:textId="2D4BA66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AF4AFEB" w14:textId="486BC0A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8 000</w:t>
            </w:r>
          </w:p>
        </w:tc>
      </w:tr>
      <w:tr w:rsidR="00760103" w:rsidRPr="006F7913" w14:paraId="2C140E48" w14:textId="77777777" w:rsidTr="002A7830">
        <w:trPr>
          <w:trHeight w:val="288"/>
          <w:jc w:val="center"/>
        </w:trPr>
        <w:tc>
          <w:tcPr>
            <w:tcW w:w="1388" w:type="dxa"/>
            <w:vMerge/>
            <w:vAlign w:val="center"/>
            <w:hideMark/>
          </w:tcPr>
          <w:p w14:paraId="7DB9DE8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0778F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4C5AD27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5349FCD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875D8D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3C0C78F0" w14:textId="41E3BCB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58857F1" w14:textId="2EF1177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37 500</w:t>
            </w:r>
          </w:p>
        </w:tc>
      </w:tr>
      <w:tr w:rsidR="00760103" w:rsidRPr="006F7913" w14:paraId="66E33D30" w14:textId="77777777" w:rsidTr="002A7830">
        <w:trPr>
          <w:trHeight w:val="288"/>
          <w:jc w:val="center"/>
        </w:trPr>
        <w:tc>
          <w:tcPr>
            <w:tcW w:w="1388" w:type="dxa"/>
            <w:vMerge/>
            <w:vAlign w:val="center"/>
            <w:hideMark/>
          </w:tcPr>
          <w:p w14:paraId="51A2D6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restart"/>
            <w:vAlign w:val="center"/>
            <w:hideMark/>
          </w:tcPr>
          <w:p w14:paraId="50B79E4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608539 Y = 1398259</w:t>
            </w:r>
          </w:p>
        </w:tc>
        <w:tc>
          <w:tcPr>
            <w:tcW w:w="2693" w:type="dxa"/>
            <w:noWrap/>
            <w:vAlign w:val="center"/>
            <w:hideMark/>
          </w:tcPr>
          <w:p w14:paraId="1D1B4D7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Borassus aethiopum</w:t>
            </w:r>
          </w:p>
        </w:tc>
        <w:tc>
          <w:tcPr>
            <w:tcW w:w="1418" w:type="dxa"/>
            <w:vAlign w:val="center"/>
            <w:hideMark/>
          </w:tcPr>
          <w:p w14:paraId="3B78D50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59264B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C2E5FCC" w14:textId="231CB0A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1A1E1278" w14:textId="33C1C55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750A2BA3" w14:textId="77777777" w:rsidTr="002A7830">
        <w:trPr>
          <w:trHeight w:val="288"/>
          <w:jc w:val="center"/>
        </w:trPr>
        <w:tc>
          <w:tcPr>
            <w:tcW w:w="1388" w:type="dxa"/>
            <w:vMerge/>
            <w:vAlign w:val="center"/>
            <w:hideMark/>
          </w:tcPr>
          <w:p w14:paraId="7FF5DA1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937F8C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005AC3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Borassus aethiopum</w:t>
            </w:r>
          </w:p>
        </w:tc>
        <w:tc>
          <w:tcPr>
            <w:tcW w:w="1418" w:type="dxa"/>
            <w:vAlign w:val="center"/>
            <w:hideMark/>
          </w:tcPr>
          <w:p w14:paraId="14ACA55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E5052B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A81712C" w14:textId="67110BC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42DF7E26" w14:textId="0B9FC3B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r>
      <w:tr w:rsidR="00760103" w:rsidRPr="006F7913" w14:paraId="1EB91E09" w14:textId="77777777" w:rsidTr="002A7830">
        <w:trPr>
          <w:trHeight w:val="288"/>
          <w:jc w:val="center"/>
        </w:trPr>
        <w:tc>
          <w:tcPr>
            <w:tcW w:w="1388" w:type="dxa"/>
            <w:vMerge/>
            <w:vAlign w:val="center"/>
            <w:hideMark/>
          </w:tcPr>
          <w:p w14:paraId="7E96198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7CB4EB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C7F961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religiosa</w:t>
            </w:r>
          </w:p>
        </w:tc>
        <w:tc>
          <w:tcPr>
            <w:tcW w:w="1418" w:type="dxa"/>
            <w:vAlign w:val="center"/>
            <w:hideMark/>
          </w:tcPr>
          <w:p w14:paraId="75AE2B3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5BD2A8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514A05C" w14:textId="74A20FF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7358A8CF" w14:textId="3218716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3795A2F" w14:textId="77777777" w:rsidTr="002A7830">
        <w:trPr>
          <w:trHeight w:val="480"/>
          <w:jc w:val="center"/>
        </w:trPr>
        <w:tc>
          <w:tcPr>
            <w:tcW w:w="1388" w:type="dxa"/>
            <w:vAlign w:val="center"/>
            <w:hideMark/>
          </w:tcPr>
          <w:p w14:paraId="32FA4A8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lastRenderedPageBreak/>
              <w:t>DB2/32bis</w:t>
            </w:r>
          </w:p>
        </w:tc>
        <w:tc>
          <w:tcPr>
            <w:tcW w:w="1985" w:type="dxa"/>
            <w:vAlign w:val="center"/>
            <w:hideMark/>
          </w:tcPr>
          <w:p w14:paraId="152167D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608985 Y = 1398395</w:t>
            </w:r>
          </w:p>
        </w:tc>
        <w:tc>
          <w:tcPr>
            <w:tcW w:w="2693" w:type="dxa"/>
            <w:noWrap/>
            <w:vAlign w:val="center"/>
            <w:hideMark/>
          </w:tcPr>
          <w:p w14:paraId="58187E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3EAF7C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D4E80C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7AFA8F6" w14:textId="2B9788B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28F1CEA5" w14:textId="0D7EC9E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45759DBF" w14:textId="77777777" w:rsidTr="002A7830">
        <w:trPr>
          <w:trHeight w:val="480"/>
          <w:jc w:val="center"/>
        </w:trPr>
        <w:tc>
          <w:tcPr>
            <w:tcW w:w="1388" w:type="dxa"/>
            <w:vAlign w:val="center"/>
            <w:hideMark/>
          </w:tcPr>
          <w:p w14:paraId="7C6BA72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DB2/192bis</w:t>
            </w:r>
          </w:p>
        </w:tc>
        <w:tc>
          <w:tcPr>
            <w:tcW w:w="1985" w:type="dxa"/>
            <w:vAlign w:val="center"/>
            <w:hideMark/>
          </w:tcPr>
          <w:p w14:paraId="7E918F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609390 Y = 1398518</w:t>
            </w:r>
          </w:p>
        </w:tc>
        <w:tc>
          <w:tcPr>
            <w:tcW w:w="2693" w:type="dxa"/>
            <w:noWrap/>
            <w:vAlign w:val="center"/>
            <w:hideMark/>
          </w:tcPr>
          <w:p w14:paraId="7CCA64C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Cocos nucifera</w:t>
            </w:r>
          </w:p>
        </w:tc>
        <w:tc>
          <w:tcPr>
            <w:tcW w:w="1418" w:type="dxa"/>
            <w:vAlign w:val="center"/>
            <w:hideMark/>
          </w:tcPr>
          <w:p w14:paraId="7B897DE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4B131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9</w:t>
            </w:r>
          </w:p>
        </w:tc>
        <w:tc>
          <w:tcPr>
            <w:tcW w:w="1701" w:type="dxa"/>
            <w:vAlign w:val="center"/>
            <w:hideMark/>
          </w:tcPr>
          <w:p w14:paraId="7CB2FFCE" w14:textId="4695372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7A0C845C" w14:textId="01E292B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262 800</w:t>
            </w:r>
          </w:p>
        </w:tc>
      </w:tr>
      <w:tr w:rsidR="00760103" w:rsidRPr="006F7913" w14:paraId="34809958" w14:textId="77777777" w:rsidTr="002A7830">
        <w:trPr>
          <w:trHeight w:val="480"/>
          <w:jc w:val="center"/>
        </w:trPr>
        <w:tc>
          <w:tcPr>
            <w:tcW w:w="1388" w:type="dxa"/>
            <w:vAlign w:val="center"/>
            <w:hideMark/>
          </w:tcPr>
          <w:p w14:paraId="236350FA" w14:textId="491CC6B1"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3C99E53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609461 Y = 1398523</w:t>
            </w:r>
          </w:p>
        </w:tc>
        <w:tc>
          <w:tcPr>
            <w:tcW w:w="2693" w:type="dxa"/>
            <w:noWrap/>
            <w:vAlign w:val="center"/>
            <w:hideMark/>
          </w:tcPr>
          <w:p w14:paraId="76C51A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Cocos nucifera</w:t>
            </w:r>
          </w:p>
        </w:tc>
        <w:tc>
          <w:tcPr>
            <w:tcW w:w="1418" w:type="dxa"/>
            <w:vAlign w:val="center"/>
            <w:hideMark/>
          </w:tcPr>
          <w:p w14:paraId="0284B46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8095A8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59E31D6D" w14:textId="2CCCA34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78ECBF67" w14:textId="5EDC919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116 800</w:t>
            </w:r>
          </w:p>
        </w:tc>
      </w:tr>
      <w:tr w:rsidR="00760103" w:rsidRPr="006F7913" w14:paraId="3A7B9288" w14:textId="77777777" w:rsidTr="002A7830">
        <w:trPr>
          <w:trHeight w:val="480"/>
          <w:jc w:val="center"/>
        </w:trPr>
        <w:tc>
          <w:tcPr>
            <w:tcW w:w="1388" w:type="dxa"/>
            <w:vAlign w:val="center"/>
            <w:hideMark/>
          </w:tcPr>
          <w:p w14:paraId="2026B0EB" w14:textId="5BACE0E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11517C2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609511 Y = 1398538</w:t>
            </w:r>
          </w:p>
        </w:tc>
        <w:tc>
          <w:tcPr>
            <w:tcW w:w="2693" w:type="dxa"/>
            <w:noWrap/>
            <w:vAlign w:val="center"/>
            <w:hideMark/>
          </w:tcPr>
          <w:p w14:paraId="6F14624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Azadirachta indica</w:t>
            </w:r>
          </w:p>
        </w:tc>
        <w:tc>
          <w:tcPr>
            <w:tcW w:w="1418" w:type="dxa"/>
            <w:vAlign w:val="center"/>
            <w:hideMark/>
          </w:tcPr>
          <w:p w14:paraId="7C0C2A0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9B4DA0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A1C50A0" w14:textId="0833772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c>
          <w:tcPr>
            <w:tcW w:w="2410" w:type="dxa"/>
            <w:shd w:val="clear" w:color="000000" w:fill="FFFFFF"/>
            <w:noWrap/>
            <w:vAlign w:val="center"/>
            <w:hideMark/>
          </w:tcPr>
          <w:p w14:paraId="1B4DD222" w14:textId="112E13D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4 380</w:t>
            </w:r>
          </w:p>
        </w:tc>
      </w:tr>
      <w:tr w:rsidR="00760103" w:rsidRPr="006F7913" w14:paraId="23CD6690" w14:textId="77777777" w:rsidTr="002A7830">
        <w:trPr>
          <w:trHeight w:val="480"/>
          <w:jc w:val="center"/>
        </w:trPr>
        <w:tc>
          <w:tcPr>
            <w:tcW w:w="1388" w:type="dxa"/>
            <w:vAlign w:val="center"/>
            <w:hideMark/>
          </w:tcPr>
          <w:p w14:paraId="75AF569A" w14:textId="2B8E5C55"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5571547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609536 Y = 1398538</w:t>
            </w:r>
          </w:p>
        </w:tc>
        <w:tc>
          <w:tcPr>
            <w:tcW w:w="2693" w:type="dxa"/>
            <w:noWrap/>
            <w:vAlign w:val="center"/>
            <w:hideMark/>
          </w:tcPr>
          <w:p w14:paraId="7002ED2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Cocos nucifera</w:t>
            </w:r>
          </w:p>
        </w:tc>
        <w:tc>
          <w:tcPr>
            <w:tcW w:w="1418" w:type="dxa"/>
            <w:vAlign w:val="center"/>
            <w:hideMark/>
          </w:tcPr>
          <w:p w14:paraId="3B50BBB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33E77D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w:t>
            </w:r>
          </w:p>
        </w:tc>
        <w:tc>
          <w:tcPr>
            <w:tcW w:w="1701" w:type="dxa"/>
            <w:vAlign w:val="center"/>
            <w:hideMark/>
          </w:tcPr>
          <w:p w14:paraId="2E88E99F" w14:textId="0007C2C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5577432A" w14:textId="496C661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116 800</w:t>
            </w:r>
          </w:p>
        </w:tc>
      </w:tr>
      <w:tr w:rsidR="00760103" w:rsidRPr="006F7913" w14:paraId="01C44331" w14:textId="77777777" w:rsidTr="002A7830">
        <w:trPr>
          <w:trHeight w:val="480"/>
          <w:jc w:val="center"/>
        </w:trPr>
        <w:tc>
          <w:tcPr>
            <w:tcW w:w="1388" w:type="dxa"/>
            <w:vMerge w:val="restart"/>
            <w:vAlign w:val="center"/>
            <w:hideMark/>
          </w:tcPr>
          <w:p w14:paraId="6B736D3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DB2/228bis</w:t>
            </w:r>
          </w:p>
        </w:tc>
        <w:tc>
          <w:tcPr>
            <w:tcW w:w="1985" w:type="dxa"/>
            <w:vAlign w:val="center"/>
            <w:hideMark/>
          </w:tcPr>
          <w:p w14:paraId="3A443B0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610336 Y = 1398682</w:t>
            </w:r>
          </w:p>
        </w:tc>
        <w:tc>
          <w:tcPr>
            <w:tcW w:w="2693" w:type="dxa"/>
            <w:noWrap/>
            <w:vAlign w:val="center"/>
            <w:hideMark/>
          </w:tcPr>
          <w:p w14:paraId="3C69228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Cocos nucifera</w:t>
            </w:r>
          </w:p>
        </w:tc>
        <w:tc>
          <w:tcPr>
            <w:tcW w:w="1418" w:type="dxa"/>
            <w:vAlign w:val="center"/>
            <w:hideMark/>
          </w:tcPr>
          <w:p w14:paraId="285E478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3EB89A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3E0D4DB9" w14:textId="3DD034C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1F6B7B90" w14:textId="4A4D657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r>
      <w:tr w:rsidR="00760103" w:rsidRPr="006F7913" w14:paraId="61CB61DA" w14:textId="77777777" w:rsidTr="002A7830">
        <w:trPr>
          <w:trHeight w:val="480"/>
          <w:jc w:val="center"/>
        </w:trPr>
        <w:tc>
          <w:tcPr>
            <w:tcW w:w="1388" w:type="dxa"/>
            <w:vMerge/>
            <w:vAlign w:val="center"/>
            <w:hideMark/>
          </w:tcPr>
          <w:p w14:paraId="2ED0A3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Align w:val="center"/>
            <w:hideMark/>
          </w:tcPr>
          <w:p w14:paraId="20427DB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610404 Y= 1398746</w:t>
            </w:r>
          </w:p>
        </w:tc>
        <w:tc>
          <w:tcPr>
            <w:tcW w:w="2693" w:type="dxa"/>
            <w:noWrap/>
            <w:vAlign w:val="center"/>
            <w:hideMark/>
          </w:tcPr>
          <w:p w14:paraId="3627ED4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Conocarpus erectus</w:t>
            </w:r>
          </w:p>
        </w:tc>
        <w:tc>
          <w:tcPr>
            <w:tcW w:w="1418" w:type="dxa"/>
            <w:vAlign w:val="center"/>
            <w:hideMark/>
          </w:tcPr>
          <w:p w14:paraId="34C6FAB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08DE9B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w:t>
            </w:r>
          </w:p>
        </w:tc>
        <w:tc>
          <w:tcPr>
            <w:tcW w:w="1701" w:type="dxa"/>
            <w:vAlign w:val="center"/>
            <w:hideMark/>
          </w:tcPr>
          <w:p w14:paraId="6F4D09FE" w14:textId="2E074D9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79854BA8" w14:textId="2733ACA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12 000</w:t>
            </w:r>
          </w:p>
        </w:tc>
      </w:tr>
      <w:tr w:rsidR="00760103" w:rsidRPr="006F7913" w14:paraId="3B29F391" w14:textId="77777777" w:rsidTr="002A7830">
        <w:trPr>
          <w:trHeight w:val="288"/>
          <w:jc w:val="center"/>
        </w:trPr>
        <w:tc>
          <w:tcPr>
            <w:tcW w:w="1388" w:type="dxa"/>
            <w:vMerge w:val="restart"/>
            <w:vAlign w:val="center"/>
            <w:hideMark/>
          </w:tcPr>
          <w:p w14:paraId="0AB0044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DB2/231</w:t>
            </w:r>
          </w:p>
        </w:tc>
        <w:tc>
          <w:tcPr>
            <w:tcW w:w="1985" w:type="dxa"/>
            <w:vMerge w:val="restart"/>
            <w:vAlign w:val="center"/>
            <w:hideMark/>
          </w:tcPr>
          <w:p w14:paraId="43FC81D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610525 Y = 1398775</w:t>
            </w:r>
          </w:p>
        </w:tc>
        <w:tc>
          <w:tcPr>
            <w:tcW w:w="2693" w:type="dxa"/>
            <w:noWrap/>
            <w:vAlign w:val="center"/>
            <w:hideMark/>
          </w:tcPr>
          <w:p w14:paraId="61483FC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Conocarpus erectus</w:t>
            </w:r>
          </w:p>
        </w:tc>
        <w:tc>
          <w:tcPr>
            <w:tcW w:w="1418" w:type="dxa"/>
            <w:vAlign w:val="center"/>
            <w:hideMark/>
          </w:tcPr>
          <w:p w14:paraId="2BC2E11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E41697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36</w:t>
            </w:r>
          </w:p>
        </w:tc>
        <w:tc>
          <w:tcPr>
            <w:tcW w:w="1701" w:type="dxa"/>
            <w:vAlign w:val="center"/>
            <w:hideMark/>
          </w:tcPr>
          <w:p w14:paraId="5E77288F" w14:textId="06A327B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1C5BD064" w14:textId="1BAB97D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72 000</w:t>
            </w:r>
          </w:p>
        </w:tc>
      </w:tr>
      <w:tr w:rsidR="00760103" w:rsidRPr="006F7913" w14:paraId="3C259316" w14:textId="77777777" w:rsidTr="002A7830">
        <w:trPr>
          <w:trHeight w:val="288"/>
          <w:jc w:val="center"/>
        </w:trPr>
        <w:tc>
          <w:tcPr>
            <w:tcW w:w="1388" w:type="dxa"/>
            <w:vMerge/>
            <w:vAlign w:val="center"/>
            <w:hideMark/>
          </w:tcPr>
          <w:p w14:paraId="4E39541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C794D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677B4E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Morinda citrifolia</w:t>
            </w:r>
          </w:p>
        </w:tc>
        <w:tc>
          <w:tcPr>
            <w:tcW w:w="1418" w:type="dxa"/>
            <w:vAlign w:val="center"/>
            <w:hideMark/>
          </w:tcPr>
          <w:p w14:paraId="29634A0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11B8EA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793DCCDA" w14:textId="5909868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2E8BC02" w14:textId="3282F36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5B8DB113" w14:textId="77777777" w:rsidTr="002A7830">
        <w:trPr>
          <w:trHeight w:val="288"/>
          <w:jc w:val="center"/>
        </w:trPr>
        <w:tc>
          <w:tcPr>
            <w:tcW w:w="1388" w:type="dxa"/>
            <w:vMerge/>
            <w:vAlign w:val="center"/>
            <w:hideMark/>
          </w:tcPr>
          <w:p w14:paraId="7AA38CA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6D9B230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62DF70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Moringa oleifera</w:t>
            </w:r>
          </w:p>
        </w:tc>
        <w:tc>
          <w:tcPr>
            <w:tcW w:w="1418" w:type="dxa"/>
            <w:vAlign w:val="center"/>
            <w:hideMark/>
          </w:tcPr>
          <w:p w14:paraId="3C6AFDB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F935EF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03AE361F" w14:textId="53CE198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4D5EEC66" w14:textId="023F866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37 500</w:t>
            </w:r>
          </w:p>
        </w:tc>
      </w:tr>
      <w:tr w:rsidR="00760103" w:rsidRPr="006F7913" w14:paraId="6FA5F42C" w14:textId="77777777" w:rsidTr="002A7830">
        <w:trPr>
          <w:trHeight w:val="288"/>
          <w:jc w:val="center"/>
        </w:trPr>
        <w:tc>
          <w:tcPr>
            <w:tcW w:w="1388" w:type="dxa"/>
            <w:vMerge/>
            <w:vAlign w:val="center"/>
            <w:hideMark/>
          </w:tcPr>
          <w:p w14:paraId="5596FB4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EBC2D6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BB83A1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Cocos nucifera</w:t>
            </w:r>
          </w:p>
        </w:tc>
        <w:tc>
          <w:tcPr>
            <w:tcW w:w="1418" w:type="dxa"/>
            <w:vAlign w:val="center"/>
            <w:hideMark/>
          </w:tcPr>
          <w:p w14:paraId="2598DFF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4D3EFB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01A1725E" w14:textId="4A6077E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29 200</w:t>
            </w:r>
          </w:p>
        </w:tc>
        <w:tc>
          <w:tcPr>
            <w:tcW w:w="2410" w:type="dxa"/>
            <w:shd w:val="clear" w:color="000000" w:fill="FFFFFF"/>
            <w:noWrap/>
            <w:vAlign w:val="center"/>
            <w:hideMark/>
          </w:tcPr>
          <w:p w14:paraId="29AD3CEB" w14:textId="5FE38CD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58 400</w:t>
            </w:r>
          </w:p>
        </w:tc>
      </w:tr>
      <w:tr w:rsidR="00760103" w:rsidRPr="006F7913" w14:paraId="48BFA55E" w14:textId="77777777" w:rsidTr="002A7830">
        <w:trPr>
          <w:trHeight w:val="288"/>
          <w:jc w:val="center"/>
        </w:trPr>
        <w:tc>
          <w:tcPr>
            <w:tcW w:w="1388" w:type="dxa"/>
            <w:vMerge/>
            <w:vAlign w:val="center"/>
            <w:hideMark/>
          </w:tcPr>
          <w:p w14:paraId="14862B5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7F0619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7BD3D45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Hyphaene thebaica</w:t>
            </w:r>
          </w:p>
        </w:tc>
        <w:tc>
          <w:tcPr>
            <w:tcW w:w="1418" w:type="dxa"/>
            <w:vAlign w:val="center"/>
            <w:hideMark/>
          </w:tcPr>
          <w:p w14:paraId="0884FE1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115A4E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6633FBA" w14:textId="5A70C0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890A34E" w14:textId="04618C9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399D7C9A" w14:textId="77777777" w:rsidTr="002A7830">
        <w:trPr>
          <w:trHeight w:val="288"/>
          <w:jc w:val="center"/>
        </w:trPr>
        <w:tc>
          <w:tcPr>
            <w:tcW w:w="1388" w:type="dxa"/>
            <w:vMerge/>
            <w:vAlign w:val="center"/>
            <w:hideMark/>
          </w:tcPr>
          <w:p w14:paraId="2B09B82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4F0715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FB1C0C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microcarpum</w:t>
            </w:r>
          </w:p>
        </w:tc>
        <w:tc>
          <w:tcPr>
            <w:tcW w:w="1418" w:type="dxa"/>
            <w:vAlign w:val="center"/>
            <w:hideMark/>
          </w:tcPr>
          <w:p w14:paraId="313CCFD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04FDF3C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1D7EB5A6" w14:textId="3C21279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210B614C" w14:textId="73556EF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70267391" w14:textId="77777777" w:rsidTr="002A7830">
        <w:trPr>
          <w:trHeight w:val="288"/>
          <w:jc w:val="center"/>
        </w:trPr>
        <w:tc>
          <w:tcPr>
            <w:tcW w:w="1388" w:type="dxa"/>
            <w:vMerge/>
            <w:vAlign w:val="center"/>
            <w:hideMark/>
          </w:tcPr>
          <w:p w14:paraId="5142299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0D07B8A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3310E9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Annona squamosa</w:t>
            </w:r>
          </w:p>
        </w:tc>
        <w:tc>
          <w:tcPr>
            <w:tcW w:w="1418" w:type="dxa"/>
            <w:vAlign w:val="center"/>
            <w:hideMark/>
          </w:tcPr>
          <w:p w14:paraId="7C0A34A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E9233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9C99B8E" w14:textId="44693BA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06615A7A" w14:textId="027F295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29C55519" w14:textId="77777777" w:rsidTr="002A7830">
        <w:trPr>
          <w:trHeight w:val="288"/>
          <w:jc w:val="center"/>
        </w:trPr>
        <w:tc>
          <w:tcPr>
            <w:tcW w:w="1388" w:type="dxa"/>
            <w:vMerge/>
            <w:vAlign w:val="center"/>
            <w:hideMark/>
          </w:tcPr>
          <w:p w14:paraId="5C90A5B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CE5D74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32AE55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Bambusa vulgaris</w:t>
            </w:r>
          </w:p>
        </w:tc>
        <w:tc>
          <w:tcPr>
            <w:tcW w:w="1418" w:type="dxa"/>
            <w:vAlign w:val="center"/>
            <w:hideMark/>
          </w:tcPr>
          <w:p w14:paraId="2FACFB0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1A27B6E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0A18B73" w14:textId="38597A5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219</w:t>
            </w:r>
          </w:p>
        </w:tc>
        <w:tc>
          <w:tcPr>
            <w:tcW w:w="2410" w:type="dxa"/>
            <w:shd w:val="clear" w:color="000000" w:fill="FFFFFF"/>
            <w:noWrap/>
            <w:vAlign w:val="center"/>
            <w:hideMark/>
          </w:tcPr>
          <w:p w14:paraId="506F7D17" w14:textId="1E286C7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219</w:t>
            </w:r>
          </w:p>
        </w:tc>
      </w:tr>
      <w:tr w:rsidR="00760103" w:rsidRPr="006F7913" w14:paraId="5E9D02ED" w14:textId="77777777" w:rsidTr="002A7830">
        <w:trPr>
          <w:trHeight w:val="288"/>
          <w:jc w:val="center"/>
        </w:trPr>
        <w:tc>
          <w:tcPr>
            <w:tcW w:w="1388" w:type="dxa"/>
            <w:vMerge w:val="restart"/>
            <w:vAlign w:val="center"/>
            <w:hideMark/>
          </w:tcPr>
          <w:p w14:paraId="4C41B2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DB2/232</w:t>
            </w:r>
          </w:p>
        </w:tc>
        <w:tc>
          <w:tcPr>
            <w:tcW w:w="1985" w:type="dxa"/>
            <w:vMerge w:val="restart"/>
            <w:vAlign w:val="center"/>
            <w:hideMark/>
          </w:tcPr>
          <w:p w14:paraId="7F9FEA9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X = 610621 Y = 1398756</w:t>
            </w:r>
          </w:p>
        </w:tc>
        <w:tc>
          <w:tcPr>
            <w:tcW w:w="2693" w:type="dxa"/>
            <w:noWrap/>
            <w:vAlign w:val="center"/>
            <w:hideMark/>
          </w:tcPr>
          <w:p w14:paraId="1AB30E2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Monolongfolia occidentalis</w:t>
            </w:r>
          </w:p>
        </w:tc>
        <w:tc>
          <w:tcPr>
            <w:tcW w:w="1418" w:type="dxa"/>
            <w:vAlign w:val="center"/>
            <w:hideMark/>
          </w:tcPr>
          <w:p w14:paraId="62327F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654237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w:t>
            </w:r>
          </w:p>
        </w:tc>
        <w:tc>
          <w:tcPr>
            <w:tcW w:w="1701" w:type="dxa"/>
            <w:vAlign w:val="center"/>
            <w:hideMark/>
          </w:tcPr>
          <w:p w14:paraId="24E1142D" w14:textId="3755AFE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9CFBF90" w14:textId="791F44B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6 000</w:t>
            </w:r>
          </w:p>
        </w:tc>
      </w:tr>
      <w:tr w:rsidR="00760103" w:rsidRPr="006F7913" w14:paraId="0ACCC158" w14:textId="77777777" w:rsidTr="002A7830">
        <w:trPr>
          <w:trHeight w:val="288"/>
          <w:jc w:val="center"/>
        </w:trPr>
        <w:tc>
          <w:tcPr>
            <w:tcW w:w="1388" w:type="dxa"/>
            <w:vMerge/>
            <w:vAlign w:val="center"/>
            <w:hideMark/>
          </w:tcPr>
          <w:p w14:paraId="5FFFCDE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ECA3A0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5E2831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Gardenia jasminoides</w:t>
            </w:r>
          </w:p>
        </w:tc>
        <w:tc>
          <w:tcPr>
            <w:tcW w:w="1418" w:type="dxa"/>
            <w:vAlign w:val="center"/>
            <w:hideMark/>
          </w:tcPr>
          <w:p w14:paraId="46F57B6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528CDA0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0094A7FE" w14:textId="6C60C67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1FD7B43" w14:textId="2CCA5F3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437F08E2" w14:textId="77777777" w:rsidTr="002A7830">
        <w:trPr>
          <w:trHeight w:val="288"/>
          <w:jc w:val="center"/>
        </w:trPr>
        <w:tc>
          <w:tcPr>
            <w:tcW w:w="1388" w:type="dxa"/>
            <w:vMerge/>
            <w:vAlign w:val="center"/>
            <w:hideMark/>
          </w:tcPr>
          <w:p w14:paraId="71F8EA3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334FF8A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6D8711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Plumeria obstrisa</w:t>
            </w:r>
          </w:p>
        </w:tc>
        <w:tc>
          <w:tcPr>
            <w:tcW w:w="1418" w:type="dxa"/>
            <w:vAlign w:val="center"/>
            <w:hideMark/>
          </w:tcPr>
          <w:p w14:paraId="1877437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2640A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w:t>
            </w:r>
          </w:p>
        </w:tc>
        <w:tc>
          <w:tcPr>
            <w:tcW w:w="1701" w:type="dxa"/>
            <w:vAlign w:val="center"/>
            <w:hideMark/>
          </w:tcPr>
          <w:p w14:paraId="42ED8AD7" w14:textId="099A413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2DF42EC7" w14:textId="5A6E2BA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14 000</w:t>
            </w:r>
          </w:p>
        </w:tc>
      </w:tr>
      <w:tr w:rsidR="00760103" w:rsidRPr="006F7913" w14:paraId="72ACE548" w14:textId="77777777" w:rsidTr="002A7830">
        <w:trPr>
          <w:trHeight w:val="288"/>
          <w:jc w:val="center"/>
        </w:trPr>
        <w:tc>
          <w:tcPr>
            <w:tcW w:w="1388" w:type="dxa"/>
            <w:vMerge/>
            <w:vAlign w:val="center"/>
            <w:hideMark/>
          </w:tcPr>
          <w:p w14:paraId="29495A1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4655620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6056B9C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Theiya occidentalis</w:t>
            </w:r>
          </w:p>
        </w:tc>
        <w:tc>
          <w:tcPr>
            <w:tcW w:w="1418" w:type="dxa"/>
            <w:vAlign w:val="center"/>
            <w:hideMark/>
          </w:tcPr>
          <w:p w14:paraId="7A21B1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9A2794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69135841" w14:textId="22C37AE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262DB01F" w14:textId="476BD1E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62A00856" w14:textId="77777777" w:rsidTr="002A7830">
        <w:trPr>
          <w:trHeight w:val="288"/>
          <w:jc w:val="center"/>
        </w:trPr>
        <w:tc>
          <w:tcPr>
            <w:tcW w:w="1388" w:type="dxa"/>
            <w:vMerge/>
            <w:vAlign w:val="center"/>
            <w:hideMark/>
          </w:tcPr>
          <w:p w14:paraId="01726DD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4DE7AC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94410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Ficra solona</w:t>
            </w:r>
          </w:p>
        </w:tc>
        <w:tc>
          <w:tcPr>
            <w:tcW w:w="1418" w:type="dxa"/>
            <w:vAlign w:val="center"/>
            <w:hideMark/>
          </w:tcPr>
          <w:p w14:paraId="0335514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F7BC3D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3A141D84" w14:textId="3964368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30BD33B6" w14:textId="3A7CD74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3901AB78" w14:textId="77777777" w:rsidTr="002A7830">
        <w:trPr>
          <w:trHeight w:val="288"/>
          <w:jc w:val="center"/>
        </w:trPr>
        <w:tc>
          <w:tcPr>
            <w:tcW w:w="1388" w:type="dxa"/>
            <w:vMerge/>
            <w:vAlign w:val="center"/>
            <w:hideMark/>
          </w:tcPr>
          <w:p w14:paraId="572D787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83EE8E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C398A9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Annona squamosa</w:t>
            </w:r>
          </w:p>
        </w:tc>
        <w:tc>
          <w:tcPr>
            <w:tcW w:w="1418" w:type="dxa"/>
            <w:vAlign w:val="center"/>
            <w:hideMark/>
          </w:tcPr>
          <w:p w14:paraId="3685C00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424C73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1FAD6A1" w14:textId="102C523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c>
          <w:tcPr>
            <w:tcW w:w="2410" w:type="dxa"/>
            <w:shd w:val="clear" w:color="000000" w:fill="FFFFFF"/>
            <w:noWrap/>
            <w:vAlign w:val="center"/>
            <w:hideMark/>
          </w:tcPr>
          <w:p w14:paraId="1F08B5EF" w14:textId="4BE9DE2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21 900</w:t>
            </w:r>
          </w:p>
        </w:tc>
      </w:tr>
      <w:tr w:rsidR="00760103" w:rsidRPr="006F7913" w14:paraId="42CFCA0B" w14:textId="77777777" w:rsidTr="002A7830">
        <w:trPr>
          <w:trHeight w:val="288"/>
          <w:jc w:val="center"/>
        </w:trPr>
        <w:tc>
          <w:tcPr>
            <w:tcW w:w="1388" w:type="dxa"/>
            <w:vMerge/>
            <w:vAlign w:val="center"/>
            <w:hideMark/>
          </w:tcPr>
          <w:p w14:paraId="1A7D438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75A3811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2B65D5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Coryota ureus</w:t>
            </w:r>
          </w:p>
        </w:tc>
        <w:tc>
          <w:tcPr>
            <w:tcW w:w="1418" w:type="dxa"/>
            <w:vAlign w:val="center"/>
            <w:hideMark/>
          </w:tcPr>
          <w:p w14:paraId="192842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881809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5B2DF7D1" w14:textId="0D27CA6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D88EF29" w14:textId="2B8E6964"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43461656" w14:textId="77777777" w:rsidTr="002A7830">
        <w:trPr>
          <w:trHeight w:val="288"/>
          <w:jc w:val="center"/>
        </w:trPr>
        <w:tc>
          <w:tcPr>
            <w:tcW w:w="1388" w:type="dxa"/>
            <w:vMerge/>
            <w:vAlign w:val="center"/>
            <w:hideMark/>
          </w:tcPr>
          <w:p w14:paraId="2698E2B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3ACEDE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A77BD57"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retisa</w:t>
            </w:r>
          </w:p>
        </w:tc>
        <w:tc>
          <w:tcPr>
            <w:tcW w:w="1418" w:type="dxa"/>
            <w:vAlign w:val="center"/>
            <w:hideMark/>
          </w:tcPr>
          <w:p w14:paraId="7EA77B9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A3D002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113CEB10" w14:textId="3FEB191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69126C26" w14:textId="448FBE9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77B5E9DE" w14:textId="77777777" w:rsidTr="002A7830">
        <w:trPr>
          <w:trHeight w:val="288"/>
          <w:jc w:val="center"/>
        </w:trPr>
        <w:tc>
          <w:tcPr>
            <w:tcW w:w="1388" w:type="dxa"/>
            <w:vMerge/>
            <w:vAlign w:val="center"/>
            <w:hideMark/>
          </w:tcPr>
          <w:p w14:paraId="421E4AE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1519C0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D51BAA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Bambus vulgaris</w:t>
            </w:r>
          </w:p>
        </w:tc>
        <w:tc>
          <w:tcPr>
            <w:tcW w:w="1418" w:type="dxa"/>
            <w:vAlign w:val="center"/>
            <w:hideMark/>
          </w:tcPr>
          <w:p w14:paraId="0371F21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4560D49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2EC77659" w14:textId="0F04A7E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219</w:t>
            </w:r>
          </w:p>
        </w:tc>
        <w:tc>
          <w:tcPr>
            <w:tcW w:w="2410" w:type="dxa"/>
            <w:shd w:val="clear" w:color="000000" w:fill="FFFFFF"/>
            <w:noWrap/>
            <w:vAlign w:val="center"/>
            <w:hideMark/>
          </w:tcPr>
          <w:p w14:paraId="35140C99" w14:textId="3A99680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219</w:t>
            </w:r>
          </w:p>
        </w:tc>
      </w:tr>
      <w:tr w:rsidR="00760103" w:rsidRPr="006F7913" w14:paraId="5409DF70" w14:textId="77777777" w:rsidTr="002A7830">
        <w:trPr>
          <w:trHeight w:val="288"/>
          <w:jc w:val="center"/>
        </w:trPr>
        <w:tc>
          <w:tcPr>
            <w:tcW w:w="1388" w:type="dxa"/>
            <w:vMerge/>
            <w:vAlign w:val="center"/>
            <w:hideMark/>
          </w:tcPr>
          <w:p w14:paraId="7A74675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8DB6946"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0109D77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Hespercryparis lusitanica</w:t>
            </w:r>
          </w:p>
        </w:tc>
        <w:tc>
          <w:tcPr>
            <w:tcW w:w="1418" w:type="dxa"/>
            <w:vAlign w:val="center"/>
            <w:hideMark/>
          </w:tcPr>
          <w:p w14:paraId="719B606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70CEDC8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4AF050B6" w14:textId="3678E20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00552C37" w14:textId="4091566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4203209F" w14:textId="77777777" w:rsidTr="002A7830">
        <w:trPr>
          <w:trHeight w:val="288"/>
          <w:jc w:val="center"/>
        </w:trPr>
        <w:tc>
          <w:tcPr>
            <w:tcW w:w="1388" w:type="dxa"/>
            <w:vMerge/>
            <w:vAlign w:val="center"/>
            <w:hideMark/>
          </w:tcPr>
          <w:p w14:paraId="0093666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1E05105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2E680AD0"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Leuceana leucocephala</w:t>
            </w:r>
          </w:p>
        </w:tc>
        <w:tc>
          <w:tcPr>
            <w:tcW w:w="1418" w:type="dxa"/>
            <w:vAlign w:val="center"/>
            <w:hideMark/>
          </w:tcPr>
          <w:p w14:paraId="68739CE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36577E3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5911F0D" w14:textId="364AE67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c>
          <w:tcPr>
            <w:tcW w:w="2410" w:type="dxa"/>
            <w:shd w:val="clear" w:color="000000" w:fill="FFFFFF"/>
            <w:noWrap/>
            <w:vAlign w:val="center"/>
            <w:hideMark/>
          </w:tcPr>
          <w:p w14:paraId="3B611C3A" w14:textId="1B55A335"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12 500</w:t>
            </w:r>
          </w:p>
        </w:tc>
      </w:tr>
      <w:tr w:rsidR="00760103" w:rsidRPr="006F7913" w14:paraId="78EAAA93" w14:textId="77777777" w:rsidTr="002A7830">
        <w:trPr>
          <w:trHeight w:val="288"/>
          <w:jc w:val="center"/>
        </w:trPr>
        <w:tc>
          <w:tcPr>
            <w:tcW w:w="1388" w:type="dxa"/>
            <w:vMerge/>
            <w:vAlign w:val="center"/>
            <w:hideMark/>
          </w:tcPr>
          <w:p w14:paraId="6B75676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55E488D4"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39F2F9A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Cascabila thebetia</w:t>
            </w:r>
          </w:p>
        </w:tc>
        <w:tc>
          <w:tcPr>
            <w:tcW w:w="1418" w:type="dxa"/>
            <w:vAlign w:val="center"/>
            <w:hideMark/>
          </w:tcPr>
          <w:p w14:paraId="395FBAEE"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289318B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w:t>
            </w:r>
          </w:p>
        </w:tc>
        <w:tc>
          <w:tcPr>
            <w:tcW w:w="1701" w:type="dxa"/>
            <w:vAlign w:val="center"/>
            <w:hideMark/>
          </w:tcPr>
          <w:p w14:paraId="2E275582" w14:textId="4FB3D9A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360824D5" w14:textId="77B5F28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4 000</w:t>
            </w:r>
          </w:p>
        </w:tc>
      </w:tr>
      <w:tr w:rsidR="00760103" w:rsidRPr="006F7913" w14:paraId="7CCC187B" w14:textId="77777777" w:rsidTr="002A7830">
        <w:trPr>
          <w:trHeight w:val="288"/>
          <w:jc w:val="center"/>
        </w:trPr>
        <w:tc>
          <w:tcPr>
            <w:tcW w:w="1388" w:type="dxa"/>
            <w:vMerge/>
            <w:vAlign w:val="center"/>
            <w:hideMark/>
          </w:tcPr>
          <w:p w14:paraId="300ACCA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1985" w:type="dxa"/>
            <w:vMerge/>
            <w:vAlign w:val="center"/>
            <w:hideMark/>
          </w:tcPr>
          <w:p w14:paraId="2BFA27B1" w14:textId="77777777" w:rsidR="00760103" w:rsidRPr="006F7913" w:rsidRDefault="00760103" w:rsidP="006E37E6">
            <w:pPr>
              <w:spacing w:line="276" w:lineRule="auto"/>
              <w:jc w:val="center"/>
              <w:rPr>
                <w:rFonts w:eastAsia="Times New Roman" w:cs="Times New Roman"/>
                <w:color w:val="000000"/>
                <w:sz w:val="20"/>
                <w:szCs w:val="20"/>
                <w:lang w:val="en-US" w:eastAsia="zh-CN"/>
              </w:rPr>
            </w:pPr>
          </w:p>
        </w:tc>
        <w:tc>
          <w:tcPr>
            <w:tcW w:w="2693" w:type="dxa"/>
            <w:noWrap/>
            <w:vAlign w:val="center"/>
            <w:hideMark/>
          </w:tcPr>
          <w:p w14:paraId="1BD743A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Pinica grenatum</w:t>
            </w:r>
          </w:p>
        </w:tc>
        <w:tc>
          <w:tcPr>
            <w:tcW w:w="1418" w:type="dxa"/>
            <w:vAlign w:val="center"/>
            <w:hideMark/>
          </w:tcPr>
          <w:p w14:paraId="2C4B88F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U</w:t>
            </w:r>
          </w:p>
        </w:tc>
        <w:tc>
          <w:tcPr>
            <w:tcW w:w="1417" w:type="dxa"/>
            <w:vAlign w:val="center"/>
            <w:hideMark/>
          </w:tcPr>
          <w:p w14:paraId="68D1DB52"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w:t>
            </w:r>
          </w:p>
        </w:tc>
        <w:tc>
          <w:tcPr>
            <w:tcW w:w="1701" w:type="dxa"/>
            <w:vAlign w:val="center"/>
            <w:hideMark/>
          </w:tcPr>
          <w:p w14:paraId="55D7BB18" w14:textId="414AD7D8"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c>
          <w:tcPr>
            <w:tcW w:w="2410" w:type="dxa"/>
            <w:shd w:val="clear" w:color="000000" w:fill="FFFFFF"/>
            <w:noWrap/>
            <w:vAlign w:val="center"/>
            <w:hideMark/>
          </w:tcPr>
          <w:p w14:paraId="50316D8C" w14:textId="1FC0DEF3"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2 000</w:t>
            </w:r>
          </w:p>
        </w:tc>
      </w:tr>
      <w:tr w:rsidR="00760103" w:rsidRPr="006F7913" w14:paraId="772DF097" w14:textId="77777777" w:rsidTr="002A7830">
        <w:trPr>
          <w:trHeight w:val="288"/>
          <w:jc w:val="center"/>
        </w:trPr>
        <w:tc>
          <w:tcPr>
            <w:tcW w:w="1388" w:type="dxa"/>
            <w:vMerge w:val="restart"/>
            <w:vAlign w:val="center"/>
            <w:hideMark/>
          </w:tcPr>
          <w:p w14:paraId="302CD813"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BDL/1</w:t>
            </w:r>
          </w:p>
        </w:tc>
        <w:tc>
          <w:tcPr>
            <w:tcW w:w="1985" w:type="dxa"/>
            <w:vMerge w:val="restart"/>
            <w:vAlign w:val="center"/>
            <w:hideMark/>
          </w:tcPr>
          <w:p w14:paraId="53C05B35" w14:textId="4535D11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35A2921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Cacao</w:t>
            </w:r>
          </w:p>
        </w:tc>
        <w:tc>
          <w:tcPr>
            <w:tcW w:w="1418" w:type="dxa"/>
            <w:noWrap/>
            <w:vAlign w:val="center"/>
            <w:hideMark/>
          </w:tcPr>
          <w:p w14:paraId="38CBC3F7"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7C29B05F"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w:t>
            </w:r>
          </w:p>
        </w:tc>
        <w:tc>
          <w:tcPr>
            <w:tcW w:w="1701" w:type="dxa"/>
            <w:noWrap/>
            <w:vAlign w:val="center"/>
            <w:hideMark/>
          </w:tcPr>
          <w:p w14:paraId="66601DF3" w14:textId="5D855CF2"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25 800</w:t>
            </w:r>
          </w:p>
        </w:tc>
        <w:tc>
          <w:tcPr>
            <w:tcW w:w="2410" w:type="dxa"/>
            <w:shd w:val="clear" w:color="000000" w:fill="FFFFFF"/>
            <w:noWrap/>
            <w:vAlign w:val="center"/>
            <w:hideMark/>
          </w:tcPr>
          <w:p w14:paraId="1069F3C8" w14:textId="4F7185F2"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51 600</w:t>
            </w:r>
          </w:p>
        </w:tc>
      </w:tr>
      <w:tr w:rsidR="00760103" w:rsidRPr="006F7913" w14:paraId="5AD91C5F" w14:textId="77777777" w:rsidTr="002A7830">
        <w:trPr>
          <w:trHeight w:val="288"/>
          <w:jc w:val="center"/>
        </w:trPr>
        <w:tc>
          <w:tcPr>
            <w:tcW w:w="1388" w:type="dxa"/>
            <w:vMerge/>
            <w:vAlign w:val="center"/>
            <w:hideMark/>
          </w:tcPr>
          <w:p w14:paraId="4B3C9FD2"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14154776"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69E964F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Goyavier(Psidium guajava)</w:t>
            </w:r>
          </w:p>
        </w:tc>
        <w:tc>
          <w:tcPr>
            <w:tcW w:w="1418" w:type="dxa"/>
            <w:noWrap/>
            <w:vAlign w:val="center"/>
            <w:hideMark/>
          </w:tcPr>
          <w:p w14:paraId="39D407B7"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1638CE1A"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6</w:t>
            </w:r>
          </w:p>
        </w:tc>
        <w:tc>
          <w:tcPr>
            <w:tcW w:w="1701" w:type="dxa"/>
            <w:noWrap/>
            <w:vAlign w:val="center"/>
            <w:hideMark/>
          </w:tcPr>
          <w:p w14:paraId="1C476E06" w14:textId="30D29196"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43 800</w:t>
            </w:r>
          </w:p>
        </w:tc>
        <w:tc>
          <w:tcPr>
            <w:tcW w:w="2410" w:type="dxa"/>
            <w:shd w:val="clear" w:color="000000" w:fill="FFFFFF"/>
            <w:noWrap/>
            <w:vAlign w:val="center"/>
            <w:hideMark/>
          </w:tcPr>
          <w:p w14:paraId="7B54A6F4" w14:textId="2FB680D1"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262 800</w:t>
            </w:r>
          </w:p>
        </w:tc>
      </w:tr>
      <w:tr w:rsidR="00760103" w:rsidRPr="006F7913" w14:paraId="6BA3981C" w14:textId="77777777" w:rsidTr="002A7830">
        <w:trPr>
          <w:trHeight w:val="288"/>
          <w:jc w:val="center"/>
        </w:trPr>
        <w:tc>
          <w:tcPr>
            <w:tcW w:w="1388" w:type="dxa"/>
            <w:vMerge/>
            <w:vAlign w:val="center"/>
            <w:hideMark/>
          </w:tcPr>
          <w:p w14:paraId="7E382742"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0B82CC45"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2A872879"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Bananier (Musa sinensis banana)</w:t>
            </w:r>
          </w:p>
        </w:tc>
        <w:tc>
          <w:tcPr>
            <w:tcW w:w="1418" w:type="dxa"/>
            <w:noWrap/>
            <w:vAlign w:val="center"/>
            <w:hideMark/>
          </w:tcPr>
          <w:p w14:paraId="1E287E2E"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127D647C"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10</w:t>
            </w:r>
          </w:p>
        </w:tc>
        <w:tc>
          <w:tcPr>
            <w:tcW w:w="1701" w:type="dxa"/>
            <w:noWrap/>
            <w:vAlign w:val="center"/>
            <w:hideMark/>
          </w:tcPr>
          <w:p w14:paraId="6F849E3E" w14:textId="3BCCAB1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43 800</w:t>
            </w:r>
          </w:p>
        </w:tc>
        <w:tc>
          <w:tcPr>
            <w:tcW w:w="2410" w:type="dxa"/>
            <w:shd w:val="clear" w:color="000000" w:fill="FFFFFF"/>
            <w:noWrap/>
            <w:vAlign w:val="center"/>
            <w:hideMark/>
          </w:tcPr>
          <w:p w14:paraId="4DB7AF60" w14:textId="7E4D4DE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438 000</w:t>
            </w:r>
          </w:p>
        </w:tc>
      </w:tr>
      <w:tr w:rsidR="00760103" w:rsidRPr="006F7913" w14:paraId="5A100E8B" w14:textId="77777777" w:rsidTr="002A7830">
        <w:trPr>
          <w:trHeight w:val="288"/>
          <w:jc w:val="center"/>
        </w:trPr>
        <w:tc>
          <w:tcPr>
            <w:tcW w:w="1388" w:type="dxa"/>
            <w:vMerge/>
            <w:vAlign w:val="center"/>
            <w:hideMark/>
          </w:tcPr>
          <w:p w14:paraId="2BF2EA5B"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7B248CDF"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7E04592C" w14:textId="76B3865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Oranger (Citrus sinensisaurantium)</w:t>
            </w:r>
          </w:p>
        </w:tc>
        <w:tc>
          <w:tcPr>
            <w:tcW w:w="1418" w:type="dxa"/>
            <w:noWrap/>
            <w:vAlign w:val="center"/>
            <w:hideMark/>
          </w:tcPr>
          <w:p w14:paraId="07DDE89F"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6731C425"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8</w:t>
            </w:r>
          </w:p>
        </w:tc>
        <w:tc>
          <w:tcPr>
            <w:tcW w:w="1701" w:type="dxa"/>
            <w:noWrap/>
            <w:vAlign w:val="center"/>
            <w:hideMark/>
          </w:tcPr>
          <w:p w14:paraId="7B3EBBF8" w14:textId="28FED42E"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87 600</w:t>
            </w:r>
          </w:p>
        </w:tc>
        <w:tc>
          <w:tcPr>
            <w:tcW w:w="2410" w:type="dxa"/>
            <w:shd w:val="clear" w:color="000000" w:fill="FFFFFF"/>
            <w:noWrap/>
            <w:vAlign w:val="center"/>
            <w:hideMark/>
          </w:tcPr>
          <w:p w14:paraId="30BE14F4" w14:textId="58B3CB19"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700 800</w:t>
            </w:r>
          </w:p>
        </w:tc>
      </w:tr>
      <w:tr w:rsidR="00760103" w:rsidRPr="006F7913" w14:paraId="1CB7255F" w14:textId="77777777" w:rsidTr="002A7830">
        <w:trPr>
          <w:trHeight w:val="288"/>
          <w:jc w:val="center"/>
        </w:trPr>
        <w:tc>
          <w:tcPr>
            <w:tcW w:w="1388" w:type="dxa"/>
            <w:vMerge/>
            <w:vAlign w:val="center"/>
            <w:hideMark/>
          </w:tcPr>
          <w:p w14:paraId="7D1FFA9D"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563EDB04"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75F57C4C"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Manguier  ( Manguifera indica)</w:t>
            </w:r>
          </w:p>
        </w:tc>
        <w:tc>
          <w:tcPr>
            <w:tcW w:w="1418" w:type="dxa"/>
            <w:noWrap/>
            <w:vAlign w:val="center"/>
            <w:hideMark/>
          </w:tcPr>
          <w:p w14:paraId="65AE6D0A"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6F99F52B"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8</w:t>
            </w:r>
          </w:p>
        </w:tc>
        <w:tc>
          <w:tcPr>
            <w:tcW w:w="1701" w:type="dxa"/>
            <w:noWrap/>
            <w:vAlign w:val="center"/>
            <w:hideMark/>
          </w:tcPr>
          <w:p w14:paraId="005F58FA" w14:textId="41997ED3"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43 800</w:t>
            </w:r>
          </w:p>
        </w:tc>
        <w:tc>
          <w:tcPr>
            <w:tcW w:w="2410" w:type="dxa"/>
            <w:shd w:val="clear" w:color="000000" w:fill="FFFFFF"/>
            <w:noWrap/>
            <w:vAlign w:val="center"/>
            <w:hideMark/>
          </w:tcPr>
          <w:p w14:paraId="64E52717" w14:textId="6867E78A"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350 400</w:t>
            </w:r>
          </w:p>
        </w:tc>
      </w:tr>
      <w:tr w:rsidR="00760103" w:rsidRPr="006F7913" w14:paraId="0F265D60" w14:textId="77777777" w:rsidTr="002A7830">
        <w:trPr>
          <w:trHeight w:val="288"/>
          <w:jc w:val="center"/>
        </w:trPr>
        <w:tc>
          <w:tcPr>
            <w:tcW w:w="1388" w:type="dxa"/>
            <w:vMerge/>
            <w:vAlign w:val="center"/>
            <w:hideMark/>
          </w:tcPr>
          <w:p w14:paraId="51619245"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4A355C7E"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7683D79F"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Ficus spp</w:t>
            </w:r>
          </w:p>
        </w:tc>
        <w:tc>
          <w:tcPr>
            <w:tcW w:w="1418" w:type="dxa"/>
            <w:noWrap/>
            <w:vAlign w:val="center"/>
            <w:hideMark/>
          </w:tcPr>
          <w:p w14:paraId="3AF3DCFB"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38716A84"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w:t>
            </w:r>
          </w:p>
        </w:tc>
        <w:tc>
          <w:tcPr>
            <w:tcW w:w="1701" w:type="dxa"/>
            <w:noWrap/>
            <w:vAlign w:val="center"/>
            <w:hideMark/>
          </w:tcPr>
          <w:p w14:paraId="721021EB" w14:textId="7C8BBDF5"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5 000</w:t>
            </w:r>
          </w:p>
        </w:tc>
        <w:tc>
          <w:tcPr>
            <w:tcW w:w="2410" w:type="dxa"/>
            <w:shd w:val="clear" w:color="000000" w:fill="FFFFFF"/>
            <w:noWrap/>
            <w:vAlign w:val="center"/>
            <w:hideMark/>
          </w:tcPr>
          <w:p w14:paraId="6FF217A6" w14:textId="527DBAC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10 000</w:t>
            </w:r>
          </w:p>
        </w:tc>
      </w:tr>
      <w:tr w:rsidR="00760103" w:rsidRPr="006F7913" w14:paraId="37EB6041" w14:textId="77777777" w:rsidTr="002A7830">
        <w:trPr>
          <w:trHeight w:val="288"/>
          <w:jc w:val="center"/>
        </w:trPr>
        <w:tc>
          <w:tcPr>
            <w:tcW w:w="1388" w:type="dxa"/>
            <w:vMerge/>
            <w:vAlign w:val="center"/>
            <w:hideMark/>
          </w:tcPr>
          <w:p w14:paraId="1350D921"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645D24F0"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29007E25"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Palmier (areca catechu)</w:t>
            </w:r>
          </w:p>
        </w:tc>
        <w:tc>
          <w:tcPr>
            <w:tcW w:w="1418" w:type="dxa"/>
            <w:noWrap/>
            <w:vAlign w:val="center"/>
            <w:hideMark/>
          </w:tcPr>
          <w:p w14:paraId="12F423F1"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3B138781"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3</w:t>
            </w:r>
          </w:p>
        </w:tc>
        <w:tc>
          <w:tcPr>
            <w:tcW w:w="1701" w:type="dxa"/>
            <w:noWrap/>
            <w:vAlign w:val="center"/>
            <w:hideMark/>
          </w:tcPr>
          <w:p w14:paraId="7742271E" w14:textId="4883493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29 000</w:t>
            </w:r>
          </w:p>
        </w:tc>
        <w:tc>
          <w:tcPr>
            <w:tcW w:w="2410" w:type="dxa"/>
            <w:shd w:val="clear" w:color="000000" w:fill="FFFFFF"/>
            <w:noWrap/>
            <w:vAlign w:val="center"/>
            <w:hideMark/>
          </w:tcPr>
          <w:p w14:paraId="3FE3A023" w14:textId="6949B2A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87 000</w:t>
            </w:r>
          </w:p>
        </w:tc>
      </w:tr>
      <w:tr w:rsidR="00760103" w:rsidRPr="006F7913" w14:paraId="0BCBF073" w14:textId="77777777" w:rsidTr="002A7830">
        <w:trPr>
          <w:trHeight w:val="288"/>
          <w:jc w:val="center"/>
        </w:trPr>
        <w:tc>
          <w:tcPr>
            <w:tcW w:w="1388" w:type="dxa"/>
            <w:vMerge/>
            <w:vAlign w:val="center"/>
            <w:hideMark/>
          </w:tcPr>
          <w:p w14:paraId="19CA760F"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2AF518A3"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1220F23B"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Pomme cannelle(Annona squamosa)</w:t>
            </w:r>
          </w:p>
        </w:tc>
        <w:tc>
          <w:tcPr>
            <w:tcW w:w="1418" w:type="dxa"/>
            <w:noWrap/>
            <w:vAlign w:val="center"/>
            <w:hideMark/>
          </w:tcPr>
          <w:p w14:paraId="14F97FB4"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42A4CDB2"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3</w:t>
            </w:r>
          </w:p>
        </w:tc>
        <w:tc>
          <w:tcPr>
            <w:tcW w:w="1701" w:type="dxa"/>
            <w:noWrap/>
            <w:vAlign w:val="center"/>
            <w:hideMark/>
          </w:tcPr>
          <w:p w14:paraId="4773ED12" w14:textId="7C3AC2ED"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21 900</w:t>
            </w:r>
          </w:p>
        </w:tc>
        <w:tc>
          <w:tcPr>
            <w:tcW w:w="2410" w:type="dxa"/>
            <w:shd w:val="clear" w:color="000000" w:fill="FFFFFF"/>
            <w:noWrap/>
            <w:vAlign w:val="center"/>
            <w:hideMark/>
          </w:tcPr>
          <w:p w14:paraId="455AA959" w14:textId="5599052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65 700</w:t>
            </w:r>
          </w:p>
        </w:tc>
      </w:tr>
      <w:tr w:rsidR="00760103" w:rsidRPr="006F7913" w14:paraId="6383D5DB" w14:textId="77777777" w:rsidTr="002A7830">
        <w:trPr>
          <w:trHeight w:val="288"/>
          <w:jc w:val="center"/>
        </w:trPr>
        <w:tc>
          <w:tcPr>
            <w:tcW w:w="1388" w:type="dxa"/>
            <w:vMerge/>
            <w:vAlign w:val="center"/>
            <w:hideMark/>
          </w:tcPr>
          <w:p w14:paraId="4ABCC6E7"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00059FF4"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14DF3DFA"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Papayer (Carica pagaya)</w:t>
            </w:r>
          </w:p>
        </w:tc>
        <w:tc>
          <w:tcPr>
            <w:tcW w:w="1418" w:type="dxa"/>
            <w:noWrap/>
            <w:vAlign w:val="center"/>
            <w:hideMark/>
          </w:tcPr>
          <w:p w14:paraId="53595073"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24702133"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4</w:t>
            </w:r>
          </w:p>
        </w:tc>
        <w:tc>
          <w:tcPr>
            <w:tcW w:w="1701" w:type="dxa"/>
            <w:noWrap/>
            <w:vAlign w:val="center"/>
            <w:hideMark/>
          </w:tcPr>
          <w:p w14:paraId="7CB657B2" w14:textId="2394CD4F"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26 280</w:t>
            </w:r>
          </w:p>
        </w:tc>
        <w:tc>
          <w:tcPr>
            <w:tcW w:w="2410" w:type="dxa"/>
            <w:shd w:val="clear" w:color="000000" w:fill="FFFFFF"/>
            <w:noWrap/>
            <w:vAlign w:val="center"/>
            <w:hideMark/>
          </w:tcPr>
          <w:p w14:paraId="7A4F5460" w14:textId="599B797F"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105 120</w:t>
            </w:r>
          </w:p>
        </w:tc>
      </w:tr>
      <w:tr w:rsidR="00760103" w:rsidRPr="006F7913" w14:paraId="531FE22F" w14:textId="77777777" w:rsidTr="002A7830">
        <w:trPr>
          <w:trHeight w:val="288"/>
          <w:jc w:val="center"/>
        </w:trPr>
        <w:tc>
          <w:tcPr>
            <w:tcW w:w="1388" w:type="dxa"/>
            <w:vMerge/>
            <w:vAlign w:val="center"/>
            <w:hideMark/>
          </w:tcPr>
          <w:p w14:paraId="284223E7"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18C30DAB"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4F45228D"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Fucus chinois</w:t>
            </w:r>
          </w:p>
        </w:tc>
        <w:tc>
          <w:tcPr>
            <w:tcW w:w="1418" w:type="dxa"/>
            <w:noWrap/>
            <w:vAlign w:val="center"/>
            <w:hideMark/>
          </w:tcPr>
          <w:p w14:paraId="2A4B671F"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29BFD952"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1</w:t>
            </w:r>
          </w:p>
        </w:tc>
        <w:tc>
          <w:tcPr>
            <w:tcW w:w="1701" w:type="dxa"/>
            <w:noWrap/>
            <w:vAlign w:val="center"/>
            <w:hideMark/>
          </w:tcPr>
          <w:p w14:paraId="4000D616" w14:textId="1C96BADB"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5 000</w:t>
            </w:r>
          </w:p>
        </w:tc>
        <w:tc>
          <w:tcPr>
            <w:tcW w:w="2410" w:type="dxa"/>
            <w:shd w:val="clear" w:color="000000" w:fill="FFFFFF"/>
            <w:noWrap/>
            <w:vAlign w:val="center"/>
            <w:hideMark/>
          </w:tcPr>
          <w:p w14:paraId="7B21E5C7" w14:textId="3DD6F0BB"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5 000</w:t>
            </w:r>
          </w:p>
        </w:tc>
      </w:tr>
      <w:tr w:rsidR="00760103" w:rsidRPr="006F7913" w14:paraId="786BB585" w14:textId="77777777" w:rsidTr="002A7830">
        <w:trPr>
          <w:trHeight w:val="288"/>
          <w:jc w:val="center"/>
        </w:trPr>
        <w:tc>
          <w:tcPr>
            <w:tcW w:w="1388" w:type="dxa"/>
            <w:vMerge/>
            <w:vAlign w:val="center"/>
            <w:hideMark/>
          </w:tcPr>
          <w:p w14:paraId="5503DC10"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0D7BF65D"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0D13571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Mandarinier (Citrus reticulata deliciosa)</w:t>
            </w:r>
          </w:p>
        </w:tc>
        <w:tc>
          <w:tcPr>
            <w:tcW w:w="1418" w:type="dxa"/>
            <w:noWrap/>
            <w:vAlign w:val="center"/>
            <w:hideMark/>
          </w:tcPr>
          <w:p w14:paraId="3A0035D7"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351E4CF4"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1</w:t>
            </w:r>
          </w:p>
        </w:tc>
        <w:tc>
          <w:tcPr>
            <w:tcW w:w="1701" w:type="dxa"/>
            <w:noWrap/>
            <w:vAlign w:val="center"/>
            <w:hideMark/>
          </w:tcPr>
          <w:p w14:paraId="667AE9EE" w14:textId="5932180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87 600</w:t>
            </w:r>
          </w:p>
        </w:tc>
        <w:tc>
          <w:tcPr>
            <w:tcW w:w="2410" w:type="dxa"/>
            <w:shd w:val="clear" w:color="000000" w:fill="FFFFFF"/>
            <w:noWrap/>
            <w:vAlign w:val="center"/>
            <w:hideMark/>
          </w:tcPr>
          <w:p w14:paraId="146D3FA2" w14:textId="6EABC0FE"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87 600</w:t>
            </w:r>
          </w:p>
        </w:tc>
      </w:tr>
      <w:tr w:rsidR="00760103" w:rsidRPr="006F7913" w14:paraId="1FB17CA5" w14:textId="77777777" w:rsidTr="002A7830">
        <w:trPr>
          <w:trHeight w:val="288"/>
          <w:jc w:val="center"/>
        </w:trPr>
        <w:tc>
          <w:tcPr>
            <w:tcW w:w="1388" w:type="dxa"/>
            <w:vMerge/>
            <w:vAlign w:val="center"/>
            <w:hideMark/>
          </w:tcPr>
          <w:p w14:paraId="733365DE"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642ADFAE"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6E424228"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Arbre à étage</w:t>
            </w:r>
          </w:p>
        </w:tc>
        <w:tc>
          <w:tcPr>
            <w:tcW w:w="1418" w:type="dxa"/>
            <w:noWrap/>
            <w:vAlign w:val="center"/>
            <w:hideMark/>
          </w:tcPr>
          <w:p w14:paraId="7EF0F2A9"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7C9A4097"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1</w:t>
            </w:r>
          </w:p>
        </w:tc>
        <w:tc>
          <w:tcPr>
            <w:tcW w:w="1701" w:type="dxa"/>
            <w:noWrap/>
            <w:vAlign w:val="center"/>
            <w:hideMark/>
          </w:tcPr>
          <w:p w14:paraId="44ACE328" w14:textId="7E055F59"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5 000</w:t>
            </w:r>
          </w:p>
        </w:tc>
        <w:tc>
          <w:tcPr>
            <w:tcW w:w="2410" w:type="dxa"/>
            <w:shd w:val="clear" w:color="000000" w:fill="FFFFFF"/>
            <w:noWrap/>
            <w:vAlign w:val="center"/>
            <w:hideMark/>
          </w:tcPr>
          <w:p w14:paraId="37934A93" w14:textId="2386F47C"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5 000</w:t>
            </w:r>
          </w:p>
        </w:tc>
      </w:tr>
      <w:tr w:rsidR="00760103" w:rsidRPr="006F7913" w14:paraId="5E2C3AC1" w14:textId="77777777" w:rsidTr="002A7830">
        <w:trPr>
          <w:trHeight w:val="288"/>
          <w:jc w:val="center"/>
        </w:trPr>
        <w:tc>
          <w:tcPr>
            <w:tcW w:w="1388" w:type="dxa"/>
            <w:vMerge/>
            <w:vAlign w:val="center"/>
            <w:hideMark/>
          </w:tcPr>
          <w:p w14:paraId="74DDEEA2"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2A8A8B01"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4033EB13" w14:textId="77777777"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Flayo</w:t>
            </w:r>
          </w:p>
        </w:tc>
        <w:tc>
          <w:tcPr>
            <w:tcW w:w="1418" w:type="dxa"/>
            <w:noWrap/>
            <w:vAlign w:val="center"/>
            <w:hideMark/>
          </w:tcPr>
          <w:p w14:paraId="22CE006F"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53F37592"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w:t>
            </w:r>
          </w:p>
        </w:tc>
        <w:tc>
          <w:tcPr>
            <w:tcW w:w="1701" w:type="dxa"/>
            <w:noWrap/>
            <w:vAlign w:val="center"/>
            <w:hideMark/>
          </w:tcPr>
          <w:p w14:paraId="3DF23450" w14:textId="32078BA6"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5 000</w:t>
            </w:r>
          </w:p>
        </w:tc>
        <w:tc>
          <w:tcPr>
            <w:tcW w:w="2410" w:type="dxa"/>
            <w:shd w:val="clear" w:color="000000" w:fill="FFFFFF"/>
            <w:noWrap/>
            <w:vAlign w:val="center"/>
            <w:hideMark/>
          </w:tcPr>
          <w:p w14:paraId="0FCDA57A" w14:textId="1D560FFD"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10 000</w:t>
            </w:r>
          </w:p>
        </w:tc>
      </w:tr>
      <w:tr w:rsidR="00760103" w:rsidRPr="006F7913" w14:paraId="4D4D83E3" w14:textId="77777777" w:rsidTr="002A7830">
        <w:trPr>
          <w:trHeight w:val="288"/>
          <w:jc w:val="center"/>
        </w:trPr>
        <w:tc>
          <w:tcPr>
            <w:tcW w:w="1388" w:type="dxa"/>
            <w:vMerge/>
            <w:vAlign w:val="center"/>
            <w:hideMark/>
          </w:tcPr>
          <w:p w14:paraId="0B9A4CA2"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1985" w:type="dxa"/>
            <w:vMerge/>
            <w:vAlign w:val="center"/>
            <w:hideMark/>
          </w:tcPr>
          <w:p w14:paraId="6F38C8D3" w14:textId="77777777" w:rsidR="00760103" w:rsidRPr="006F7913" w:rsidRDefault="00760103" w:rsidP="006E37E6">
            <w:pPr>
              <w:spacing w:line="276" w:lineRule="auto"/>
              <w:jc w:val="center"/>
              <w:rPr>
                <w:rFonts w:eastAsia="Times New Roman" w:cs="Times New Roman"/>
                <w:sz w:val="20"/>
                <w:szCs w:val="20"/>
                <w:lang w:val="en-US" w:eastAsia="zh-CN"/>
              </w:rPr>
            </w:pPr>
          </w:p>
        </w:tc>
        <w:tc>
          <w:tcPr>
            <w:tcW w:w="2693" w:type="dxa"/>
            <w:noWrap/>
            <w:vAlign w:val="center"/>
            <w:hideMark/>
          </w:tcPr>
          <w:p w14:paraId="0E1A53A8" w14:textId="77777777" w:rsidR="00760103" w:rsidRPr="006F7913" w:rsidRDefault="00760103" w:rsidP="006E37E6">
            <w:pPr>
              <w:spacing w:line="276" w:lineRule="auto"/>
              <w:jc w:val="center"/>
              <w:rPr>
                <w:rFonts w:eastAsia="Times New Roman" w:cs="Times New Roman"/>
                <w:color w:val="000000"/>
                <w:sz w:val="20"/>
                <w:szCs w:val="20"/>
                <w:lang w:eastAsia="zh-CN"/>
              </w:rPr>
            </w:pPr>
            <w:r w:rsidRPr="006F7913">
              <w:rPr>
                <w:rFonts w:eastAsia="Times New Roman" w:cs="Times New Roman"/>
                <w:color w:val="000000"/>
                <w:sz w:val="20"/>
                <w:szCs w:val="20"/>
                <w:lang w:eastAsia="zh-CN"/>
              </w:rPr>
              <w:t>Citronnier (Citrus limon/citrus meyeri)</w:t>
            </w:r>
          </w:p>
        </w:tc>
        <w:tc>
          <w:tcPr>
            <w:tcW w:w="1418" w:type="dxa"/>
            <w:noWrap/>
            <w:vAlign w:val="center"/>
            <w:hideMark/>
          </w:tcPr>
          <w:p w14:paraId="2308009E"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u</w:t>
            </w:r>
          </w:p>
        </w:tc>
        <w:tc>
          <w:tcPr>
            <w:tcW w:w="1417" w:type="dxa"/>
            <w:noWrap/>
            <w:vAlign w:val="center"/>
            <w:hideMark/>
          </w:tcPr>
          <w:p w14:paraId="050C63CD" w14:textId="77777777"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1</w:t>
            </w:r>
          </w:p>
        </w:tc>
        <w:tc>
          <w:tcPr>
            <w:tcW w:w="1701" w:type="dxa"/>
            <w:noWrap/>
            <w:vAlign w:val="center"/>
            <w:hideMark/>
          </w:tcPr>
          <w:p w14:paraId="475D5E01" w14:textId="470EE27C" w:rsidR="00760103" w:rsidRPr="006F7913" w:rsidRDefault="00760103" w:rsidP="006E37E6">
            <w:pPr>
              <w:spacing w:line="276" w:lineRule="auto"/>
              <w:jc w:val="center"/>
              <w:rPr>
                <w:rFonts w:eastAsia="Times New Roman" w:cs="Times New Roman"/>
                <w:sz w:val="20"/>
                <w:szCs w:val="20"/>
                <w:lang w:val="en-US" w:eastAsia="zh-CN"/>
              </w:rPr>
            </w:pPr>
            <w:r w:rsidRPr="006F7913">
              <w:rPr>
                <w:rFonts w:eastAsia="Times New Roman" w:cs="Times New Roman"/>
                <w:sz w:val="20"/>
                <w:szCs w:val="20"/>
                <w:lang w:val="en-US" w:eastAsia="zh-CN"/>
              </w:rPr>
              <w:t>26 280</w:t>
            </w:r>
          </w:p>
        </w:tc>
        <w:tc>
          <w:tcPr>
            <w:tcW w:w="2410" w:type="dxa"/>
            <w:shd w:val="clear" w:color="000000" w:fill="FFFFFF"/>
            <w:noWrap/>
            <w:vAlign w:val="center"/>
            <w:hideMark/>
          </w:tcPr>
          <w:p w14:paraId="63EC1E7C" w14:textId="0488A8E0" w:rsidR="00760103" w:rsidRPr="006F7913" w:rsidRDefault="00760103" w:rsidP="006E37E6">
            <w:pPr>
              <w:spacing w:line="276" w:lineRule="auto"/>
              <w:jc w:val="center"/>
              <w:rPr>
                <w:rFonts w:eastAsia="Times New Roman" w:cs="Times New Roman"/>
                <w:color w:val="000000"/>
                <w:sz w:val="20"/>
                <w:szCs w:val="20"/>
                <w:lang w:val="en-US" w:eastAsia="zh-CN"/>
              </w:rPr>
            </w:pPr>
            <w:r w:rsidRPr="006F7913">
              <w:rPr>
                <w:rFonts w:eastAsia="Times New Roman" w:cs="Times New Roman"/>
                <w:color w:val="000000"/>
                <w:sz w:val="20"/>
                <w:szCs w:val="20"/>
                <w:lang w:val="en-US" w:eastAsia="zh-CN"/>
              </w:rPr>
              <w:t>26 280</w:t>
            </w:r>
          </w:p>
        </w:tc>
      </w:tr>
      <w:tr w:rsidR="00760103" w:rsidRPr="006F7913" w14:paraId="6DBBD4C0" w14:textId="77777777" w:rsidTr="002A7830">
        <w:trPr>
          <w:trHeight w:val="288"/>
          <w:jc w:val="center"/>
        </w:trPr>
        <w:tc>
          <w:tcPr>
            <w:tcW w:w="1388" w:type="dxa"/>
            <w:shd w:val="clear" w:color="000000" w:fill="002060"/>
            <w:noWrap/>
            <w:vAlign w:val="center"/>
            <w:hideMark/>
          </w:tcPr>
          <w:p w14:paraId="173053D3" w14:textId="09C3492F" w:rsidR="00760103" w:rsidRPr="006F7913" w:rsidRDefault="00760103" w:rsidP="006E37E6">
            <w:pPr>
              <w:spacing w:line="276" w:lineRule="auto"/>
              <w:jc w:val="center"/>
              <w:rPr>
                <w:rFonts w:eastAsia="Times New Roman" w:cs="Times New Roman"/>
                <w:b/>
                <w:bCs/>
                <w:color w:val="FFFFFF"/>
                <w:sz w:val="20"/>
                <w:szCs w:val="20"/>
                <w:lang w:val="en-US" w:eastAsia="zh-CN"/>
              </w:rPr>
            </w:pPr>
          </w:p>
        </w:tc>
        <w:tc>
          <w:tcPr>
            <w:tcW w:w="1985" w:type="dxa"/>
            <w:shd w:val="clear" w:color="000000" w:fill="002060"/>
            <w:noWrap/>
            <w:vAlign w:val="center"/>
            <w:hideMark/>
          </w:tcPr>
          <w:p w14:paraId="2C18DC61" w14:textId="60288998" w:rsidR="00760103" w:rsidRPr="006F7913" w:rsidRDefault="00760103" w:rsidP="006E37E6">
            <w:pPr>
              <w:spacing w:line="276" w:lineRule="auto"/>
              <w:jc w:val="center"/>
              <w:rPr>
                <w:rFonts w:eastAsia="Times New Roman" w:cs="Times New Roman"/>
                <w:b/>
                <w:bCs/>
                <w:color w:val="FFFFFF"/>
                <w:sz w:val="20"/>
                <w:szCs w:val="20"/>
                <w:lang w:val="en-US" w:eastAsia="zh-CN"/>
              </w:rPr>
            </w:pPr>
          </w:p>
        </w:tc>
        <w:tc>
          <w:tcPr>
            <w:tcW w:w="2693" w:type="dxa"/>
            <w:shd w:val="clear" w:color="000000" w:fill="002060"/>
            <w:noWrap/>
            <w:vAlign w:val="center"/>
            <w:hideMark/>
          </w:tcPr>
          <w:p w14:paraId="21B40ECE" w14:textId="0E33646A" w:rsidR="00760103" w:rsidRPr="006F7913" w:rsidRDefault="00760103" w:rsidP="006E37E6">
            <w:pPr>
              <w:spacing w:line="276" w:lineRule="auto"/>
              <w:jc w:val="center"/>
              <w:rPr>
                <w:rFonts w:eastAsia="Times New Roman" w:cs="Times New Roman"/>
                <w:b/>
                <w:bCs/>
                <w:color w:val="FFFFFF"/>
                <w:sz w:val="20"/>
                <w:szCs w:val="20"/>
                <w:lang w:val="en-US" w:eastAsia="zh-CN"/>
              </w:rPr>
            </w:pPr>
          </w:p>
        </w:tc>
        <w:tc>
          <w:tcPr>
            <w:tcW w:w="1418" w:type="dxa"/>
            <w:shd w:val="clear" w:color="000000" w:fill="002060"/>
            <w:noWrap/>
            <w:vAlign w:val="center"/>
            <w:hideMark/>
          </w:tcPr>
          <w:p w14:paraId="13A8A8C4" w14:textId="649FE1F7" w:rsidR="00760103" w:rsidRPr="006F7913" w:rsidRDefault="00760103" w:rsidP="006E37E6">
            <w:pPr>
              <w:spacing w:line="276" w:lineRule="auto"/>
              <w:jc w:val="center"/>
              <w:rPr>
                <w:rFonts w:eastAsia="Times New Roman" w:cs="Times New Roman"/>
                <w:b/>
                <w:bCs/>
                <w:color w:val="FFFFFF"/>
                <w:sz w:val="20"/>
                <w:szCs w:val="20"/>
                <w:lang w:val="en-US" w:eastAsia="zh-CN"/>
              </w:rPr>
            </w:pPr>
          </w:p>
        </w:tc>
        <w:tc>
          <w:tcPr>
            <w:tcW w:w="1417" w:type="dxa"/>
            <w:shd w:val="clear" w:color="000000" w:fill="002060"/>
            <w:noWrap/>
            <w:vAlign w:val="center"/>
            <w:hideMark/>
          </w:tcPr>
          <w:p w14:paraId="485F15F5" w14:textId="64ACA80E" w:rsidR="00760103" w:rsidRPr="006F7913" w:rsidRDefault="00760103" w:rsidP="006E37E6">
            <w:pPr>
              <w:spacing w:line="276" w:lineRule="auto"/>
              <w:jc w:val="center"/>
              <w:rPr>
                <w:rFonts w:eastAsia="Times New Roman" w:cs="Times New Roman"/>
                <w:b/>
                <w:bCs/>
                <w:color w:val="FFFFFF"/>
                <w:sz w:val="20"/>
                <w:szCs w:val="20"/>
                <w:lang w:val="en-US" w:eastAsia="zh-CN"/>
              </w:rPr>
            </w:pPr>
          </w:p>
        </w:tc>
        <w:tc>
          <w:tcPr>
            <w:tcW w:w="1701" w:type="dxa"/>
            <w:shd w:val="clear" w:color="000000" w:fill="002060"/>
            <w:noWrap/>
            <w:vAlign w:val="center"/>
            <w:hideMark/>
          </w:tcPr>
          <w:p w14:paraId="02DA3F09" w14:textId="4EB80D6F" w:rsidR="00760103" w:rsidRPr="006F7913" w:rsidRDefault="00760103" w:rsidP="006E37E6">
            <w:pPr>
              <w:spacing w:line="276" w:lineRule="auto"/>
              <w:jc w:val="center"/>
              <w:rPr>
                <w:rFonts w:eastAsia="Times New Roman" w:cs="Times New Roman"/>
                <w:b/>
                <w:bCs/>
                <w:color w:val="FFFFFF"/>
                <w:sz w:val="20"/>
                <w:szCs w:val="20"/>
                <w:lang w:val="en-US" w:eastAsia="zh-CN"/>
              </w:rPr>
            </w:pPr>
          </w:p>
        </w:tc>
        <w:tc>
          <w:tcPr>
            <w:tcW w:w="2410" w:type="dxa"/>
            <w:shd w:val="clear" w:color="000000" w:fill="002060"/>
            <w:noWrap/>
            <w:vAlign w:val="center"/>
            <w:hideMark/>
          </w:tcPr>
          <w:p w14:paraId="09B0E662" w14:textId="364CB4F3" w:rsidR="00760103" w:rsidRPr="006F7913" w:rsidRDefault="00760103" w:rsidP="006E37E6">
            <w:pPr>
              <w:spacing w:line="276" w:lineRule="auto"/>
              <w:jc w:val="center"/>
              <w:rPr>
                <w:rFonts w:eastAsia="Times New Roman" w:cs="Times New Roman"/>
                <w:b/>
                <w:bCs/>
                <w:color w:val="FFFFFF"/>
                <w:sz w:val="20"/>
                <w:szCs w:val="20"/>
                <w:lang w:val="en-US" w:eastAsia="zh-CN"/>
              </w:rPr>
            </w:pPr>
            <w:r w:rsidRPr="006F7913">
              <w:rPr>
                <w:rFonts w:eastAsia="Times New Roman" w:cs="Times New Roman"/>
                <w:b/>
                <w:bCs/>
                <w:color w:val="FFFFFF"/>
                <w:sz w:val="20"/>
                <w:szCs w:val="20"/>
                <w:lang w:val="en-US" w:eastAsia="zh-CN"/>
              </w:rPr>
              <w:t>10 703 768</w:t>
            </w:r>
          </w:p>
        </w:tc>
      </w:tr>
    </w:tbl>
    <w:p w14:paraId="4A37F948" w14:textId="77777777" w:rsidR="00B9652B" w:rsidRPr="00E108BF" w:rsidRDefault="00B9652B" w:rsidP="006E37E6">
      <w:pPr>
        <w:pStyle w:val="Lgende"/>
        <w:keepNext/>
        <w:spacing w:line="276" w:lineRule="auto"/>
        <w:rPr>
          <w:szCs w:val="24"/>
          <w:highlight w:val="yellow"/>
        </w:rPr>
      </w:pPr>
    </w:p>
    <w:p w14:paraId="62AD1A5C" w14:textId="18B63552" w:rsidR="00662236" w:rsidRPr="00E108BF" w:rsidRDefault="00662236" w:rsidP="006E37E6">
      <w:pPr>
        <w:spacing w:before="120" w:after="120" w:line="276" w:lineRule="auto"/>
        <w:rPr>
          <w:rFonts w:cs="Times New Roman"/>
          <w:iCs/>
          <w:caps/>
          <w:szCs w:val="24"/>
          <w:lang w:val="fr-CA"/>
        </w:rPr>
      </w:pPr>
      <w:r w:rsidRPr="00E108BF">
        <w:rPr>
          <w:rFonts w:cs="Times New Roman"/>
          <w:szCs w:val="24"/>
          <w:lang w:val="fr-CA"/>
        </w:rPr>
        <w:t xml:space="preserve">L’estimation des </w:t>
      </w:r>
      <w:r w:rsidRPr="00E108BF">
        <w:rPr>
          <w:rFonts w:cs="Times New Roman"/>
          <w:iCs/>
          <w:szCs w:val="24"/>
          <w:lang w:val="fr-CA"/>
        </w:rPr>
        <w:t xml:space="preserve">pertes de pieds d’espèces floristiques et d’aménagement maraichers est de </w:t>
      </w:r>
      <w:r w:rsidRPr="00E108BF">
        <w:rPr>
          <w:rFonts w:cs="Times New Roman"/>
          <w:b/>
          <w:i/>
          <w:iCs/>
          <w:szCs w:val="24"/>
          <w:lang w:val="fr-CA"/>
        </w:rPr>
        <w:t>«</w:t>
      </w:r>
      <w:r w:rsidR="00B92524" w:rsidRPr="00E108BF">
        <w:rPr>
          <w:rFonts w:cs="Times New Roman"/>
          <w:b/>
          <w:i/>
          <w:iCs/>
          <w:szCs w:val="24"/>
          <w:lang w:val="fr-CA"/>
        </w:rPr>
        <w:t xml:space="preserve"> Dix</w:t>
      </w:r>
      <w:r w:rsidRPr="00E108BF">
        <w:rPr>
          <w:rFonts w:cs="Times New Roman"/>
          <w:b/>
          <w:i/>
          <w:iCs/>
          <w:szCs w:val="24"/>
          <w:lang w:val="fr-CA"/>
        </w:rPr>
        <w:t xml:space="preserve"> millions </w:t>
      </w:r>
      <w:r w:rsidR="00B92524" w:rsidRPr="00E108BF">
        <w:rPr>
          <w:rFonts w:cs="Times New Roman"/>
          <w:b/>
          <w:i/>
          <w:iCs/>
          <w:szCs w:val="24"/>
          <w:lang w:val="fr-CA"/>
        </w:rPr>
        <w:t xml:space="preserve">sept </w:t>
      </w:r>
      <w:r w:rsidRPr="00E108BF">
        <w:rPr>
          <w:rFonts w:cs="Times New Roman"/>
          <w:b/>
          <w:i/>
          <w:iCs/>
          <w:szCs w:val="24"/>
          <w:lang w:val="fr-CA"/>
        </w:rPr>
        <w:t xml:space="preserve">cent </w:t>
      </w:r>
      <w:r w:rsidR="00B92524" w:rsidRPr="00E108BF">
        <w:rPr>
          <w:rFonts w:cs="Times New Roman"/>
          <w:b/>
          <w:i/>
          <w:iCs/>
          <w:szCs w:val="24"/>
          <w:lang w:val="fr-CA"/>
        </w:rPr>
        <w:t>trois</w:t>
      </w:r>
      <w:r w:rsidRPr="00E108BF">
        <w:rPr>
          <w:rFonts w:cs="Times New Roman"/>
          <w:b/>
          <w:i/>
          <w:iCs/>
          <w:szCs w:val="24"/>
          <w:lang w:val="fr-CA"/>
        </w:rPr>
        <w:t xml:space="preserve"> mille s</w:t>
      </w:r>
      <w:r w:rsidR="00B92524" w:rsidRPr="00E108BF">
        <w:rPr>
          <w:rFonts w:cs="Times New Roman"/>
          <w:b/>
          <w:i/>
          <w:iCs/>
          <w:szCs w:val="24"/>
          <w:lang w:val="fr-CA"/>
        </w:rPr>
        <w:t>ept</w:t>
      </w:r>
      <w:r w:rsidRPr="00E108BF">
        <w:rPr>
          <w:rFonts w:cs="Times New Roman"/>
          <w:b/>
          <w:i/>
          <w:iCs/>
          <w:szCs w:val="24"/>
          <w:lang w:val="fr-CA"/>
        </w:rPr>
        <w:t xml:space="preserve"> cent </w:t>
      </w:r>
      <w:r w:rsidR="00B92524" w:rsidRPr="00E108BF">
        <w:rPr>
          <w:rFonts w:cs="Times New Roman"/>
          <w:b/>
          <w:i/>
          <w:iCs/>
          <w:szCs w:val="24"/>
          <w:lang w:val="fr-CA"/>
        </w:rPr>
        <w:t>soixante-huit</w:t>
      </w:r>
      <w:r w:rsidRPr="00E108BF">
        <w:rPr>
          <w:rFonts w:cs="Times New Roman"/>
          <w:b/>
          <w:i/>
          <w:iCs/>
          <w:szCs w:val="24"/>
          <w:lang w:val="fr-CA"/>
        </w:rPr>
        <w:t xml:space="preserve"> (</w:t>
      </w:r>
      <w:r w:rsidR="00B92524" w:rsidRPr="00E108BF">
        <w:rPr>
          <w:rFonts w:cs="Times New Roman"/>
          <w:b/>
          <w:i/>
          <w:iCs/>
          <w:szCs w:val="24"/>
          <w:lang w:val="fr-CA"/>
        </w:rPr>
        <w:t xml:space="preserve">10 703 768 </w:t>
      </w:r>
      <w:r w:rsidRPr="00E108BF">
        <w:rPr>
          <w:rFonts w:cs="Times New Roman"/>
          <w:b/>
          <w:i/>
          <w:iCs/>
          <w:szCs w:val="24"/>
          <w:lang w:val="fr-CA"/>
        </w:rPr>
        <w:t>FCFA</w:t>
      </w:r>
      <w:r w:rsidRPr="00E108BF">
        <w:rPr>
          <w:rFonts w:cs="Times New Roman"/>
          <w:b/>
          <w:bCs/>
          <w:i/>
          <w:iCs/>
          <w:szCs w:val="24"/>
          <w:lang w:val="fr-CA"/>
        </w:rPr>
        <w:t>)</w:t>
      </w:r>
      <w:r w:rsidRPr="00E108BF">
        <w:rPr>
          <w:rFonts w:cs="Times New Roman"/>
          <w:b/>
          <w:i/>
          <w:iCs/>
          <w:szCs w:val="24"/>
          <w:lang w:val="fr-CA"/>
        </w:rPr>
        <w:t xml:space="preserve"> francs CFA ».</w:t>
      </w:r>
    </w:p>
    <w:p w14:paraId="555160DB" w14:textId="77777777" w:rsidR="00662236" w:rsidRPr="00E108BF" w:rsidRDefault="00662236" w:rsidP="006E37E6">
      <w:pPr>
        <w:spacing w:before="120" w:after="120" w:line="276" w:lineRule="auto"/>
        <w:rPr>
          <w:rFonts w:cs="Times New Roman"/>
          <w:szCs w:val="24"/>
          <w:lang w:val="fr-CA"/>
        </w:rPr>
        <w:sectPr w:rsidR="00662236" w:rsidRPr="00E108BF" w:rsidSect="00662236">
          <w:pgSz w:w="16838" w:h="11906" w:orient="landscape"/>
          <w:pgMar w:top="1440" w:right="1440" w:bottom="1440" w:left="1440" w:header="709" w:footer="709" w:gutter="0"/>
          <w:cols w:space="708"/>
          <w:docGrid w:linePitch="360"/>
        </w:sectPr>
      </w:pPr>
    </w:p>
    <w:p w14:paraId="08E7A283" w14:textId="77777777" w:rsidR="00B9652B" w:rsidRPr="00E108BF" w:rsidRDefault="00B9652B" w:rsidP="001758FC">
      <w:pPr>
        <w:pStyle w:val="Titre31"/>
        <w:numPr>
          <w:ilvl w:val="2"/>
          <w:numId w:val="137"/>
        </w:numPr>
        <w:spacing w:before="120" w:line="276" w:lineRule="auto"/>
        <w:ind w:left="947"/>
        <w:rPr>
          <w:rFonts w:cs="Times New Roman"/>
          <w:b/>
          <w:bCs/>
          <w:color w:val="C00000"/>
          <w:sz w:val="24"/>
          <w:szCs w:val="24"/>
        </w:rPr>
      </w:pPr>
      <w:bookmarkStart w:id="750" w:name="_Toc207186636"/>
      <w:r w:rsidRPr="00E108BF">
        <w:rPr>
          <w:rFonts w:cs="Times New Roman"/>
          <w:b/>
          <w:bCs/>
          <w:color w:val="C00000"/>
          <w:sz w:val="24"/>
          <w:szCs w:val="24"/>
        </w:rPr>
        <w:lastRenderedPageBreak/>
        <w:t>Estimation des coûts d’assistance aux personnes vulnérables</w:t>
      </w:r>
      <w:bookmarkEnd w:id="750"/>
    </w:p>
    <w:p w14:paraId="3952422C" w14:textId="14E15A97" w:rsidR="00B9652B" w:rsidRPr="00E108BF" w:rsidRDefault="00B9652B" w:rsidP="006E37E6">
      <w:pPr>
        <w:spacing w:before="120" w:after="120" w:line="276" w:lineRule="auto"/>
        <w:rPr>
          <w:rFonts w:cs="Times New Roman"/>
          <w:szCs w:val="24"/>
          <w:lang w:val="fr-CA"/>
        </w:rPr>
      </w:pPr>
      <w:r w:rsidRPr="00E108BF">
        <w:rPr>
          <w:rFonts w:cs="Times New Roman"/>
          <w:szCs w:val="24"/>
          <w:lang w:val="fr-CA"/>
        </w:rPr>
        <w:t xml:space="preserve">Sur la base </w:t>
      </w:r>
      <w:r w:rsidR="00095504">
        <w:rPr>
          <w:rFonts w:cs="Times New Roman"/>
          <w:szCs w:val="24"/>
          <w:lang w:val="fr-CA"/>
        </w:rPr>
        <w:t xml:space="preserve">d’un </w:t>
      </w:r>
      <w:r w:rsidRPr="00E108BF">
        <w:rPr>
          <w:rFonts w:cs="Times New Roman"/>
          <w:szCs w:val="24"/>
          <w:lang w:val="fr-CA"/>
        </w:rPr>
        <w:t xml:space="preserve">des critères de vulnérabilités arrêtés notamment « handicap physique, l’âge, diminue, veuves », il est estimé une assistance en deux ordres : i) accompagnement pour l’acquisition de leur compensation ; ii) assistance financière forfaitaire. </w:t>
      </w:r>
    </w:p>
    <w:p w14:paraId="23C16FDF" w14:textId="77777777" w:rsidR="00B9652B" w:rsidRPr="00E108BF" w:rsidRDefault="00B9652B" w:rsidP="006E37E6">
      <w:pPr>
        <w:spacing w:before="120" w:after="120" w:line="276" w:lineRule="auto"/>
        <w:rPr>
          <w:rFonts w:cs="Times New Roman"/>
          <w:szCs w:val="24"/>
          <w:lang w:val="fr-CA"/>
        </w:rPr>
      </w:pPr>
      <w:r w:rsidRPr="00E108BF">
        <w:rPr>
          <w:rFonts w:cs="Times New Roman"/>
          <w:szCs w:val="24"/>
          <w:lang w:val="fr-CA"/>
        </w:rPr>
        <w:t xml:space="preserve">L’accompagnement consiste à la prise en charge par le projet du montage des dossiers d’indemnisation des PAP vulnérables et de la réalisation de leur compensation en leur lieu de résidence. </w:t>
      </w:r>
    </w:p>
    <w:p w14:paraId="4EED8857" w14:textId="495AF3F0" w:rsidR="00B9652B" w:rsidRPr="00E108BF" w:rsidRDefault="00B9652B" w:rsidP="006E37E6">
      <w:pPr>
        <w:spacing w:before="120" w:after="120" w:line="276" w:lineRule="auto"/>
        <w:rPr>
          <w:rFonts w:cs="Times New Roman"/>
          <w:szCs w:val="24"/>
          <w:lang w:val="fr-CA"/>
        </w:rPr>
      </w:pPr>
      <w:r w:rsidRPr="00E108BF">
        <w:rPr>
          <w:rFonts w:cs="Times New Roman"/>
          <w:szCs w:val="24"/>
          <w:lang w:val="fr-CA"/>
        </w:rPr>
        <w:t xml:space="preserve">L’assistance financière consiste à octroyer à chaque PAP vulnérable un montant de </w:t>
      </w:r>
      <w:r w:rsidRPr="00E108BF">
        <w:rPr>
          <w:rFonts w:cs="Times New Roman"/>
          <w:b/>
          <w:i/>
          <w:szCs w:val="24"/>
          <w:lang w:val="fr-CA"/>
        </w:rPr>
        <w:t>« cent mille (100 000 FCFA) Francs CFA »</w:t>
      </w:r>
      <w:r w:rsidRPr="00E108BF">
        <w:rPr>
          <w:rFonts w:cs="Times New Roman"/>
          <w:szCs w:val="24"/>
          <w:lang w:val="fr-CA"/>
        </w:rPr>
        <w:t xml:space="preserve"> en plus de leur compensation initiale et de l’accompagnement pour l’acquisition à domicile de leur compensation. Ainsi, une provision de « </w:t>
      </w:r>
      <w:r w:rsidR="00FE7BD0" w:rsidRPr="00E108BF">
        <w:rPr>
          <w:rFonts w:cs="Times New Roman"/>
          <w:b/>
          <w:i/>
          <w:szCs w:val="24"/>
          <w:lang w:val="fr-CA"/>
        </w:rPr>
        <w:t>un</w:t>
      </w:r>
      <w:r w:rsidRPr="00E108BF">
        <w:rPr>
          <w:rFonts w:cs="Times New Roman"/>
          <w:b/>
          <w:i/>
          <w:szCs w:val="24"/>
          <w:lang w:val="fr-CA"/>
        </w:rPr>
        <w:t xml:space="preserve"> million (</w:t>
      </w:r>
      <w:r w:rsidR="00FE7BD0" w:rsidRPr="00E108BF">
        <w:rPr>
          <w:rFonts w:cs="Times New Roman"/>
          <w:b/>
          <w:i/>
          <w:szCs w:val="24"/>
          <w:lang w:val="fr-CA"/>
        </w:rPr>
        <w:t>1</w:t>
      </w:r>
      <w:r w:rsidRPr="00E108BF">
        <w:rPr>
          <w:rFonts w:cs="Times New Roman"/>
          <w:b/>
          <w:i/>
          <w:szCs w:val="24"/>
          <w:lang w:val="fr-CA"/>
        </w:rPr>
        <w:t xml:space="preserve"> </w:t>
      </w:r>
      <w:r w:rsidR="00FE7BD0" w:rsidRPr="00E108BF">
        <w:rPr>
          <w:rFonts w:cs="Times New Roman"/>
          <w:b/>
          <w:i/>
          <w:szCs w:val="24"/>
          <w:lang w:val="fr-CA"/>
        </w:rPr>
        <w:t>0</w:t>
      </w:r>
      <w:r w:rsidRPr="00E108BF">
        <w:rPr>
          <w:rFonts w:cs="Times New Roman"/>
          <w:b/>
          <w:i/>
          <w:szCs w:val="24"/>
          <w:lang w:val="fr-CA"/>
        </w:rPr>
        <w:t>00 000) francs</w:t>
      </w:r>
      <w:r w:rsidRPr="00E108BF">
        <w:rPr>
          <w:rFonts w:cs="Times New Roman"/>
          <w:szCs w:val="24"/>
          <w:lang w:val="fr-CA"/>
        </w:rPr>
        <w:t xml:space="preserve"> </w:t>
      </w:r>
      <w:r w:rsidRPr="00E108BF">
        <w:rPr>
          <w:rFonts w:cs="Times New Roman"/>
          <w:b/>
          <w:i/>
          <w:szCs w:val="24"/>
          <w:lang w:val="fr-CA"/>
        </w:rPr>
        <w:t>CFA</w:t>
      </w:r>
      <w:r w:rsidRPr="00E108BF">
        <w:rPr>
          <w:rFonts w:cs="Times New Roman"/>
          <w:szCs w:val="24"/>
          <w:lang w:val="fr-CA"/>
        </w:rPr>
        <w:t> » sera faite pour les</w:t>
      </w:r>
      <w:r w:rsidR="00FE7BD0" w:rsidRPr="00E108BF">
        <w:rPr>
          <w:rFonts w:cs="Times New Roman"/>
          <w:szCs w:val="24"/>
          <w:lang w:val="fr-CA"/>
        </w:rPr>
        <w:t xml:space="preserve"> 10</w:t>
      </w:r>
      <w:r w:rsidRPr="00E108BF">
        <w:rPr>
          <w:rFonts w:cs="Times New Roman"/>
          <w:szCs w:val="24"/>
          <w:lang w:val="fr-CA"/>
        </w:rPr>
        <w:t xml:space="preserve"> PAP vulnérables. </w:t>
      </w:r>
    </w:p>
    <w:p w14:paraId="099452A4" w14:textId="77777777" w:rsidR="00B9652B" w:rsidRPr="00E108BF" w:rsidRDefault="00B9652B" w:rsidP="001758FC">
      <w:pPr>
        <w:pStyle w:val="En-tte"/>
        <w:numPr>
          <w:ilvl w:val="1"/>
          <w:numId w:val="137"/>
        </w:numPr>
        <w:autoSpaceDE w:val="0"/>
        <w:autoSpaceDN w:val="0"/>
        <w:adjustRightInd w:val="0"/>
        <w:spacing w:before="120" w:after="120" w:line="276" w:lineRule="auto"/>
        <w:ind w:left="833"/>
        <w:outlineLvl w:val="1"/>
        <w:rPr>
          <w:rFonts w:cs="Times New Roman"/>
          <w:b/>
          <w:bCs/>
          <w:color w:val="C00000"/>
          <w:szCs w:val="24"/>
        </w:rPr>
      </w:pPr>
      <w:bookmarkStart w:id="751" w:name="_Toc207186637"/>
      <w:r w:rsidRPr="00E108BF">
        <w:rPr>
          <w:rFonts w:cs="Times New Roman"/>
          <w:b/>
          <w:bCs/>
          <w:color w:val="C00000"/>
          <w:szCs w:val="24"/>
        </w:rPr>
        <w:t>Récapitulatif des coûts de compensation des pertes physiques et économiques, espèces floristiques et assistance aux PAP vulnérables</w:t>
      </w:r>
      <w:bookmarkEnd w:id="751"/>
    </w:p>
    <w:p w14:paraId="1A3319AC" w14:textId="77777777" w:rsidR="00B9652B" w:rsidRPr="00E108BF" w:rsidRDefault="00B9652B" w:rsidP="006E37E6">
      <w:pPr>
        <w:spacing w:before="120" w:after="120" w:line="276" w:lineRule="auto"/>
        <w:rPr>
          <w:rFonts w:cs="Times New Roman"/>
          <w:szCs w:val="24"/>
          <w:lang w:val="x-none"/>
        </w:rPr>
      </w:pPr>
      <w:r w:rsidRPr="00E108BF">
        <w:rPr>
          <w:rFonts w:cs="Times New Roman"/>
          <w:szCs w:val="24"/>
        </w:rPr>
        <w:t xml:space="preserve">Le tableau ci-dessous, détaille le montant des compensations par perte </w:t>
      </w:r>
    </w:p>
    <w:p w14:paraId="356CA8E3" w14:textId="2BA0C69B" w:rsidR="00B9652B" w:rsidRPr="00E108BF" w:rsidRDefault="00B9652B" w:rsidP="006E37E6">
      <w:pPr>
        <w:pStyle w:val="Lgende"/>
        <w:keepNext/>
        <w:spacing w:line="276" w:lineRule="auto"/>
        <w:rPr>
          <w:szCs w:val="24"/>
        </w:rPr>
      </w:pPr>
      <w:bookmarkStart w:id="752" w:name="_Toc204965678"/>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23</w:t>
      </w:r>
      <w:r w:rsidRPr="00E108BF">
        <w:rPr>
          <w:noProof/>
          <w:szCs w:val="24"/>
        </w:rPr>
        <w:fldChar w:fldCharType="end"/>
      </w:r>
      <w:r w:rsidRPr="00E108BF">
        <w:rPr>
          <w:szCs w:val="24"/>
        </w:rPr>
        <w:t>: Récapitulatif de</w:t>
      </w:r>
      <w:r w:rsidR="00C1611E" w:rsidRPr="00E108BF">
        <w:rPr>
          <w:szCs w:val="24"/>
        </w:rPr>
        <w:t>s coûts des pertes</w:t>
      </w:r>
      <w:bookmarkEnd w:id="752"/>
      <w:r w:rsidRPr="00E108BF">
        <w:rPr>
          <w:szCs w:val="24"/>
        </w:rPr>
        <w:t xml:space="preserve"> </w:t>
      </w:r>
      <w:r w:rsidR="00C1611E" w:rsidRPr="00E108BF">
        <w:rPr>
          <w:szCs w:val="24"/>
        </w:rPr>
        <w:t xml:space="preserve"> </w:t>
      </w:r>
    </w:p>
    <w:tbl>
      <w:tblPr>
        <w:tblStyle w:val="Grilledutableau"/>
        <w:tblW w:w="9209" w:type="dxa"/>
        <w:tblLook w:val="04A0" w:firstRow="1" w:lastRow="0" w:firstColumn="1" w:lastColumn="0" w:noHBand="0" w:noVBand="1"/>
      </w:tblPr>
      <w:tblGrid>
        <w:gridCol w:w="5949"/>
        <w:gridCol w:w="3260"/>
      </w:tblGrid>
      <w:tr w:rsidR="00B9652B" w:rsidRPr="00E108BF" w14:paraId="02E29C91" w14:textId="77777777" w:rsidTr="00CB25A6">
        <w:tc>
          <w:tcPr>
            <w:tcW w:w="5949" w:type="dxa"/>
            <w:shd w:val="clear" w:color="auto" w:fill="D0CECE" w:themeFill="background2" w:themeFillShade="E6"/>
            <w:vAlign w:val="center"/>
          </w:tcPr>
          <w:p w14:paraId="2497D84B" w14:textId="77777777" w:rsidR="00B9652B" w:rsidRPr="00E108BF" w:rsidRDefault="00B9652B" w:rsidP="006E37E6">
            <w:pPr>
              <w:spacing w:before="120" w:after="120" w:line="276" w:lineRule="auto"/>
              <w:jc w:val="center"/>
              <w:rPr>
                <w:rFonts w:cs="Times New Roman"/>
                <w:b/>
                <w:szCs w:val="24"/>
              </w:rPr>
            </w:pPr>
            <w:bookmarkStart w:id="753" w:name="_Hlk204427634"/>
            <w:r w:rsidRPr="00E108BF">
              <w:rPr>
                <w:rFonts w:cs="Times New Roman"/>
                <w:b/>
                <w:szCs w:val="24"/>
              </w:rPr>
              <w:t>Type de bien affectés</w:t>
            </w:r>
          </w:p>
        </w:tc>
        <w:tc>
          <w:tcPr>
            <w:tcW w:w="3260" w:type="dxa"/>
            <w:shd w:val="clear" w:color="auto" w:fill="D0CECE" w:themeFill="background2" w:themeFillShade="E6"/>
            <w:vAlign w:val="center"/>
          </w:tcPr>
          <w:p w14:paraId="70518830" w14:textId="77777777" w:rsidR="00B9652B" w:rsidRPr="00E108BF" w:rsidRDefault="00B9652B" w:rsidP="006E37E6">
            <w:pPr>
              <w:spacing w:before="120" w:after="120" w:line="276" w:lineRule="auto"/>
              <w:jc w:val="center"/>
              <w:rPr>
                <w:rFonts w:cs="Times New Roman"/>
                <w:b/>
                <w:szCs w:val="24"/>
              </w:rPr>
            </w:pPr>
            <w:r w:rsidRPr="00E108BF">
              <w:rPr>
                <w:rFonts w:cs="Times New Roman"/>
                <w:b/>
                <w:szCs w:val="24"/>
              </w:rPr>
              <w:t>Montant</w:t>
            </w:r>
          </w:p>
        </w:tc>
      </w:tr>
      <w:tr w:rsidR="00B9652B" w:rsidRPr="00E108BF" w14:paraId="1BFB7E7F" w14:textId="77777777" w:rsidTr="00CB25A6">
        <w:tc>
          <w:tcPr>
            <w:tcW w:w="5949" w:type="dxa"/>
            <w:vAlign w:val="center"/>
          </w:tcPr>
          <w:p w14:paraId="4A9D155B" w14:textId="505FE955" w:rsidR="00B9652B" w:rsidRPr="00E108BF" w:rsidRDefault="00FE7BD0" w:rsidP="006E37E6">
            <w:pPr>
              <w:spacing w:before="120" w:after="120" w:line="276" w:lineRule="auto"/>
              <w:jc w:val="left"/>
              <w:rPr>
                <w:rFonts w:cs="Times New Roman"/>
                <w:szCs w:val="24"/>
              </w:rPr>
            </w:pPr>
            <w:r w:rsidRPr="00E108BF">
              <w:rPr>
                <w:rFonts w:cs="Times New Roman"/>
                <w:szCs w:val="24"/>
              </w:rPr>
              <w:t>Perte de bâtis</w:t>
            </w:r>
            <w:r w:rsidR="00977158" w:rsidRPr="00E108BF">
              <w:rPr>
                <w:rFonts w:cs="Times New Roman"/>
                <w:szCs w:val="24"/>
              </w:rPr>
              <w:t xml:space="preserve"> commerciaux</w:t>
            </w:r>
          </w:p>
        </w:tc>
        <w:tc>
          <w:tcPr>
            <w:tcW w:w="3260" w:type="dxa"/>
            <w:vAlign w:val="center"/>
          </w:tcPr>
          <w:p w14:paraId="0749241F" w14:textId="4E9F024A" w:rsidR="00B9652B" w:rsidRPr="00E108BF" w:rsidRDefault="00FE7BD0" w:rsidP="006E37E6">
            <w:pPr>
              <w:spacing w:before="120" w:after="120" w:line="276" w:lineRule="auto"/>
              <w:jc w:val="center"/>
              <w:rPr>
                <w:rFonts w:cs="Times New Roman"/>
                <w:szCs w:val="24"/>
              </w:rPr>
            </w:pPr>
            <w:r w:rsidRPr="00E108BF">
              <w:rPr>
                <w:rFonts w:cs="Times New Roman"/>
                <w:szCs w:val="24"/>
              </w:rPr>
              <w:t>137 306 618</w:t>
            </w:r>
          </w:p>
        </w:tc>
      </w:tr>
      <w:tr w:rsidR="00FE7BD0" w:rsidRPr="00E108BF" w14:paraId="150EF285" w14:textId="77777777" w:rsidTr="00CB25A6">
        <w:tc>
          <w:tcPr>
            <w:tcW w:w="5949" w:type="dxa"/>
            <w:vAlign w:val="center"/>
          </w:tcPr>
          <w:p w14:paraId="3E74FCED" w14:textId="005CA2B5" w:rsidR="00FE7BD0" w:rsidRPr="00E108BF" w:rsidRDefault="00FE7BD0" w:rsidP="006E37E6">
            <w:pPr>
              <w:spacing w:before="120" w:after="120" w:line="276" w:lineRule="auto"/>
              <w:jc w:val="left"/>
              <w:rPr>
                <w:rFonts w:cs="Times New Roman"/>
                <w:szCs w:val="24"/>
              </w:rPr>
            </w:pPr>
            <w:r w:rsidRPr="00E108BF">
              <w:rPr>
                <w:rFonts w:cs="Times New Roman"/>
                <w:szCs w:val="24"/>
              </w:rPr>
              <w:t>Structures physiques et pertes économiques</w:t>
            </w:r>
          </w:p>
        </w:tc>
        <w:tc>
          <w:tcPr>
            <w:tcW w:w="3260" w:type="dxa"/>
            <w:vAlign w:val="center"/>
          </w:tcPr>
          <w:p w14:paraId="2917E73E" w14:textId="37C8C769" w:rsidR="00FE7BD0" w:rsidRPr="00E108BF" w:rsidRDefault="00FE7BD0" w:rsidP="006E37E6">
            <w:pPr>
              <w:spacing w:before="120" w:after="120" w:line="276" w:lineRule="auto"/>
              <w:jc w:val="center"/>
              <w:rPr>
                <w:rFonts w:eastAsia="Times New Roman" w:cs="Times New Roman"/>
                <w:bCs/>
                <w:szCs w:val="24"/>
                <w:lang w:eastAsia="fr-FR"/>
              </w:rPr>
            </w:pPr>
            <w:r w:rsidRPr="00E108BF">
              <w:rPr>
                <w:rFonts w:eastAsia="Times New Roman" w:cs="Times New Roman"/>
                <w:bCs/>
                <w:szCs w:val="24"/>
                <w:lang w:eastAsia="fr-FR"/>
              </w:rPr>
              <w:t>89 288 449</w:t>
            </w:r>
          </w:p>
        </w:tc>
      </w:tr>
      <w:tr w:rsidR="00FE7BD0" w:rsidRPr="00E108BF" w14:paraId="58774359" w14:textId="77777777" w:rsidTr="00CB25A6">
        <w:tc>
          <w:tcPr>
            <w:tcW w:w="5949" w:type="dxa"/>
            <w:vAlign w:val="center"/>
          </w:tcPr>
          <w:p w14:paraId="1A30A1AF" w14:textId="77777777" w:rsidR="00FE7BD0" w:rsidRPr="00E108BF" w:rsidRDefault="00FE7BD0" w:rsidP="006E37E6">
            <w:pPr>
              <w:spacing w:before="120" w:after="120" w:line="276" w:lineRule="auto"/>
              <w:jc w:val="left"/>
              <w:rPr>
                <w:rFonts w:cs="Times New Roman"/>
                <w:szCs w:val="24"/>
              </w:rPr>
            </w:pPr>
            <w:r w:rsidRPr="00E108BF">
              <w:rPr>
                <w:rFonts w:cs="Times New Roman"/>
                <w:szCs w:val="24"/>
              </w:rPr>
              <w:t>Affectation d’espèces floristiques</w:t>
            </w:r>
          </w:p>
        </w:tc>
        <w:tc>
          <w:tcPr>
            <w:tcW w:w="3260" w:type="dxa"/>
            <w:vAlign w:val="center"/>
          </w:tcPr>
          <w:p w14:paraId="56B77E5B" w14:textId="1A8D8532" w:rsidR="00FE7BD0" w:rsidRPr="00E108BF" w:rsidRDefault="00FE7BD0" w:rsidP="006E37E6">
            <w:pPr>
              <w:spacing w:before="120" w:after="120" w:line="276" w:lineRule="auto"/>
              <w:jc w:val="center"/>
              <w:rPr>
                <w:rFonts w:cs="Times New Roman"/>
                <w:szCs w:val="24"/>
              </w:rPr>
            </w:pPr>
            <w:r w:rsidRPr="00E108BF">
              <w:rPr>
                <w:rFonts w:eastAsia="Times New Roman" w:cs="Times New Roman"/>
                <w:bCs/>
                <w:szCs w:val="24"/>
                <w:lang w:eastAsia="fr-FR"/>
              </w:rPr>
              <w:t>10 703 768</w:t>
            </w:r>
          </w:p>
        </w:tc>
      </w:tr>
      <w:tr w:rsidR="00FE7BD0" w:rsidRPr="00E108BF" w14:paraId="7C495FD8" w14:textId="77777777" w:rsidTr="00CB25A6">
        <w:tc>
          <w:tcPr>
            <w:tcW w:w="5949" w:type="dxa"/>
            <w:vAlign w:val="center"/>
          </w:tcPr>
          <w:p w14:paraId="38FEAD24" w14:textId="29169BD2" w:rsidR="00FE7BD0" w:rsidRPr="00E108BF" w:rsidRDefault="00FE7BD0" w:rsidP="006E37E6">
            <w:pPr>
              <w:spacing w:before="120" w:after="120" w:line="276" w:lineRule="auto"/>
              <w:jc w:val="left"/>
              <w:rPr>
                <w:rFonts w:cs="Times New Roman"/>
                <w:szCs w:val="24"/>
              </w:rPr>
            </w:pPr>
            <w:r w:rsidRPr="00E108BF">
              <w:rPr>
                <w:rFonts w:cs="Times New Roman"/>
                <w:szCs w:val="24"/>
              </w:rPr>
              <w:t>Perte d’aménagement</w:t>
            </w:r>
            <w:r w:rsidR="003C74F9" w:rsidRPr="00E108BF">
              <w:rPr>
                <w:rFonts w:cs="Times New Roman"/>
                <w:szCs w:val="24"/>
              </w:rPr>
              <w:t>s</w:t>
            </w:r>
            <w:r w:rsidRPr="00E108BF">
              <w:rPr>
                <w:rFonts w:cs="Times New Roman"/>
                <w:szCs w:val="24"/>
              </w:rPr>
              <w:t xml:space="preserve"> annexe</w:t>
            </w:r>
            <w:r w:rsidR="003C74F9" w:rsidRPr="00E108BF">
              <w:rPr>
                <w:rFonts w:cs="Times New Roman"/>
                <w:szCs w:val="24"/>
              </w:rPr>
              <w:t>s</w:t>
            </w:r>
          </w:p>
        </w:tc>
        <w:tc>
          <w:tcPr>
            <w:tcW w:w="3260" w:type="dxa"/>
            <w:vAlign w:val="center"/>
          </w:tcPr>
          <w:p w14:paraId="1D4507CF" w14:textId="1E111507" w:rsidR="00FE7BD0" w:rsidRPr="00BC5BDE" w:rsidRDefault="00581E7E" w:rsidP="006E37E6">
            <w:pPr>
              <w:spacing w:before="120" w:after="120" w:line="276" w:lineRule="auto"/>
              <w:jc w:val="center"/>
              <w:rPr>
                <w:rFonts w:eastAsia="Times New Roman" w:cs="Times New Roman"/>
                <w:szCs w:val="24"/>
                <w:lang w:eastAsia="fr-FR"/>
              </w:rPr>
            </w:pPr>
            <w:r w:rsidRPr="00BC5BDE">
              <w:rPr>
                <w:rFonts w:ascii="Calibri" w:eastAsia="Times New Roman" w:hAnsi="Calibri" w:cs="Calibri"/>
                <w:sz w:val="22"/>
                <w:lang w:val="en-US" w:eastAsia="zh-CN"/>
              </w:rPr>
              <w:t>57 6</w:t>
            </w:r>
            <w:r w:rsidR="00BC5BDE" w:rsidRPr="00BC5BDE">
              <w:rPr>
                <w:rFonts w:ascii="Calibri" w:eastAsia="Times New Roman" w:hAnsi="Calibri" w:cs="Calibri"/>
                <w:sz w:val="22"/>
                <w:lang w:val="en-US" w:eastAsia="zh-CN"/>
              </w:rPr>
              <w:t xml:space="preserve">57 633  </w:t>
            </w:r>
            <w:r w:rsidRPr="00BC5BDE">
              <w:rPr>
                <w:rFonts w:ascii="Calibri" w:eastAsia="Times New Roman" w:hAnsi="Calibri" w:cs="Calibri"/>
                <w:sz w:val="22"/>
                <w:lang w:val="en-US" w:eastAsia="zh-CN"/>
              </w:rPr>
              <w:t xml:space="preserve"> </w:t>
            </w:r>
          </w:p>
        </w:tc>
      </w:tr>
      <w:tr w:rsidR="00FE7BD0" w:rsidRPr="00E108BF" w14:paraId="20921BA2" w14:textId="77777777" w:rsidTr="00CB25A6">
        <w:tc>
          <w:tcPr>
            <w:tcW w:w="5949" w:type="dxa"/>
            <w:vAlign w:val="center"/>
          </w:tcPr>
          <w:p w14:paraId="39686A45" w14:textId="66B5B180" w:rsidR="00FE7BD0" w:rsidRPr="00E108BF" w:rsidRDefault="00FE7BD0" w:rsidP="006E37E6">
            <w:pPr>
              <w:spacing w:before="120" w:after="120" w:line="276" w:lineRule="auto"/>
              <w:jc w:val="left"/>
              <w:rPr>
                <w:rFonts w:cs="Times New Roman"/>
                <w:szCs w:val="24"/>
              </w:rPr>
            </w:pPr>
            <w:r w:rsidRPr="00E108BF">
              <w:rPr>
                <w:rFonts w:cs="Times New Roman"/>
                <w:szCs w:val="24"/>
              </w:rPr>
              <w:t>Perte de culture maraichère</w:t>
            </w:r>
          </w:p>
        </w:tc>
        <w:tc>
          <w:tcPr>
            <w:tcW w:w="3260" w:type="dxa"/>
            <w:vAlign w:val="center"/>
          </w:tcPr>
          <w:p w14:paraId="75C1A2DE" w14:textId="304F6741" w:rsidR="00FE7BD0" w:rsidRPr="00E108BF" w:rsidRDefault="00FE7BD0" w:rsidP="006E37E6">
            <w:pPr>
              <w:spacing w:before="120" w:after="120" w:line="276" w:lineRule="auto"/>
              <w:jc w:val="center"/>
              <w:rPr>
                <w:rFonts w:eastAsia="Times New Roman" w:cs="Times New Roman"/>
                <w:bCs/>
                <w:szCs w:val="24"/>
                <w:lang w:eastAsia="fr-FR"/>
              </w:rPr>
            </w:pPr>
            <w:r w:rsidRPr="00E108BF">
              <w:rPr>
                <w:rFonts w:eastAsia="Times New Roman" w:cs="Times New Roman"/>
                <w:bCs/>
                <w:szCs w:val="24"/>
                <w:lang w:eastAsia="fr-FR"/>
              </w:rPr>
              <w:t>200 000</w:t>
            </w:r>
          </w:p>
        </w:tc>
      </w:tr>
      <w:tr w:rsidR="00FE7BD0" w:rsidRPr="00E108BF" w14:paraId="3C211B62" w14:textId="77777777" w:rsidTr="00CB25A6">
        <w:tc>
          <w:tcPr>
            <w:tcW w:w="5949" w:type="dxa"/>
            <w:vAlign w:val="center"/>
          </w:tcPr>
          <w:p w14:paraId="725F8273" w14:textId="77777777" w:rsidR="00FE7BD0" w:rsidRPr="00E108BF" w:rsidRDefault="00FE7BD0" w:rsidP="006E37E6">
            <w:pPr>
              <w:spacing w:before="120" w:after="120" w:line="276" w:lineRule="auto"/>
              <w:jc w:val="left"/>
              <w:rPr>
                <w:rFonts w:cs="Times New Roman"/>
                <w:szCs w:val="24"/>
              </w:rPr>
            </w:pPr>
            <w:r w:rsidRPr="00E108BF">
              <w:rPr>
                <w:rFonts w:cs="Times New Roman"/>
                <w:szCs w:val="24"/>
              </w:rPr>
              <w:t>Assistance aux PAP vulnérables</w:t>
            </w:r>
          </w:p>
        </w:tc>
        <w:tc>
          <w:tcPr>
            <w:tcW w:w="3260" w:type="dxa"/>
            <w:vAlign w:val="center"/>
          </w:tcPr>
          <w:p w14:paraId="551C5CCE" w14:textId="7A8F59DD" w:rsidR="00FE7BD0" w:rsidRPr="00E108BF" w:rsidRDefault="00FE7BD0" w:rsidP="006E37E6">
            <w:pPr>
              <w:spacing w:before="120" w:after="120" w:line="276" w:lineRule="auto"/>
              <w:jc w:val="center"/>
              <w:rPr>
                <w:rFonts w:cs="Times New Roman"/>
                <w:szCs w:val="24"/>
              </w:rPr>
            </w:pPr>
            <w:r w:rsidRPr="00E108BF">
              <w:rPr>
                <w:rFonts w:cs="Times New Roman"/>
                <w:szCs w:val="24"/>
              </w:rPr>
              <w:t>1 000 000</w:t>
            </w:r>
          </w:p>
        </w:tc>
      </w:tr>
      <w:tr w:rsidR="00FE7BD0" w:rsidRPr="00E108BF" w14:paraId="251A41D7" w14:textId="77777777" w:rsidTr="00CB25A6">
        <w:tc>
          <w:tcPr>
            <w:tcW w:w="5949" w:type="dxa"/>
            <w:vAlign w:val="center"/>
          </w:tcPr>
          <w:p w14:paraId="5D24628E" w14:textId="77777777" w:rsidR="00FE7BD0" w:rsidRPr="00E108BF" w:rsidRDefault="00FE7BD0" w:rsidP="006E37E6">
            <w:pPr>
              <w:spacing w:before="120" w:after="120" w:line="276" w:lineRule="auto"/>
              <w:jc w:val="center"/>
              <w:rPr>
                <w:rFonts w:cs="Times New Roman"/>
                <w:b/>
                <w:szCs w:val="24"/>
              </w:rPr>
            </w:pPr>
            <w:r w:rsidRPr="00E108BF">
              <w:rPr>
                <w:rFonts w:cs="Times New Roman"/>
                <w:b/>
                <w:szCs w:val="24"/>
              </w:rPr>
              <w:t>Total</w:t>
            </w:r>
          </w:p>
        </w:tc>
        <w:tc>
          <w:tcPr>
            <w:tcW w:w="3260" w:type="dxa"/>
            <w:vAlign w:val="center"/>
          </w:tcPr>
          <w:p w14:paraId="57E5C743" w14:textId="369C191F" w:rsidR="00FE7BD0" w:rsidRPr="00E108BF" w:rsidRDefault="00EB6B33" w:rsidP="006E37E6">
            <w:pPr>
              <w:spacing w:before="120" w:after="120" w:line="276" w:lineRule="auto"/>
              <w:jc w:val="center"/>
              <w:rPr>
                <w:rFonts w:cs="Times New Roman"/>
                <w:b/>
                <w:szCs w:val="24"/>
              </w:rPr>
            </w:pPr>
            <w:r w:rsidRPr="00EB6B33">
              <w:rPr>
                <w:rFonts w:cs="Times New Roman"/>
                <w:b/>
                <w:szCs w:val="24"/>
              </w:rPr>
              <w:t>295</w:t>
            </w:r>
            <w:r>
              <w:rPr>
                <w:rFonts w:cs="Times New Roman"/>
                <w:b/>
                <w:szCs w:val="24"/>
              </w:rPr>
              <w:t xml:space="preserve"> </w:t>
            </w:r>
            <w:r w:rsidRPr="00EB6B33">
              <w:rPr>
                <w:rFonts w:cs="Times New Roman"/>
                <w:b/>
                <w:szCs w:val="24"/>
              </w:rPr>
              <w:t>132</w:t>
            </w:r>
            <w:r>
              <w:rPr>
                <w:rFonts w:cs="Times New Roman"/>
                <w:b/>
                <w:szCs w:val="24"/>
              </w:rPr>
              <w:t xml:space="preserve"> </w:t>
            </w:r>
            <w:r w:rsidRPr="00EB6B33">
              <w:rPr>
                <w:rFonts w:cs="Times New Roman"/>
                <w:b/>
                <w:szCs w:val="24"/>
              </w:rPr>
              <w:t>150</w:t>
            </w:r>
            <w:r>
              <w:rPr>
                <w:rFonts w:cs="Times New Roman"/>
                <w:b/>
                <w:szCs w:val="24"/>
              </w:rPr>
              <w:t xml:space="preserve"> </w:t>
            </w:r>
          </w:p>
        </w:tc>
      </w:tr>
      <w:bookmarkEnd w:id="753"/>
    </w:tbl>
    <w:p w14:paraId="7B5C892D" w14:textId="77777777" w:rsidR="00B9652B" w:rsidRPr="00E108BF" w:rsidRDefault="00B9652B" w:rsidP="006E37E6">
      <w:pPr>
        <w:spacing w:line="276" w:lineRule="auto"/>
        <w:rPr>
          <w:rFonts w:cs="Times New Roman"/>
          <w:szCs w:val="24"/>
        </w:rPr>
        <w:sectPr w:rsidR="00B9652B" w:rsidRPr="00E108BF" w:rsidSect="00D418B6">
          <w:pgSz w:w="11906" w:h="16838"/>
          <w:pgMar w:top="1440" w:right="1440" w:bottom="1440" w:left="1440" w:header="708" w:footer="708" w:gutter="0"/>
          <w:cols w:space="708"/>
          <w:docGrid w:linePitch="360"/>
        </w:sectPr>
      </w:pPr>
    </w:p>
    <w:p w14:paraId="32677F0C" w14:textId="77777777" w:rsidR="00FE7BD0" w:rsidRPr="00E108BF" w:rsidRDefault="00FE7BD0" w:rsidP="006E37E6">
      <w:pPr>
        <w:spacing w:after="160" w:line="276" w:lineRule="auto"/>
        <w:jc w:val="left"/>
        <w:rPr>
          <w:rFonts w:eastAsia="Times New Roman" w:cs="Times New Roman"/>
          <w:b/>
          <w:szCs w:val="24"/>
        </w:rPr>
      </w:pPr>
      <w:bookmarkStart w:id="754" w:name="_Toc46834729"/>
      <w:bookmarkStart w:id="755" w:name="_Toc45188022"/>
      <w:bookmarkStart w:id="756" w:name="_Toc42692410"/>
      <w:r w:rsidRPr="00E108BF">
        <w:rPr>
          <w:rFonts w:eastAsia="Times New Roman" w:cs="Times New Roman"/>
          <w:b/>
          <w:szCs w:val="24"/>
        </w:rPr>
        <w:br w:type="page"/>
      </w:r>
    </w:p>
    <w:p w14:paraId="089FDB96" w14:textId="10330DF6" w:rsidR="00B92524" w:rsidRDefault="00B92524"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757" w:name="_Toc207186638"/>
      <w:bookmarkStart w:id="758" w:name="_Toc63176269"/>
      <w:bookmarkEnd w:id="754"/>
      <w:r w:rsidRPr="00E108BF">
        <w:rPr>
          <w:rFonts w:eastAsia="Times New Roman" w:cs="Times New Roman"/>
          <w:b/>
          <w:color w:val="C00000"/>
          <w:sz w:val="28"/>
          <w:szCs w:val="28"/>
        </w:rPr>
        <w:lastRenderedPageBreak/>
        <w:t>MECANISME DE GESTION DES PLAINTES</w:t>
      </w:r>
      <w:bookmarkEnd w:id="757"/>
    </w:p>
    <w:p w14:paraId="46335C99" w14:textId="1F76F6CF" w:rsidR="00844D32" w:rsidRDefault="00844D32" w:rsidP="00844D32">
      <w:r>
        <w:t>Le mécanisme de gestion des plaintes est déjà opérationnel dans les trois (03) communes concernées par le projet.</w:t>
      </w:r>
    </w:p>
    <w:p w14:paraId="5F01AAD4" w14:textId="0BC5A6EF" w:rsidR="00844D32" w:rsidRDefault="00844D32" w:rsidP="00844D32">
      <w:r>
        <w:t>Pour assurer son opérationnalisation, les activités suivantes ont été menées par l’UGP/PASEM :</w:t>
      </w:r>
    </w:p>
    <w:p w14:paraId="3538E790" w14:textId="5FDAE76E" w:rsidR="00844D32" w:rsidRDefault="00844D32" w:rsidP="00E664A1">
      <w:pPr>
        <w:pStyle w:val="Paragraphedeliste"/>
        <w:numPr>
          <w:ilvl w:val="0"/>
          <w:numId w:val="176"/>
        </w:numPr>
        <w:spacing w:line="276" w:lineRule="auto"/>
      </w:pPr>
      <w:r>
        <w:t xml:space="preserve">La mise en place des comités de gestions des </w:t>
      </w:r>
      <w:r w:rsidR="00BC5BDE">
        <w:t>plaintes</w:t>
      </w:r>
      <w:r>
        <w:t xml:space="preserve"> (CGP) dans les communes concernées ;</w:t>
      </w:r>
    </w:p>
    <w:p w14:paraId="53A7B4EE" w14:textId="526FCD8E" w:rsidR="00844D32" w:rsidRDefault="00844D32" w:rsidP="00E664A1">
      <w:pPr>
        <w:pStyle w:val="Paragraphedeliste"/>
        <w:numPr>
          <w:ilvl w:val="0"/>
          <w:numId w:val="176"/>
        </w:numPr>
        <w:spacing w:line="276" w:lineRule="auto"/>
      </w:pPr>
      <w:r>
        <w:t>Le renforcement de capacité des membres de CGP ;</w:t>
      </w:r>
    </w:p>
    <w:p w14:paraId="52B1DD02" w14:textId="08EFA6A7" w:rsidR="00844D32" w:rsidRDefault="00844D32" w:rsidP="00E664A1">
      <w:pPr>
        <w:pStyle w:val="Paragraphedeliste"/>
        <w:numPr>
          <w:ilvl w:val="0"/>
          <w:numId w:val="176"/>
        </w:numPr>
        <w:spacing w:line="276" w:lineRule="auto"/>
      </w:pPr>
      <w:r>
        <w:t xml:space="preserve">La mise à disposition de kits nécessaires à la gestion des plaintes (manuel de gestion des plaintes, </w:t>
      </w:r>
      <w:r w:rsidR="006A5BF8">
        <w:t>les registres de gestion des plaintes, les stylos, les blocs notes) ;</w:t>
      </w:r>
    </w:p>
    <w:p w14:paraId="2A4FAF8D" w14:textId="1873AEAD" w:rsidR="006A5BF8" w:rsidRDefault="006A5BF8" w:rsidP="00E664A1">
      <w:pPr>
        <w:pStyle w:val="Paragraphedeliste"/>
        <w:numPr>
          <w:ilvl w:val="0"/>
          <w:numId w:val="176"/>
        </w:numPr>
        <w:spacing w:line="276" w:lineRule="auto"/>
      </w:pPr>
      <w:r>
        <w:t>La prise en charge temporaires des commodités d’organisation des réunions sur la gestion des plaintes</w:t>
      </w:r>
    </w:p>
    <w:p w14:paraId="3843AC5C" w14:textId="77777777" w:rsidR="006A5BF8" w:rsidRDefault="006A5BF8" w:rsidP="00844D32"/>
    <w:p w14:paraId="3FE933A2" w14:textId="6BED55C7" w:rsidR="00844D32" w:rsidRPr="00844D32" w:rsidRDefault="006A5BF8" w:rsidP="00E664A1">
      <w:r>
        <w:t>En tout état de cause le MGP déployé est détaillé dans le présent chapitre</w:t>
      </w:r>
    </w:p>
    <w:p w14:paraId="7366A525" w14:textId="77777777" w:rsidR="00A605C6" w:rsidRPr="00E108BF" w:rsidRDefault="00A605C6" w:rsidP="00A605C6">
      <w:pPr>
        <w:pStyle w:val="Paragraphedeliste"/>
        <w:numPr>
          <w:ilvl w:val="0"/>
          <w:numId w:val="148"/>
        </w:numPr>
        <w:tabs>
          <w:tab w:val="center" w:pos="4536"/>
          <w:tab w:val="right" w:pos="9072"/>
        </w:tabs>
        <w:autoSpaceDE w:val="0"/>
        <w:autoSpaceDN w:val="0"/>
        <w:adjustRightInd w:val="0"/>
        <w:spacing w:before="240" w:after="240" w:line="276" w:lineRule="auto"/>
        <w:contextualSpacing w:val="0"/>
        <w:outlineLvl w:val="1"/>
        <w:rPr>
          <w:rFonts w:cs="Times New Roman"/>
          <w:b/>
          <w:bCs/>
          <w:vanish/>
          <w:szCs w:val="24"/>
        </w:rPr>
      </w:pPr>
      <w:bookmarkStart w:id="759" w:name="_Toc204674798"/>
      <w:bookmarkStart w:id="760" w:name="_Toc204695376"/>
      <w:bookmarkStart w:id="761" w:name="_Toc204701171"/>
      <w:bookmarkStart w:id="762" w:name="_Toc204965607"/>
      <w:bookmarkStart w:id="763" w:name="_Toc206430776"/>
      <w:bookmarkStart w:id="764" w:name="_Toc207186639"/>
      <w:bookmarkStart w:id="765" w:name="_Toc520798542"/>
      <w:bookmarkStart w:id="766" w:name="_Toc88604325"/>
      <w:bookmarkEnd w:id="759"/>
      <w:bookmarkEnd w:id="760"/>
      <w:bookmarkEnd w:id="761"/>
      <w:bookmarkEnd w:id="762"/>
      <w:bookmarkEnd w:id="763"/>
      <w:bookmarkEnd w:id="764"/>
    </w:p>
    <w:p w14:paraId="2BE785FD" w14:textId="77777777" w:rsidR="00A605C6" w:rsidRPr="00E108BF" w:rsidRDefault="00A605C6" w:rsidP="00A605C6">
      <w:pPr>
        <w:pStyle w:val="Paragraphedeliste"/>
        <w:numPr>
          <w:ilvl w:val="0"/>
          <w:numId w:val="148"/>
        </w:numPr>
        <w:tabs>
          <w:tab w:val="center" w:pos="4536"/>
          <w:tab w:val="right" w:pos="9072"/>
        </w:tabs>
        <w:autoSpaceDE w:val="0"/>
        <w:autoSpaceDN w:val="0"/>
        <w:adjustRightInd w:val="0"/>
        <w:spacing w:before="240" w:after="240" w:line="276" w:lineRule="auto"/>
        <w:contextualSpacing w:val="0"/>
        <w:outlineLvl w:val="1"/>
        <w:rPr>
          <w:rFonts w:cs="Times New Roman"/>
          <w:b/>
          <w:bCs/>
          <w:vanish/>
          <w:szCs w:val="24"/>
        </w:rPr>
      </w:pPr>
      <w:bookmarkStart w:id="767" w:name="_Toc204674799"/>
      <w:bookmarkStart w:id="768" w:name="_Toc204695377"/>
      <w:bookmarkStart w:id="769" w:name="_Toc204701172"/>
      <w:bookmarkStart w:id="770" w:name="_Toc204965608"/>
      <w:bookmarkStart w:id="771" w:name="_Toc206430777"/>
      <w:bookmarkStart w:id="772" w:name="_Toc207186640"/>
      <w:bookmarkEnd w:id="767"/>
      <w:bookmarkEnd w:id="768"/>
      <w:bookmarkEnd w:id="769"/>
      <w:bookmarkEnd w:id="770"/>
      <w:bookmarkEnd w:id="771"/>
      <w:bookmarkEnd w:id="772"/>
    </w:p>
    <w:p w14:paraId="77B7C668" w14:textId="43DA61D2" w:rsidR="00B92524" w:rsidRPr="00E108BF" w:rsidRDefault="00B92524" w:rsidP="001758FC">
      <w:pPr>
        <w:pStyle w:val="En-tte"/>
        <w:numPr>
          <w:ilvl w:val="1"/>
          <w:numId w:val="148"/>
        </w:numPr>
        <w:autoSpaceDE w:val="0"/>
        <w:autoSpaceDN w:val="0"/>
        <w:adjustRightInd w:val="0"/>
        <w:spacing w:before="240" w:after="240" w:line="276" w:lineRule="auto"/>
        <w:ind w:left="833"/>
        <w:outlineLvl w:val="1"/>
        <w:rPr>
          <w:rFonts w:cs="Times New Roman"/>
          <w:b/>
          <w:bCs/>
          <w:color w:val="C00000"/>
          <w:szCs w:val="24"/>
        </w:rPr>
      </w:pPr>
      <w:bookmarkStart w:id="773" w:name="_Toc207186641"/>
      <w:r w:rsidRPr="00E108BF">
        <w:rPr>
          <w:rFonts w:cs="Times New Roman"/>
          <w:b/>
          <w:bCs/>
          <w:color w:val="C00000"/>
          <w:szCs w:val="24"/>
        </w:rPr>
        <w:t>Objectifs du mécanisme de gestion des plaintes –</w:t>
      </w:r>
      <w:bookmarkEnd w:id="765"/>
      <w:r w:rsidRPr="00E108BF">
        <w:rPr>
          <w:rFonts w:cs="Times New Roman"/>
          <w:b/>
          <w:bCs/>
          <w:color w:val="C00000"/>
          <w:szCs w:val="24"/>
        </w:rPr>
        <w:t xml:space="preserve"> MGP</w:t>
      </w:r>
      <w:bookmarkEnd w:id="766"/>
      <w:bookmarkEnd w:id="773"/>
      <w:r w:rsidRPr="00E108BF">
        <w:rPr>
          <w:rFonts w:cs="Times New Roman"/>
          <w:b/>
          <w:bCs/>
          <w:color w:val="C00000"/>
          <w:szCs w:val="24"/>
        </w:rPr>
        <w:t xml:space="preserve">  </w:t>
      </w:r>
    </w:p>
    <w:p w14:paraId="60437778" w14:textId="77777777" w:rsidR="00B92524" w:rsidRPr="00E108BF" w:rsidRDefault="00B92524" w:rsidP="006E37E6">
      <w:pPr>
        <w:spacing w:before="120" w:after="120" w:line="276" w:lineRule="auto"/>
        <w:rPr>
          <w:rFonts w:cs="Times New Roman"/>
          <w:szCs w:val="24"/>
          <w:lang w:val="fr-CA"/>
        </w:rPr>
      </w:pPr>
      <w:bookmarkStart w:id="774" w:name="_Toc520798543"/>
      <w:r w:rsidRPr="00E108BF">
        <w:rPr>
          <w:rFonts w:cs="Times New Roman"/>
          <w:szCs w:val="24"/>
          <w:lang w:val="fr-CA"/>
        </w:rPr>
        <w:t xml:space="preserve">La finalité du MGP est de renforcer la responsabilisation de l’UGP/PASEM vis-à-vis des communautés locales riveraines. Ainsi, l’objectif global du présent mécanisme de gestion des plaintes est de s’assurer que les préoccupations, plaintes/réclamations, doléances et suggestions venant des communautés ou autres parties prenantes impliquées dans la mise en œuvre de ce projet soient promptement écoutées, analysées, traitées dans le but de détecter les causes et prendre des actions correctives et/ou préventives afin d’éviter une aggravation qui pourrait aller au-delà du contrôle du projet. </w:t>
      </w:r>
      <w:bookmarkEnd w:id="774"/>
    </w:p>
    <w:p w14:paraId="174B21D2"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Spécifiquement, le MGP vise à :</w:t>
      </w:r>
    </w:p>
    <w:p w14:paraId="385D25FE" w14:textId="77777777" w:rsidR="00B92524" w:rsidRPr="00E108BF" w:rsidRDefault="00B92524"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Etablir et maintenir un cadre de dialogue et de réflexion avec les communautés et autres parties prenantes ;</w:t>
      </w:r>
    </w:p>
    <w:p w14:paraId="68875DA8" w14:textId="77777777" w:rsidR="00B92524" w:rsidRPr="00E108BF" w:rsidRDefault="00B92524"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Prévenir et traiter les problèmes ou conflits avant qu’ils ne deviennent importants et rectifier les malentendus qui peuvent déboucher sur des rumeurs néfastes pour l’image de l’EDM SA en général et de l’UGP/PASEM en particulier ;</w:t>
      </w:r>
    </w:p>
    <w:p w14:paraId="2C20F4D0" w14:textId="77777777" w:rsidR="00B92524" w:rsidRPr="00E108BF" w:rsidRDefault="00B92524"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 xml:space="preserve">Eviter les procédures longues et onéreuses pour déposer une plainte </w:t>
      </w:r>
    </w:p>
    <w:p w14:paraId="075C8FEE" w14:textId="77777777" w:rsidR="00B92524" w:rsidRPr="00E108BF" w:rsidRDefault="00B92524" w:rsidP="006E37E6">
      <w:pPr>
        <w:numPr>
          <w:ilvl w:val="1"/>
          <w:numId w:val="39"/>
        </w:numPr>
        <w:tabs>
          <w:tab w:val="clear" w:pos="502"/>
          <w:tab w:val="num" w:pos="567"/>
        </w:tabs>
        <w:spacing w:before="120" w:after="120" w:line="276" w:lineRule="auto"/>
        <w:ind w:left="993" w:hanging="426"/>
        <w:rPr>
          <w:rFonts w:eastAsia="Times New Roman" w:cs="Times New Roman"/>
          <w:szCs w:val="24"/>
          <w:lang w:eastAsia="fr-FR"/>
        </w:rPr>
      </w:pPr>
      <w:r w:rsidRPr="00E108BF">
        <w:rPr>
          <w:rFonts w:eastAsia="Times New Roman" w:cs="Times New Roman"/>
          <w:szCs w:val="24"/>
          <w:lang w:eastAsia="fr-FR"/>
        </w:rPr>
        <w:t>Préserver la réputation du Projet dans ses zones d’interventions </w:t>
      </w:r>
    </w:p>
    <w:p w14:paraId="050A5211" w14:textId="77777777" w:rsidR="00B92524" w:rsidRPr="00E108BF" w:rsidRDefault="00B92524" w:rsidP="001758FC">
      <w:pPr>
        <w:pStyle w:val="En-tte"/>
        <w:numPr>
          <w:ilvl w:val="1"/>
          <w:numId w:val="148"/>
        </w:numPr>
        <w:autoSpaceDE w:val="0"/>
        <w:autoSpaceDN w:val="0"/>
        <w:adjustRightInd w:val="0"/>
        <w:spacing w:before="240" w:after="240" w:line="276" w:lineRule="auto"/>
        <w:ind w:left="833"/>
        <w:outlineLvl w:val="1"/>
        <w:rPr>
          <w:rFonts w:cs="Times New Roman"/>
          <w:b/>
          <w:bCs/>
          <w:color w:val="C00000"/>
          <w:szCs w:val="24"/>
        </w:rPr>
      </w:pPr>
      <w:bookmarkStart w:id="775" w:name="_Toc520798545"/>
      <w:bookmarkStart w:id="776" w:name="_Toc88604326"/>
      <w:bookmarkStart w:id="777" w:name="_Toc207186642"/>
      <w:r w:rsidRPr="00E108BF">
        <w:rPr>
          <w:rFonts w:cs="Times New Roman"/>
          <w:b/>
          <w:bCs/>
          <w:color w:val="C00000"/>
          <w:szCs w:val="24"/>
        </w:rPr>
        <w:t>Parties prenantes concernées par le Mécanisme de Gestion des Plaintes – MGP</w:t>
      </w:r>
      <w:bookmarkEnd w:id="775"/>
      <w:bookmarkEnd w:id="776"/>
      <w:bookmarkEnd w:id="777"/>
      <w:r w:rsidRPr="00E108BF">
        <w:rPr>
          <w:rFonts w:cs="Times New Roman"/>
          <w:b/>
          <w:bCs/>
          <w:color w:val="C00000"/>
          <w:szCs w:val="24"/>
        </w:rPr>
        <w:t xml:space="preserve"> </w:t>
      </w:r>
    </w:p>
    <w:p w14:paraId="77FAF6EB"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Les parties prenantes concernées par le MGP sont constituées de : tout individu, groupe d’individus ou structure affectés directement ou indirectement par les activités des projets ainsi que ceux qui peuvent avoir des intérêts dans une activité ou la capacité d’en influencer les résultats.</w:t>
      </w:r>
    </w:p>
    <w:p w14:paraId="71DF7DAB" w14:textId="4810C552"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lastRenderedPageBreak/>
        <w:t>Ceci peut comprendre les populations riveraines, les autorités locales ou traditionnelles, ou les autres services de l’Etat, la société civile locale ou nationale, les consultants (individuels et firmes</w:t>
      </w:r>
      <w:r w:rsidR="008D7DA9" w:rsidRPr="00E108BF">
        <w:rPr>
          <w:rFonts w:cs="Times New Roman"/>
          <w:szCs w:val="24"/>
          <w:lang w:val="fr-CA"/>
        </w:rPr>
        <w:t>), les</w:t>
      </w:r>
      <w:r w:rsidRPr="00E108BF">
        <w:rPr>
          <w:rFonts w:cs="Times New Roman"/>
          <w:szCs w:val="24"/>
          <w:lang w:val="fr-CA"/>
        </w:rPr>
        <w:t xml:space="preserve"> entreprises du secteur privé ou toutes autres structures dont les activités se verraient affectées par les activités du Projet.</w:t>
      </w:r>
    </w:p>
    <w:p w14:paraId="25E50355" w14:textId="77777777" w:rsidR="00B92524" w:rsidRPr="00E108BF" w:rsidRDefault="00B92524" w:rsidP="001758FC">
      <w:pPr>
        <w:pStyle w:val="En-tte"/>
        <w:numPr>
          <w:ilvl w:val="1"/>
          <w:numId w:val="148"/>
        </w:numPr>
        <w:autoSpaceDE w:val="0"/>
        <w:autoSpaceDN w:val="0"/>
        <w:adjustRightInd w:val="0"/>
        <w:spacing w:before="240" w:after="240" w:line="276" w:lineRule="auto"/>
        <w:ind w:left="833"/>
        <w:outlineLvl w:val="1"/>
        <w:rPr>
          <w:rFonts w:cs="Times New Roman"/>
          <w:b/>
          <w:bCs/>
          <w:color w:val="C00000"/>
          <w:szCs w:val="24"/>
        </w:rPr>
      </w:pPr>
      <w:bookmarkStart w:id="778" w:name="_Toc520798547"/>
      <w:bookmarkStart w:id="779" w:name="_Toc88604327"/>
      <w:bookmarkStart w:id="780" w:name="_Toc207186643"/>
      <w:r w:rsidRPr="00E108BF">
        <w:rPr>
          <w:rFonts w:cs="Times New Roman"/>
          <w:b/>
          <w:bCs/>
          <w:color w:val="C00000"/>
          <w:szCs w:val="24"/>
        </w:rPr>
        <w:t>Principes fondamentaux du Mécanisme de Gestion des Plaintes</w:t>
      </w:r>
      <w:bookmarkEnd w:id="778"/>
      <w:bookmarkEnd w:id="779"/>
      <w:bookmarkEnd w:id="780"/>
    </w:p>
    <w:p w14:paraId="5DBD913E"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Le traitement efficace des plaintes s’appuie sur un ensemble de principes fondamentaux conçus pour assurer l’équité du processus et de ses résultats. Les critères d’efficacité stipulent que le mécanisme de règlement des plaintes au niveau opérationnel soit légitime, accessible, prévisible, équitable, transparent, conforme aux droits, fondé sur le dialogue et constituer une source d’enseignement.</w:t>
      </w:r>
    </w:p>
    <w:p w14:paraId="4C79EEA9"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Les huit (08) critères d’efficacité sont résumés ci-après :</w:t>
      </w:r>
    </w:p>
    <w:p w14:paraId="7CC59BE3" w14:textId="77777777" w:rsidR="00B92524" w:rsidRPr="00E108BF" w:rsidRDefault="00B92524" w:rsidP="006E37E6">
      <w:pPr>
        <w:pStyle w:val="Paragraphedeliste"/>
        <w:numPr>
          <w:ilvl w:val="0"/>
          <w:numId w:val="150"/>
        </w:numPr>
        <w:spacing w:line="276" w:lineRule="auto"/>
        <w:ind w:left="284" w:hanging="284"/>
        <w:contextualSpacing w:val="0"/>
        <w:rPr>
          <w:rFonts w:cs="Times New Roman"/>
          <w:szCs w:val="24"/>
        </w:rPr>
      </w:pPr>
      <w:r w:rsidRPr="00E108BF">
        <w:rPr>
          <w:rFonts w:cs="Times New Roman"/>
          <w:b/>
          <w:szCs w:val="24"/>
        </w:rPr>
        <w:t>Légitime</w:t>
      </w:r>
      <w:r w:rsidRPr="00E108BF">
        <w:rPr>
          <w:rFonts w:cs="Times New Roman"/>
          <w:szCs w:val="24"/>
        </w:rPr>
        <w:t xml:space="preserve"> : Le MGP doit être légitime de, par sa composition, sa représentativité, cela permet d’établir la confiance avec les groupes de parties prenantes, et donner la garantie de la conduite équitable des processus de plaintes. </w:t>
      </w:r>
    </w:p>
    <w:p w14:paraId="43FA5325"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 xml:space="preserve">Le mécanisme de règlement des plaintes doit offrir toute garantie de crédibilité. </w:t>
      </w:r>
    </w:p>
    <w:p w14:paraId="755479B2"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 xml:space="preserve">Toute personne qui dépose une plainte doit avoir confiance dans un traitement juste et objectif de sa plainte. Le processus et ses résultats sont importants pour l’instauration de la confiance dans le mécanisme. </w:t>
      </w:r>
    </w:p>
    <w:p w14:paraId="44CD97E7" w14:textId="77777777" w:rsidR="00B92524" w:rsidRPr="00E108BF" w:rsidRDefault="00B92524" w:rsidP="006E37E6">
      <w:pPr>
        <w:pStyle w:val="Paragraphedeliste"/>
        <w:numPr>
          <w:ilvl w:val="0"/>
          <w:numId w:val="150"/>
        </w:numPr>
        <w:spacing w:line="276" w:lineRule="auto"/>
        <w:ind w:left="284" w:hanging="284"/>
        <w:contextualSpacing w:val="0"/>
        <w:rPr>
          <w:rFonts w:cs="Times New Roman"/>
          <w:szCs w:val="24"/>
        </w:rPr>
      </w:pPr>
      <w:r w:rsidRPr="00E108BF">
        <w:rPr>
          <w:rFonts w:cs="Times New Roman"/>
          <w:b/>
          <w:szCs w:val="24"/>
        </w:rPr>
        <w:t xml:space="preserve">Accessible </w:t>
      </w:r>
      <w:r w:rsidRPr="00E108BF">
        <w:rPr>
          <w:rFonts w:cs="Times New Roman"/>
          <w:szCs w:val="24"/>
        </w:rPr>
        <w:t>: Être connu et de proximité géographique reconnue de tous les groupes de parties prenantes concernés par les projets et offrir une assistance adéquate à ceux qui rencontreraient des obstacles particuliers pour y accéder.</w:t>
      </w:r>
    </w:p>
    <w:p w14:paraId="1E4944AC"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 xml:space="preserve">Le mécanisme devra être connu de toutes les parties prenantes affectées et   concernées, indépendamment de leur langue, sexe, âge, ou statut socioéconomique. L’UGP/PASEM et les CGP du projet doivent œuvrer à la sensibilisation au mécanisme et à la compréhension de ses objectifs et de son fonctionnement. </w:t>
      </w:r>
    </w:p>
    <w:p w14:paraId="7BDC4675" w14:textId="77777777" w:rsidR="00B92524" w:rsidRPr="00E108BF" w:rsidRDefault="00B92524" w:rsidP="006E37E6">
      <w:pPr>
        <w:pStyle w:val="Paragraphedeliste"/>
        <w:numPr>
          <w:ilvl w:val="0"/>
          <w:numId w:val="150"/>
        </w:numPr>
        <w:spacing w:line="276" w:lineRule="auto"/>
        <w:ind w:left="284" w:hanging="284"/>
        <w:contextualSpacing w:val="0"/>
        <w:rPr>
          <w:rFonts w:cs="Times New Roman"/>
          <w:szCs w:val="24"/>
        </w:rPr>
      </w:pPr>
      <w:r w:rsidRPr="00E108BF">
        <w:rPr>
          <w:rFonts w:cs="Times New Roman"/>
          <w:b/>
          <w:szCs w:val="24"/>
        </w:rPr>
        <w:t xml:space="preserve">Prévisible </w:t>
      </w:r>
      <w:r w:rsidRPr="00E108BF">
        <w:rPr>
          <w:rFonts w:cs="Times New Roman"/>
          <w:szCs w:val="24"/>
        </w:rPr>
        <w:t xml:space="preserve">: Comporter une procédure compréhensible et connue, assortie d’un calendrier à titre indicatif pour chaque étape, et être claire quant aux types de processus et résultats possibles et aux modes de suivi de la mise en œuvre. </w:t>
      </w:r>
    </w:p>
    <w:p w14:paraId="4C87FDC0" w14:textId="77777777" w:rsidR="00B92524" w:rsidRPr="00E108BF" w:rsidRDefault="00B92524" w:rsidP="006E37E6">
      <w:pPr>
        <w:spacing w:before="120" w:line="276" w:lineRule="auto"/>
        <w:rPr>
          <w:rFonts w:cs="Times New Roman"/>
          <w:szCs w:val="24"/>
        </w:rPr>
      </w:pPr>
      <w:r w:rsidRPr="00E108BF">
        <w:rPr>
          <w:rFonts w:cs="Times New Roman"/>
          <w:szCs w:val="24"/>
        </w:rPr>
        <w:t>Le MGP fournit des indications claires aux utilisateurs potentiels sur le fonctionnement du processus, les délais dans lesquels les plaintes sont résolues et les types de résultats possibles.</w:t>
      </w:r>
    </w:p>
    <w:p w14:paraId="181E8359" w14:textId="77777777" w:rsidR="00B92524" w:rsidRPr="00E108BF" w:rsidRDefault="00B92524" w:rsidP="006E37E6">
      <w:pPr>
        <w:pStyle w:val="Paragraphedeliste"/>
        <w:numPr>
          <w:ilvl w:val="0"/>
          <w:numId w:val="150"/>
        </w:numPr>
        <w:spacing w:line="276" w:lineRule="auto"/>
        <w:ind w:left="284" w:hanging="284"/>
        <w:contextualSpacing w:val="0"/>
        <w:rPr>
          <w:rFonts w:cs="Times New Roman"/>
          <w:szCs w:val="24"/>
        </w:rPr>
      </w:pPr>
      <w:r w:rsidRPr="00E108BF">
        <w:rPr>
          <w:rFonts w:cs="Times New Roman"/>
          <w:b/>
          <w:szCs w:val="24"/>
        </w:rPr>
        <w:t xml:space="preserve">Équitable </w:t>
      </w:r>
      <w:r w:rsidRPr="00E108BF">
        <w:rPr>
          <w:rFonts w:cs="Times New Roman"/>
          <w:szCs w:val="24"/>
        </w:rPr>
        <w:t>: S’efforcer de garantir que les parties lésées bénéficient d’un accès raisonnable aux sources d’information, aux conseils et à l’expertise nécessaires pour une participation à un processus d’examen des plaintes dans des conditions de respect, d’équité et de clarté.</w:t>
      </w:r>
    </w:p>
    <w:p w14:paraId="65A1A394"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 xml:space="preserve">Le principe d’équité renvoie à l’impartialité du processus et à la façon dont ce processus traite les déséquilibres de rapports de force et de connaissances entre les projets et le plaignant. Le plaignant devra bénéficier d’un accès raisonnable aux informations, aux conseils et à l’expertise nécessaires pour participer au processus de règlement des plaintes dans des conditions justes et équitables. Elle implique également le traitement de chaque plainte de </w:t>
      </w:r>
      <w:r w:rsidRPr="00E108BF">
        <w:rPr>
          <w:rFonts w:cs="Times New Roman"/>
          <w:szCs w:val="24"/>
          <w:lang w:val="fr-CA"/>
        </w:rPr>
        <w:lastRenderedPageBreak/>
        <w:t>manière cohérente et en faisant montre de respect vis-à-vis du plaignant, et sans préjuger si le problème est fondé ou non.</w:t>
      </w:r>
    </w:p>
    <w:p w14:paraId="050D5217"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Transparent : Tenir les parties impliquées informées de l’avancement de la plainte et fournir suffisamment d’informations sur le déroulement du processus pour inspirer confiance quant à l’efficacité du mécanisme et à sa capacité à satisfaire l’intérêt public.</w:t>
      </w:r>
    </w:p>
    <w:p w14:paraId="6B12F05A"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Le principe de la transparence vise à inspirer la confiance dans le mécanisme de règlement des plaintes en tenant les plaignants informés des progrès de leur dossier et en communiquant avec les groupes de parties prenantes au sujet du fonctionnement général du mécanisme. La transparence relative aux résultats n’implique pas l’obligation de publier les détails concernant les plaintes individuelles. Le principe implique plutôt que le PASEM s’engage dans un dialogue avec les parties prenantes sur les modalités du mécanisme. La transparence devra également être jaugée par rapport à d’autres considérations comme le respect de la confidentialité et le souci d’éviter d’exacerber les tensions entre différents groupes.</w:t>
      </w:r>
    </w:p>
    <w:p w14:paraId="509BAF25" w14:textId="77777777" w:rsidR="00B92524" w:rsidRPr="00E108BF" w:rsidRDefault="00B92524" w:rsidP="006E37E6">
      <w:pPr>
        <w:spacing w:line="276" w:lineRule="auto"/>
        <w:rPr>
          <w:rFonts w:cs="Times New Roman"/>
          <w:szCs w:val="24"/>
        </w:rPr>
      </w:pPr>
      <w:r w:rsidRPr="00E108BF">
        <w:rPr>
          <w:rFonts w:cs="Times New Roman"/>
          <w:b/>
          <w:szCs w:val="24"/>
        </w:rPr>
        <w:t xml:space="preserve">Compatible avec les droits </w:t>
      </w:r>
      <w:r w:rsidRPr="00E108BF">
        <w:rPr>
          <w:rFonts w:cs="Times New Roman"/>
          <w:szCs w:val="24"/>
        </w:rPr>
        <w:t>: Garantir que les résultats et les voies de recours sont conformes aux droits de l’homme reconnus à l’échelle internationale.</w:t>
      </w:r>
    </w:p>
    <w:p w14:paraId="7F9B016B" w14:textId="77777777" w:rsidR="00B92524" w:rsidRPr="00E108BF" w:rsidRDefault="00B92524" w:rsidP="006E37E6">
      <w:pPr>
        <w:spacing w:line="276" w:lineRule="auto"/>
        <w:rPr>
          <w:rFonts w:cs="Times New Roman"/>
          <w:szCs w:val="24"/>
        </w:rPr>
      </w:pPr>
      <w:r w:rsidRPr="00E108BF">
        <w:rPr>
          <w:rFonts w:cs="Times New Roman"/>
          <w:szCs w:val="24"/>
        </w:rPr>
        <w:t>Les droits de l’homme sont l’un des fondements sur lesquels repose tout mécanisme de règlement des plaintes. Ceci s’applique tant au processus lui-même qu’aux recours obtenus. Le présent mécanisme favorisera la résolution des plaintes de manière équitable se fondant sur des décisions éclairées et ne pourra remplacer ni porter atteinte au droit du plaignant à exercer d’autres voies de recours, judiciaires ou extrajudiciaires.</w:t>
      </w:r>
    </w:p>
    <w:p w14:paraId="7892640C" w14:textId="77777777" w:rsidR="00B92524" w:rsidRPr="00E108BF" w:rsidRDefault="00B92524" w:rsidP="006E37E6">
      <w:pPr>
        <w:spacing w:line="276" w:lineRule="auto"/>
        <w:rPr>
          <w:rFonts w:cs="Times New Roman"/>
          <w:szCs w:val="24"/>
        </w:rPr>
      </w:pPr>
      <w:r w:rsidRPr="00E108BF">
        <w:rPr>
          <w:rFonts w:cs="Times New Roman"/>
          <w:b/>
          <w:szCs w:val="24"/>
        </w:rPr>
        <w:t>Source d’apprentissage permanent</w:t>
      </w:r>
      <w:r w:rsidRPr="00E108BF">
        <w:rPr>
          <w:rFonts w:cs="Times New Roman"/>
          <w:szCs w:val="24"/>
        </w:rPr>
        <w:t xml:space="preserve"> : Mettre à profit les mesures pertinentes pour en tirer les enseignements susceptibles d’améliorer le mécanisme et de prévenir les plaintes et les préjudices futurs. </w:t>
      </w:r>
    </w:p>
    <w:p w14:paraId="23151C11" w14:textId="77777777" w:rsidR="00B92524" w:rsidRPr="00E108BF" w:rsidRDefault="00B92524" w:rsidP="006E37E6">
      <w:pPr>
        <w:spacing w:line="276" w:lineRule="auto"/>
        <w:rPr>
          <w:rFonts w:cs="Times New Roman"/>
          <w:szCs w:val="24"/>
        </w:rPr>
      </w:pPr>
      <w:r w:rsidRPr="00E108BF">
        <w:rPr>
          <w:rFonts w:cs="Times New Roman"/>
          <w:b/>
          <w:szCs w:val="24"/>
        </w:rPr>
        <w:t>Fondé sur la consultation et le dialogue</w:t>
      </w:r>
      <w:r w:rsidRPr="00E108BF">
        <w:rPr>
          <w:rFonts w:cs="Times New Roman"/>
          <w:szCs w:val="24"/>
        </w:rPr>
        <w:t xml:space="preserve"> : Consulter les groupes de parties prenantes dans la mise en œuvre du mécanisme ; maintenir le dialogue afin de prévenir et régler les plaintes.</w:t>
      </w:r>
    </w:p>
    <w:p w14:paraId="3D677C5E" w14:textId="1CF9279E" w:rsidR="00B92524" w:rsidRPr="00E108BF" w:rsidRDefault="00B92524" w:rsidP="006E37E6">
      <w:pPr>
        <w:spacing w:line="276" w:lineRule="auto"/>
        <w:rPr>
          <w:rFonts w:cs="Times New Roman"/>
          <w:szCs w:val="24"/>
        </w:rPr>
      </w:pPr>
      <w:r w:rsidRPr="00E108BF">
        <w:rPr>
          <w:rFonts w:cs="Times New Roman"/>
          <w:szCs w:val="24"/>
        </w:rPr>
        <w:t>Le dialogue avec les communautés concernées suscite un climat de confiance et contribue à asseoir la légitimité du mécanisme et des projets.</w:t>
      </w:r>
    </w:p>
    <w:p w14:paraId="461AFC4A" w14:textId="77777777" w:rsidR="00B92524" w:rsidRPr="00E108BF" w:rsidRDefault="00B92524" w:rsidP="001758FC">
      <w:pPr>
        <w:pStyle w:val="En-tte"/>
        <w:numPr>
          <w:ilvl w:val="1"/>
          <w:numId w:val="148"/>
        </w:numPr>
        <w:autoSpaceDE w:val="0"/>
        <w:autoSpaceDN w:val="0"/>
        <w:adjustRightInd w:val="0"/>
        <w:spacing w:before="240" w:after="240" w:line="276" w:lineRule="auto"/>
        <w:ind w:left="833"/>
        <w:outlineLvl w:val="1"/>
        <w:rPr>
          <w:rFonts w:cs="Times New Roman"/>
          <w:b/>
          <w:bCs/>
          <w:color w:val="C00000"/>
          <w:szCs w:val="24"/>
        </w:rPr>
      </w:pPr>
      <w:bookmarkStart w:id="781" w:name="_Toc88604328"/>
      <w:bookmarkStart w:id="782" w:name="_Toc207186644"/>
      <w:r w:rsidRPr="00E108BF">
        <w:rPr>
          <w:rFonts w:cs="Times New Roman"/>
          <w:b/>
          <w:bCs/>
          <w:color w:val="C00000"/>
          <w:szCs w:val="24"/>
        </w:rPr>
        <w:t>Organisation et fonctionnement du MGP du PASEM</w:t>
      </w:r>
      <w:bookmarkEnd w:id="781"/>
      <w:bookmarkEnd w:id="782"/>
    </w:p>
    <w:p w14:paraId="144D6A11" w14:textId="77777777" w:rsidR="00B92524" w:rsidRPr="00E108BF" w:rsidRDefault="00B92524" w:rsidP="006E37E6">
      <w:pPr>
        <w:pStyle w:val="Paragraphedeliste"/>
        <w:numPr>
          <w:ilvl w:val="0"/>
          <w:numId w:val="156"/>
        </w:numPr>
        <w:spacing w:before="120" w:after="120" w:line="276" w:lineRule="auto"/>
        <w:contextualSpacing w:val="0"/>
        <w:rPr>
          <w:rFonts w:cs="Times New Roman"/>
          <w:szCs w:val="24"/>
        </w:rPr>
      </w:pPr>
      <w:bookmarkStart w:id="783" w:name="_Toc38719204"/>
      <w:bookmarkStart w:id="784" w:name="_Toc63253358"/>
      <w:bookmarkStart w:id="785" w:name="_Toc71897374"/>
      <w:bookmarkStart w:id="786" w:name="_Toc88604329"/>
      <w:r w:rsidRPr="00E108BF">
        <w:rPr>
          <w:rFonts w:cs="Times New Roman"/>
          <w:szCs w:val="24"/>
        </w:rPr>
        <w:t xml:space="preserve">Dispositif du mécanisme de gestion des </w:t>
      </w:r>
      <w:bookmarkEnd w:id="783"/>
      <w:r w:rsidRPr="00E108BF">
        <w:rPr>
          <w:rFonts w:cs="Times New Roman"/>
          <w:szCs w:val="24"/>
        </w:rPr>
        <w:t>plaintes</w:t>
      </w:r>
      <w:bookmarkEnd w:id="784"/>
      <w:bookmarkEnd w:id="785"/>
      <w:bookmarkEnd w:id="786"/>
    </w:p>
    <w:p w14:paraId="78EAD714" w14:textId="6A5BD944"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 xml:space="preserve">Le dispositif de gestion des plaintes de ce projet s’articule autour du niveau d’intervention des </w:t>
      </w:r>
      <w:r w:rsidR="00C27526" w:rsidRPr="00E108BF">
        <w:rPr>
          <w:rFonts w:cs="Times New Roman"/>
          <w:szCs w:val="24"/>
          <w:lang w:val="fr-CA"/>
        </w:rPr>
        <w:t>communes mobilisées</w:t>
      </w:r>
      <w:r w:rsidRPr="00E108BF">
        <w:rPr>
          <w:rFonts w:cs="Times New Roman"/>
          <w:szCs w:val="24"/>
          <w:lang w:val="fr-CA"/>
        </w:rPr>
        <w:t xml:space="preserve"> selon la gravité de la plainte. </w:t>
      </w:r>
    </w:p>
    <w:p w14:paraId="644A105A"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Les principes fondamentaux du MGP devront être respectés dans le traitement des plaintes notamment :</w:t>
      </w:r>
    </w:p>
    <w:p w14:paraId="086230BA" w14:textId="77777777" w:rsidR="00B92524" w:rsidRPr="00E108BF" w:rsidRDefault="00B92524" w:rsidP="00C27526">
      <w:pPr>
        <w:pStyle w:val="Paragraphedeliste"/>
        <w:numPr>
          <w:ilvl w:val="0"/>
          <w:numId w:val="84"/>
        </w:numPr>
        <w:spacing w:line="276" w:lineRule="auto"/>
        <w:ind w:left="714" w:hanging="357"/>
        <w:contextualSpacing w:val="0"/>
        <w:rPr>
          <w:rFonts w:cs="Times New Roman"/>
          <w:b/>
          <w:szCs w:val="24"/>
        </w:rPr>
      </w:pPr>
      <w:r w:rsidRPr="00E108BF">
        <w:rPr>
          <w:rFonts w:cs="Times New Roman"/>
          <w:szCs w:val="24"/>
        </w:rPr>
        <w:t>Permettre une variété de points de soumission des plaintes (physique, email, téléphone, fax, site web, etc.),</w:t>
      </w:r>
    </w:p>
    <w:p w14:paraId="39F415DB" w14:textId="77777777" w:rsidR="00B92524" w:rsidRPr="00E108BF" w:rsidRDefault="00B92524" w:rsidP="00C27526">
      <w:pPr>
        <w:pStyle w:val="Paragraphedeliste"/>
        <w:numPr>
          <w:ilvl w:val="0"/>
          <w:numId w:val="84"/>
        </w:numPr>
        <w:spacing w:line="276" w:lineRule="auto"/>
        <w:ind w:left="714" w:hanging="357"/>
        <w:contextualSpacing w:val="0"/>
        <w:rPr>
          <w:rFonts w:cs="Times New Roman"/>
          <w:szCs w:val="24"/>
        </w:rPr>
      </w:pPr>
      <w:r w:rsidRPr="00E108BF">
        <w:rPr>
          <w:rFonts w:cs="Times New Roman"/>
          <w:szCs w:val="24"/>
        </w:rPr>
        <w:t>Assurer la confidentialité,</w:t>
      </w:r>
    </w:p>
    <w:p w14:paraId="63F73492" w14:textId="77777777" w:rsidR="00B92524" w:rsidRPr="00E108BF" w:rsidRDefault="00B92524" w:rsidP="00C27526">
      <w:pPr>
        <w:pStyle w:val="Paragraphedeliste"/>
        <w:numPr>
          <w:ilvl w:val="0"/>
          <w:numId w:val="84"/>
        </w:numPr>
        <w:spacing w:line="276" w:lineRule="auto"/>
        <w:ind w:left="714" w:hanging="357"/>
        <w:contextualSpacing w:val="0"/>
        <w:rPr>
          <w:rFonts w:cs="Times New Roman"/>
          <w:szCs w:val="24"/>
        </w:rPr>
      </w:pPr>
      <w:r w:rsidRPr="00E108BF">
        <w:rPr>
          <w:rFonts w:cs="Times New Roman"/>
          <w:szCs w:val="24"/>
        </w:rPr>
        <w:t>Fournir des options aux plaignants mécontents,</w:t>
      </w:r>
    </w:p>
    <w:p w14:paraId="1DA89FDB" w14:textId="77777777" w:rsidR="00B92524" w:rsidRPr="00E108BF" w:rsidRDefault="00B92524" w:rsidP="00C27526">
      <w:pPr>
        <w:pStyle w:val="Paragraphedeliste"/>
        <w:numPr>
          <w:ilvl w:val="0"/>
          <w:numId w:val="84"/>
        </w:numPr>
        <w:spacing w:line="276" w:lineRule="auto"/>
        <w:ind w:left="714" w:hanging="357"/>
        <w:contextualSpacing w:val="0"/>
        <w:rPr>
          <w:rFonts w:cs="Times New Roman"/>
          <w:b/>
          <w:szCs w:val="24"/>
        </w:rPr>
      </w:pPr>
      <w:r w:rsidRPr="00E108BF">
        <w:rPr>
          <w:rFonts w:cs="Times New Roman"/>
          <w:szCs w:val="24"/>
        </w:rPr>
        <w:t>Disposer d’un registre d’enregistrement des plaintes qui peut servir en même temps d’archives des plaintes ;</w:t>
      </w:r>
    </w:p>
    <w:p w14:paraId="69094DBA" w14:textId="77777777" w:rsidR="00B92524" w:rsidRPr="00E108BF" w:rsidRDefault="00B92524" w:rsidP="00C27526">
      <w:pPr>
        <w:pStyle w:val="Paragraphedeliste"/>
        <w:numPr>
          <w:ilvl w:val="0"/>
          <w:numId w:val="84"/>
        </w:numPr>
        <w:spacing w:line="276" w:lineRule="auto"/>
        <w:ind w:left="714" w:hanging="357"/>
        <w:contextualSpacing w:val="0"/>
        <w:rPr>
          <w:rFonts w:cs="Times New Roman"/>
          <w:b/>
          <w:szCs w:val="24"/>
        </w:rPr>
      </w:pPr>
      <w:r w:rsidRPr="00E108BF">
        <w:rPr>
          <w:rFonts w:cs="Times New Roman"/>
          <w:szCs w:val="24"/>
        </w:rPr>
        <w:lastRenderedPageBreak/>
        <w:t xml:space="preserve">Elargir la diffusion du mécanisme de gestion des plaintes en vue de faciliter sa connaissance par toutes les parties prenantes ; </w:t>
      </w:r>
    </w:p>
    <w:p w14:paraId="24F7C91D" w14:textId="77777777" w:rsidR="00B92524" w:rsidRPr="00E108BF" w:rsidRDefault="00B92524" w:rsidP="00C27526">
      <w:pPr>
        <w:pStyle w:val="Paragraphedeliste"/>
        <w:numPr>
          <w:ilvl w:val="0"/>
          <w:numId w:val="84"/>
        </w:numPr>
        <w:spacing w:line="276" w:lineRule="auto"/>
        <w:ind w:left="714" w:hanging="357"/>
        <w:contextualSpacing w:val="0"/>
        <w:rPr>
          <w:rFonts w:cs="Times New Roman"/>
          <w:b/>
          <w:szCs w:val="24"/>
        </w:rPr>
      </w:pPr>
      <w:r w:rsidRPr="00E108BF">
        <w:rPr>
          <w:rFonts w:cs="Times New Roman"/>
          <w:szCs w:val="24"/>
        </w:rPr>
        <w:t>Assurer la transparence dans le traitement des plaintes ;</w:t>
      </w:r>
    </w:p>
    <w:p w14:paraId="50EB30A1" w14:textId="77777777" w:rsidR="00B92524" w:rsidRPr="00E108BF" w:rsidRDefault="00B92524" w:rsidP="00C27526">
      <w:pPr>
        <w:pStyle w:val="Paragraphedeliste"/>
        <w:numPr>
          <w:ilvl w:val="0"/>
          <w:numId w:val="84"/>
        </w:numPr>
        <w:spacing w:line="276" w:lineRule="auto"/>
        <w:ind w:left="714" w:hanging="357"/>
        <w:contextualSpacing w:val="0"/>
        <w:rPr>
          <w:rFonts w:cs="Times New Roman"/>
          <w:szCs w:val="24"/>
        </w:rPr>
      </w:pPr>
      <w:r w:rsidRPr="00E108BF">
        <w:rPr>
          <w:rFonts w:cs="Times New Roman"/>
          <w:szCs w:val="24"/>
        </w:rPr>
        <w:t>Offrir aux plaignants, la possibilité de faire appels de leurs plaintes en cas d’insatisfaction.</w:t>
      </w:r>
    </w:p>
    <w:p w14:paraId="69B57B2F" w14:textId="11B38D3B" w:rsidR="00B92524" w:rsidRPr="00E108BF" w:rsidRDefault="006A5BF8" w:rsidP="006E37E6">
      <w:pPr>
        <w:spacing w:before="120" w:after="120" w:line="276" w:lineRule="auto"/>
        <w:rPr>
          <w:rFonts w:cs="Times New Roman"/>
          <w:szCs w:val="24"/>
        </w:rPr>
      </w:pPr>
      <w:r>
        <w:rPr>
          <w:rFonts w:cs="Times New Roman"/>
          <w:szCs w:val="24"/>
        </w:rPr>
        <w:t>Le</w:t>
      </w:r>
      <w:r w:rsidR="00B92524" w:rsidRPr="00E108BF">
        <w:rPr>
          <w:rFonts w:cs="Times New Roman"/>
          <w:szCs w:val="24"/>
        </w:rPr>
        <w:t xml:space="preserve"> comité </w:t>
      </w:r>
      <w:r>
        <w:rPr>
          <w:rFonts w:cs="Times New Roman"/>
          <w:szCs w:val="24"/>
        </w:rPr>
        <w:t xml:space="preserve">mis en place dans les 03 communes concernées sont composés de/d’ :  </w:t>
      </w:r>
    </w:p>
    <w:p w14:paraId="7243AD16" w14:textId="0D3F8E9A" w:rsidR="00B92524" w:rsidRPr="00E108BF" w:rsidRDefault="00B92524" w:rsidP="00C27526">
      <w:pPr>
        <w:pStyle w:val="Paragraphedeliste"/>
        <w:numPr>
          <w:ilvl w:val="0"/>
          <w:numId w:val="54"/>
        </w:numPr>
        <w:spacing w:line="276" w:lineRule="auto"/>
        <w:ind w:left="714" w:hanging="357"/>
        <w:contextualSpacing w:val="0"/>
        <w:rPr>
          <w:rFonts w:cs="Times New Roman"/>
          <w:b/>
          <w:szCs w:val="24"/>
        </w:rPr>
      </w:pPr>
      <w:r w:rsidRPr="00E108BF">
        <w:rPr>
          <w:rFonts w:cs="Times New Roman"/>
          <w:szCs w:val="24"/>
        </w:rPr>
        <w:t xml:space="preserve">Maire de la commune ou son </w:t>
      </w:r>
      <w:r w:rsidR="00C27526" w:rsidRPr="00E108BF">
        <w:rPr>
          <w:rFonts w:cs="Times New Roman"/>
          <w:szCs w:val="24"/>
        </w:rPr>
        <w:t>représentant</w:t>
      </w:r>
      <w:r w:rsidR="00C27526" w:rsidRPr="00E108BF">
        <w:rPr>
          <w:rFonts w:cs="Times New Roman"/>
          <w:i/>
          <w:szCs w:val="24"/>
        </w:rPr>
        <w:t xml:space="preserve"> (</w:t>
      </w:r>
      <w:r w:rsidRPr="00E108BF">
        <w:rPr>
          <w:rFonts w:cs="Times New Roman"/>
          <w:i/>
          <w:szCs w:val="24"/>
        </w:rPr>
        <w:t>Président) </w:t>
      </w:r>
      <w:r w:rsidRPr="00E108BF">
        <w:rPr>
          <w:rFonts w:cs="Times New Roman"/>
          <w:szCs w:val="24"/>
        </w:rPr>
        <w:t>;</w:t>
      </w:r>
    </w:p>
    <w:p w14:paraId="29541E3A" w14:textId="77777777" w:rsidR="00B92524" w:rsidRPr="00E108BF" w:rsidRDefault="00B92524" w:rsidP="00C27526">
      <w:pPr>
        <w:pStyle w:val="Paragraphedeliste"/>
        <w:numPr>
          <w:ilvl w:val="0"/>
          <w:numId w:val="54"/>
        </w:numPr>
        <w:spacing w:line="276" w:lineRule="auto"/>
        <w:ind w:left="714" w:hanging="357"/>
        <w:contextualSpacing w:val="0"/>
        <w:rPr>
          <w:rFonts w:cs="Times New Roman"/>
          <w:b/>
          <w:szCs w:val="24"/>
        </w:rPr>
      </w:pPr>
      <w:r w:rsidRPr="00E108BF">
        <w:rPr>
          <w:rFonts w:cs="Times New Roman"/>
          <w:szCs w:val="24"/>
        </w:rPr>
        <w:t xml:space="preserve">Un (01) Représentant des chefs de quartiers de la commune; </w:t>
      </w:r>
    </w:p>
    <w:p w14:paraId="1B186D04" w14:textId="77777777" w:rsidR="00B92524" w:rsidRPr="00E108BF" w:rsidRDefault="00B92524" w:rsidP="00C27526">
      <w:pPr>
        <w:pStyle w:val="Paragraphedeliste"/>
        <w:numPr>
          <w:ilvl w:val="0"/>
          <w:numId w:val="54"/>
        </w:numPr>
        <w:spacing w:line="276" w:lineRule="auto"/>
        <w:ind w:left="714" w:hanging="357"/>
        <w:contextualSpacing w:val="0"/>
        <w:rPr>
          <w:rFonts w:cs="Times New Roman"/>
          <w:b/>
          <w:szCs w:val="24"/>
        </w:rPr>
      </w:pPr>
      <w:r w:rsidRPr="00E108BF">
        <w:rPr>
          <w:rFonts w:cs="Times New Roman"/>
          <w:szCs w:val="24"/>
        </w:rPr>
        <w:t>Un (01) représentant du PASEM de préférence le spécialiste sauvegarde sociale qui assurera le secrétariat ;</w:t>
      </w:r>
      <w:r w:rsidRPr="00E108BF">
        <w:rPr>
          <w:rFonts w:cs="Times New Roman"/>
          <w:b/>
          <w:szCs w:val="24"/>
        </w:rPr>
        <w:t xml:space="preserve"> </w:t>
      </w:r>
    </w:p>
    <w:p w14:paraId="131AF30B" w14:textId="77777777" w:rsidR="00B92524" w:rsidRPr="00E108BF" w:rsidRDefault="00B92524" w:rsidP="00C27526">
      <w:pPr>
        <w:pStyle w:val="Paragraphedeliste"/>
        <w:numPr>
          <w:ilvl w:val="0"/>
          <w:numId w:val="54"/>
        </w:numPr>
        <w:spacing w:line="276" w:lineRule="auto"/>
        <w:ind w:left="714" w:hanging="357"/>
        <w:contextualSpacing w:val="0"/>
        <w:rPr>
          <w:rFonts w:cs="Times New Roman"/>
          <w:b/>
          <w:szCs w:val="24"/>
        </w:rPr>
      </w:pPr>
      <w:r w:rsidRPr="00E108BF">
        <w:rPr>
          <w:rFonts w:cs="Times New Roman"/>
          <w:szCs w:val="24"/>
        </w:rPr>
        <w:t>Un (01) représentant de la DNACPN/SACPN locale ;</w:t>
      </w:r>
    </w:p>
    <w:p w14:paraId="0BEAB681" w14:textId="77777777" w:rsidR="00B92524" w:rsidRPr="00E108BF" w:rsidRDefault="00B92524" w:rsidP="00C27526">
      <w:pPr>
        <w:pStyle w:val="Paragraphedeliste"/>
        <w:numPr>
          <w:ilvl w:val="0"/>
          <w:numId w:val="54"/>
        </w:numPr>
        <w:spacing w:line="276" w:lineRule="auto"/>
        <w:ind w:left="714" w:hanging="357"/>
        <w:contextualSpacing w:val="0"/>
        <w:rPr>
          <w:rFonts w:cs="Times New Roman"/>
          <w:b/>
          <w:szCs w:val="24"/>
        </w:rPr>
      </w:pPr>
      <w:r w:rsidRPr="00E108BF">
        <w:rPr>
          <w:rFonts w:cs="Times New Roman"/>
          <w:szCs w:val="24"/>
        </w:rPr>
        <w:t xml:space="preserve">Deux (02) représentants des PAP dont un (01) homme et une (01) femme; </w:t>
      </w:r>
    </w:p>
    <w:p w14:paraId="46682D9B" w14:textId="77777777" w:rsidR="00B92524" w:rsidRPr="00E108BF" w:rsidRDefault="00B92524" w:rsidP="00C27526">
      <w:pPr>
        <w:pStyle w:val="Paragraphedeliste"/>
        <w:numPr>
          <w:ilvl w:val="0"/>
          <w:numId w:val="54"/>
        </w:numPr>
        <w:spacing w:line="276" w:lineRule="auto"/>
        <w:ind w:left="714" w:hanging="357"/>
        <w:contextualSpacing w:val="0"/>
        <w:rPr>
          <w:rFonts w:cs="Times New Roman"/>
          <w:b/>
          <w:szCs w:val="24"/>
        </w:rPr>
      </w:pPr>
      <w:r w:rsidRPr="00E108BF">
        <w:rPr>
          <w:rFonts w:cs="Times New Roman"/>
          <w:szCs w:val="24"/>
        </w:rPr>
        <w:t>Une (01) représentante de l’Association des Femmes (en charge des questions VBG/HS) ;</w:t>
      </w:r>
    </w:p>
    <w:p w14:paraId="18800194" w14:textId="7FA358EE" w:rsidR="00B92524" w:rsidRPr="00E108BF" w:rsidRDefault="00B92524" w:rsidP="00C27526">
      <w:pPr>
        <w:pStyle w:val="Paragraphedeliste"/>
        <w:numPr>
          <w:ilvl w:val="0"/>
          <w:numId w:val="54"/>
        </w:numPr>
        <w:spacing w:line="276" w:lineRule="auto"/>
        <w:ind w:left="714" w:hanging="357"/>
        <w:contextualSpacing w:val="0"/>
        <w:rPr>
          <w:rFonts w:cs="Times New Roman"/>
          <w:b/>
          <w:szCs w:val="24"/>
        </w:rPr>
      </w:pPr>
      <w:r w:rsidRPr="00E108BF">
        <w:rPr>
          <w:rFonts w:cs="Times New Roman"/>
          <w:szCs w:val="24"/>
        </w:rPr>
        <w:t>Un (01) représentant de l’Association des jeunes.</w:t>
      </w:r>
    </w:p>
    <w:p w14:paraId="01C956F9" w14:textId="303DDE36" w:rsidR="00B92524" w:rsidRPr="00E108BF" w:rsidRDefault="00B92524" w:rsidP="006E37E6">
      <w:pPr>
        <w:spacing w:before="120" w:after="120" w:line="276" w:lineRule="auto"/>
        <w:rPr>
          <w:rFonts w:cs="Times New Roman"/>
          <w:szCs w:val="24"/>
        </w:rPr>
      </w:pPr>
      <w:r w:rsidRPr="00E108BF">
        <w:rPr>
          <w:rFonts w:cs="Times New Roman"/>
          <w:szCs w:val="24"/>
        </w:rPr>
        <w:t xml:space="preserve">Le Comité </w:t>
      </w:r>
      <w:r w:rsidR="006A5BF8">
        <w:rPr>
          <w:rFonts w:cs="Times New Roman"/>
          <w:szCs w:val="24"/>
        </w:rPr>
        <w:t>est</w:t>
      </w:r>
      <w:r w:rsidR="006A5BF8" w:rsidRPr="00E108BF">
        <w:rPr>
          <w:rFonts w:cs="Times New Roman"/>
          <w:szCs w:val="24"/>
        </w:rPr>
        <w:t xml:space="preserve"> </w:t>
      </w:r>
      <w:r w:rsidRPr="00E108BF">
        <w:rPr>
          <w:rFonts w:cs="Times New Roman"/>
          <w:szCs w:val="24"/>
        </w:rPr>
        <w:t xml:space="preserve">impliqué dans le suivi du MGP notamment dans la collecte des plaintes, dans les concertations qui s'en suivront, dans le traitement des plaintes, dans les séances d'information. Concernant les plaintes EAS/HS, il n'y aura pas de traitement au niveau local sauf celles traitées par le fournisseur de services VBG local ou par les femmes membres du comité qui seraient sélectionnées comme point d'entrée EAS / HS et confirmées comme accessibles lors de consultations directes avec les femmes et les filles. Le comité devra être formé sur le concept clé de VBG et la gestion des plaintes EAS/HS. </w:t>
      </w:r>
    </w:p>
    <w:p w14:paraId="241A3785" w14:textId="3A589370" w:rsidR="00B92524" w:rsidRPr="00E108BF" w:rsidRDefault="00B92524" w:rsidP="006E37E6">
      <w:pPr>
        <w:spacing w:before="120" w:after="120" w:line="276" w:lineRule="auto"/>
        <w:rPr>
          <w:rFonts w:cs="Times New Roman"/>
          <w:szCs w:val="24"/>
        </w:rPr>
      </w:pPr>
      <w:r w:rsidRPr="00E108BF">
        <w:rPr>
          <w:rFonts w:cs="Times New Roman"/>
          <w:szCs w:val="24"/>
        </w:rPr>
        <w:t xml:space="preserve">Le CGP, </w:t>
      </w:r>
      <w:r w:rsidR="006A5BF8">
        <w:rPr>
          <w:rFonts w:cs="Times New Roman"/>
          <w:szCs w:val="24"/>
        </w:rPr>
        <w:t>est</w:t>
      </w:r>
      <w:r w:rsidRPr="00E108BF">
        <w:rPr>
          <w:rFonts w:cs="Times New Roman"/>
          <w:szCs w:val="24"/>
        </w:rPr>
        <w:t xml:space="preserve"> le pivot institutionnel de tout le processus. Les trois (03) communes </w:t>
      </w:r>
      <w:r w:rsidR="006A5BF8">
        <w:rPr>
          <w:rFonts w:cs="Times New Roman"/>
          <w:szCs w:val="24"/>
        </w:rPr>
        <w:t>sont</w:t>
      </w:r>
      <w:r w:rsidRPr="00E108BF">
        <w:rPr>
          <w:rFonts w:cs="Times New Roman"/>
          <w:szCs w:val="24"/>
        </w:rPr>
        <w:t xml:space="preserve"> surtout impliquées à chaque étape du projet, d’autant plus qu’elle a une claire perception des impacts du projet, sur les conditions de vie en général de ses administrés et sur les conditions environnementales de la localité.</w:t>
      </w:r>
    </w:p>
    <w:p w14:paraId="1CD0B17A" w14:textId="731D0E52" w:rsidR="00B92524" w:rsidRPr="00E108BF" w:rsidRDefault="00B92524" w:rsidP="006E37E6">
      <w:pPr>
        <w:spacing w:before="120" w:after="120" w:line="276" w:lineRule="auto"/>
        <w:rPr>
          <w:rFonts w:cs="Times New Roman"/>
          <w:szCs w:val="24"/>
        </w:rPr>
      </w:pPr>
      <w:r w:rsidRPr="00E108BF">
        <w:rPr>
          <w:rFonts w:cs="Times New Roman"/>
          <w:szCs w:val="24"/>
        </w:rPr>
        <w:t>Au niveau du PASEM, il sera mis en place une cellule d’arbitrage des plaintes (CAP) qui proposera les éléments de réponse des dossiers éventuellement soumis par le CGP à son niveau. Cette cellule pourra recevoir les plaintes des employés des entreprises mobilisées sur les différents chantiers.  Au sein de la cellule, le PASEM sélectionnera un petit comité d'experts ayant une expérience sociale et de VBG qui gérera les plaintes EAS / HS.</w:t>
      </w:r>
    </w:p>
    <w:p w14:paraId="0D355CBB" w14:textId="77777777" w:rsidR="00B92524" w:rsidRPr="00E108BF" w:rsidRDefault="00B92524" w:rsidP="006E37E6">
      <w:pPr>
        <w:spacing w:before="120" w:after="120" w:line="276" w:lineRule="auto"/>
        <w:rPr>
          <w:rFonts w:cs="Times New Roman"/>
          <w:szCs w:val="24"/>
        </w:rPr>
      </w:pPr>
      <w:r w:rsidRPr="00E108BF">
        <w:rPr>
          <w:rFonts w:cs="Times New Roman"/>
          <w:szCs w:val="24"/>
        </w:rPr>
        <w:t>La cellule se réunira une fois par mois et expressément pour les cas sensibles (violations flagrantes des droits élémentaires du travail, VBG/EAS/HS, VCE, etc.).</w:t>
      </w:r>
    </w:p>
    <w:p w14:paraId="53332961" w14:textId="77777777" w:rsidR="00B92524" w:rsidRPr="00E108BF" w:rsidRDefault="00B92524" w:rsidP="006E37E6">
      <w:pPr>
        <w:spacing w:line="276" w:lineRule="auto"/>
        <w:rPr>
          <w:rFonts w:cs="Times New Roman"/>
          <w:szCs w:val="24"/>
        </w:rPr>
      </w:pPr>
      <w:r w:rsidRPr="00E108BF">
        <w:rPr>
          <w:rFonts w:cs="Times New Roman"/>
          <w:szCs w:val="24"/>
        </w:rPr>
        <w:t>Le Comité sera impliqué dans le suivi du MGP notamment dans la collecte des plaintes, dans les concertations qui s'en suivront, dans le traitement des plaintes, dans les séances d'information.</w:t>
      </w:r>
    </w:p>
    <w:p w14:paraId="36865D85" w14:textId="77777777" w:rsidR="00B92524" w:rsidRPr="00E108BF" w:rsidRDefault="00B92524" w:rsidP="006E37E6">
      <w:pPr>
        <w:pStyle w:val="Paragraphedeliste"/>
        <w:numPr>
          <w:ilvl w:val="0"/>
          <w:numId w:val="156"/>
        </w:numPr>
        <w:spacing w:before="120" w:after="120" w:line="276" w:lineRule="auto"/>
        <w:contextualSpacing w:val="0"/>
        <w:rPr>
          <w:rFonts w:cs="Times New Roman"/>
          <w:szCs w:val="24"/>
        </w:rPr>
      </w:pPr>
      <w:bookmarkStart w:id="787" w:name="_Toc45318655"/>
      <w:bookmarkStart w:id="788" w:name="_Toc45318810"/>
      <w:bookmarkStart w:id="789" w:name="_Toc45325775"/>
      <w:bookmarkStart w:id="790" w:name="_Toc45328523"/>
      <w:bookmarkStart w:id="791" w:name="_Toc45329774"/>
      <w:bookmarkStart w:id="792" w:name="_Toc45376013"/>
      <w:bookmarkStart w:id="793" w:name="_Toc52060026"/>
      <w:bookmarkStart w:id="794" w:name="_Toc52423518"/>
      <w:bookmarkStart w:id="795" w:name="_Toc53084857"/>
      <w:bookmarkStart w:id="796" w:name="_Toc53086857"/>
      <w:bookmarkStart w:id="797" w:name="_Toc53668900"/>
      <w:bookmarkStart w:id="798" w:name="_Toc53685262"/>
      <w:bookmarkStart w:id="799" w:name="_Toc53683643"/>
      <w:bookmarkStart w:id="800" w:name="_Toc54762759"/>
      <w:bookmarkStart w:id="801" w:name="_Toc63253269"/>
      <w:bookmarkStart w:id="802" w:name="_Toc63253359"/>
      <w:bookmarkStart w:id="803" w:name="_Toc69752886"/>
      <w:bookmarkStart w:id="804" w:name="_Toc69753077"/>
      <w:bookmarkStart w:id="805" w:name="_Toc69781499"/>
      <w:bookmarkStart w:id="806" w:name="_Toc71194962"/>
      <w:bookmarkStart w:id="807" w:name="_Toc71559277"/>
      <w:bookmarkStart w:id="808" w:name="_Toc71560650"/>
      <w:bookmarkStart w:id="809" w:name="_Toc71560826"/>
      <w:bookmarkStart w:id="810" w:name="_Toc71561002"/>
      <w:bookmarkStart w:id="811" w:name="_Toc71561421"/>
      <w:bookmarkStart w:id="812" w:name="_Toc71894725"/>
      <w:bookmarkStart w:id="813" w:name="_Toc71894900"/>
      <w:bookmarkStart w:id="814" w:name="_Toc71895131"/>
      <w:bookmarkStart w:id="815" w:name="_Toc71895306"/>
      <w:bookmarkStart w:id="816" w:name="_Toc71895879"/>
      <w:bookmarkStart w:id="817" w:name="_Toc71897375"/>
      <w:bookmarkStart w:id="818" w:name="_Toc38719205"/>
      <w:bookmarkStart w:id="819" w:name="_Toc63253360"/>
      <w:bookmarkStart w:id="820" w:name="_Toc71897376"/>
      <w:bookmarkStart w:id="821" w:name="_Toc88604330"/>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Pr="00E108BF">
        <w:rPr>
          <w:rFonts w:cs="Times New Roman"/>
          <w:szCs w:val="24"/>
        </w:rPr>
        <w:t xml:space="preserve">Procédure de gestion des </w:t>
      </w:r>
      <w:bookmarkEnd w:id="818"/>
      <w:r w:rsidRPr="00E108BF">
        <w:rPr>
          <w:rFonts w:cs="Times New Roman"/>
          <w:szCs w:val="24"/>
        </w:rPr>
        <w:t>plaintes</w:t>
      </w:r>
      <w:bookmarkEnd w:id="819"/>
      <w:bookmarkEnd w:id="820"/>
      <w:bookmarkEnd w:id="821"/>
    </w:p>
    <w:p w14:paraId="5BBE998C" w14:textId="77777777" w:rsidR="00B92524" w:rsidRPr="00E108BF" w:rsidRDefault="00B92524" w:rsidP="006E37E6">
      <w:pPr>
        <w:spacing w:line="276" w:lineRule="auto"/>
        <w:rPr>
          <w:rFonts w:cs="Times New Roman"/>
          <w:szCs w:val="24"/>
        </w:rPr>
      </w:pPr>
      <w:r w:rsidRPr="00E108BF">
        <w:rPr>
          <w:rFonts w:cs="Times New Roman"/>
          <w:szCs w:val="24"/>
        </w:rPr>
        <w:t>La Figure 1 ci-dessous présente concrètement les principales étapes du processus de gestion des plaintes pour ce  projet :</w:t>
      </w:r>
    </w:p>
    <w:p w14:paraId="2E761F79" w14:textId="77777777" w:rsidR="00BF0C60" w:rsidRPr="00E108BF" w:rsidRDefault="00B92524" w:rsidP="00BF0C60">
      <w:pPr>
        <w:keepNext/>
        <w:spacing w:line="276" w:lineRule="auto"/>
        <w:rPr>
          <w:rFonts w:cs="Times New Roman"/>
          <w:szCs w:val="24"/>
        </w:rPr>
      </w:pPr>
      <w:r w:rsidRPr="00E108BF">
        <w:rPr>
          <w:rFonts w:cs="Times New Roman"/>
          <w:noProof/>
          <w:szCs w:val="24"/>
          <w:lang w:eastAsia="fr-FR"/>
        </w:rPr>
        <w:lastRenderedPageBreak/>
        <mc:AlternateContent>
          <mc:Choice Requires="wpc">
            <w:drawing>
              <wp:inline distT="0" distB="0" distL="0" distR="0" wp14:anchorId="66CFBAC4" wp14:editId="4A3CDE99">
                <wp:extent cx="6374570" cy="6859905"/>
                <wp:effectExtent l="0" t="0" r="7620" b="0"/>
                <wp:docPr id="1304024525" name="Zone de dessin 13040245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2700"/>
                      </wpc:whole>
                      <wps:wsp>
                        <wps:cNvPr id="1094371704" name="Connecteur droit avec flèche 1094371704"/>
                        <wps:cNvCnPr/>
                        <wps:spPr>
                          <a:xfrm>
                            <a:off x="2173288" y="296863"/>
                            <a:ext cx="609600" cy="1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1269518" name="Zone de texte 691269518"/>
                        <wps:cNvSpPr txBox="1"/>
                        <wps:spPr>
                          <a:xfrm>
                            <a:off x="1023867" y="131706"/>
                            <a:ext cx="1262062" cy="73978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2DFDA" w14:textId="77777777" w:rsidR="00F841B7" w:rsidRPr="008133A9" w:rsidRDefault="00F841B7" w:rsidP="00B92524">
                              <w:pPr>
                                <w:rPr>
                                  <w:rFonts w:ascii="Cambria" w:hAnsi="Cambria"/>
                                  <w:b/>
                                  <w:sz w:val="20"/>
                                  <w:szCs w:val="20"/>
                                </w:rPr>
                              </w:pPr>
                              <w:r w:rsidRPr="008133A9">
                                <w:rPr>
                                  <w:rFonts w:ascii="Cambria" w:hAnsi="Cambria"/>
                                  <w:b/>
                                  <w:sz w:val="20"/>
                                  <w:szCs w:val="20"/>
                                </w:rPr>
                                <w:t xml:space="preserve">Cahier d’enregistrement des plaintes </w:t>
                              </w:r>
                            </w:p>
                            <w:p w14:paraId="55927BF8" w14:textId="77777777" w:rsidR="00F841B7" w:rsidRPr="008133A9" w:rsidRDefault="00F841B7" w:rsidP="00B9252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2608773" name="Zone de texte 15"/>
                        <wps:cNvSpPr txBox="1"/>
                        <wps:spPr>
                          <a:xfrm>
                            <a:off x="2791244" y="0"/>
                            <a:ext cx="2780688" cy="4572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AAC7C3" w14:textId="77777777" w:rsidR="00F841B7" w:rsidRPr="008133A9" w:rsidRDefault="00F841B7" w:rsidP="00B92524">
                              <w:pPr>
                                <w:pStyle w:val="NormalWeb"/>
                                <w:spacing w:before="0" w:beforeAutospacing="0" w:after="160" w:afterAutospacing="0" w:line="256"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3A9">
                                <w:rPr>
                                  <w:rFonts w:ascii="Cambria" w:eastAsia="Calibri" w:hAnsi="Cambria"/>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Regroupement et traitement préliminaire par le CGP</w:t>
                              </w:r>
                              <w:r>
                                <w:rPr>
                                  <w:rFonts w:ascii="Cambria" w:eastAsia="Calibri" w:hAnsi="Cambria"/>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/commune</w:t>
                              </w:r>
                            </w:p>
                            <w:p w14:paraId="05BE688C" w14:textId="77777777" w:rsidR="00F841B7" w:rsidRPr="008133A9" w:rsidRDefault="00F841B7" w:rsidP="00B92524">
                              <w:pPr>
                                <w:pStyle w:val="NormalWeb"/>
                                <w:spacing w:before="0" w:beforeAutospacing="0" w:after="160" w:afterAutospacing="0" w:line="256" w:lineRule="auto"/>
                                <w:rPr>
                                  <w:sz w:val="20"/>
                                  <w:szCs w:val="20"/>
                                </w:rPr>
                              </w:pPr>
                              <w:r w:rsidRPr="008133A9">
                                <w:rPr>
                                  <w:rFonts w:eastAsia="Calibri"/>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1627651" name="Connecteur droit avec flèche 2051627651"/>
                        <wps:cNvCnPr/>
                        <wps:spPr>
                          <a:xfrm flipH="1">
                            <a:off x="3011488" y="430213"/>
                            <a:ext cx="1270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1228669" name="Connecteur droit avec flèche 931228669"/>
                        <wps:cNvCnPr/>
                        <wps:spPr>
                          <a:xfrm>
                            <a:off x="3943350" y="447675"/>
                            <a:ext cx="6350" cy="43488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9811138" name="Zone de texte 15"/>
                        <wps:cNvSpPr txBox="1"/>
                        <wps:spPr>
                          <a:xfrm>
                            <a:off x="2054838" y="1073594"/>
                            <a:ext cx="1413850" cy="255087"/>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BD7B21" w14:textId="77777777" w:rsidR="00F841B7" w:rsidRPr="008133A9" w:rsidRDefault="00F841B7" w:rsidP="00B92524">
                              <w:pPr>
                                <w:pStyle w:val="NormalWeb"/>
                                <w:spacing w:before="0" w:beforeAutospacing="0" w:after="160" w:afterAutospacing="0" w:line="254"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Plaintes non sensibles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3776226" name="Zone de texte 15"/>
                        <wps:cNvSpPr txBox="1"/>
                        <wps:spPr>
                          <a:xfrm>
                            <a:off x="3563938" y="871492"/>
                            <a:ext cx="806450" cy="476296"/>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4298AA4" w14:textId="77777777" w:rsidR="00F841B7" w:rsidRPr="008133A9" w:rsidRDefault="00F841B7" w:rsidP="00B92524">
                              <w:pPr>
                                <w:pStyle w:val="NormalWeb"/>
                                <w:spacing w:before="0" w:beforeAutospacing="0" w:after="160" w:afterAutospacing="0" w:line="252" w:lineRule="auto"/>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Plaintes sensibles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376068" name="Zone de texte 15"/>
                        <wps:cNvSpPr txBox="1"/>
                        <wps:spPr>
                          <a:xfrm>
                            <a:off x="4651291" y="899754"/>
                            <a:ext cx="1511384" cy="319233"/>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8B86D8C" w14:textId="77777777" w:rsidR="00F841B7" w:rsidRPr="008133A9" w:rsidRDefault="00F841B7" w:rsidP="00B92524">
                              <w:pPr>
                                <w:pStyle w:val="NormalWeb"/>
                                <w:spacing w:before="0" w:beforeAutospacing="0" w:after="160" w:afterAutospacing="0" w:line="252" w:lineRule="auto"/>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 xml:space="preserve">Structures spécialisées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877679" name="Connecteur droit avec flèche 60877679"/>
                        <wps:cNvCnPr/>
                        <wps:spPr>
                          <a:xfrm>
                            <a:off x="4402138" y="1166813"/>
                            <a:ext cx="241300" cy="63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1395958" name="Zone de texte 15"/>
                        <wps:cNvSpPr txBox="1"/>
                        <wps:spPr>
                          <a:xfrm>
                            <a:off x="4643438" y="1505563"/>
                            <a:ext cx="1066800" cy="315300"/>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64F8801" w14:textId="77777777" w:rsidR="00F841B7" w:rsidRPr="008133A9" w:rsidRDefault="00F841B7" w:rsidP="00B92524">
                              <w:pPr>
                                <w:pStyle w:val="NormalWeb"/>
                                <w:spacing w:before="0" w:beforeAutospacing="0" w:after="160" w:afterAutospacing="0" w:line="252" w:lineRule="auto"/>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Prise en charge (Médicale, Psychologique, Juridique)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2341536" name="Connecteur droit avec flèche 1872341536"/>
                        <wps:cNvCnPr/>
                        <wps:spPr>
                          <a:xfrm>
                            <a:off x="5205154" y="1247775"/>
                            <a:ext cx="1" cy="25767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7043390" name="Zone de texte 15"/>
                        <wps:cNvSpPr txBox="1"/>
                        <wps:spPr>
                          <a:xfrm>
                            <a:off x="2066925" y="1511609"/>
                            <a:ext cx="1900238" cy="309012"/>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1304F"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Enquête, Examen par le CGP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9789813" name="Connecteur droit avec flèche 1559789813"/>
                        <wps:cNvCnPr/>
                        <wps:spPr>
                          <a:xfrm>
                            <a:off x="3011488" y="1297623"/>
                            <a:ext cx="6350" cy="1993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8142433" name="Zone de texte 15"/>
                        <wps:cNvSpPr txBox="1"/>
                        <wps:spPr>
                          <a:xfrm>
                            <a:off x="2433638" y="2076458"/>
                            <a:ext cx="1476376" cy="442804"/>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70509"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Réponses et Prises de mesures par le CGP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116850" name="Connecteur droit avec flèche 1098116850"/>
                        <wps:cNvCnPr/>
                        <wps:spPr>
                          <a:xfrm>
                            <a:off x="2998788" y="1712913"/>
                            <a:ext cx="0" cy="349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3767276" name="Zone de texte 15"/>
                        <wps:cNvSpPr txBox="1"/>
                        <wps:spPr>
                          <a:xfrm>
                            <a:off x="2497137" y="2857705"/>
                            <a:ext cx="1022351" cy="237648"/>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992F44"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Plaignant-e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537798" name="Connecteur droit avec flèche 1655537798"/>
                        <wps:cNvCnPr/>
                        <wps:spPr>
                          <a:xfrm>
                            <a:off x="3011488" y="2398713"/>
                            <a:ext cx="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8241744" name="Zone de texte 15"/>
                        <wps:cNvSpPr txBox="1"/>
                        <wps:spPr>
                          <a:xfrm>
                            <a:off x="2515213" y="3468520"/>
                            <a:ext cx="1041400" cy="233549"/>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B72D6E"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Satisfait-e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8535135" name="Connecteur droit avec flèche 1188535135"/>
                        <wps:cNvCnPr/>
                        <wps:spPr>
                          <a:xfrm>
                            <a:off x="2998788" y="3052763"/>
                            <a:ext cx="6350" cy="412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8584731" name="Zone de texte 15"/>
                        <wps:cNvSpPr txBox="1"/>
                        <wps:spPr>
                          <a:xfrm>
                            <a:off x="1576388" y="3478638"/>
                            <a:ext cx="478450" cy="250399"/>
                          </a:xfrm>
                          <a:prstGeom prst="rect">
                            <a:avLst/>
                          </a:prstGeom>
                          <a:solidFill>
                            <a:schemeClr val="lt1"/>
                          </a:solidFill>
                          <a:ln w="31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505693C0" w14:textId="77777777" w:rsidR="00F841B7" w:rsidRPr="008133A9" w:rsidRDefault="00F841B7" w:rsidP="00B92524">
                              <w:pPr>
                                <w:pStyle w:val="NormalWeb"/>
                                <w:spacing w:before="0" w:beforeAutospacing="0" w:after="160" w:afterAutospacing="0" w:line="252" w:lineRule="auto"/>
                                <w:jc w:val="center"/>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Oui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9316007" name="Zone de texte 15"/>
                        <wps:cNvSpPr txBox="1"/>
                        <wps:spPr>
                          <a:xfrm>
                            <a:off x="2528888" y="4051533"/>
                            <a:ext cx="647700" cy="253577"/>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46F0ED5" w14:textId="77777777" w:rsidR="00F841B7" w:rsidRPr="008133A9" w:rsidRDefault="00F841B7" w:rsidP="00B92524">
                              <w:pPr>
                                <w:pStyle w:val="NormalWeb"/>
                                <w:spacing w:before="0" w:beforeAutospacing="0" w:after="160" w:afterAutospacing="0" w:line="252" w:lineRule="auto"/>
                                <w:jc w:val="center"/>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Non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3488624" name="Connecteur droit avec flèche 2133488624"/>
                        <wps:cNvCnPr/>
                        <wps:spPr>
                          <a:xfrm>
                            <a:off x="2992438" y="3681413"/>
                            <a:ext cx="6350" cy="3619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439593" name="Connecteur droit avec flèche 609439593"/>
                        <wps:cNvCnPr/>
                        <wps:spPr>
                          <a:xfrm flipH="1">
                            <a:off x="2054838" y="3598863"/>
                            <a:ext cx="378800" cy="635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1892621" name="Zone de texte 15"/>
                        <wps:cNvSpPr txBox="1"/>
                        <wps:spPr>
                          <a:xfrm>
                            <a:off x="3648688" y="3814583"/>
                            <a:ext cx="1286850" cy="595491"/>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398D24D" w14:textId="77777777" w:rsidR="00F841B7" w:rsidRPr="008133A9" w:rsidRDefault="00F841B7" w:rsidP="00B92524">
                              <w:pPr>
                                <w:pStyle w:val="NormalWeb"/>
                                <w:spacing w:before="0" w:beforeAutospacing="0" w:after="160" w:afterAutospacing="0" w:line="252" w:lineRule="auto"/>
                                <w:jc w:val="center"/>
                                <w:rPr>
                                  <w:rFonts w:ascii="Cambria" w:eastAsia="Calibri" w:hAnsi="Cambria"/>
                                  <w:color w:val="C00000"/>
                                  <w:sz w:val="20"/>
                                  <w:szCs w:val="20"/>
                                  <w14:shadow w14:blurRad="38100" w14:dist="19050" w14:dir="2700000" w14:sx="100000" w14:sy="100000" w14:kx="0" w14:ky="0" w14:algn="tl">
                                    <w14:schemeClr w14:val="dk1">
                                      <w14:alpha w14:val="60000"/>
                                    </w14:schemeClr>
                                  </w14:shadow>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Réexamen/Prise en compte de nouveaux élements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3178740" name="Connecteur droit avec flèche 1733178740"/>
                        <wps:cNvCnPr/>
                        <wps:spPr>
                          <a:xfrm>
                            <a:off x="3189288" y="4183063"/>
                            <a:ext cx="425450" cy="63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26791" name="Zone de texte 15"/>
                        <wps:cNvSpPr txBox="1"/>
                        <wps:spPr>
                          <a:xfrm>
                            <a:off x="477838" y="3395501"/>
                            <a:ext cx="825500" cy="443073"/>
                          </a:xfrm>
                          <a:prstGeom prst="rect">
                            <a:avLst/>
                          </a:prstGeom>
                          <a:solidFill>
                            <a:schemeClr val="lt1"/>
                          </a:solidFill>
                          <a:ln w="31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28C8B468" w14:textId="77777777" w:rsidR="00F841B7" w:rsidRPr="008133A9" w:rsidRDefault="00F841B7" w:rsidP="00B92524">
                              <w:pPr>
                                <w:pStyle w:val="NormalWeb"/>
                                <w:spacing w:before="0" w:beforeAutospacing="0" w:after="160" w:afterAutospacing="0" w:line="252" w:lineRule="auto"/>
                                <w:jc w:val="center"/>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Résolution et fin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8586145" name="Connecteur droit avec flèche 1598586145"/>
                        <wps:cNvCnPr/>
                        <wps:spPr>
                          <a:xfrm flipH="1">
                            <a:off x="1290638" y="3617913"/>
                            <a:ext cx="254000" cy="1270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4338772" name="Connecteur droit avec flèche 1034338772"/>
                        <wps:cNvCnPr/>
                        <wps:spPr>
                          <a:xfrm flipH="1" flipV="1">
                            <a:off x="973138" y="430213"/>
                            <a:ext cx="31750" cy="299085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3937172" name="Zone de texte 15"/>
                        <wps:cNvSpPr txBox="1"/>
                        <wps:spPr>
                          <a:xfrm>
                            <a:off x="3760788" y="4722153"/>
                            <a:ext cx="971550" cy="292760"/>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6BDCADB" w14:textId="77777777" w:rsidR="00F841B7" w:rsidRPr="008133A9" w:rsidRDefault="00F841B7" w:rsidP="00B92524">
                              <w:pPr>
                                <w:pStyle w:val="NormalWeb"/>
                                <w:spacing w:before="0" w:beforeAutospacing="0" w:after="160" w:afterAutospacing="0" w:line="252" w:lineRule="auto"/>
                                <w:jc w:val="center"/>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Satisfait-e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634961" name="Zone de texte 15"/>
                        <wps:cNvSpPr txBox="1"/>
                        <wps:spPr>
                          <a:xfrm>
                            <a:off x="676888" y="4699393"/>
                            <a:ext cx="588350" cy="239319"/>
                          </a:xfrm>
                          <a:prstGeom prst="rect">
                            <a:avLst/>
                          </a:prstGeom>
                          <a:solidFill>
                            <a:schemeClr val="lt1"/>
                          </a:solidFill>
                          <a:ln w="31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2A1BFB91" w14:textId="77777777" w:rsidR="00F841B7" w:rsidRPr="008133A9" w:rsidRDefault="00F841B7" w:rsidP="00B92524">
                              <w:pPr>
                                <w:pStyle w:val="NormalWeb"/>
                                <w:spacing w:before="0" w:beforeAutospacing="0" w:after="160" w:afterAutospacing="0" w:line="252" w:lineRule="auto"/>
                                <w:jc w:val="center"/>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Oui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2898256" name="Connecteur droit avec flèche 1102898256"/>
                        <wps:cNvCnPr/>
                        <wps:spPr>
                          <a:xfrm flipH="1">
                            <a:off x="1265238" y="4811490"/>
                            <a:ext cx="2470150" cy="7563"/>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5372338" name="Connecteur droit avec flèche 555372338"/>
                        <wps:cNvCnPr/>
                        <wps:spPr>
                          <a:xfrm flipH="1" flipV="1">
                            <a:off x="985838" y="3881438"/>
                            <a:ext cx="6350" cy="80940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4134870" name="Connecteur droit avec flèche 1364134870"/>
                        <wps:cNvCnPr/>
                        <wps:spPr>
                          <a:xfrm>
                            <a:off x="4243388" y="4437063"/>
                            <a:ext cx="6350" cy="294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6816052" name="Zone de texte 15"/>
                        <wps:cNvSpPr txBox="1"/>
                        <wps:spPr>
                          <a:xfrm>
                            <a:off x="5113338" y="4747771"/>
                            <a:ext cx="901700" cy="338358"/>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0E8EB282"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Non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4510804" name="Connecteur droit avec flèche 1774510804"/>
                        <wps:cNvCnPr/>
                        <wps:spPr>
                          <a:xfrm>
                            <a:off x="4732101" y="4863388"/>
                            <a:ext cx="363774" cy="1341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47622" name="Zone de texte 15"/>
                        <wps:cNvSpPr txBox="1"/>
                        <wps:spPr>
                          <a:xfrm>
                            <a:off x="4776548" y="3109225"/>
                            <a:ext cx="1290877" cy="366970"/>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362EDFC"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Décision Juridique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1954673" name="Connecteur droit avec flèche 1511954673"/>
                        <wps:cNvCnPr/>
                        <wps:spPr>
                          <a:xfrm flipV="1">
                            <a:off x="5238750" y="3500438"/>
                            <a:ext cx="9525" cy="12609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6234962" name="Zone de texte 15"/>
                        <wps:cNvSpPr txBox="1"/>
                        <wps:spPr>
                          <a:xfrm>
                            <a:off x="5380039" y="2209800"/>
                            <a:ext cx="958849" cy="487105"/>
                          </a:xfrm>
                          <a:prstGeom prst="rect">
                            <a:avLst/>
                          </a:prstGeom>
                          <a:solidFill>
                            <a:schemeClr val="lt1"/>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55509E55"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Résolution et fin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6566629" name="Connecteur droit avec flèche 1406566629"/>
                        <wps:cNvCnPr/>
                        <wps:spPr>
                          <a:xfrm>
                            <a:off x="5221288" y="1871663"/>
                            <a:ext cx="38100" cy="12763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5263114" name="Connecteur droit avec flèche 1815263114"/>
                        <wps:cNvCnPr/>
                        <wps:spPr>
                          <a:xfrm flipV="1">
                            <a:off x="5858878" y="2696693"/>
                            <a:ext cx="293" cy="398416"/>
                          </a:xfrm>
                          <a:prstGeom prst="straightConnector1">
                            <a:avLst/>
                          </a:prstGeom>
                          <a:ln w="63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4883071" name="Zone de texte 15"/>
                        <wps:cNvSpPr txBox="1"/>
                        <wps:spPr>
                          <a:xfrm>
                            <a:off x="0" y="144417"/>
                            <a:ext cx="904874" cy="350883"/>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D70F27" w14:textId="77777777" w:rsidR="00F841B7" w:rsidRPr="008133A9" w:rsidRDefault="00F841B7" w:rsidP="00B92524">
                              <w:pPr>
                                <w:pStyle w:val="NormalWeb"/>
                                <w:spacing w:before="0" w:beforeAutospacing="0" w:after="160" w:afterAutospacing="0" w:line="252" w:lineRule="auto"/>
                                <w:jc w:val="center"/>
                                <w:rPr>
                                  <w:b/>
                                  <w:sz w:val="20"/>
                                  <w:szCs w:val="20"/>
                                </w:rPr>
                              </w:pPr>
                              <w:r w:rsidRPr="008133A9">
                                <w:rPr>
                                  <w:rFonts w:ascii="Cambria" w:eastAsia="Calibri" w:hAnsi="Cambria"/>
                                  <w:b/>
                                  <w:sz w:val="20"/>
                                  <w:szCs w:val="20"/>
                                  <w14:shadow w14:blurRad="38100" w14:dist="19050" w14:dir="2700000" w14:sx="100000" w14:sy="100000" w14:kx="0" w14:ky="0" w14:algn="tl">
                                    <w14:schemeClr w14:val="dk1">
                                      <w14:alpha w14:val="60000"/>
                                    </w14:schemeClr>
                                  </w14:shadow>
                                </w:rPr>
                                <w:t>Plaignant-e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481387" name="Flèche droite 70"/>
                        <wps:cNvSpPr/>
                        <wps:spPr>
                          <a:xfrm>
                            <a:off x="890588" y="284482"/>
                            <a:ext cx="133350" cy="45719"/>
                          </a:xfrm>
                          <a:prstGeom prst="rightArrow">
                            <a:avLst/>
                          </a:prstGeom>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667787" name="Zone de texte 15"/>
                        <wps:cNvSpPr txBox="1"/>
                        <wps:spPr>
                          <a:xfrm>
                            <a:off x="166688" y="5505450"/>
                            <a:ext cx="1073150" cy="302873"/>
                          </a:xfrm>
                          <a:prstGeom prst="rect">
                            <a:avLst/>
                          </a:prstGeom>
                          <a:solidFill>
                            <a:schemeClr val="lt1"/>
                          </a:solidFill>
                          <a:ln w="3175">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256D10B4" w14:textId="77777777" w:rsidR="00F841B7" w:rsidRPr="008133A9" w:rsidRDefault="00F841B7" w:rsidP="00B92524">
                              <w:pPr>
                                <w:pStyle w:val="NormalWeb"/>
                                <w:spacing w:before="0" w:beforeAutospacing="0" w:after="160" w:afterAutospacing="0" w:line="252" w:lineRule="auto"/>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Résolution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1517910" name="Zone de texte 15"/>
                        <wps:cNvSpPr txBox="1"/>
                        <wps:spPr>
                          <a:xfrm>
                            <a:off x="166688" y="5893413"/>
                            <a:ext cx="1060450" cy="308950"/>
                          </a:xfrm>
                          <a:prstGeom prst="rect">
                            <a:avLst/>
                          </a:prstGeom>
                          <a:solidFill>
                            <a:schemeClr val="lt1"/>
                          </a:solidFill>
                          <a:ln w="28575">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4269272"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Plaintes sensibles/ Réexamen de la plaintes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5260354" name="Zone de texte 15"/>
                        <wps:cNvSpPr txBox="1"/>
                        <wps:spPr>
                          <a:xfrm>
                            <a:off x="166688" y="6268404"/>
                            <a:ext cx="1041400" cy="49911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CCFD13"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Procédure classique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4776411" name="Zone de texte 15"/>
                        <wps:cNvSpPr txBox="1"/>
                        <wps:spPr>
                          <a:xfrm>
                            <a:off x="166688" y="5218113"/>
                            <a:ext cx="1130300" cy="26001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59DB0"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LEGENDE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6CFBAC4" id="Zone de dessin 1304024525" o:spid="_x0000_s1027" editas="canvas" style="width:501.95pt;height:540.15pt;mso-position-horizontal-relative:char;mso-position-vertical-relative:line" coordsize="63741,6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">
                <v:shape id="_x0000_s1028" type="#_x0000_t75" style="position:absolute;width:63741;height:68599;visibility:visible;mso-wrap-style:square" strokeweight="1pt">
                  <v:fill o:detectmouseclick="t"/>
                  <v:path o:connecttype="none"/>
                </v:shape>
                <v:shapetype id="_x0000_t32" coordsize="21600,21600" o:spt="32" o:oned="t" path="m,l21600,21600e" filled="f">
                  <v:path arrowok="t" fillok="f" o:connecttype="none"/>
                  <o:lock v:ext="edit" shapetype="t"/>
                </v:shapetype>
                <v:shape id="Connecteur droit avec flèche 1094371704" o:spid="_x0000_s1029" type="#_x0000_t32" style="position:absolute;left:21732;top:2968;width:6096;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" strokecolor="black [3213]" strokeweight=".5pt">
                  <v:stroke endarrow="block" joinstyle="miter"/>
                </v:shape>
                <v:shape id="Zone de texte 691269518" o:spid="_x0000_s1030" type="#_x0000_t202" style="position:absolute;left:10238;top:1317;width:12621;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" fillcolor="white [3201]" strokeweight=".25pt">
                  <v:textbox>
                    <w:txbxContent>
                      <w:p w14:paraId="3942DFDA" w14:textId="77777777" w:rsidR="00F841B7" w:rsidRPr="008133A9" w:rsidRDefault="00F841B7" w:rsidP="00B92524">
                        <w:pPr>
                          <w:rPr>
                            <w:rFonts w:ascii="Cambria" w:hAnsi="Cambria"/>
                            <w:b/>
                            <w:sz w:val="20"/>
                            <w:szCs w:val="20"/>
                          </w:rPr>
                        </w:pPr>
                        <w:r w:rsidRPr="008133A9">
                          <w:rPr>
                            <w:rFonts w:ascii="Cambria" w:hAnsi="Cambria"/>
                            <w:b/>
                            <w:sz w:val="20"/>
                            <w:szCs w:val="20"/>
                          </w:rPr>
                          <w:t xml:space="preserve">Cahier d’enregistrement des plaintes </w:t>
                        </w:r>
                      </w:p>
                      <w:p w14:paraId="55927BF8" w14:textId="77777777" w:rsidR="00F841B7" w:rsidRPr="008133A9" w:rsidRDefault="00F841B7" w:rsidP="00B92524">
                        <w:pPr>
                          <w:rPr>
                            <w:sz w:val="20"/>
                            <w:szCs w:val="20"/>
                          </w:rPr>
                        </w:pPr>
                      </w:p>
                    </w:txbxContent>
                  </v:textbox>
                </v:shape>
                <v:shape id="_x0000_s1031" type="#_x0000_t202" style="position:absolute;left:27912;width:2780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" fillcolor="white [3201]" strokeweight=".25pt">
                  <v:textbox>
                    <w:txbxContent>
                      <w:p w14:paraId="6FAAC7C3" w14:textId="77777777" w:rsidR="00F841B7" w:rsidRPr="008133A9" w:rsidRDefault="00F841B7" w:rsidP="00B92524">
                        <w:pPr>
                          <w:pStyle w:val="NormalWeb"/>
                          <w:spacing w:before="0" w:beforeAutospacing="0" w:after="160" w:afterAutospacing="0" w:line="256" w:lineRule="auto"/>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33A9">
                          <w:rPr>
                            <w:rFonts w:ascii="Cambria" w:eastAsia="Calibri" w:hAnsi="Cambria"/>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Regroupement et traitement préliminaire par le CGP</w:t>
                        </w:r>
                        <w:r>
                          <w:rPr>
                            <w:rFonts w:ascii="Cambria" w:eastAsia="Calibri" w:hAnsi="Cambria"/>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/commune</w:t>
                        </w:r>
                      </w:p>
                      <w:p w14:paraId="05BE688C" w14:textId="77777777" w:rsidR="00F841B7" w:rsidRPr="008133A9" w:rsidRDefault="00F841B7" w:rsidP="00B92524">
                        <w:pPr>
                          <w:pStyle w:val="NormalWeb"/>
                          <w:spacing w:before="0" w:beforeAutospacing="0" w:after="160" w:afterAutospacing="0" w:line="256" w:lineRule="auto"/>
                          <w:rPr>
                            <w:sz w:val="20"/>
                            <w:szCs w:val="20"/>
                          </w:rPr>
                        </w:pPr>
                        <w:r w:rsidRPr="008133A9">
                          <w:rPr>
                            <w:rFonts w:eastAsia="Calibri"/>
                            <w:sz w:val="20"/>
                            <w:szCs w:val="20"/>
                          </w:rPr>
                          <w:t> </w:t>
                        </w:r>
                      </w:p>
                    </w:txbxContent>
                  </v:textbox>
                </v:shape>
                <v:shape id="Connecteur droit avec flèche 2051627651" o:spid="_x0000_s1032" type="#_x0000_t32" style="position:absolute;left:30114;top:4302;width:127;height:6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" strokecolor="black [3213]" strokeweight=".5pt">
                  <v:stroke endarrow="block" joinstyle="miter"/>
                </v:shape>
                <v:shape id="Connecteur droit avec flèche 931228669" o:spid="_x0000_s1033" type="#_x0000_t32" style="position:absolute;left:39433;top:4476;width:64;height:4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" strokecolor="#c00000" strokeweight="2.25pt">
                  <v:stroke endarrow="block" joinstyle="miter"/>
                </v:shape>
                <v:shape id="_x0000_s1034" type="#_x0000_t202" style="position:absolute;left:20548;top:10735;width:14138;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" fillcolor="white [3201]" strokeweight=".25pt">
                  <v:textbox>
                    <w:txbxContent>
                      <w:p w14:paraId="74BD7B21" w14:textId="77777777" w:rsidR="00F841B7" w:rsidRPr="008133A9" w:rsidRDefault="00F841B7" w:rsidP="00B92524">
                        <w:pPr>
                          <w:pStyle w:val="NormalWeb"/>
                          <w:spacing w:before="0" w:beforeAutospacing="0" w:after="160" w:afterAutospacing="0" w:line="254"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Plaintes non sensibles</w:t>
                        </w:r>
                      </w:p>
                    </w:txbxContent>
                  </v:textbox>
                </v:shape>
                <v:shape id="_x0000_s1035" type="#_x0000_t202" style="position:absolute;left:35639;top:8714;width:806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" fillcolor="white [3201]" strokecolor="#c00000" strokeweight="2.25pt">
                  <v:textbox>
                    <w:txbxContent>
                      <w:p w14:paraId="24298AA4" w14:textId="77777777" w:rsidR="00F841B7" w:rsidRPr="008133A9" w:rsidRDefault="00F841B7" w:rsidP="00B92524">
                        <w:pPr>
                          <w:pStyle w:val="NormalWeb"/>
                          <w:spacing w:before="0" w:beforeAutospacing="0" w:after="160" w:afterAutospacing="0" w:line="252" w:lineRule="auto"/>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Plaintes sensibles</w:t>
                        </w:r>
                      </w:p>
                    </w:txbxContent>
                  </v:textbox>
                </v:shape>
                <v:shape id="_x0000_s1036" type="#_x0000_t202" style="position:absolute;left:46512;top:8997;width:15114;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" fillcolor="white [3201]" strokecolor="#c00000" strokeweight="2.25pt">
                  <v:textbox>
                    <w:txbxContent>
                      <w:p w14:paraId="68B86D8C" w14:textId="77777777" w:rsidR="00F841B7" w:rsidRPr="008133A9" w:rsidRDefault="00F841B7" w:rsidP="00B92524">
                        <w:pPr>
                          <w:pStyle w:val="NormalWeb"/>
                          <w:spacing w:before="0" w:beforeAutospacing="0" w:after="160" w:afterAutospacing="0" w:line="252" w:lineRule="auto"/>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 xml:space="preserve">Structures spécialisées </w:t>
                        </w:r>
                      </w:p>
                    </w:txbxContent>
                  </v:textbox>
                </v:shape>
                <v:shape id="Connecteur droit avec flèche 60877679" o:spid="_x0000_s1037" type="#_x0000_t32" style="position:absolute;left:44021;top:11668;width:2413;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" strokecolor="#c00000" strokeweight="2.25pt">
                  <v:stroke endarrow="block" joinstyle="miter"/>
                </v:shape>
                <v:shape id="_x0000_s1038" type="#_x0000_t202" style="position:absolute;left:46434;top:15055;width:10668;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" fillcolor="white [3201]" strokecolor="#c00000" strokeweight="2.25pt">
                  <v:textbox>
                    <w:txbxContent>
                      <w:p w14:paraId="064F8801" w14:textId="77777777" w:rsidR="00F841B7" w:rsidRPr="008133A9" w:rsidRDefault="00F841B7" w:rsidP="00B92524">
                        <w:pPr>
                          <w:pStyle w:val="NormalWeb"/>
                          <w:spacing w:before="0" w:beforeAutospacing="0" w:after="160" w:afterAutospacing="0" w:line="252" w:lineRule="auto"/>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Prise en charge (Médicale, Psychologique, Juridique)</w:t>
                        </w:r>
                      </w:p>
                    </w:txbxContent>
                  </v:textbox>
                </v:shape>
                <v:shape id="Connecteur droit avec flèche 1872341536" o:spid="_x0000_s1039" type="#_x0000_t32" style="position:absolute;left:52051;top:12477;width:0;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" strokecolor="#c00000" strokeweight="2.25pt">
                  <v:stroke endarrow="block" joinstyle="miter"/>
                </v:shape>
                <v:shape id="_x0000_s1040" type="#_x0000_t202" style="position:absolute;left:20669;top:15116;width:19002;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" fillcolor="white [3201]" strokeweight=".25pt">
                  <v:textbox>
                    <w:txbxContent>
                      <w:p w14:paraId="3421304F"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Enquête, Examen par le CGP</w:t>
                        </w:r>
                      </w:p>
                    </w:txbxContent>
                  </v:textbox>
                </v:shape>
                <v:shape id="Connecteur droit avec flèche 1559789813" o:spid="_x0000_s1041" type="#_x0000_t32" style="position:absolute;left:30114;top:12976;width:64;height:1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" strokecolor="black [3213]" strokeweight=".5pt">
                  <v:stroke endarrow="block" joinstyle="miter"/>
                </v:shape>
                <v:shape id="_x0000_s1042" type="#_x0000_t202" style="position:absolute;left:24336;top:20764;width:14764;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" fillcolor="white [3201]" strokeweight=".25pt">
                  <v:textbox>
                    <w:txbxContent>
                      <w:p w14:paraId="78470509"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Réponses et Prises de mesures par le CGP</w:t>
                        </w:r>
                      </w:p>
                    </w:txbxContent>
                  </v:textbox>
                </v:shape>
                <v:shape id="Connecteur droit avec flèche 1098116850" o:spid="_x0000_s1043" type="#_x0000_t32" style="position:absolute;left:29987;top:17129;width:0;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" strokecolor="black [3213]" strokeweight=".5pt">
                  <v:stroke endarrow="block" joinstyle="miter"/>
                </v:shape>
                <v:shape id="_x0000_s1044" type="#_x0000_t202" style="position:absolute;left:24971;top:28577;width:1022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" fillcolor="white [3201]" strokeweight=".25pt">
                  <v:textbox>
                    <w:txbxContent>
                      <w:p w14:paraId="57992F44"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Plaignant-e</w:t>
                        </w:r>
                      </w:p>
                    </w:txbxContent>
                  </v:textbox>
                </v:shape>
                <v:shape id="Connecteur droit avec flèche 1655537798" o:spid="_x0000_s1045" type="#_x0000_t32" style="position:absolute;left:30114;top:2398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" strokecolor="black [3213]" strokeweight=".5pt">
                  <v:stroke endarrow="block" joinstyle="miter"/>
                </v:shape>
                <v:shape id="_x0000_s1046" type="#_x0000_t202" style="position:absolute;left:25152;top:34685;width:10414;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" fillcolor="white [3201]" strokeweight=".25pt">
                  <v:textbox>
                    <w:txbxContent>
                      <w:p w14:paraId="2AB72D6E"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Satisfait-e</w:t>
                        </w:r>
                      </w:p>
                    </w:txbxContent>
                  </v:textbox>
                </v:shape>
                <v:shape id="Connecteur droit avec flèche 1188535135" o:spid="_x0000_s1047" type="#_x0000_t32" style="position:absolute;left:29987;top:30527;width:64;height:4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" strokecolor="black [3213]" strokeweight=".5pt">
                  <v:stroke endarrow="block" joinstyle="miter"/>
                </v:shape>
                <v:shape id="_x0000_s1048" type="#_x0000_t202" style="position:absolute;left:15763;top:34786;width:4785;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" fillcolor="white [3201]" strokecolor="#70ad47 [3209]" strokeweight=".25pt">
                  <v:textbox>
                    <w:txbxContent>
                      <w:p w14:paraId="505693C0" w14:textId="77777777" w:rsidR="00F841B7" w:rsidRPr="008133A9" w:rsidRDefault="00F841B7" w:rsidP="00B92524">
                        <w:pPr>
                          <w:pStyle w:val="NormalWeb"/>
                          <w:spacing w:before="0" w:beforeAutospacing="0" w:after="160" w:afterAutospacing="0" w:line="252" w:lineRule="auto"/>
                          <w:jc w:val="center"/>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Oui</w:t>
                        </w:r>
                      </w:p>
                    </w:txbxContent>
                  </v:textbox>
                </v:shape>
                <v:shape id="_x0000_s1049" type="#_x0000_t202" style="position:absolute;left:25288;top:40515;width:6477;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" fillcolor="white [3201]" strokecolor="#c00000" strokeweight="2.25pt">
                  <v:textbox>
                    <w:txbxContent>
                      <w:p w14:paraId="246F0ED5" w14:textId="77777777" w:rsidR="00F841B7" w:rsidRPr="008133A9" w:rsidRDefault="00F841B7" w:rsidP="00B92524">
                        <w:pPr>
                          <w:pStyle w:val="NormalWeb"/>
                          <w:spacing w:before="0" w:beforeAutospacing="0" w:after="160" w:afterAutospacing="0" w:line="252" w:lineRule="auto"/>
                          <w:jc w:val="center"/>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Non</w:t>
                        </w:r>
                      </w:p>
                    </w:txbxContent>
                  </v:textbox>
                </v:shape>
                <v:shape id="Connecteur droit avec flèche 2133488624" o:spid="_x0000_s1050" type="#_x0000_t32" style="position:absolute;left:29924;top:36814;width:63;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" strokecolor="#c00000" strokeweight="2.25pt">
                  <v:stroke endarrow="block" joinstyle="miter"/>
                </v:shape>
                <v:shape id="Connecteur droit avec flèche 609439593" o:spid="_x0000_s1051" type="#_x0000_t32" style="position:absolute;left:20548;top:35988;width:3788;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" strokecolor="#70ad47 [3209]" strokeweight=".5pt">
                  <v:stroke endarrow="block" joinstyle="miter"/>
                </v:shape>
                <v:shape id="_x0000_s1052" type="#_x0000_t202" style="position:absolute;left:36486;top:38145;width:12869;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" fillcolor="white [3201]" strokecolor="#c00000" strokeweight="2.25pt">
                  <v:textbox>
                    <w:txbxContent>
                      <w:p w14:paraId="5398D24D" w14:textId="77777777" w:rsidR="00F841B7" w:rsidRPr="008133A9" w:rsidRDefault="00F841B7" w:rsidP="00B92524">
                        <w:pPr>
                          <w:pStyle w:val="NormalWeb"/>
                          <w:spacing w:before="0" w:beforeAutospacing="0" w:after="160" w:afterAutospacing="0" w:line="252" w:lineRule="auto"/>
                          <w:jc w:val="center"/>
                          <w:rPr>
                            <w:rFonts w:ascii="Cambria" w:eastAsia="Calibri" w:hAnsi="Cambria"/>
                            <w:color w:val="C00000"/>
                            <w:sz w:val="20"/>
                            <w:szCs w:val="20"/>
                            <w14:shadow w14:blurRad="38100" w14:dist="19050" w14:dir="2700000" w14:sx="100000" w14:sy="100000" w14:kx="0" w14:ky="0" w14:algn="tl">
                              <w14:schemeClr w14:val="dk1">
                                <w14:alpha w14:val="60000"/>
                              </w14:schemeClr>
                            </w14:shadow>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Réexamen/Prise en compte de nouveaux élements</w:t>
                        </w:r>
                      </w:p>
                    </w:txbxContent>
                  </v:textbox>
                </v:shape>
                <v:shape id="Connecteur droit avec flèche 1733178740" o:spid="_x0000_s1053" type="#_x0000_t32" style="position:absolute;left:31892;top:41830;width:4255;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" strokecolor="#c00000" strokeweight="2.25pt">
                  <v:stroke endarrow="block" joinstyle="miter"/>
                </v:shape>
                <v:shape id="_x0000_s1054" type="#_x0000_t202" style="position:absolute;left:4778;top:33955;width:8255;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" fillcolor="white [3201]" strokecolor="#70ad47 [3209]" strokeweight=".25pt">
                  <v:textbox>
                    <w:txbxContent>
                      <w:p w14:paraId="28C8B468" w14:textId="77777777" w:rsidR="00F841B7" w:rsidRPr="008133A9" w:rsidRDefault="00F841B7" w:rsidP="00B92524">
                        <w:pPr>
                          <w:pStyle w:val="NormalWeb"/>
                          <w:spacing w:before="0" w:beforeAutospacing="0" w:after="160" w:afterAutospacing="0" w:line="252" w:lineRule="auto"/>
                          <w:jc w:val="center"/>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Résolution et fin</w:t>
                        </w:r>
                      </w:p>
                    </w:txbxContent>
                  </v:textbox>
                </v:shape>
                <v:shape id="Connecteur droit avec flèche 1598586145" o:spid="_x0000_s1055" type="#_x0000_t32" style="position:absolute;left:12906;top:36179;width:2540;height: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" strokecolor="#70ad47 [3209]" strokeweight=".5pt">
                  <v:stroke endarrow="block" joinstyle="miter"/>
                </v:shape>
                <v:shape id="Connecteur droit avec flèche 1034338772" o:spid="_x0000_s1056" type="#_x0000_t32" style="position:absolute;left:9731;top:4302;width:317;height:29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" strokecolor="#70ad47 [3209]" strokeweight=".5pt">
                  <v:stroke endarrow="block" joinstyle="miter"/>
                </v:shape>
                <v:shape id="_x0000_s1057" type="#_x0000_t202" style="position:absolute;left:37607;top:47221;width:971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" fillcolor="white [3201]" strokecolor="#c00000" strokeweight="2.25pt">
                  <v:textbox>
                    <w:txbxContent>
                      <w:p w14:paraId="36BDCADB" w14:textId="77777777" w:rsidR="00F841B7" w:rsidRPr="008133A9" w:rsidRDefault="00F841B7" w:rsidP="00B92524">
                        <w:pPr>
                          <w:pStyle w:val="NormalWeb"/>
                          <w:spacing w:before="0" w:beforeAutospacing="0" w:after="160" w:afterAutospacing="0" w:line="252" w:lineRule="auto"/>
                          <w:jc w:val="center"/>
                          <w:rPr>
                            <w:color w:val="C00000"/>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Satisfait-e</w:t>
                        </w:r>
                      </w:p>
                    </w:txbxContent>
                  </v:textbox>
                </v:shape>
                <v:shape id="_x0000_s1058" type="#_x0000_t202" style="position:absolute;left:6768;top:46993;width:588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" fillcolor="white [3201]" strokecolor="#70ad47 [3209]" strokeweight=".25pt">
                  <v:textbox>
                    <w:txbxContent>
                      <w:p w14:paraId="2A1BFB91" w14:textId="77777777" w:rsidR="00F841B7" w:rsidRPr="008133A9" w:rsidRDefault="00F841B7" w:rsidP="00B92524">
                        <w:pPr>
                          <w:pStyle w:val="NormalWeb"/>
                          <w:spacing w:before="0" w:beforeAutospacing="0" w:after="160" w:afterAutospacing="0" w:line="252" w:lineRule="auto"/>
                          <w:jc w:val="center"/>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Oui</w:t>
                        </w:r>
                      </w:p>
                    </w:txbxContent>
                  </v:textbox>
                </v:shape>
                <v:shape id="Connecteur droit avec flèche 1102898256" o:spid="_x0000_s1059" type="#_x0000_t32" style="position:absolute;left:12652;top:48114;width:2470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" strokecolor="#70ad47 [3209]" strokeweight=".5pt">
                  <v:stroke endarrow="block" joinstyle="miter"/>
                </v:shape>
                <v:shape id="Connecteur droit avec flèche 555372338" o:spid="_x0000_s1060" type="#_x0000_t32" style="position:absolute;left:9858;top:38814;width:63;height:80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" strokecolor="#70ad47 [3209]" strokeweight=".5pt">
                  <v:stroke endarrow="block" joinstyle="miter"/>
                </v:shape>
                <v:shape id="Connecteur droit avec flèche 1364134870" o:spid="_x0000_s1061" type="#_x0000_t32" style="position:absolute;left:42433;top:44370;width:64;height:2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" strokecolor="black [3213]" strokeweight="2.25pt">
                  <v:stroke endarrow="block" joinstyle="miter"/>
                </v:shape>
                <v:shape id="_x0000_s1062" type="#_x0000_t202" style="position:absolute;left:51133;top:47477;width:901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" fillcolor="white [3201]" strokecolor="#c00000" strokeweight="2.25pt">
                  <v:textbox>
                    <w:txbxContent>
                      <w:p w14:paraId="0E8EB282"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Non</w:t>
                        </w:r>
                      </w:p>
                    </w:txbxContent>
                  </v:textbox>
                </v:shape>
                <v:shape id="Connecteur droit avec flèche 1774510804" o:spid="_x0000_s1063" type="#_x0000_t32" style="position:absolute;left:47321;top:48633;width:3637;height: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" strokecolor="#c00000" strokeweight="2.25pt">
                  <v:stroke endarrow="block" joinstyle="miter"/>
                </v:shape>
                <v:shape id="_x0000_s1064" type="#_x0000_t202" style="position:absolute;left:47765;top:31092;width:12909;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" fillcolor="white [3201]" strokecolor="#c00000" strokeweight="2.25pt">
                  <v:textbox>
                    <w:txbxContent>
                      <w:p w14:paraId="1362EDFC"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Décision Juridique</w:t>
                        </w:r>
                      </w:p>
                    </w:txbxContent>
                  </v:textbox>
                </v:shape>
                <v:shape id="Connecteur droit avec flèche 1511954673" o:spid="_x0000_s1065" type="#_x0000_t32" style="position:absolute;left:52387;top:35004;width:95;height:12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" strokecolor="#c00000" strokeweight="2.25pt">
                  <v:stroke endarrow="block" joinstyle="miter"/>
                </v:shape>
                <v:shape id="_x0000_s1066" type="#_x0000_t202" style="position:absolute;left:53800;top:22098;width:9588;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" fillcolor="white [3201]" strokecolor="#70ad47 [3209]" strokeweight=".5pt">
                  <v:textbox>
                    <w:txbxContent>
                      <w:p w14:paraId="55509E55"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Résolution et fin</w:t>
                        </w:r>
                      </w:p>
                    </w:txbxContent>
                  </v:textbox>
                </v:shape>
                <v:shape id="Connecteur droit avec flèche 1406566629" o:spid="_x0000_s1067" type="#_x0000_t32" style="position:absolute;left:52212;top:18716;width:381;height:12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" strokecolor="#c00000" strokeweight="2.25pt">
                  <v:stroke endarrow="block" joinstyle="miter"/>
                </v:shape>
                <v:shape id="Connecteur droit avec flèche 1815263114" o:spid="_x0000_s1068" type="#_x0000_t32" style="position:absolute;left:58588;top:26966;width:3;height:3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" strokecolor="#70ad47 [3209]" strokeweight=".5pt">
                  <v:stroke endarrow="block" joinstyle="miter"/>
                </v:shape>
                <v:shape id="_x0000_s1069" type="#_x0000_t202" style="position:absolute;top:1444;width:9048;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" fillcolor="white [3201]" strokecolor="black [3213]" strokeweight=".25pt">
                  <v:textbox>
                    <w:txbxContent>
                      <w:p w14:paraId="10D70F27" w14:textId="77777777" w:rsidR="00F841B7" w:rsidRPr="008133A9" w:rsidRDefault="00F841B7" w:rsidP="00B92524">
                        <w:pPr>
                          <w:pStyle w:val="NormalWeb"/>
                          <w:spacing w:before="0" w:beforeAutospacing="0" w:after="160" w:afterAutospacing="0" w:line="252" w:lineRule="auto"/>
                          <w:jc w:val="center"/>
                          <w:rPr>
                            <w:b/>
                            <w:sz w:val="20"/>
                            <w:szCs w:val="20"/>
                          </w:rPr>
                        </w:pPr>
                        <w:r w:rsidRPr="008133A9">
                          <w:rPr>
                            <w:rFonts w:ascii="Cambria" w:eastAsia="Calibri" w:hAnsi="Cambria"/>
                            <w:b/>
                            <w:sz w:val="20"/>
                            <w:szCs w:val="20"/>
                            <w14:shadow w14:blurRad="38100" w14:dist="19050" w14:dir="2700000" w14:sx="100000" w14:sy="100000" w14:kx="0" w14:ky="0" w14:algn="tl">
                              <w14:schemeClr w14:val="dk1">
                                <w14:alpha w14:val="60000"/>
                              </w14:schemeClr>
                            </w14:shadow>
                          </w:rPr>
                          <w:t>Plaignant-e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70" o:spid="_x0000_s1070" type="#_x0000_t13" style="position:absolute;left:8905;top:2844;width:1334;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" adj="17897" fillcolor="#4472c4 [3204]" strokecolor="#0d0d0d [3069]" strokeweight="1pt"/>
                <v:shape id="_x0000_s1071" type="#_x0000_t202" style="position:absolute;left:1666;top:55054;width:1073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" fillcolor="white [3201]" strokecolor="#70ad47 [3209]" strokeweight=".25pt">
                  <v:textbox>
                    <w:txbxContent>
                      <w:p w14:paraId="256D10B4" w14:textId="77777777" w:rsidR="00F841B7" w:rsidRPr="008133A9" w:rsidRDefault="00F841B7" w:rsidP="00B92524">
                        <w:pPr>
                          <w:pStyle w:val="NormalWeb"/>
                          <w:spacing w:before="0" w:beforeAutospacing="0" w:after="160" w:afterAutospacing="0" w:line="252" w:lineRule="auto"/>
                          <w:rPr>
                            <w:color w:val="70AD47" w:themeColor="accent6"/>
                            <w:sz w:val="20"/>
                            <w:szCs w:val="20"/>
                          </w:rPr>
                        </w:pPr>
                        <w:r w:rsidRPr="008133A9">
                          <w:rPr>
                            <w:rFonts w:ascii="Cambria" w:eastAsia="Calibri" w:hAnsi="Cambria"/>
                            <w:color w:val="70AD47" w:themeColor="accent6"/>
                            <w:sz w:val="20"/>
                            <w:szCs w:val="20"/>
                            <w14:shadow w14:blurRad="38100" w14:dist="19050" w14:dir="2700000" w14:sx="100000" w14:sy="100000" w14:kx="0" w14:ky="0" w14:algn="tl">
                              <w14:schemeClr w14:val="dk1">
                                <w14:alpha w14:val="60000"/>
                              </w14:schemeClr>
                            </w14:shadow>
                          </w:rPr>
                          <w:t>Résolution</w:t>
                        </w:r>
                      </w:p>
                    </w:txbxContent>
                  </v:textbox>
                </v:shape>
                <v:shape id="_x0000_s1072" type="#_x0000_t202" style="position:absolute;left:1666;top:58934;width:10605;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" fillcolor="white [3201]" strokecolor="#c00000" strokeweight="2.25pt">
                  <v:textbox>
                    <w:txbxContent>
                      <w:p w14:paraId="64269272"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C00000"/>
                            <w:sz w:val="20"/>
                            <w:szCs w:val="20"/>
                            <w14:shadow w14:blurRad="38100" w14:dist="19050" w14:dir="2700000" w14:sx="100000" w14:sy="100000" w14:kx="0" w14:ky="0" w14:algn="tl">
                              <w14:schemeClr w14:val="dk1">
                                <w14:alpha w14:val="60000"/>
                              </w14:schemeClr>
                            </w14:shadow>
                          </w:rPr>
                          <w:t>Plaintes sensibles/ Réexamen de la plaintes</w:t>
                        </w:r>
                      </w:p>
                    </w:txbxContent>
                  </v:textbox>
                </v:shape>
                <v:shape id="_x0000_s1073" type="#_x0000_t202" style="position:absolute;left:1666;top:62684;width:10414;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" fillcolor="white [3201]" strokeweight=".25pt">
                  <v:textbox>
                    <w:txbxContent>
                      <w:p w14:paraId="36CCFD13" w14:textId="77777777" w:rsidR="00F841B7" w:rsidRPr="008133A9" w:rsidRDefault="00F841B7" w:rsidP="00B92524">
                        <w:pPr>
                          <w:pStyle w:val="NormalWeb"/>
                          <w:spacing w:before="0" w:beforeAutospacing="0" w:after="160" w:afterAutospacing="0" w:line="252" w:lineRule="auto"/>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Procédure classique</w:t>
                        </w:r>
                      </w:p>
                    </w:txbxContent>
                  </v:textbox>
                </v:shape>
                <v:shape id="_x0000_s1074" type="#_x0000_t202" style="position:absolute;left:1666;top:52181;width:11303;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" fillcolor="white [3201]" strokeweight=".25pt">
                  <v:textbox>
                    <w:txbxContent>
                      <w:p w14:paraId="71159DB0" w14:textId="77777777" w:rsidR="00F841B7" w:rsidRPr="008133A9" w:rsidRDefault="00F841B7" w:rsidP="00B92524">
                        <w:pPr>
                          <w:pStyle w:val="NormalWeb"/>
                          <w:spacing w:before="0" w:beforeAutospacing="0" w:after="160" w:afterAutospacing="0" w:line="252" w:lineRule="auto"/>
                          <w:jc w:val="center"/>
                          <w:rPr>
                            <w:sz w:val="20"/>
                            <w:szCs w:val="20"/>
                          </w:rPr>
                        </w:pPr>
                        <w:r w:rsidRPr="008133A9">
                          <w:rPr>
                            <w:rFonts w:ascii="Cambria" w:eastAsia="Calibri" w:hAnsi="Cambria"/>
                            <w:color w:val="000000"/>
                            <w:sz w:val="20"/>
                            <w:szCs w:val="20"/>
                            <w14:shadow w14:blurRad="38100" w14:dist="19050" w14:dir="2700000" w14:sx="100000" w14:sy="100000" w14:kx="0" w14:ky="0" w14:algn="tl">
                              <w14:schemeClr w14:val="dk1">
                                <w14:alpha w14:val="60000"/>
                              </w14:schemeClr>
                            </w14:shadow>
                          </w:rPr>
                          <w:t>LEGENDE</w:t>
                        </w:r>
                      </w:p>
                    </w:txbxContent>
                  </v:textbox>
                </v:shape>
                <w10:anchorlock/>
              </v:group>
            </w:pict>
          </mc:Fallback>
        </mc:AlternateContent>
      </w:r>
    </w:p>
    <w:p w14:paraId="3A156EB8" w14:textId="16B6675D" w:rsidR="00B92524" w:rsidRPr="00E108BF" w:rsidRDefault="00BF0C60" w:rsidP="00BF0C60">
      <w:pPr>
        <w:pStyle w:val="Lgende"/>
        <w:rPr>
          <w:b w:val="0"/>
          <w:bCs/>
          <w:szCs w:val="24"/>
        </w:rPr>
      </w:pPr>
      <w:bookmarkStart w:id="822" w:name="_Toc207186687"/>
      <w:r w:rsidRPr="00E108BF">
        <w:rPr>
          <w:b w:val="0"/>
          <w:bCs/>
          <w:szCs w:val="24"/>
        </w:rPr>
        <w:t xml:space="preserve">Figure </w:t>
      </w:r>
      <w:r w:rsidRPr="00E108BF">
        <w:rPr>
          <w:b w:val="0"/>
          <w:bCs/>
          <w:szCs w:val="24"/>
        </w:rPr>
        <w:fldChar w:fldCharType="begin"/>
      </w:r>
      <w:r w:rsidRPr="00E108BF">
        <w:rPr>
          <w:b w:val="0"/>
          <w:bCs/>
          <w:szCs w:val="24"/>
        </w:rPr>
        <w:instrText xml:space="preserve"> SEQ Figure \* ARABIC </w:instrText>
      </w:r>
      <w:r w:rsidRPr="00E108BF">
        <w:rPr>
          <w:b w:val="0"/>
          <w:bCs/>
          <w:szCs w:val="24"/>
        </w:rPr>
        <w:fldChar w:fldCharType="separate"/>
      </w:r>
      <w:r w:rsidR="00C7752E" w:rsidRPr="00E108BF">
        <w:rPr>
          <w:b w:val="0"/>
          <w:bCs/>
          <w:noProof/>
          <w:szCs w:val="24"/>
        </w:rPr>
        <w:t>2</w:t>
      </w:r>
      <w:r w:rsidRPr="00E108BF">
        <w:rPr>
          <w:b w:val="0"/>
          <w:bCs/>
          <w:szCs w:val="24"/>
        </w:rPr>
        <w:fldChar w:fldCharType="end"/>
      </w:r>
      <w:r w:rsidRPr="00E108BF">
        <w:rPr>
          <w:b w:val="0"/>
          <w:bCs/>
          <w:szCs w:val="24"/>
        </w:rPr>
        <w:t> : Procédures de gestion des plaintes par le CGP</w:t>
      </w:r>
      <w:bookmarkEnd w:id="822"/>
    </w:p>
    <w:p w14:paraId="77A86817" w14:textId="77777777" w:rsidR="00B92524" w:rsidRPr="00E108BF" w:rsidRDefault="00B92524" w:rsidP="006E37E6">
      <w:pPr>
        <w:spacing w:line="276" w:lineRule="auto"/>
        <w:rPr>
          <w:rFonts w:cs="Times New Roman"/>
          <w:szCs w:val="24"/>
        </w:rPr>
      </w:pPr>
      <w:r w:rsidRPr="00E108BF">
        <w:rPr>
          <w:rFonts w:cs="Times New Roman"/>
          <w:szCs w:val="24"/>
        </w:rPr>
        <w:t xml:space="preserve">  </w:t>
      </w:r>
    </w:p>
    <w:p w14:paraId="12AE21AF" w14:textId="77777777" w:rsidR="00B92524" w:rsidRPr="00E108BF" w:rsidRDefault="00B92524" w:rsidP="006E37E6">
      <w:pPr>
        <w:pStyle w:val="Corpsdetexte"/>
        <w:spacing w:line="276" w:lineRule="auto"/>
        <w:rPr>
          <w:sz w:val="24"/>
          <w:szCs w:val="24"/>
        </w:rPr>
      </w:pPr>
    </w:p>
    <w:p w14:paraId="3D4EFCA2" w14:textId="77777777" w:rsidR="00B92524" w:rsidRPr="00E108BF" w:rsidRDefault="00B92524" w:rsidP="006E37E6">
      <w:pPr>
        <w:spacing w:line="276" w:lineRule="auto"/>
        <w:rPr>
          <w:rFonts w:cs="Times New Roman"/>
          <w:b/>
          <w:szCs w:val="24"/>
          <w:lang w:eastAsia="en-GB"/>
        </w:rPr>
      </w:pPr>
      <w:r w:rsidRPr="00E108BF">
        <w:rPr>
          <w:rFonts w:cs="Times New Roman"/>
          <w:szCs w:val="24"/>
        </w:rPr>
        <w:br w:type="page"/>
      </w:r>
    </w:p>
    <w:p w14:paraId="1A3EA653" w14:textId="77777777" w:rsidR="00B92524" w:rsidRPr="00E108BF" w:rsidRDefault="00B92524" w:rsidP="006E37E6">
      <w:pPr>
        <w:pStyle w:val="Corpsdetexte"/>
        <w:spacing w:line="276" w:lineRule="auto"/>
        <w:rPr>
          <w:b/>
          <w:bCs/>
          <w:sz w:val="24"/>
          <w:szCs w:val="24"/>
        </w:rPr>
      </w:pPr>
      <w:r w:rsidRPr="00E108BF">
        <w:rPr>
          <w:b/>
          <w:bCs/>
          <w:sz w:val="24"/>
          <w:szCs w:val="24"/>
        </w:rPr>
        <w:lastRenderedPageBreak/>
        <w:t>Enregistrement des plaintes</w:t>
      </w:r>
    </w:p>
    <w:p w14:paraId="707F7EF6" w14:textId="77777777" w:rsidR="00B92524" w:rsidRPr="00E108BF" w:rsidRDefault="00B92524" w:rsidP="006E37E6">
      <w:pPr>
        <w:spacing w:line="276" w:lineRule="auto"/>
        <w:rPr>
          <w:rFonts w:cs="Times New Roman"/>
          <w:b/>
          <w:szCs w:val="24"/>
        </w:rPr>
      </w:pPr>
      <w:r w:rsidRPr="00E108BF">
        <w:rPr>
          <w:rFonts w:cs="Times New Roman"/>
          <w:b/>
          <w:szCs w:val="24"/>
        </w:rPr>
        <w:t>Plaintes reçues</w:t>
      </w:r>
    </w:p>
    <w:p w14:paraId="6636A823" w14:textId="77777777" w:rsidR="00B92524" w:rsidRPr="00E108BF" w:rsidRDefault="00B92524" w:rsidP="006E37E6">
      <w:pPr>
        <w:spacing w:line="276" w:lineRule="auto"/>
        <w:rPr>
          <w:rFonts w:cs="Times New Roman"/>
          <w:szCs w:val="24"/>
          <w:lang w:eastAsia="en-GB"/>
        </w:rPr>
      </w:pPr>
      <w:r w:rsidRPr="00E108BF">
        <w:rPr>
          <w:rFonts w:cs="Times New Roman"/>
          <w:szCs w:val="24"/>
          <w:lang w:eastAsia="en-GB"/>
        </w:rPr>
        <w:t>Le projet mettra en place des cahiers ou registres de plaintes, qui seront ouverts dès la mise en œuvre du MGP, en l’occurrence dès l’installation du Comité de Gestion des Plaintes. Ces cahiers seront disponibles dans chaque structure, ainsi que pour chaque groupe vulnérable, le cas échéant pour faciliter leur accès aux populations. Sur cette base, les plaignants vont formuler et déposer leurs plaintes auprès de chaque structure et chaque responsable qui va centraliser toutes les plaintes et les transmettre au comité de gestion des plaintes mise en place dans le cadre du projet. L'enregistrement des plaintes EAS / HS ne se fera pas dans le même cahier registre.</w:t>
      </w:r>
    </w:p>
    <w:p w14:paraId="59DD41D2" w14:textId="77777777" w:rsidR="00B92524" w:rsidRPr="00E108BF" w:rsidRDefault="00B92524" w:rsidP="006E37E6">
      <w:pPr>
        <w:spacing w:line="276" w:lineRule="auto"/>
        <w:rPr>
          <w:rFonts w:cs="Times New Roman"/>
          <w:b/>
          <w:i/>
          <w:szCs w:val="24"/>
          <w:lang w:eastAsia="en-GB"/>
        </w:rPr>
      </w:pPr>
      <w:r w:rsidRPr="00E108BF">
        <w:rPr>
          <w:rFonts w:cs="Times New Roman"/>
          <w:b/>
          <w:i/>
          <w:szCs w:val="24"/>
          <w:lang w:eastAsia="en-GB"/>
        </w:rPr>
        <w:t>Communication avec les populations riveraines</w:t>
      </w:r>
    </w:p>
    <w:p w14:paraId="1832FFD7" w14:textId="77777777" w:rsidR="00B92524" w:rsidRPr="00E108BF" w:rsidRDefault="00B92524" w:rsidP="006E37E6">
      <w:pPr>
        <w:spacing w:line="276" w:lineRule="auto"/>
        <w:rPr>
          <w:rFonts w:cs="Times New Roman"/>
          <w:szCs w:val="24"/>
        </w:rPr>
      </w:pPr>
      <w:r w:rsidRPr="00E108BF">
        <w:rPr>
          <w:rFonts w:cs="Times New Roman"/>
          <w:szCs w:val="24"/>
          <w:lang w:eastAsia="en-GB"/>
        </w:rPr>
        <w:t xml:space="preserve">Afin que les plaintes puissent être reçues, il est important que les populations soient informées de la possibilité de déposer une plainte. Dans le cadre de l’exécution du projet, le public doit être bien informé du mécanisme, des règles et des procédures de gestion des plaintes et des voies de recours. Ces informations doivent être diffusées à tous les acteurs et à tous les niveaux pour permettre au plaignant de bien les connaitre en vue de les utiliser en cas de besoin. </w:t>
      </w:r>
      <w:r w:rsidRPr="00E108BF">
        <w:rPr>
          <w:rFonts w:cs="Times New Roman"/>
          <w:szCs w:val="24"/>
        </w:rPr>
        <w:t xml:space="preserve">Des consultations publiques ou groupes focus expliquant les différents organes de gestion des plaintes seront planifiés dans les quartiers, au niveau des groupes vulnérables, le cas échéant et des travailleurs. Au cours de ces consultations, les avis et recommandations des employés et des populations riveraines seront recueillis par les spécialistes sauvegardes environnementale et sociale de l’UGP/PASEM qui, in fine seront partagés avec les Entreprises en charge des travaux pour application sur le terrain.  Les procès-verbaux y afférents seront annexés au rapport régulier.  </w:t>
      </w:r>
    </w:p>
    <w:p w14:paraId="778D99D1" w14:textId="77777777" w:rsidR="00B92524" w:rsidRPr="00E108BF" w:rsidRDefault="00B92524" w:rsidP="006E37E6">
      <w:pPr>
        <w:spacing w:line="276" w:lineRule="auto"/>
        <w:rPr>
          <w:rFonts w:cs="Times New Roman"/>
          <w:szCs w:val="24"/>
          <w:lang w:eastAsia="en-GB"/>
        </w:rPr>
      </w:pPr>
      <w:r w:rsidRPr="00E108BF">
        <w:rPr>
          <w:rFonts w:cs="Times New Roman"/>
          <w:szCs w:val="24"/>
        </w:rPr>
        <w:t xml:space="preserve">Les différents recours pour régler les plaintes/conflits seront expliqués en long et en large </w:t>
      </w:r>
      <w:r w:rsidRPr="00E108BF">
        <w:rPr>
          <w:rFonts w:cs="Times New Roman"/>
          <w:szCs w:val="24"/>
          <w:lang w:eastAsia="en-GB"/>
        </w:rPr>
        <w:t>d’où la nécessité de vulgariser le présent MGP.</w:t>
      </w:r>
    </w:p>
    <w:p w14:paraId="0E52E868" w14:textId="77777777" w:rsidR="00B92524" w:rsidRPr="00E108BF" w:rsidRDefault="00B92524" w:rsidP="00C27526">
      <w:pPr>
        <w:spacing w:before="120" w:after="120" w:line="276" w:lineRule="auto"/>
        <w:rPr>
          <w:rFonts w:cs="Times New Roman"/>
          <w:szCs w:val="24"/>
          <w:lang w:eastAsia="en-GB"/>
        </w:rPr>
      </w:pPr>
      <w:r w:rsidRPr="00E108BF">
        <w:rPr>
          <w:rFonts w:cs="Times New Roman"/>
          <w:szCs w:val="24"/>
          <w:lang w:eastAsia="en-GB"/>
        </w:rPr>
        <w:t>Pour la vulgarisation, différentes méthodes seront utilisées :</w:t>
      </w:r>
    </w:p>
    <w:p w14:paraId="1DAA8C77" w14:textId="77777777" w:rsidR="00B92524" w:rsidRPr="00E108BF" w:rsidRDefault="00B92524" w:rsidP="006E37E6">
      <w:pPr>
        <w:pStyle w:val="Paragraphedeliste"/>
        <w:numPr>
          <w:ilvl w:val="0"/>
          <w:numId w:val="81"/>
        </w:numPr>
        <w:spacing w:line="276" w:lineRule="auto"/>
        <w:contextualSpacing w:val="0"/>
        <w:rPr>
          <w:rFonts w:cs="Times New Roman"/>
          <w:b/>
          <w:szCs w:val="24"/>
          <w:lang w:eastAsia="fr-FR" w:bidi="fr-FR"/>
        </w:rPr>
      </w:pPr>
      <w:r w:rsidRPr="00E108BF">
        <w:rPr>
          <w:rFonts w:cs="Times New Roman"/>
          <w:szCs w:val="24"/>
          <w:lang w:eastAsia="fr-FR" w:bidi="fr-FR"/>
        </w:rPr>
        <w:t>Information directe des populations riveraines ;</w:t>
      </w:r>
    </w:p>
    <w:p w14:paraId="32DB6AED" w14:textId="77777777" w:rsidR="00B92524" w:rsidRPr="00E108BF" w:rsidRDefault="00B92524" w:rsidP="006E37E6">
      <w:pPr>
        <w:pStyle w:val="Paragraphedeliste"/>
        <w:numPr>
          <w:ilvl w:val="0"/>
          <w:numId w:val="81"/>
        </w:numPr>
        <w:spacing w:line="276" w:lineRule="auto"/>
        <w:contextualSpacing w:val="0"/>
        <w:rPr>
          <w:rFonts w:cs="Times New Roman"/>
          <w:b/>
          <w:szCs w:val="24"/>
          <w:lang w:eastAsia="fr-FR" w:bidi="fr-FR"/>
        </w:rPr>
      </w:pPr>
      <w:r w:rsidRPr="00E108BF">
        <w:rPr>
          <w:rFonts w:cs="Times New Roman"/>
          <w:szCs w:val="24"/>
          <w:lang w:eastAsia="fr-FR" w:bidi="fr-FR"/>
        </w:rPr>
        <w:t xml:space="preserve">Banderoles, affiches et autre communication directe avec les populations locales à travers les rencontres régulières et les émissions, communiqués via les radios de proximité ; </w:t>
      </w:r>
      <w:r w:rsidRPr="00E108BF">
        <w:rPr>
          <w:rFonts w:cs="Times New Roman"/>
          <w:b/>
          <w:szCs w:val="24"/>
          <w:lang w:eastAsia="fr-FR" w:bidi="fr-FR"/>
        </w:rPr>
        <w:t xml:space="preserve"> </w:t>
      </w:r>
    </w:p>
    <w:p w14:paraId="26A1DAB2" w14:textId="77777777" w:rsidR="00B92524" w:rsidRPr="00E108BF" w:rsidRDefault="00B92524" w:rsidP="006E37E6">
      <w:pPr>
        <w:pStyle w:val="Paragraphedeliste"/>
        <w:numPr>
          <w:ilvl w:val="0"/>
          <w:numId w:val="81"/>
        </w:numPr>
        <w:spacing w:line="276" w:lineRule="auto"/>
        <w:contextualSpacing w:val="0"/>
        <w:rPr>
          <w:rFonts w:cs="Times New Roman"/>
          <w:b/>
          <w:szCs w:val="24"/>
          <w:lang w:eastAsia="fr-FR" w:bidi="fr-FR"/>
        </w:rPr>
      </w:pPr>
      <w:r w:rsidRPr="00E108BF">
        <w:rPr>
          <w:rFonts w:cs="Times New Roman"/>
          <w:szCs w:val="24"/>
          <w:lang w:eastAsia="fr-FR" w:bidi="fr-FR"/>
        </w:rPr>
        <w:t>Sensibilisation des ONG de la société civile et autres ;</w:t>
      </w:r>
    </w:p>
    <w:p w14:paraId="2A4F94EA" w14:textId="77777777" w:rsidR="00B92524" w:rsidRPr="00E108BF" w:rsidRDefault="00B92524" w:rsidP="006E37E6">
      <w:pPr>
        <w:pStyle w:val="Paragraphedeliste"/>
        <w:numPr>
          <w:ilvl w:val="0"/>
          <w:numId w:val="81"/>
        </w:numPr>
        <w:spacing w:line="276" w:lineRule="auto"/>
        <w:contextualSpacing w:val="0"/>
        <w:rPr>
          <w:rFonts w:cs="Times New Roman"/>
          <w:b/>
          <w:szCs w:val="24"/>
          <w:lang w:eastAsia="fr-FR" w:bidi="fr-FR"/>
        </w:rPr>
      </w:pPr>
      <w:r w:rsidRPr="00E108BF">
        <w:rPr>
          <w:rFonts w:cs="Times New Roman"/>
          <w:szCs w:val="24"/>
          <w:lang w:eastAsia="fr-FR" w:bidi="fr-FR"/>
        </w:rPr>
        <w:t>Internet : document de gestion de plaintes en téléchargement libre</w:t>
      </w:r>
    </w:p>
    <w:p w14:paraId="4A109BF7" w14:textId="77777777" w:rsidR="00B92524" w:rsidRPr="00E108BF" w:rsidRDefault="00B92524" w:rsidP="006E37E6">
      <w:pPr>
        <w:pStyle w:val="Paragraphedeliste"/>
        <w:numPr>
          <w:ilvl w:val="0"/>
          <w:numId w:val="81"/>
        </w:numPr>
        <w:spacing w:line="276" w:lineRule="auto"/>
        <w:contextualSpacing w:val="0"/>
        <w:rPr>
          <w:rFonts w:cs="Times New Roman"/>
          <w:b/>
          <w:szCs w:val="24"/>
          <w:lang w:eastAsia="fr-FR" w:bidi="fr-FR"/>
        </w:rPr>
      </w:pPr>
      <w:r w:rsidRPr="00E108BF">
        <w:rPr>
          <w:rFonts w:cs="Times New Roman"/>
          <w:szCs w:val="24"/>
          <w:lang w:eastAsia="fr-FR" w:bidi="fr-FR"/>
        </w:rPr>
        <w:t>Évaluation trimestrielle de mécanismes de gestion des plaintes.</w:t>
      </w:r>
    </w:p>
    <w:p w14:paraId="7A3C2D17" w14:textId="77777777" w:rsidR="00B92524" w:rsidRPr="00E108BF" w:rsidRDefault="00B92524" w:rsidP="006E37E6">
      <w:pPr>
        <w:pStyle w:val="Paragraphedeliste"/>
        <w:spacing w:line="276" w:lineRule="auto"/>
        <w:ind w:left="0"/>
        <w:contextualSpacing w:val="0"/>
        <w:rPr>
          <w:rFonts w:cs="Times New Roman"/>
          <w:b/>
          <w:szCs w:val="24"/>
          <w:lang w:eastAsia="en-GB"/>
        </w:rPr>
      </w:pPr>
    </w:p>
    <w:p w14:paraId="719ACDCE" w14:textId="77777777" w:rsidR="00B92524" w:rsidRPr="00E108BF" w:rsidRDefault="00B92524" w:rsidP="006E37E6">
      <w:pPr>
        <w:spacing w:line="276" w:lineRule="auto"/>
        <w:rPr>
          <w:rFonts w:cs="Times New Roman"/>
          <w:szCs w:val="24"/>
        </w:rPr>
      </w:pPr>
      <w:r w:rsidRPr="00E108BF">
        <w:rPr>
          <w:rFonts w:cs="Times New Roman"/>
          <w:szCs w:val="24"/>
        </w:rPr>
        <w:t>En effet, le projet offre plusieurs voies et différents formats pour la présentation et/ou enregistrement de plaintes notamment :</w:t>
      </w:r>
    </w:p>
    <w:p w14:paraId="5AD63AD1" w14:textId="77777777" w:rsidR="00B92524" w:rsidRPr="00E108BF" w:rsidRDefault="00B92524" w:rsidP="006E37E6">
      <w:pPr>
        <w:pStyle w:val="Paragraphedeliste"/>
        <w:numPr>
          <w:ilvl w:val="0"/>
          <w:numId w:val="85"/>
        </w:numPr>
        <w:spacing w:line="276" w:lineRule="auto"/>
        <w:ind w:left="644"/>
        <w:contextualSpacing w:val="0"/>
        <w:rPr>
          <w:rFonts w:cs="Times New Roman"/>
          <w:b/>
          <w:szCs w:val="24"/>
          <w:lang w:eastAsia="fr-FR" w:bidi="fr-FR"/>
        </w:rPr>
      </w:pPr>
      <w:r w:rsidRPr="00E108BF">
        <w:rPr>
          <w:rFonts w:cs="Times New Roman"/>
          <w:szCs w:val="24"/>
          <w:lang w:eastAsia="fr-FR" w:bidi="fr-FR"/>
        </w:rPr>
        <w:t>Une boîte à plainte surtout au niveau du projet, de la base chantier de l’entreprise et des chefs de quartiers ;</w:t>
      </w:r>
    </w:p>
    <w:p w14:paraId="679B3BD1" w14:textId="77777777" w:rsidR="00B92524" w:rsidRPr="00E108BF" w:rsidRDefault="00B92524" w:rsidP="006E37E6">
      <w:pPr>
        <w:pStyle w:val="Paragraphedeliste"/>
        <w:numPr>
          <w:ilvl w:val="0"/>
          <w:numId w:val="85"/>
        </w:numPr>
        <w:spacing w:line="276" w:lineRule="auto"/>
        <w:ind w:left="644"/>
        <w:contextualSpacing w:val="0"/>
        <w:rPr>
          <w:rFonts w:cs="Times New Roman"/>
          <w:b/>
          <w:szCs w:val="24"/>
          <w:lang w:eastAsia="fr-FR" w:bidi="fr-FR"/>
        </w:rPr>
      </w:pPr>
      <w:r w:rsidRPr="00E108BF">
        <w:rPr>
          <w:rFonts w:cs="Times New Roman"/>
          <w:szCs w:val="24"/>
          <w:lang w:eastAsia="fr-FR" w:bidi="fr-FR"/>
        </w:rPr>
        <w:t>Une plainte verbale qui pourra être enregistrée dans le cahier de conciliation ou dans le formulaire d'enregistrement des plaines l'EAS / HS détenu par le fournisseur de services VBG ;</w:t>
      </w:r>
    </w:p>
    <w:p w14:paraId="49529D3D" w14:textId="77777777" w:rsidR="00B92524" w:rsidRPr="00E108BF" w:rsidRDefault="00B92524" w:rsidP="006E37E6">
      <w:pPr>
        <w:pStyle w:val="Paragraphedeliste"/>
        <w:numPr>
          <w:ilvl w:val="0"/>
          <w:numId w:val="85"/>
        </w:numPr>
        <w:spacing w:line="276" w:lineRule="auto"/>
        <w:ind w:left="644"/>
        <w:contextualSpacing w:val="0"/>
        <w:rPr>
          <w:rFonts w:cs="Times New Roman"/>
          <w:b/>
          <w:szCs w:val="24"/>
          <w:lang w:eastAsia="fr-FR" w:bidi="fr-FR"/>
        </w:rPr>
      </w:pPr>
      <w:r w:rsidRPr="00E108BF">
        <w:rPr>
          <w:rFonts w:cs="Times New Roman"/>
          <w:szCs w:val="24"/>
          <w:lang w:eastAsia="fr-FR" w:bidi="fr-FR"/>
        </w:rPr>
        <w:t>Courrier formel transmis au Projet par le biais de la Mairie ou directement au projet ;</w:t>
      </w:r>
    </w:p>
    <w:p w14:paraId="0166FE9D" w14:textId="77777777" w:rsidR="00B92524" w:rsidRPr="00E108BF" w:rsidRDefault="00B92524" w:rsidP="006E37E6">
      <w:pPr>
        <w:pStyle w:val="Paragraphedeliste"/>
        <w:numPr>
          <w:ilvl w:val="0"/>
          <w:numId w:val="85"/>
        </w:numPr>
        <w:spacing w:line="276" w:lineRule="auto"/>
        <w:ind w:left="644"/>
        <w:contextualSpacing w:val="0"/>
        <w:rPr>
          <w:rFonts w:cs="Times New Roman"/>
          <w:b/>
          <w:szCs w:val="24"/>
          <w:lang w:eastAsia="en-GB"/>
        </w:rPr>
      </w:pPr>
      <w:r w:rsidRPr="00E108BF">
        <w:rPr>
          <w:rFonts w:cs="Times New Roman"/>
          <w:szCs w:val="24"/>
          <w:lang w:eastAsia="fr-FR" w:bidi="fr-FR"/>
        </w:rPr>
        <w:lastRenderedPageBreak/>
        <w:t>Appel téléphonique au niveau du projet/Mairie ;</w:t>
      </w:r>
    </w:p>
    <w:p w14:paraId="67426B27" w14:textId="77777777" w:rsidR="00B92524" w:rsidRPr="00E108BF" w:rsidRDefault="00B92524" w:rsidP="006E37E6">
      <w:pPr>
        <w:pStyle w:val="Paragraphedeliste"/>
        <w:numPr>
          <w:ilvl w:val="0"/>
          <w:numId w:val="85"/>
        </w:numPr>
        <w:spacing w:line="276" w:lineRule="auto"/>
        <w:ind w:left="644"/>
        <w:contextualSpacing w:val="0"/>
        <w:rPr>
          <w:rFonts w:cs="Times New Roman"/>
          <w:b/>
          <w:szCs w:val="24"/>
          <w:lang w:eastAsia="en-GB"/>
        </w:rPr>
      </w:pPr>
      <w:r w:rsidRPr="00E108BF">
        <w:rPr>
          <w:rFonts w:cs="Times New Roman"/>
          <w:szCs w:val="24"/>
          <w:lang w:eastAsia="fr-FR" w:bidi="fr-FR"/>
        </w:rPr>
        <w:t>Envoi d’un SMS au projet</w:t>
      </w:r>
      <w:r w:rsidRPr="00E108BF">
        <w:rPr>
          <w:rFonts w:cs="Times New Roman"/>
          <w:szCs w:val="24"/>
          <w:lang w:eastAsia="en-GB"/>
        </w:rPr>
        <w:t xml:space="preserve"> </w:t>
      </w:r>
      <w:r w:rsidRPr="00E108BF">
        <w:rPr>
          <w:rFonts w:cs="Times New Roman"/>
          <w:szCs w:val="24"/>
          <w:lang w:eastAsia="fr-FR" w:bidi="fr-FR"/>
        </w:rPr>
        <w:t>ou aux spécialistes en sauvegarde ;</w:t>
      </w:r>
    </w:p>
    <w:p w14:paraId="7A15B81E" w14:textId="77777777" w:rsidR="00B92524" w:rsidRPr="00E108BF" w:rsidRDefault="00B92524" w:rsidP="006E37E6">
      <w:pPr>
        <w:pStyle w:val="Paragraphedeliste"/>
        <w:numPr>
          <w:ilvl w:val="0"/>
          <w:numId w:val="85"/>
        </w:numPr>
        <w:spacing w:line="276" w:lineRule="auto"/>
        <w:ind w:left="644"/>
        <w:contextualSpacing w:val="0"/>
        <w:rPr>
          <w:rFonts w:cs="Times New Roman"/>
          <w:b/>
          <w:szCs w:val="24"/>
          <w:lang w:eastAsia="en-GB"/>
        </w:rPr>
      </w:pPr>
      <w:r w:rsidRPr="00E108BF">
        <w:rPr>
          <w:rFonts w:cs="Times New Roman"/>
          <w:szCs w:val="24"/>
          <w:lang w:eastAsia="fr-FR" w:bidi="fr-FR"/>
        </w:rPr>
        <w:t xml:space="preserve">Courrier électronique transmis au projet aux spécialistes en sauvegarde ; et Contact </w:t>
      </w:r>
      <w:r w:rsidRPr="00E108BF">
        <w:rPr>
          <w:rFonts w:cs="Times New Roman"/>
          <w:i/>
          <w:szCs w:val="24"/>
          <w:lang w:eastAsia="fr-FR" w:bidi="fr-FR"/>
        </w:rPr>
        <w:t>via</w:t>
      </w:r>
      <w:r w:rsidRPr="00E108BF">
        <w:rPr>
          <w:rFonts w:cs="Times New Roman"/>
          <w:szCs w:val="24"/>
          <w:lang w:eastAsia="fr-FR" w:bidi="fr-FR"/>
        </w:rPr>
        <w:t xml:space="preserve"> l’adresse e-mail du projet.</w:t>
      </w:r>
      <w:r w:rsidRPr="00E108BF">
        <w:rPr>
          <w:rFonts w:cs="Times New Roman"/>
          <w:szCs w:val="24"/>
          <w:lang w:eastAsia="en-GB"/>
        </w:rPr>
        <w:t xml:space="preserve"> </w:t>
      </w:r>
    </w:p>
    <w:p w14:paraId="2E45535B" w14:textId="77777777" w:rsidR="00B92524" w:rsidRPr="00E108BF" w:rsidRDefault="00B92524" w:rsidP="002A7830">
      <w:pPr>
        <w:spacing w:before="120" w:after="120" w:line="276" w:lineRule="auto"/>
        <w:rPr>
          <w:rFonts w:cs="Times New Roman"/>
          <w:szCs w:val="24"/>
          <w:lang w:eastAsia="en-GB"/>
        </w:rPr>
      </w:pPr>
      <w:r w:rsidRPr="00E108BF">
        <w:rPr>
          <w:rFonts w:cs="Times New Roman"/>
          <w:szCs w:val="24"/>
          <w:lang w:eastAsia="en-GB"/>
        </w:rPr>
        <w:t>En outre, le public peut également déposer les plaintes à l’adresse du projet.</w:t>
      </w:r>
    </w:p>
    <w:p w14:paraId="349B98A9" w14:textId="77777777" w:rsidR="00B92524" w:rsidRPr="00E108BF" w:rsidRDefault="00B92524" w:rsidP="002A7830">
      <w:pPr>
        <w:spacing w:before="120" w:after="120" w:line="276" w:lineRule="auto"/>
        <w:rPr>
          <w:rFonts w:cs="Times New Roman"/>
          <w:szCs w:val="24"/>
          <w:lang w:eastAsia="en-GB"/>
        </w:rPr>
      </w:pPr>
      <w:r w:rsidRPr="00E108BF">
        <w:rPr>
          <w:rFonts w:cs="Times New Roman"/>
          <w:szCs w:val="24"/>
        </w:rPr>
        <w:t>Après dépôt de la plainte, le porteur va aussitôt recevoir un accusé de réception de sa plainte. Le Secrétaire du CGP ou l’Assistant du Coordonnateur du projet</w:t>
      </w:r>
      <w:r w:rsidRPr="00E108BF">
        <w:rPr>
          <w:rFonts w:cs="Times New Roman"/>
          <w:szCs w:val="24"/>
          <w:lang w:eastAsia="en-GB"/>
        </w:rPr>
        <w:t xml:space="preserve"> </w:t>
      </w:r>
      <w:r w:rsidRPr="00E108BF">
        <w:rPr>
          <w:rFonts w:cs="Times New Roman"/>
          <w:szCs w:val="24"/>
        </w:rPr>
        <w:t>se chargeront de lui expliquer comment sa plainte sera traitée et ce qu’il peut attendre du processus.</w:t>
      </w:r>
    </w:p>
    <w:p w14:paraId="503C53A0" w14:textId="77777777" w:rsidR="00B92524" w:rsidRPr="00E108BF" w:rsidRDefault="00B92524" w:rsidP="006E37E6">
      <w:pPr>
        <w:spacing w:line="276" w:lineRule="auto"/>
        <w:rPr>
          <w:rFonts w:cs="Times New Roman"/>
          <w:szCs w:val="24"/>
          <w:lang w:eastAsia="fr-FR"/>
        </w:rPr>
      </w:pPr>
      <w:r w:rsidRPr="00E108BF">
        <w:rPr>
          <w:rFonts w:cs="Times New Roman"/>
          <w:szCs w:val="24"/>
          <w:lang w:eastAsia="fr-FR"/>
        </w:rPr>
        <w:t>Le Projet accepte des plaintes anonymes car elles sont pour la plupart fondées et peuvent faire penser que les plaignants ont de bonnes raisons de vouloir cacher leur identité ; de telles plaintes sont en revanche plus difficiles à traiter. Le Projet fait de son mieux pour s’assurer de la confidentialité du plaignant afin qu’il n’y ait aucune représailles envers une personne portant plainte contre le Projet ou contre un partenaire.</w:t>
      </w:r>
      <w:bookmarkStart w:id="823" w:name="_Toc63253400"/>
      <w:bookmarkStart w:id="824" w:name="_Toc71561519"/>
    </w:p>
    <w:bookmarkEnd w:id="823"/>
    <w:bookmarkEnd w:id="824"/>
    <w:p w14:paraId="3560FEDC" w14:textId="1F8E51CB" w:rsidR="00B92524" w:rsidRPr="00E108BF" w:rsidRDefault="00B92524" w:rsidP="006E37E6">
      <w:pPr>
        <w:pStyle w:val="Lgende"/>
        <w:keepNext/>
        <w:spacing w:line="276" w:lineRule="auto"/>
        <w:rPr>
          <w:szCs w:val="24"/>
        </w:rPr>
      </w:pPr>
      <w:r w:rsidRPr="00E108BF">
        <w:rPr>
          <w:szCs w:val="24"/>
        </w:rPr>
        <w:t xml:space="preserve"> </w:t>
      </w:r>
      <w:bookmarkStart w:id="825" w:name="_Toc204965679"/>
      <w:r w:rsidRPr="00E108BF">
        <w:rPr>
          <w:szCs w:val="24"/>
        </w:rPr>
        <w:t xml:space="preserve">Tableau </w:t>
      </w:r>
      <w:r w:rsidRPr="00E108BF">
        <w:rPr>
          <w:b w:val="0"/>
          <w:szCs w:val="24"/>
        </w:rPr>
        <w:fldChar w:fldCharType="begin"/>
      </w:r>
      <w:r w:rsidRPr="00E108BF">
        <w:rPr>
          <w:szCs w:val="24"/>
        </w:rPr>
        <w:instrText xml:space="preserve"> SEQ Tableau \* ARABIC </w:instrText>
      </w:r>
      <w:r w:rsidRPr="00E108BF">
        <w:rPr>
          <w:b w:val="0"/>
          <w:szCs w:val="24"/>
        </w:rPr>
        <w:fldChar w:fldCharType="separate"/>
      </w:r>
      <w:r w:rsidR="00C7752E" w:rsidRPr="00E108BF">
        <w:rPr>
          <w:noProof/>
          <w:szCs w:val="24"/>
        </w:rPr>
        <w:t>24</w:t>
      </w:r>
      <w:r w:rsidRPr="00E108BF">
        <w:rPr>
          <w:b w:val="0"/>
          <w:szCs w:val="24"/>
        </w:rPr>
        <w:fldChar w:fldCharType="end"/>
      </w:r>
      <w:r w:rsidRPr="00E108BF">
        <w:rPr>
          <w:szCs w:val="24"/>
        </w:rPr>
        <w:t>: Modèle de fiche d'enregistrement des plaintes</w:t>
      </w:r>
      <w:bookmarkEnd w:id="82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94"/>
      </w:tblGrid>
      <w:tr w:rsidR="00B92524" w:rsidRPr="00E108BF" w14:paraId="3E3864F8" w14:textId="77777777" w:rsidTr="00CB25A6">
        <w:tc>
          <w:tcPr>
            <w:tcW w:w="4673" w:type="dxa"/>
          </w:tcPr>
          <w:p w14:paraId="651E20AD" w14:textId="77777777" w:rsidR="00B92524" w:rsidRPr="00E108BF" w:rsidRDefault="00B92524" w:rsidP="006E37E6">
            <w:pPr>
              <w:spacing w:line="276" w:lineRule="auto"/>
              <w:rPr>
                <w:rFonts w:cs="Times New Roman"/>
                <w:szCs w:val="24"/>
              </w:rPr>
            </w:pPr>
            <w:r w:rsidRPr="00E108BF">
              <w:rPr>
                <w:rFonts w:cs="Times New Roman"/>
                <w:szCs w:val="24"/>
              </w:rPr>
              <w:t>Projet</w:t>
            </w:r>
          </w:p>
        </w:tc>
        <w:tc>
          <w:tcPr>
            <w:tcW w:w="4394" w:type="dxa"/>
          </w:tcPr>
          <w:p w14:paraId="4FD8761F" w14:textId="77777777" w:rsidR="00B92524" w:rsidRPr="00E108BF" w:rsidRDefault="00B92524" w:rsidP="006E37E6">
            <w:pPr>
              <w:spacing w:line="276" w:lineRule="auto"/>
              <w:rPr>
                <w:rFonts w:cs="Times New Roman"/>
                <w:szCs w:val="24"/>
              </w:rPr>
            </w:pPr>
          </w:p>
        </w:tc>
      </w:tr>
      <w:tr w:rsidR="00B92524" w:rsidRPr="00E108BF" w14:paraId="64BE4266" w14:textId="77777777" w:rsidTr="00CB25A6">
        <w:tc>
          <w:tcPr>
            <w:tcW w:w="4673" w:type="dxa"/>
          </w:tcPr>
          <w:p w14:paraId="1486528A" w14:textId="77777777" w:rsidR="00B92524" w:rsidRPr="00E108BF" w:rsidRDefault="00B92524" w:rsidP="006E37E6">
            <w:pPr>
              <w:spacing w:line="276" w:lineRule="auto"/>
              <w:rPr>
                <w:rFonts w:cs="Times New Roman"/>
                <w:szCs w:val="24"/>
              </w:rPr>
            </w:pPr>
            <w:r w:rsidRPr="00E108BF">
              <w:rPr>
                <w:rFonts w:cs="Times New Roman"/>
                <w:szCs w:val="24"/>
              </w:rPr>
              <w:t xml:space="preserve">Nom du porteur et profession : </w:t>
            </w:r>
          </w:p>
        </w:tc>
        <w:tc>
          <w:tcPr>
            <w:tcW w:w="4394" w:type="dxa"/>
          </w:tcPr>
          <w:p w14:paraId="001946D0" w14:textId="77777777" w:rsidR="00B92524" w:rsidRPr="00E108BF" w:rsidRDefault="00B92524" w:rsidP="006E37E6">
            <w:pPr>
              <w:spacing w:line="276" w:lineRule="auto"/>
              <w:rPr>
                <w:rFonts w:cs="Times New Roman"/>
                <w:szCs w:val="24"/>
              </w:rPr>
            </w:pPr>
          </w:p>
        </w:tc>
      </w:tr>
      <w:tr w:rsidR="00B92524" w:rsidRPr="00E108BF" w14:paraId="1F09388B" w14:textId="77777777" w:rsidTr="00CB25A6">
        <w:tc>
          <w:tcPr>
            <w:tcW w:w="4673" w:type="dxa"/>
          </w:tcPr>
          <w:p w14:paraId="72061CAB" w14:textId="77777777" w:rsidR="00B92524" w:rsidRPr="00E108BF" w:rsidRDefault="00B92524" w:rsidP="006E37E6">
            <w:pPr>
              <w:spacing w:line="276" w:lineRule="auto"/>
              <w:rPr>
                <w:rFonts w:cs="Times New Roman"/>
                <w:szCs w:val="24"/>
              </w:rPr>
            </w:pPr>
            <w:r w:rsidRPr="00E108BF">
              <w:rPr>
                <w:rFonts w:cs="Times New Roman"/>
                <w:szCs w:val="24"/>
              </w:rPr>
              <w:t xml:space="preserve">Adresse : </w:t>
            </w:r>
          </w:p>
        </w:tc>
        <w:tc>
          <w:tcPr>
            <w:tcW w:w="4394" w:type="dxa"/>
          </w:tcPr>
          <w:p w14:paraId="6F86BCE3" w14:textId="77777777" w:rsidR="00B92524" w:rsidRPr="00E108BF" w:rsidRDefault="00B92524" w:rsidP="006E37E6">
            <w:pPr>
              <w:spacing w:line="276" w:lineRule="auto"/>
              <w:rPr>
                <w:rFonts w:cs="Times New Roman"/>
                <w:szCs w:val="24"/>
              </w:rPr>
            </w:pPr>
          </w:p>
        </w:tc>
      </w:tr>
      <w:tr w:rsidR="00B92524" w:rsidRPr="00E108BF" w14:paraId="019BEF8B" w14:textId="77777777" w:rsidTr="00CB25A6">
        <w:tc>
          <w:tcPr>
            <w:tcW w:w="4673" w:type="dxa"/>
          </w:tcPr>
          <w:p w14:paraId="3FCAEB83" w14:textId="77777777" w:rsidR="00B92524" w:rsidRPr="00E108BF" w:rsidRDefault="00B92524" w:rsidP="006E37E6">
            <w:pPr>
              <w:spacing w:line="276" w:lineRule="auto"/>
              <w:rPr>
                <w:rFonts w:cs="Times New Roman"/>
                <w:szCs w:val="24"/>
              </w:rPr>
            </w:pPr>
            <w:r w:rsidRPr="00E108BF">
              <w:rPr>
                <w:rFonts w:cs="Times New Roman"/>
                <w:szCs w:val="24"/>
              </w:rPr>
              <w:t>Téléphone :</w:t>
            </w:r>
          </w:p>
        </w:tc>
        <w:tc>
          <w:tcPr>
            <w:tcW w:w="4394" w:type="dxa"/>
          </w:tcPr>
          <w:p w14:paraId="66B9D136" w14:textId="77777777" w:rsidR="00B92524" w:rsidRPr="00E108BF" w:rsidRDefault="00B92524" w:rsidP="006E37E6">
            <w:pPr>
              <w:spacing w:line="276" w:lineRule="auto"/>
              <w:rPr>
                <w:rFonts w:cs="Times New Roman"/>
                <w:szCs w:val="24"/>
              </w:rPr>
            </w:pPr>
          </w:p>
        </w:tc>
      </w:tr>
      <w:tr w:rsidR="00B92524" w:rsidRPr="00E108BF" w14:paraId="6A6A7594" w14:textId="77777777" w:rsidTr="00CB25A6">
        <w:tc>
          <w:tcPr>
            <w:tcW w:w="4673" w:type="dxa"/>
          </w:tcPr>
          <w:p w14:paraId="564162B0" w14:textId="77777777" w:rsidR="00B92524" w:rsidRPr="00E108BF" w:rsidRDefault="00B92524" w:rsidP="006E37E6">
            <w:pPr>
              <w:spacing w:line="276" w:lineRule="auto"/>
              <w:rPr>
                <w:rFonts w:cs="Times New Roman"/>
                <w:szCs w:val="24"/>
              </w:rPr>
            </w:pPr>
            <w:r w:rsidRPr="00E108BF">
              <w:rPr>
                <w:rFonts w:cs="Times New Roman"/>
                <w:szCs w:val="24"/>
              </w:rPr>
              <w:t>Date de la plainte :</w:t>
            </w:r>
          </w:p>
        </w:tc>
        <w:tc>
          <w:tcPr>
            <w:tcW w:w="4394" w:type="dxa"/>
          </w:tcPr>
          <w:p w14:paraId="2573E6D0" w14:textId="77777777" w:rsidR="00B92524" w:rsidRPr="00E108BF" w:rsidRDefault="00B92524" w:rsidP="006E37E6">
            <w:pPr>
              <w:spacing w:line="276" w:lineRule="auto"/>
              <w:rPr>
                <w:rFonts w:cs="Times New Roman"/>
                <w:szCs w:val="24"/>
              </w:rPr>
            </w:pPr>
          </w:p>
        </w:tc>
      </w:tr>
      <w:tr w:rsidR="00B92524" w:rsidRPr="00E108BF" w14:paraId="5EAAE3E9" w14:textId="77777777" w:rsidTr="00CB25A6">
        <w:tc>
          <w:tcPr>
            <w:tcW w:w="4673" w:type="dxa"/>
          </w:tcPr>
          <w:p w14:paraId="112D9B91" w14:textId="77777777" w:rsidR="00B92524" w:rsidRPr="00E108BF" w:rsidRDefault="00B92524" w:rsidP="006E37E6">
            <w:pPr>
              <w:spacing w:line="276" w:lineRule="auto"/>
              <w:rPr>
                <w:rFonts w:cs="Times New Roman"/>
                <w:szCs w:val="24"/>
              </w:rPr>
            </w:pPr>
            <w:r w:rsidRPr="00E108BF">
              <w:rPr>
                <w:rFonts w:cs="Times New Roman"/>
                <w:szCs w:val="24"/>
              </w:rPr>
              <w:t xml:space="preserve">Mode de saisie : </w:t>
            </w:r>
          </w:p>
        </w:tc>
        <w:tc>
          <w:tcPr>
            <w:tcW w:w="4394" w:type="dxa"/>
          </w:tcPr>
          <w:p w14:paraId="1DB5B343" w14:textId="77777777" w:rsidR="00B92524" w:rsidRPr="00E108BF" w:rsidRDefault="00B92524" w:rsidP="006E37E6">
            <w:pPr>
              <w:spacing w:line="276" w:lineRule="auto"/>
              <w:rPr>
                <w:rFonts w:cs="Times New Roman"/>
                <w:szCs w:val="24"/>
              </w:rPr>
            </w:pPr>
          </w:p>
        </w:tc>
      </w:tr>
      <w:tr w:rsidR="00B92524" w:rsidRPr="00E108BF" w14:paraId="763F5FD4" w14:textId="77777777" w:rsidTr="00CB25A6">
        <w:tc>
          <w:tcPr>
            <w:tcW w:w="4673" w:type="dxa"/>
          </w:tcPr>
          <w:p w14:paraId="5CF641ED" w14:textId="77777777" w:rsidR="00B92524" w:rsidRPr="00E108BF" w:rsidRDefault="00B92524" w:rsidP="006E37E6">
            <w:pPr>
              <w:spacing w:line="276" w:lineRule="auto"/>
              <w:rPr>
                <w:rFonts w:cs="Times New Roman"/>
                <w:szCs w:val="24"/>
              </w:rPr>
            </w:pPr>
            <w:r w:rsidRPr="00E108BF">
              <w:rPr>
                <w:rFonts w:cs="Times New Roman"/>
                <w:szCs w:val="24"/>
              </w:rPr>
              <w:t xml:space="preserve">Objet de la plainte : </w:t>
            </w:r>
          </w:p>
        </w:tc>
        <w:tc>
          <w:tcPr>
            <w:tcW w:w="4394" w:type="dxa"/>
          </w:tcPr>
          <w:p w14:paraId="6E4C0A98" w14:textId="77777777" w:rsidR="00B92524" w:rsidRPr="00E108BF" w:rsidRDefault="00B92524" w:rsidP="006E37E6">
            <w:pPr>
              <w:spacing w:line="276" w:lineRule="auto"/>
              <w:rPr>
                <w:rFonts w:cs="Times New Roman"/>
                <w:szCs w:val="24"/>
              </w:rPr>
            </w:pPr>
          </w:p>
        </w:tc>
      </w:tr>
      <w:tr w:rsidR="00B92524" w:rsidRPr="00E108BF" w14:paraId="6BEBDA97" w14:textId="77777777" w:rsidTr="00CB25A6">
        <w:tc>
          <w:tcPr>
            <w:tcW w:w="4673" w:type="dxa"/>
          </w:tcPr>
          <w:p w14:paraId="784C3688" w14:textId="77777777" w:rsidR="00B92524" w:rsidRPr="00E108BF" w:rsidRDefault="00B92524" w:rsidP="006E37E6">
            <w:pPr>
              <w:spacing w:line="276" w:lineRule="auto"/>
              <w:rPr>
                <w:rFonts w:cs="Times New Roman"/>
                <w:szCs w:val="24"/>
              </w:rPr>
            </w:pPr>
            <w:r w:rsidRPr="00E108BF">
              <w:rPr>
                <w:rFonts w:cs="Times New Roman"/>
                <w:szCs w:val="24"/>
              </w:rPr>
              <w:t>Description sommaire de la plainte</w:t>
            </w:r>
          </w:p>
        </w:tc>
        <w:tc>
          <w:tcPr>
            <w:tcW w:w="4394" w:type="dxa"/>
          </w:tcPr>
          <w:p w14:paraId="1ED4FC9D" w14:textId="77777777" w:rsidR="00B92524" w:rsidRPr="00E108BF" w:rsidRDefault="00B92524" w:rsidP="006E37E6">
            <w:pPr>
              <w:spacing w:line="276" w:lineRule="auto"/>
              <w:rPr>
                <w:rFonts w:cs="Times New Roman"/>
                <w:szCs w:val="24"/>
              </w:rPr>
            </w:pPr>
          </w:p>
        </w:tc>
      </w:tr>
    </w:tbl>
    <w:p w14:paraId="522DBE9A" w14:textId="77777777" w:rsidR="00B92524" w:rsidRPr="00E108BF" w:rsidRDefault="00B92524" w:rsidP="006E37E6">
      <w:pPr>
        <w:autoSpaceDE w:val="0"/>
        <w:autoSpaceDN w:val="0"/>
        <w:adjustRightInd w:val="0"/>
        <w:spacing w:line="276" w:lineRule="auto"/>
        <w:rPr>
          <w:rFonts w:cs="Times New Roman"/>
          <w:bCs/>
          <w:i/>
          <w:color w:val="000000"/>
          <w:szCs w:val="24"/>
        </w:rPr>
      </w:pPr>
    </w:p>
    <w:p w14:paraId="3FF5FB94" w14:textId="77777777" w:rsidR="00B92524" w:rsidRPr="00E108BF" w:rsidRDefault="00B92524" w:rsidP="006E37E6">
      <w:pPr>
        <w:spacing w:line="276" w:lineRule="auto"/>
        <w:rPr>
          <w:rFonts w:cs="Times New Roman"/>
          <w:i/>
          <w:szCs w:val="24"/>
        </w:rPr>
      </w:pPr>
      <w:r w:rsidRPr="00E108BF">
        <w:rPr>
          <w:rFonts w:cs="Times New Roman"/>
          <w:b/>
          <w:szCs w:val="24"/>
        </w:rPr>
        <w:t>NB </w:t>
      </w:r>
      <w:r w:rsidRPr="00E108BF">
        <w:rPr>
          <w:rFonts w:cs="Times New Roman"/>
          <w:szCs w:val="24"/>
        </w:rPr>
        <w:t xml:space="preserve">: </w:t>
      </w:r>
      <w:r w:rsidRPr="00E108BF">
        <w:rPr>
          <w:rFonts w:cs="Times New Roman"/>
          <w:i/>
          <w:szCs w:val="24"/>
        </w:rPr>
        <w:t>toutes les pages du cahier registre doivent être numérotées, paraphées et scellées par le cachet du coordonnateur des chefs de quartier ou du projet pour se rendre compte le plus rapidement possible de la disparition d’une plainte arrachée du cahier registre, le cas échéant.</w:t>
      </w:r>
    </w:p>
    <w:p w14:paraId="5AC12A3D" w14:textId="77777777" w:rsidR="00B92524" w:rsidRPr="00E108BF" w:rsidRDefault="00B92524" w:rsidP="006E37E6">
      <w:pPr>
        <w:spacing w:line="276" w:lineRule="auto"/>
        <w:rPr>
          <w:rFonts w:cs="Times New Roman"/>
          <w:szCs w:val="24"/>
        </w:rPr>
      </w:pPr>
      <w:r w:rsidRPr="00E108BF">
        <w:rPr>
          <w:rFonts w:cs="Times New Roman"/>
          <w:szCs w:val="24"/>
        </w:rPr>
        <w:t>Les réponses du Projet seront adressées au porteur sous la forme suivante, à laquelle le porteur pourra signifier sa satisfaction ou non.</w:t>
      </w:r>
    </w:p>
    <w:p w14:paraId="3F7E5F52" w14:textId="07C16798" w:rsidR="00B92524" w:rsidRPr="00E108BF" w:rsidRDefault="00B92524" w:rsidP="006E37E6">
      <w:pPr>
        <w:pStyle w:val="Lgende"/>
        <w:spacing w:line="276" w:lineRule="auto"/>
        <w:rPr>
          <w:i/>
          <w:iCs w:val="0"/>
          <w:szCs w:val="24"/>
        </w:rPr>
      </w:pPr>
      <w:bookmarkStart w:id="826" w:name="_Toc75881089"/>
      <w:bookmarkStart w:id="827" w:name="_Toc204965680"/>
      <w:r w:rsidRPr="00E108BF">
        <w:rPr>
          <w:iCs w:val="0"/>
          <w:szCs w:val="24"/>
        </w:rPr>
        <w:t xml:space="preserve">Tableau </w:t>
      </w:r>
      <w:r w:rsidRPr="00E108BF">
        <w:rPr>
          <w:i/>
          <w:iCs w:val="0"/>
          <w:szCs w:val="24"/>
        </w:rPr>
        <w:fldChar w:fldCharType="begin"/>
      </w:r>
      <w:r w:rsidRPr="00E108BF">
        <w:rPr>
          <w:iCs w:val="0"/>
          <w:szCs w:val="24"/>
        </w:rPr>
        <w:instrText xml:space="preserve"> SEQ Tableau \* ARABIC </w:instrText>
      </w:r>
      <w:r w:rsidRPr="00E108BF">
        <w:rPr>
          <w:i/>
          <w:iCs w:val="0"/>
          <w:szCs w:val="24"/>
        </w:rPr>
        <w:fldChar w:fldCharType="separate"/>
      </w:r>
      <w:r w:rsidR="00C7752E" w:rsidRPr="00E108BF">
        <w:rPr>
          <w:iCs w:val="0"/>
          <w:noProof/>
          <w:szCs w:val="24"/>
        </w:rPr>
        <w:t>25</w:t>
      </w:r>
      <w:r w:rsidRPr="00E108BF">
        <w:rPr>
          <w:i/>
          <w:iCs w:val="0"/>
          <w:szCs w:val="24"/>
        </w:rPr>
        <w:fldChar w:fldCharType="end"/>
      </w:r>
      <w:r w:rsidRPr="00E108BF">
        <w:rPr>
          <w:iCs w:val="0"/>
          <w:szCs w:val="24"/>
        </w:rPr>
        <w:t>: Modèle du tableau présentant les réponses du Projet adressées au porteur</w:t>
      </w:r>
      <w:bookmarkEnd w:id="826"/>
      <w:bookmarkEnd w:id="82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51"/>
      </w:tblGrid>
      <w:tr w:rsidR="00B92524" w:rsidRPr="00E108BF" w14:paraId="583F706E" w14:textId="77777777" w:rsidTr="00CB25A6">
        <w:tc>
          <w:tcPr>
            <w:tcW w:w="6516" w:type="dxa"/>
            <w:vAlign w:val="center"/>
          </w:tcPr>
          <w:p w14:paraId="6E1B9B9C" w14:textId="77777777" w:rsidR="00B92524" w:rsidRPr="00E108BF" w:rsidRDefault="00B92524" w:rsidP="006E37E6">
            <w:pPr>
              <w:spacing w:line="276" w:lineRule="auto"/>
              <w:rPr>
                <w:rFonts w:cs="Times New Roman"/>
                <w:szCs w:val="24"/>
              </w:rPr>
            </w:pPr>
            <w:r w:rsidRPr="00E108BF">
              <w:rPr>
                <w:rFonts w:cs="Times New Roman"/>
                <w:szCs w:val="24"/>
              </w:rPr>
              <w:t>Proposition du projet pour un règlement à l’amiable</w:t>
            </w:r>
          </w:p>
        </w:tc>
        <w:tc>
          <w:tcPr>
            <w:tcW w:w="2551" w:type="dxa"/>
            <w:vAlign w:val="center"/>
          </w:tcPr>
          <w:p w14:paraId="342DB32C" w14:textId="77777777" w:rsidR="00B92524" w:rsidRPr="00E108BF" w:rsidRDefault="00B92524" w:rsidP="006E37E6">
            <w:pPr>
              <w:pStyle w:val="Default"/>
              <w:spacing w:line="276" w:lineRule="auto"/>
              <w:jc w:val="both"/>
              <w:rPr>
                <w:rFonts w:ascii="Times New Roman" w:hAnsi="Times New Roman" w:cs="Times New Roman"/>
              </w:rPr>
            </w:pPr>
          </w:p>
        </w:tc>
      </w:tr>
      <w:tr w:rsidR="00B92524" w:rsidRPr="00E108BF" w14:paraId="1B449EA3" w14:textId="77777777" w:rsidTr="00CB25A6">
        <w:tc>
          <w:tcPr>
            <w:tcW w:w="6516" w:type="dxa"/>
            <w:vAlign w:val="center"/>
          </w:tcPr>
          <w:p w14:paraId="14C916D0" w14:textId="77777777" w:rsidR="00B92524" w:rsidRPr="00E108BF" w:rsidRDefault="00B92524" w:rsidP="006E37E6">
            <w:pPr>
              <w:spacing w:line="276" w:lineRule="auto"/>
              <w:rPr>
                <w:rFonts w:cs="Times New Roman"/>
                <w:szCs w:val="24"/>
              </w:rPr>
            </w:pPr>
            <w:r w:rsidRPr="00E108BF">
              <w:rPr>
                <w:rFonts w:cs="Times New Roman"/>
                <w:szCs w:val="24"/>
              </w:rPr>
              <w:t>Réponse du porteur:</w:t>
            </w:r>
          </w:p>
          <w:p w14:paraId="017CDDCB" w14:textId="77777777" w:rsidR="00B92524" w:rsidRPr="00E108BF" w:rsidRDefault="00B92524" w:rsidP="006E37E6">
            <w:pPr>
              <w:spacing w:line="276" w:lineRule="auto"/>
              <w:rPr>
                <w:rFonts w:cs="Times New Roman"/>
                <w:szCs w:val="24"/>
              </w:rPr>
            </w:pPr>
            <w:r w:rsidRPr="00E108BF">
              <w:rPr>
                <w:rFonts w:cs="Times New Roman"/>
                <w:szCs w:val="24"/>
              </w:rPr>
              <w:t xml:space="preserve">Date : </w:t>
            </w:r>
          </w:p>
        </w:tc>
        <w:tc>
          <w:tcPr>
            <w:tcW w:w="2551" w:type="dxa"/>
            <w:vAlign w:val="center"/>
          </w:tcPr>
          <w:p w14:paraId="2E555903" w14:textId="77777777" w:rsidR="00B92524" w:rsidRPr="00E108BF" w:rsidRDefault="00B92524" w:rsidP="006E37E6">
            <w:pPr>
              <w:pStyle w:val="Default"/>
              <w:spacing w:line="276" w:lineRule="auto"/>
              <w:jc w:val="both"/>
              <w:rPr>
                <w:rFonts w:ascii="Times New Roman" w:hAnsi="Times New Roman" w:cs="Times New Roman"/>
              </w:rPr>
            </w:pPr>
          </w:p>
        </w:tc>
      </w:tr>
    </w:tbl>
    <w:p w14:paraId="32868A53" w14:textId="77777777" w:rsidR="00B92524" w:rsidRPr="00E108BF" w:rsidRDefault="00B92524" w:rsidP="006E37E6">
      <w:pPr>
        <w:pStyle w:val="Default"/>
        <w:spacing w:line="276" w:lineRule="auto"/>
        <w:jc w:val="both"/>
        <w:rPr>
          <w:rFonts w:ascii="Times New Roman" w:hAnsi="Times New Roman" w:cs="Times New Roman"/>
        </w:rPr>
      </w:pPr>
    </w:p>
    <w:p w14:paraId="6E756FB3" w14:textId="77777777" w:rsidR="00B92524" w:rsidRPr="00E108BF" w:rsidRDefault="00B92524" w:rsidP="006E37E6">
      <w:pPr>
        <w:spacing w:line="276" w:lineRule="auto"/>
        <w:rPr>
          <w:rFonts w:cs="Times New Roman"/>
          <w:szCs w:val="24"/>
        </w:rPr>
      </w:pPr>
      <w:r w:rsidRPr="00E108BF">
        <w:rPr>
          <w:rFonts w:cs="Times New Roman"/>
          <w:szCs w:val="24"/>
        </w:rPr>
        <w:t xml:space="preserve">La décision finale relative à la plainte sera inscrite dans le Tableau ainsi qu’il suit : </w:t>
      </w:r>
      <w:bookmarkStart w:id="828" w:name="_Toc63253402"/>
      <w:bookmarkStart w:id="829" w:name="_Toc71561521"/>
    </w:p>
    <w:p w14:paraId="2A4B0A8C" w14:textId="77777777" w:rsidR="00B92524" w:rsidRPr="00E108BF" w:rsidRDefault="00B92524" w:rsidP="006E37E6">
      <w:pPr>
        <w:spacing w:line="276" w:lineRule="auto"/>
        <w:rPr>
          <w:rFonts w:cs="Times New Roman"/>
          <w:szCs w:val="24"/>
        </w:rPr>
      </w:pPr>
    </w:p>
    <w:p w14:paraId="1BE056EE" w14:textId="04B3DF8C" w:rsidR="00B92524" w:rsidRPr="00E108BF" w:rsidRDefault="00B92524" w:rsidP="006E37E6">
      <w:pPr>
        <w:pStyle w:val="Lgende"/>
        <w:keepNext/>
        <w:spacing w:line="276" w:lineRule="auto"/>
        <w:rPr>
          <w:szCs w:val="24"/>
        </w:rPr>
      </w:pPr>
      <w:bookmarkStart w:id="830" w:name="_Toc75881090"/>
      <w:bookmarkStart w:id="831" w:name="_Toc204965681"/>
      <w:r w:rsidRPr="00E108BF">
        <w:rPr>
          <w:szCs w:val="24"/>
        </w:rPr>
        <w:t xml:space="preserve">Tableau </w:t>
      </w:r>
      <w:r w:rsidRPr="00E108BF">
        <w:rPr>
          <w:szCs w:val="24"/>
        </w:rPr>
        <w:fldChar w:fldCharType="begin"/>
      </w:r>
      <w:r w:rsidRPr="00E108BF">
        <w:rPr>
          <w:szCs w:val="24"/>
        </w:rPr>
        <w:instrText xml:space="preserve"> SEQ Tableau \* ARABIC </w:instrText>
      </w:r>
      <w:r w:rsidRPr="00E108BF">
        <w:rPr>
          <w:szCs w:val="24"/>
        </w:rPr>
        <w:fldChar w:fldCharType="separate"/>
      </w:r>
      <w:r w:rsidR="00C7752E" w:rsidRPr="00E108BF">
        <w:rPr>
          <w:noProof/>
          <w:szCs w:val="24"/>
        </w:rPr>
        <w:t>26</w:t>
      </w:r>
      <w:r w:rsidRPr="00E108BF">
        <w:rPr>
          <w:szCs w:val="24"/>
        </w:rPr>
        <w:fldChar w:fldCharType="end"/>
      </w:r>
      <w:r w:rsidRPr="00E108BF">
        <w:rPr>
          <w:szCs w:val="24"/>
        </w:rPr>
        <w:t>: Modèle de tableau à la décision à la plainte</w:t>
      </w:r>
      <w:bookmarkEnd w:id="828"/>
      <w:bookmarkEnd w:id="829"/>
      <w:bookmarkEnd w:id="830"/>
      <w:bookmarkEnd w:id="83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2409"/>
      </w:tblGrid>
      <w:tr w:rsidR="00B92524" w:rsidRPr="00E108BF" w14:paraId="2FD28762" w14:textId="77777777" w:rsidTr="00CB25A6">
        <w:tc>
          <w:tcPr>
            <w:tcW w:w="6658" w:type="dxa"/>
          </w:tcPr>
          <w:p w14:paraId="0873B989" w14:textId="77777777" w:rsidR="00B92524" w:rsidRPr="00E108BF" w:rsidRDefault="00B92524" w:rsidP="006E37E6">
            <w:pPr>
              <w:spacing w:line="276" w:lineRule="auto"/>
              <w:rPr>
                <w:rFonts w:cs="Times New Roman"/>
                <w:szCs w:val="24"/>
              </w:rPr>
            </w:pPr>
            <w:r w:rsidRPr="00E108BF">
              <w:rPr>
                <w:rFonts w:cs="Times New Roman"/>
                <w:szCs w:val="24"/>
              </w:rPr>
              <w:t>RESOLUTION</w:t>
            </w:r>
          </w:p>
          <w:p w14:paraId="5AA184C6" w14:textId="77777777" w:rsidR="00B92524" w:rsidRPr="00E108BF" w:rsidRDefault="00B92524" w:rsidP="006E37E6">
            <w:pPr>
              <w:spacing w:line="276" w:lineRule="auto"/>
              <w:rPr>
                <w:rFonts w:cs="Times New Roman"/>
                <w:szCs w:val="24"/>
              </w:rPr>
            </w:pPr>
            <w:r w:rsidRPr="00E108BF">
              <w:rPr>
                <w:rFonts w:cs="Times New Roman"/>
                <w:szCs w:val="24"/>
              </w:rPr>
              <w:t>DATE</w:t>
            </w:r>
          </w:p>
        </w:tc>
        <w:tc>
          <w:tcPr>
            <w:tcW w:w="2409" w:type="dxa"/>
          </w:tcPr>
          <w:p w14:paraId="016F8F21" w14:textId="77777777" w:rsidR="00B92524" w:rsidRPr="00E108BF" w:rsidRDefault="00B92524" w:rsidP="006E37E6">
            <w:pPr>
              <w:spacing w:line="276" w:lineRule="auto"/>
              <w:rPr>
                <w:rFonts w:cs="Times New Roman"/>
                <w:szCs w:val="24"/>
              </w:rPr>
            </w:pPr>
          </w:p>
        </w:tc>
      </w:tr>
      <w:tr w:rsidR="00B92524" w:rsidRPr="00E108BF" w14:paraId="1C3DFBE2" w14:textId="77777777" w:rsidTr="00CB25A6">
        <w:tc>
          <w:tcPr>
            <w:tcW w:w="6658" w:type="dxa"/>
          </w:tcPr>
          <w:p w14:paraId="3AA07C64" w14:textId="77777777" w:rsidR="00B92524" w:rsidRPr="00E108BF" w:rsidRDefault="00B92524" w:rsidP="006E37E6">
            <w:pPr>
              <w:spacing w:line="276" w:lineRule="auto"/>
              <w:rPr>
                <w:rFonts w:cs="Times New Roman"/>
                <w:szCs w:val="24"/>
              </w:rPr>
            </w:pPr>
            <w:r w:rsidRPr="00E108BF">
              <w:rPr>
                <w:rFonts w:cs="Times New Roman"/>
                <w:szCs w:val="24"/>
              </w:rPr>
              <w:t>Pièces justificatives (Compte rendu, Contrat, accord)</w:t>
            </w:r>
          </w:p>
        </w:tc>
        <w:tc>
          <w:tcPr>
            <w:tcW w:w="2409" w:type="dxa"/>
          </w:tcPr>
          <w:p w14:paraId="39D0D9BD" w14:textId="77777777" w:rsidR="00B92524" w:rsidRPr="00E108BF" w:rsidRDefault="00B92524" w:rsidP="006E37E6">
            <w:pPr>
              <w:spacing w:line="276" w:lineRule="auto"/>
              <w:rPr>
                <w:rFonts w:cs="Times New Roman"/>
                <w:szCs w:val="24"/>
              </w:rPr>
            </w:pPr>
          </w:p>
        </w:tc>
      </w:tr>
      <w:tr w:rsidR="00B92524" w:rsidRPr="00E108BF" w14:paraId="19B3C3E5" w14:textId="77777777" w:rsidTr="00CB25A6">
        <w:tc>
          <w:tcPr>
            <w:tcW w:w="6658" w:type="dxa"/>
          </w:tcPr>
          <w:p w14:paraId="10F4C6E0" w14:textId="77777777" w:rsidR="00B92524" w:rsidRPr="00E108BF" w:rsidRDefault="00B92524" w:rsidP="006E37E6">
            <w:pPr>
              <w:spacing w:line="276" w:lineRule="auto"/>
              <w:rPr>
                <w:rFonts w:cs="Times New Roman"/>
                <w:szCs w:val="24"/>
              </w:rPr>
            </w:pPr>
            <w:r w:rsidRPr="00E108BF">
              <w:rPr>
                <w:rFonts w:cs="Times New Roman"/>
                <w:szCs w:val="24"/>
              </w:rPr>
              <w:t>Signature du Coordonnateur du projet</w:t>
            </w:r>
          </w:p>
        </w:tc>
        <w:tc>
          <w:tcPr>
            <w:tcW w:w="2409" w:type="dxa"/>
          </w:tcPr>
          <w:p w14:paraId="197E3494" w14:textId="77777777" w:rsidR="00B92524" w:rsidRPr="00E108BF" w:rsidRDefault="00B92524" w:rsidP="006E37E6">
            <w:pPr>
              <w:spacing w:line="276" w:lineRule="auto"/>
              <w:rPr>
                <w:rFonts w:cs="Times New Roman"/>
                <w:szCs w:val="24"/>
              </w:rPr>
            </w:pPr>
          </w:p>
        </w:tc>
      </w:tr>
      <w:tr w:rsidR="00B92524" w:rsidRPr="00E108BF" w14:paraId="0784E22A" w14:textId="77777777" w:rsidTr="00CB25A6">
        <w:tc>
          <w:tcPr>
            <w:tcW w:w="6658" w:type="dxa"/>
          </w:tcPr>
          <w:p w14:paraId="206EEF87" w14:textId="77777777" w:rsidR="00B92524" w:rsidRPr="00E108BF" w:rsidRDefault="00B92524" w:rsidP="006E37E6">
            <w:pPr>
              <w:spacing w:line="276" w:lineRule="auto"/>
              <w:rPr>
                <w:rFonts w:cs="Times New Roman"/>
                <w:szCs w:val="24"/>
              </w:rPr>
            </w:pPr>
            <w:r w:rsidRPr="00E108BF">
              <w:rPr>
                <w:rFonts w:cs="Times New Roman"/>
                <w:szCs w:val="24"/>
              </w:rPr>
              <w:t>Signature du porteur</w:t>
            </w:r>
          </w:p>
        </w:tc>
        <w:tc>
          <w:tcPr>
            <w:tcW w:w="2409" w:type="dxa"/>
          </w:tcPr>
          <w:p w14:paraId="5AE7BE85" w14:textId="77777777" w:rsidR="00B92524" w:rsidRPr="00E108BF" w:rsidRDefault="00B92524" w:rsidP="006E37E6">
            <w:pPr>
              <w:spacing w:line="276" w:lineRule="auto"/>
              <w:rPr>
                <w:rFonts w:cs="Times New Roman"/>
                <w:szCs w:val="24"/>
              </w:rPr>
            </w:pPr>
          </w:p>
        </w:tc>
      </w:tr>
    </w:tbl>
    <w:p w14:paraId="0FE523AD" w14:textId="77777777" w:rsidR="00B92524" w:rsidRPr="00E108BF" w:rsidRDefault="00B92524" w:rsidP="006E37E6">
      <w:pPr>
        <w:spacing w:before="240" w:after="120" w:line="276" w:lineRule="auto"/>
        <w:rPr>
          <w:rFonts w:cs="Times New Roman"/>
          <w:b/>
          <w:bCs/>
          <w:szCs w:val="24"/>
          <w:lang w:eastAsia="en-GB"/>
        </w:rPr>
      </w:pPr>
      <w:r w:rsidRPr="00E108BF">
        <w:rPr>
          <w:rFonts w:cs="Times New Roman"/>
          <w:b/>
          <w:bCs/>
          <w:szCs w:val="24"/>
          <w:lang w:eastAsia="en-GB"/>
        </w:rPr>
        <w:lastRenderedPageBreak/>
        <w:t>Traitement d’une plainte</w:t>
      </w:r>
    </w:p>
    <w:p w14:paraId="64966316" w14:textId="77777777" w:rsidR="00B92524" w:rsidRPr="00E108BF" w:rsidRDefault="00B92524" w:rsidP="006E37E6">
      <w:pPr>
        <w:spacing w:line="276" w:lineRule="auto"/>
        <w:rPr>
          <w:rFonts w:cs="Times New Roman"/>
          <w:szCs w:val="24"/>
          <w:lang w:eastAsia="en-GB"/>
        </w:rPr>
      </w:pPr>
      <w:r w:rsidRPr="00E108BF">
        <w:rPr>
          <w:rFonts w:cs="Times New Roman"/>
          <w:szCs w:val="24"/>
          <w:lang w:eastAsia="en-GB"/>
        </w:rPr>
        <w:t>Le Projet va déterminer de quel « type » de plainte il s’agit et, par conséquent, quelle est la politique ou procédure à appliquer pour traiter la plainte. Le Projet va classifier les plaintes selon qu’elles sont de nature sensible (comportement des experts du Projet, détournement de fonds, exploitation/abus sexuel etc.) ou non sensible (décision sur le financement ou la réalisation d’une activité du projet, etc.) de façon que les plaintes soient traitées conformément à la politique et procédure appropriées.</w:t>
      </w:r>
    </w:p>
    <w:p w14:paraId="78642884" w14:textId="77777777" w:rsidR="00B92524" w:rsidRPr="00E108BF" w:rsidRDefault="00B92524" w:rsidP="006E37E6">
      <w:pPr>
        <w:spacing w:line="276" w:lineRule="auto"/>
        <w:rPr>
          <w:rFonts w:cs="Times New Roman"/>
          <w:szCs w:val="24"/>
          <w:lang w:eastAsia="en-GB"/>
        </w:rPr>
      </w:pPr>
      <w:r w:rsidRPr="00E108BF">
        <w:rPr>
          <w:rFonts w:cs="Times New Roman"/>
          <w:szCs w:val="24"/>
          <w:lang w:eastAsia="en-GB"/>
        </w:rPr>
        <w:t>La manière de gérer les plaintes diffèrera selon le type de plaintes : les plaintes de nature sensible pourraient nécessiter la tenue d’une enquête confidentielle par le Projet tandis que les plaintes de nature non sensible ont de fortes chances d’être résolues plus rapidement en apportant les changements nécessaires conformément à la documentation du Projet.</w:t>
      </w:r>
    </w:p>
    <w:p w14:paraId="357354E0" w14:textId="77777777" w:rsidR="00B92524" w:rsidRPr="00E108BF" w:rsidRDefault="00B92524" w:rsidP="006E37E6">
      <w:pPr>
        <w:spacing w:before="240" w:after="120" w:line="276" w:lineRule="auto"/>
        <w:rPr>
          <w:rFonts w:cs="Times New Roman"/>
          <w:b/>
          <w:bCs/>
          <w:szCs w:val="24"/>
          <w:lang w:eastAsia="en-GB"/>
        </w:rPr>
      </w:pPr>
      <w:r w:rsidRPr="00E108BF">
        <w:rPr>
          <w:rFonts w:cs="Times New Roman"/>
          <w:b/>
          <w:bCs/>
          <w:szCs w:val="24"/>
          <w:lang w:eastAsia="en-GB"/>
        </w:rPr>
        <w:t>Type des plaintes</w:t>
      </w:r>
    </w:p>
    <w:p w14:paraId="248BF835" w14:textId="77777777" w:rsidR="00B92524" w:rsidRPr="00E108BF" w:rsidRDefault="00B92524" w:rsidP="006E37E6">
      <w:pPr>
        <w:spacing w:line="276" w:lineRule="auto"/>
        <w:rPr>
          <w:rFonts w:cs="Times New Roman"/>
          <w:b/>
          <w:bCs/>
          <w:i/>
          <w:iCs/>
          <w:szCs w:val="24"/>
          <w:lang w:eastAsia="en-GB"/>
        </w:rPr>
      </w:pPr>
      <w:r w:rsidRPr="00E108BF">
        <w:rPr>
          <w:rFonts w:cs="Times New Roman"/>
          <w:b/>
          <w:bCs/>
          <w:i/>
          <w:iCs/>
          <w:szCs w:val="24"/>
          <w:lang w:eastAsia="en-GB"/>
        </w:rPr>
        <w:t>Plaintes non sensibles</w:t>
      </w:r>
    </w:p>
    <w:p w14:paraId="28BDD323" w14:textId="77777777" w:rsidR="00B92524" w:rsidRPr="00E108BF" w:rsidRDefault="00B92524" w:rsidP="006E37E6">
      <w:pPr>
        <w:pStyle w:val="Corpsdetexte"/>
        <w:spacing w:after="0" w:line="276" w:lineRule="auto"/>
        <w:rPr>
          <w:sz w:val="24"/>
          <w:szCs w:val="24"/>
        </w:rPr>
      </w:pPr>
      <w:r w:rsidRPr="00E108BF">
        <w:rPr>
          <w:sz w:val="24"/>
          <w:szCs w:val="24"/>
        </w:rPr>
        <w:t>Les plaintes de nature non sensible dans le cadre du Projet sont :</w:t>
      </w:r>
    </w:p>
    <w:p w14:paraId="15599CF1" w14:textId="77777777" w:rsidR="00B92524" w:rsidRPr="00E108BF" w:rsidRDefault="00B92524" w:rsidP="006E37E6">
      <w:pPr>
        <w:pStyle w:val="Paragraphedeliste"/>
        <w:numPr>
          <w:ilvl w:val="0"/>
          <w:numId w:val="83"/>
        </w:numPr>
        <w:tabs>
          <w:tab w:val="left" w:pos="142"/>
        </w:tabs>
        <w:spacing w:line="276" w:lineRule="auto"/>
        <w:ind w:left="709" w:hanging="283"/>
        <w:contextualSpacing w:val="0"/>
        <w:rPr>
          <w:rFonts w:cs="Times New Roman"/>
          <w:b/>
          <w:szCs w:val="24"/>
          <w:lang w:eastAsia="fr-FR" w:bidi="fr-FR"/>
        </w:rPr>
      </w:pPr>
      <w:r w:rsidRPr="00E108BF">
        <w:rPr>
          <w:rFonts w:cs="Times New Roman"/>
          <w:szCs w:val="24"/>
          <w:lang w:eastAsia="fr-FR" w:bidi="fr-FR"/>
        </w:rPr>
        <w:t>Information sur le coût prévu pour la réalisation d’une activité du projet ;</w:t>
      </w:r>
    </w:p>
    <w:p w14:paraId="29E67802" w14:textId="77777777" w:rsidR="00B92524" w:rsidRPr="00E108BF" w:rsidRDefault="00B92524" w:rsidP="006E37E6">
      <w:pPr>
        <w:pStyle w:val="Paragraphedeliste"/>
        <w:numPr>
          <w:ilvl w:val="0"/>
          <w:numId w:val="83"/>
        </w:numPr>
        <w:tabs>
          <w:tab w:val="left" w:pos="142"/>
        </w:tabs>
        <w:spacing w:line="276" w:lineRule="auto"/>
        <w:ind w:left="709" w:hanging="283"/>
        <w:contextualSpacing w:val="0"/>
        <w:rPr>
          <w:rFonts w:cs="Times New Roman"/>
          <w:b/>
          <w:szCs w:val="24"/>
          <w:lang w:eastAsia="fr-FR" w:bidi="fr-FR"/>
        </w:rPr>
      </w:pPr>
      <w:r w:rsidRPr="00E108BF">
        <w:rPr>
          <w:rFonts w:cs="Times New Roman"/>
          <w:szCs w:val="24"/>
          <w:lang w:eastAsia="fr-FR" w:bidi="fr-FR"/>
        </w:rPr>
        <w:t>La non prise en compte d’engagement de la main d’œuvre locale ;</w:t>
      </w:r>
    </w:p>
    <w:p w14:paraId="0996AFE2" w14:textId="77777777" w:rsidR="00B92524" w:rsidRPr="00E108BF" w:rsidRDefault="00B92524" w:rsidP="006E37E6">
      <w:pPr>
        <w:pStyle w:val="Paragraphedeliste"/>
        <w:numPr>
          <w:ilvl w:val="0"/>
          <w:numId w:val="83"/>
        </w:numPr>
        <w:tabs>
          <w:tab w:val="left" w:pos="142"/>
        </w:tabs>
        <w:spacing w:line="276" w:lineRule="auto"/>
        <w:ind w:left="709" w:hanging="283"/>
        <w:contextualSpacing w:val="0"/>
        <w:rPr>
          <w:rFonts w:cs="Times New Roman"/>
          <w:b/>
          <w:szCs w:val="24"/>
          <w:lang w:eastAsia="fr-FR" w:bidi="fr-FR"/>
        </w:rPr>
      </w:pPr>
      <w:r w:rsidRPr="00E108BF">
        <w:rPr>
          <w:rFonts w:cs="Times New Roman"/>
          <w:szCs w:val="24"/>
          <w:lang w:eastAsia="fr-FR" w:bidi="fr-FR"/>
        </w:rPr>
        <w:t>Le non-respect des heures du travail par les structures commises aux travaux sur terrain ;</w:t>
      </w:r>
    </w:p>
    <w:p w14:paraId="74E62BB1" w14:textId="77777777" w:rsidR="00B92524" w:rsidRPr="00E108BF" w:rsidRDefault="00B92524" w:rsidP="006E37E6">
      <w:pPr>
        <w:pStyle w:val="Paragraphedeliste"/>
        <w:numPr>
          <w:ilvl w:val="0"/>
          <w:numId w:val="83"/>
        </w:numPr>
        <w:tabs>
          <w:tab w:val="left" w:pos="142"/>
        </w:tabs>
        <w:spacing w:line="276" w:lineRule="auto"/>
        <w:ind w:left="709" w:hanging="283"/>
        <w:contextualSpacing w:val="0"/>
        <w:rPr>
          <w:rFonts w:cs="Times New Roman"/>
          <w:b/>
          <w:szCs w:val="24"/>
          <w:lang w:eastAsia="fr-FR" w:bidi="fr-FR"/>
        </w:rPr>
      </w:pPr>
      <w:r w:rsidRPr="00E108BF">
        <w:rPr>
          <w:rFonts w:cs="Times New Roman"/>
          <w:szCs w:val="24"/>
          <w:lang w:eastAsia="fr-FR" w:bidi="fr-FR"/>
        </w:rPr>
        <w:t>Mauvaise conduite d’un personnel ou partenaire direct du Projet ;</w:t>
      </w:r>
    </w:p>
    <w:p w14:paraId="3D272727" w14:textId="77777777" w:rsidR="00B92524" w:rsidRPr="00E108BF" w:rsidRDefault="00B92524" w:rsidP="006E37E6">
      <w:pPr>
        <w:pStyle w:val="Paragraphedeliste"/>
        <w:numPr>
          <w:ilvl w:val="0"/>
          <w:numId w:val="83"/>
        </w:numPr>
        <w:tabs>
          <w:tab w:val="left" w:pos="142"/>
        </w:tabs>
        <w:spacing w:line="276" w:lineRule="auto"/>
        <w:ind w:left="709" w:hanging="283"/>
        <w:contextualSpacing w:val="0"/>
        <w:rPr>
          <w:rFonts w:cs="Times New Roman"/>
          <w:b/>
          <w:szCs w:val="24"/>
          <w:lang w:eastAsia="fr-FR" w:bidi="fr-FR"/>
        </w:rPr>
      </w:pPr>
      <w:r w:rsidRPr="00E108BF">
        <w:rPr>
          <w:rFonts w:cs="Times New Roman"/>
          <w:szCs w:val="24"/>
          <w:lang w:eastAsia="fr-FR" w:bidi="fr-FR"/>
        </w:rPr>
        <w:t>Cas des plaintes faits sur le choix du projet ;</w:t>
      </w:r>
    </w:p>
    <w:p w14:paraId="2215D4C4" w14:textId="77777777" w:rsidR="00B92524" w:rsidRPr="00E108BF" w:rsidRDefault="00B92524" w:rsidP="006E37E6">
      <w:pPr>
        <w:pStyle w:val="Paragraphedeliste"/>
        <w:numPr>
          <w:ilvl w:val="0"/>
          <w:numId w:val="83"/>
        </w:numPr>
        <w:tabs>
          <w:tab w:val="left" w:pos="142"/>
        </w:tabs>
        <w:spacing w:line="276" w:lineRule="auto"/>
        <w:ind w:left="709" w:hanging="283"/>
        <w:contextualSpacing w:val="0"/>
        <w:rPr>
          <w:rFonts w:cs="Times New Roman"/>
          <w:b/>
          <w:szCs w:val="24"/>
          <w:lang w:eastAsia="fr-FR" w:bidi="fr-FR"/>
        </w:rPr>
      </w:pPr>
      <w:r w:rsidRPr="00E108BF">
        <w:rPr>
          <w:rFonts w:cs="Times New Roman"/>
          <w:szCs w:val="24"/>
          <w:lang w:eastAsia="fr-FR" w:bidi="fr-FR"/>
        </w:rPr>
        <w:t>Violation des droits de travail élémentaires des travailleurs ;</w:t>
      </w:r>
    </w:p>
    <w:p w14:paraId="3A9035A0" w14:textId="77777777" w:rsidR="00B92524" w:rsidRPr="00E108BF" w:rsidRDefault="00B92524" w:rsidP="006E37E6">
      <w:pPr>
        <w:pStyle w:val="Paragraphedeliste"/>
        <w:numPr>
          <w:ilvl w:val="0"/>
          <w:numId w:val="83"/>
        </w:numPr>
        <w:tabs>
          <w:tab w:val="left" w:pos="142"/>
        </w:tabs>
        <w:spacing w:line="276" w:lineRule="auto"/>
        <w:ind w:left="709" w:hanging="283"/>
        <w:contextualSpacing w:val="0"/>
        <w:rPr>
          <w:rFonts w:cs="Times New Roman"/>
          <w:b/>
          <w:szCs w:val="24"/>
          <w:lang w:eastAsia="fr-FR" w:bidi="fr-FR"/>
        </w:rPr>
      </w:pPr>
      <w:r w:rsidRPr="00E108BF">
        <w:rPr>
          <w:rFonts w:cs="Times New Roman"/>
          <w:szCs w:val="24"/>
          <w:lang w:eastAsia="fr-FR" w:bidi="fr-FR"/>
        </w:rPr>
        <w:t>Etc.</w:t>
      </w:r>
    </w:p>
    <w:p w14:paraId="49660D79" w14:textId="77777777" w:rsidR="00B92524" w:rsidRPr="00E108BF" w:rsidRDefault="00B92524" w:rsidP="006E37E6">
      <w:pPr>
        <w:pStyle w:val="Paragraphedeliste"/>
        <w:spacing w:line="276" w:lineRule="auto"/>
        <w:ind w:left="0"/>
        <w:contextualSpacing w:val="0"/>
        <w:rPr>
          <w:rFonts w:cs="Times New Roman"/>
          <w:szCs w:val="24"/>
          <w:lang w:eastAsia="fr-FR" w:bidi="fr-FR"/>
        </w:rPr>
      </w:pPr>
    </w:p>
    <w:p w14:paraId="6B1FA655" w14:textId="77777777" w:rsidR="00B92524" w:rsidRPr="00E108BF" w:rsidRDefault="00B92524" w:rsidP="006E37E6">
      <w:pPr>
        <w:pStyle w:val="Paragraphedeliste"/>
        <w:spacing w:line="276" w:lineRule="auto"/>
        <w:ind w:left="0"/>
        <w:contextualSpacing w:val="0"/>
        <w:rPr>
          <w:rFonts w:cs="Times New Roman"/>
          <w:b/>
          <w:bCs/>
          <w:i/>
          <w:szCs w:val="24"/>
          <w:lang w:eastAsia="fr-FR" w:bidi="fr-FR"/>
        </w:rPr>
      </w:pPr>
      <w:r w:rsidRPr="00E108BF">
        <w:rPr>
          <w:rFonts w:cs="Times New Roman"/>
          <w:b/>
          <w:bCs/>
          <w:i/>
          <w:szCs w:val="24"/>
          <w:lang w:eastAsia="fr-FR" w:bidi="fr-FR"/>
        </w:rPr>
        <w:t xml:space="preserve">Délai des réponses des </w:t>
      </w:r>
      <w:r w:rsidRPr="00E108BF">
        <w:rPr>
          <w:rFonts w:cs="Times New Roman"/>
          <w:b/>
          <w:bCs/>
          <w:i/>
          <w:szCs w:val="24"/>
        </w:rPr>
        <w:t>plaintes</w:t>
      </w:r>
      <w:r w:rsidRPr="00E108BF">
        <w:rPr>
          <w:rFonts w:cs="Times New Roman"/>
          <w:b/>
          <w:bCs/>
          <w:i/>
          <w:szCs w:val="24"/>
          <w:lang w:eastAsia="fr-FR" w:bidi="fr-FR"/>
        </w:rPr>
        <w:t xml:space="preserve"> non sensibles.</w:t>
      </w:r>
    </w:p>
    <w:p w14:paraId="383D00BE" w14:textId="77777777" w:rsidR="00B92524" w:rsidRPr="00E108BF" w:rsidRDefault="00B92524" w:rsidP="006E37E6">
      <w:pPr>
        <w:pStyle w:val="Paragraphedeliste"/>
        <w:spacing w:line="276" w:lineRule="auto"/>
        <w:ind w:left="0"/>
        <w:contextualSpacing w:val="0"/>
        <w:rPr>
          <w:rFonts w:cs="Times New Roman"/>
          <w:szCs w:val="24"/>
          <w:lang w:eastAsia="fr-FR" w:bidi="fr-FR"/>
        </w:rPr>
      </w:pPr>
      <w:r w:rsidRPr="00E108BF">
        <w:rPr>
          <w:rFonts w:cs="Times New Roman"/>
          <w:szCs w:val="24"/>
          <w:lang w:eastAsia="fr-FR" w:bidi="fr-FR"/>
        </w:rPr>
        <w:t>Le caractère non sensible d’une plainte lui donne une certaine rapidité dans son traitement. Ainsi, le plaignant peut avoir une réponse à sa plainte dans l’intervalle d’une semaine au maximum à compter de la date de dépôt de la plainte.</w:t>
      </w:r>
    </w:p>
    <w:p w14:paraId="1752483A" w14:textId="77777777" w:rsidR="00B92524" w:rsidRPr="00E108BF" w:rsidRDefault="00B92524" w:rsidP="006E37E6">
      <w:pPr>
        <w:spacing w:line="276" w:lineRule="auto"/>
        <w:rPr>
          <w:rFonts w:cs="Times New Roman"/>
          <w:b/>
          <w:bCs/>
          <w:i/>
          <w:iCs/>
          <w:szCs w:val="24"/>
          <w:lang w:eastAsia="en-GB"/>
        </w:rPr>
      </w:pPr>
      <w:r w:rsidRPr="00E108BF">
        <w:rPr>
          <w:rFonts w:cs="Times New Roman"/>
          <w:b/>
          <w:bCs/>
          <w:i/>
          <w:iCs/>
          <w:szCs w:val="24"/>
          <w:lang w:eastAsia="en-GB"/>
        </w:rPr>
        <w:t>Plaintes sensibles</w:t>
      </w:r>
    </w:p>
    <w:p w14:paraId="4AA98C52" w14:textId="77777777" w:rsidR="00B92524" w:rsidRPr="00E108BF" w:rsidRDefault="00B92524" w:rsidP="006E37E6">
      <w:pPr>
        <w:pStyle w:val="Paragraphedeliste"/>
        <w:spacing w:line="276" w:lineRule="auto"/>
        <w:ind w:left="0"/>
        <w:contextualSpacing w:val="0"/>
        <w:rPr>
          <w:rFonts w:cs="Times New Roman"/>
          <w:b/>
          <w:szCs w:val="24"/>
          <w:lang w:eastAsia="fr-FR" w:bidi="fr-FR"/>
        </w:rPr>
      </w:pPr>
      <w:r w:rsidRPr="00E108BF">
        <w:rPr>
          <w:rFonts w:cs="Times New Roman"/>
          <w:szCs w:val="24"/>
          <w:lang w:eastAsia="fr-FR" w:bidi="fr-FR"/>
        </w:rPr>
        <w:t>Les plaintes de nature sensible dans le cadre du Projet sont :</w:t>
      </w:r>
    </w:p>
    <w:p w14:paraId="657908EB" w14:textId="77777777" w:rsidR="00B92524" w:rsidRPr="00E108BF" w:rsidRDefault="00B92524" w:rsidP="006E37E6">
      <w:pPr>
        <w:pStyle w:val="Paragraphedeliste"/>
        <w:numPr>
          <w:ilvl w:val="0"/>
          <w:numId w:val="80"/>
        </w:numPr>
        <w:spacing w:line="276" w:lineRule="auto"/>
        <w:contextualSpacing w:val="0"/>
        <w:rPr>
          <w:rFonts w:cs="Times New Roman"/>
          <w:b/>
          <w:szCs w:val="24"/>
          <w:lang w:eastAsia="fr-FR" w:bidi="fr-FR"/>
        </w:rPr>
      </w:pPr>
      <w:r w:rsidRPr="00E108BF">
        <w:rPr>
          <w:rFonts w:cs="Times New Roman"/>
          <w:szCs w:val="24"/>
          <w:lang w:eastAsia="fr-FR"/>
        </w:rPr>
        <w:t>Mauvais usage de fonds/fraude commis par un partenaire du Projet ;</w:t>
      </w:r>
    </w:p>
    <w:p w14:paraId="6F58051F" w14:textId="77777777" w:rsidR="00B92524" w:rsidRPr="00E108BF" w:rsidRDefault="00B92524" w:rsidP="006E37E6">
      <w:pPr>
        <w:pStyle w:val="Paragraphedeliste"/>
        <w:numPr>
          <w:ilvl w:val="0"/>
          <w:numId w:val="80"/>
        </w:numPr>
        <w:spacing w:line="276" w:lineRule="auto"/>
        <w:contextualSpacing w:val="0"/>
        <w:rPr>
          <w:rFonts w:cs="Times New Roman"/>
          <w:b/>
          <w:szCs w:val="24"/>
          <w:lang w:eastAsia="fr-FR" w:bidi="fr-FR"/>
        </w:rPr>
      </w:pPr>
      <w:r w:rsidRPr="00E108BF">
        <w:rPr>
          <w:rFonts w:cs="Times New Roman"/>
          <w:szCs w:val="24"/>
          <w:lang w:eastAsia="fr-FR"/>
        </w:rPr>
        <w:t>Cas d’accident graves survenus par suite des activités du Projet ;</w:t>
      </w:r>
    </w:p>
    <w:p w14:paraId="1EC969BB" w14:textId="77777777" w:rsidR="00B92524" w:rsidRPr="00E108BF" w:rsidRDefault="00B92524" w:rsidP="006E37E6">
      <w:pPr>
        <w:pStyle w:val="Paragraphedeliste"/>
        <w:numPr>
          <w:ilvl w:val="0"/>
          <w:numId w:val="80"/>
        </w:numPr>
        <w:spacing w:line="276" w:lineRule="auto"/>
        <w:contextualSpacing w:val="0"/>
        <w:rPr>
          <w:rFonts w:cs="Times New Roman"/>
          <w:b/>
          <w:szCs w:val="24"/>
          <w:lang w:eastAsia="fr-FR" w:bidi="fr-FR"/>
        </w:rPr>
      </w:pPr>
      <w:r w:rsidRPr="00E108BF">
        <w:rPr>
          <w:rFonts w:cs="Times New Roman"/>
          <w:szCs w:val="24"/>
          <w:lang w:eastAsia="fr-FR"/>
        </w:rPr>
        <w:t>Cas du décès par suite des activités du Projet ;</w:t>
      </w:r>
    </w:p>
    <w:p w14:paraId="2FE9DAF7" w14:textId="77777777" w:rsidR="00B92524" w:rsidRPr="00E108BF" w:rsidRDefault="00B92524" w:rsidP="006E37E6">
      <w:pPr>
        <w:pStyle w:val="Paragraphedeliste"/>
        <w:numPr>
          <w:ilvl w:val="0"/>
          <w:numId w:val="80"/>
        </w:numPr>
        <w:spacing w:line="276" w:lineRule="auto"/>
        <w:contextualSpacing w:val="0"/>
        <w:rPr>
          <w:rFonts w:cs="Times New Roman"/>
          <w:b/>
          <w:szCs w:val="24"/>
          <w:lang w:val="en-US" w:eastAsia="fr-FR" w:bidi="fr-FR"/>
        </w:rPr>
      </w:pPr>
      <w:r w:rsidRPr="00E108BF">
        <w:rPr>
          <w:rFonts w:cs="Times New Roman"/>
          <w:szCs w:val="24"/>
          <w:lang w:val="en-US" w:eastAsia="fr-FR" w:bidi="fr-FR"/>
        </w:rPr>
        <w:t>VBG et EAS/HS – canal specific.</w:t>
      </w:r>
    </w:p>
    <w:p w14:paraId="3981F9C4" w14:textId="77777777" w:rsidR="00B92524" w:rsidRPr="00E108BF" w:rsidRDefault="00B92524" w:rsidP="006E37E6">
      <w:pPr>
        <w:spacing w:line="276" w:lineRule="auto"/>
        <w:rPr>
          <w:rFonts w:cs="Times New Roman"/>
          <w:szCs w:val="24"/>
          <w:lang w:eastAsia="fr-FR" w:bidi="fr-FR"/>
        </w:rPr>
      </w:pPr>
      <w:r w:rsidRPr="00E108BF">
        <w:rPr>
          <w:rFonts w:cs="Times New Roman"/>
          <w:szCs w:val="24"/>
          <w:lang w:eastAsia="fr-FR" w:bidi="fr-FR"/>
        </w:rPr>
        <w:t>Les traitements pour ce type des plaintes feront l’objet d’une procédure particulière mettant en contribution des organismes spécialisés en la matière. Ainsi, dès le début du projet, le PASEM est tenu de conclure une convention de partenariat avec les organisations spécialisées pour sensibiliser les travailleurs et les populations riveraines et s’assurer que les risques de VBG et EAS/HS sont atténués à travers les mesures de prévention et que les survivants sont pris en charge au niveau psycho social, médical et juridique. Le projet se rassurera que les partenaires d’exécution disposent chacune d’un MGP ainsi que des prescriptions sur les VBG/EAS/HS, et les mettent en place.</w:t>
      </w:r>
    </w:p>
    <w:p w14:paraId="4A57AB58" w14:textId="77777777" w:rsidR="00B92524" w:rsidRPr="00E108BF" w:rsidRDefault="00B92524" w:rsidP="006E37E6">
      <w:pPr>
        <w:pStyle w:val="Paragraphedeliste"/>
        <w:spacing w:line="276" w:lineRule="auto"/>
        <w:ind w:left="0"/>
        <w:contextualSpacing w:val="0"/>
        <w:rPr>
          <w:rFonts w:cs="Times New Roman"/>
          <w:b/>
          <w:i/>
          <w:szCs w:val="24"/>
          <w:lang w:eastAsia="fr-FR" w:bidi="fr-FR"/>
        </w:rPr>
      </w:pPr>
      <w:r w:rsidRPr="00E108BF">
        <w:rPr>
          <w:rFonts w:cs="Times New Roman"/>
          <w:b/>
          <w:i/>
          <w:szCs w:val="24"/>
          <w:lang w:eastAsia="fr-FR" w:bidi="fr-FR"/>
        </w:rPr>
        <w:t xml:space="preserve">Délai de réponse des </w:t>
      </w:r>
      <w:r w:rsidRPr="00E108BF">
        <w:rPr>
          <w:rFonts w:cs="Times New Roman"/>
          <w:b/>
          <w:i/>
          <w:szCs w:val="24"/>
        </w:rPr>
        <w:t>plaintes</w:t>
      </w:r>
      <w:r w:rsidRPr="00E108BF">
        <w:rPr>
          <w:rFonts w:cs="Times New Roman"/>
          <w:b/>
          <w:i/>
          <w:szCs w:val="24"/>
          <w:lang w:eastAsia="fr-FR" w:bidi="fr-FR"/>
        </w:rPr>
        <w:t xml:space="preserve"> sensibles</w:t>
      </w:r>
    </w:p>
    <w:p w14:paraId="20553253" w14:textId="77777777" w:rsidR="00B92524" w:rsidRPr="00E108BF" w:rsidRDefault="00B92524" w:rsidP="006E37E6">
      <w:pPr>
        <w:spacing w:line="276" w:lineRule="auto"/>
        <w:rPr>
          <w:rFonts w:cs="Times New Roman"/>
          <w:szCs w:val="24"/>
          <w:lang w:eastAsia="en-GB"/>
        </w:rPr>
      </w:pPr>
      <w:r w:rsidRPr="00E108BF">
        <w:rPr>
          <w:rFonts w:cs="Times New Roman"/>
          <w:szCs w:val="24"/>
          <w:lang w:eastAsia="en-GB"/>
        </w:rPr>
        <w:lastRenderedPageBreak/>
        <w:t xml:space="preserve">Les délais de gestion d’une plainte sensible ont des durées variables selon les cas et leur complexité ; il est cependant souhaitable que tout traitement soit terminé dans les 6 semaines qui suivent une déposition de plainte. </w:t>
      </w:r>
    </w:p>
    <w:p w14:paraId="7F786E71" w14:textId="77777777" w:rsidR="00B92524" w:rsidRPr="00E108BF" w:rsidRDefault="00B92524" w:rsidP="006E37E6">
      <w:pPr>
        <w:spacing w:line="276" w:lineRule="auto"/>
        <w:rPr>
          <w:rFonts w:cs="Times New Roman"/>
          <w:szCs w:val="24"/>
          <w:lang w:eastAsia="en-GB"/>
        </w:rPr>
      </w:pPr>
      <w:r w:rsidRPr="00E108BF">
        <w:rPr>
          <w:rFonts w:cs="Times New Roman"/>
          <w:szCs w:val="24"/>
          <w:lang w:eastAsia="en-GB"/>
        </w:rPr>
        <w:t>Dans le cas des plaintes de nature non sensible, une réponse sera fournie dans un délai de 15 jours avec possibilité de prorogation en raison de la complexité des processus d’enquête sur terrain. La personne plaignante sera donc clairement avisée. Les réponses vont, dans la mesure du possible, être données par écrit et être consignées par le Projet de façon à pouvoir vérifier qu’une réponse a été fournie et qu’on y a donné suite.</w:t>
      </w:r>
    </w:p>
    <w:p w14:paraId="4A31F284" w14:textId="77777777" w:rsidR="00B92524" w:rsidRPr="00E108BF" w:rsidRDefault="00B92524" w:rsidP="006E37E6">
      <w:pPr>
        <w:pStyle w:val="Corpsdetexte"/>
        <w:spacing w:line="276" w:lineRule="auto"/>
        <w:rPr>
          <w:b/>
          <w:bCs/>
          <w:sz w:val="24"/>
          <w:szCs w:val="24"/>
        </w:rPr>
      </w:pPr>
      <w:r w:rsidRPr="00E108BF">
        <w:rPr>
          <w:b/>
          <w:bCs/>
          <w:sz w:val="24"/>
          <w:szCs w:val="24"/>
        </w:rPr>
        <w:t>Examen et vérification</w:t>
      </w:r>
    </w:p>
    <w:p w14:paraId="79318964" w14:textId="77777777" w:rsidR="00B92524" w:rsidRPr="00E108BF" w:rsidRDefault="00B92524" w:rsidP="006E37E6">
      <w:pPr>
        <w:spacing w:line="276" w:lineRule="auto"/>
        <w:rPr>
          <w:rFonts w:cs="Times New Roman"/>
          <w:szCs w:val="24"/>
        </w:rPr>
      </w:pPr>
      <w:r w:rsidRPr="00E108BF">
        <w:rPr>
          <w:rFonts w:cs="Times New Roman"/>
          <w:szCs w:val="24"/>
        </w:rPr>
        <w:t xml:space="preserve">Il sied de signaler que la présence d’un représentant d’une ONG de la société civile dans le Comité de Gestion des Plaintes est constamment importante dans ce processus du MGP. </w:t>
      </w:r>
    </w:p>
    <w:p w14:paraId="7C70C08E" w14:textId="77777777" w:rsidR="00B92524" w:rsidRPr="00E108BF" w:rsidRDefault="00B92524" w:rsidP="006E37E6">
      <w:pPr>
        <w:spacing w:line="276" w:lineRule="auto"/>
        <w:rPr>
          <w:rFonts w:cs="Times New Roman"/>
          <w:szCs w:val="24"/>
        </w:rPr>
      </w:pPr>
      <w:r w:rsidRPr="00E108BF">
        <w:rPr>
          <w:rFonts w:cs="Times New Roman"/>
          <w:szCs w:val="24"/>
        </w:rPr>
        <w:t>En effet, le représentant de l’ONG est impliqué pour défendre les droits des populations riveraines qui parfois ont une connaissance limitée sur leurs droits et obligations vis-à-vis du tiers.</w:t>
      </w:r>
    </w:p>
    <w:p w14:paraId="0C97F1EA" w14:textId="77777777" w:rsidR="00B92524" w:rsidRPr="00E108BF" w:rsidRDefault="00B92524" w:rsidP="006E37E6">
      <w:pPr>
        <w:spacing w:line="276" w:lineRule="auto"/>
        <w:rPr>
          <w:rFonts w:cs="Times New Roman"/>
          <w:szCs w:val="24"/>
        </w:rPr>
      </w:pPr>
      <w:r w:rsidRPr="00E108BF">
        <w:rPr>
          <w:rFonts w:cs="Times New Roman"/>
          <w:szCs w:val="24"/>
        </w:rPr>
        <w:t xml:space="preserve">Ainsi, les plaintes doivent faire l’objet d’un examen, d’une analyse et d’une </w:t>
      </w:r>
      <w:r w:rsidRPr="00E108BF">
        <w:rPr>
          <w:rFonts w:cs="Times New Roman"/>
          <w:iCs/>
          <w:szCs w:val="24"/>
        </w:rPr>
        <w:t>vérificatio</w:t>
      </w:r>
      <w:r w:rsidRPr="00E108BF">
        <w:rPr>
          <w:rFonts w:cs="Times New Roman"/>
          <w:i/>
          <w:szCs w:val="24"/>
        </w:rPr>
        <w:t>n</w:t>
      </w:r>
      <w:r w:rsidRPr="00E108BF">
        <w:rPr>
          <w:rFonts w:cs="Times New Roman"/>
          <w:szCs w:val="24"/>
        </w:rPr>
        <w:t xml:space="preserve"> pour : en déterminer la validité ; établir clairement l’engagement ou promesse non respecté ; et décider des mesures à prendre pour y donner suite. Il revient au Comité de décider comment faire l’enquête au sujet d’une plainte.</w:t>
      </w:r>
    </w:p>
    <w:p w14:paraId="3C2847E5" w14:textId="74D3F73F" w:rsidR="00B92524" w:rsidRPr="00E108BF" w:rsidRDefault="00B92524" w:rsidP="006E37E6">
      <w:pPr>
        <w:spacing w:line="276" w:lineRule="auto"/>
        <w:rPr>
          <w:rFonts w:cs="Times New Roman"/>
          <w:szCs w:val="24"/>
        </w:rPr>
      </w:pPr>
      <w:r w:rsidRPr="00E108BF">
        <w:rPr>
          <w:rFonts w:cs="Times New Roman"/>
          <w:szCs w:val="24"/>
        </w:rPr>
        <w:t>Dans le cas des plaintes de nature non sensible et aux problèmes liés à la gestion du Projet, c'est habituellement le Spécialiste en sauvegarde sociale du projet qui examinera la plainte et s’en occupera directement. Dans le cas des plaintes de nature sensible et aux problèmes liés à la gestion du Projet, la vérification sera menée par le CGP en conformité avec les politiques nationales du Mali et la norme de la Banque mondiale si la plainte est en relation. Si la plainte concerne une situation dont le Projet ou son partenaire n’assume pas la responsabilité, ceci est expliqué au plaignant/te qui fera son libre choix de   de se référer à l’instance ou autorité compétente en la matière.</w:t>
      </w:r>
    </w:p>
    <w:p w14:paraId="705AE445" w14:textId="77777777" w:rsidR="00B92524" w:rsidRPr="00E108BF" w:rsidRDefault="00B92524" w:rsidP="006E37E6">
      <w:pPr>
        <w:spacing w:line="276" w:lineRule="auto"/>
        <w:rPr>
          <w:rFonts w:cs="Times New Roman"/>
          <w:szCs w:val="24"/>
        </w:rPr>
      </w:pPr>
      <w:r w:rsidRPr="00E108BF">
        <w:rPr>
          <w:rFonts w:cs="Times New Roman"/>
          <w:szCs w:val="24"/>
        </w:rPr>
        <w:t xml:space="preserve">Pour les cas EAS/HS, il n'y aura pas de gestion de la plainte au niveau local sauf de la référence immédiate aux fournisseurs locaux de services VBG qui seront répertoriés dans le protocole de réponse qui devrait être développé avant le début des activités du projet. Si la survivante / le survivant décide de poursuivre le processus administratif de MGP, le cas sera transféré à un petit comité EAS/HS prédéterminé au niveau de PASEM qui vérifiera le lien de la plainte avec le projet et proposera des actions qui tiendront l'auteur présumé responsable selon les sanctions pertinentes dénotées dans le Code de Conduite VBG ; mais toujours avec le consentement éclairé de la survivante ou du survivant: </w:t>
      </w:r>
    </w:p>
    <w:p w14:paraId="69F4213A" w14:textId="77777777" w:rsidR="00B92524" w:rsidRPr="00E108BF" w:rsidRDefault="00B92524" w:rsidP="006E37E6">
      <w:pPr>
        <w:pStyle w:val="Paragraphedeliste"/>
        <w:numPr>
          <w:ilvl w:val="0"/>
          <w:numId w:val="153"/>
        </w:numPr>
        <w:spacing w:line="276" w:lineRule="auto"/>
        <w:contextualSpacing w:val="0"/>
        <w:rPr>
          <w:rFonts w:cs="Times New Roman"/>
          <w:szCs w:val="24"/>
        </w:rPr>
      </w:pPr>
      <w:r w:rsidRPr="00E108BF">
        <w:rPr>
          <w:rFonts w:cs="Times New Roman"/>
          <w:szCs w:val="24"/>
        </w:rPr>
        <w:t xml:space="preserve">Aucune information susceptible de révéler l’identité de la victime ne doit être conservée au niveau du mécanisme de gestion des plaintes. </w:t>
      </w:r>
    </w:p>
    <w:p w14:paraId="55AB9924" w14:textId="77777777" w:rsidR="00B92524" w:rsidRPr="00E108BF" w:rsidRDefault="00B92524" w:rsidP="006E37E6">
      <w:pPr>
        <w:pStyle w:val="Paragraphedeliste"/>
        <w:numPr>
          <w:ilvl w:val="0"/>
          <w:numId w:val="153"/>
        </w:numPr>
        <w:spacing w:line="276" w:lineRule="auto"/>
        <w:contextualSpacing w:val="0"/>
        <w:rPr>
          <w:rFonts w:cs="Times New Roman"/>
          <w:szCs w:val="24"/>
        </w:rPr>
      </w:pPr>
      <w:r w:rsidRPr="00E108BF">
        <w:rPr>
          <w:rFonts w:cs="Times New Roman"/>
          <w:szCs w:val="24"/>
        </w:rPr>
        <w:t xml:space="preserve">Le mécanisme ne doit pas demander ou enregistrer d’informations autres que sur les quatre aspects suivants relatifs aux allégations d’exploitation et d’abus sexuels ainsi que de harcèlement sexuel :  </w:t>
      </w:r>
    </w:p>
    <w:p w14:paraId="331EE993" w14:textId="77777777" w:rsidR="00B92524" w:rsidRPr="00E108BF" w:rsidRDefault="00B92524" w:rsidP="006E37E6">
      <w:pPr>
        <w:pStyle w:val="Paragraphedeliste"/>
        <w:numPr>
          <w:ilvl w:val="0"/>
          <w:numId w:val="152"/>
        </w:numPr>
        <w:spacing w:line="276" w:lineRule="auto"/>
        <w:contextualSpacing w:val="0"/>
        <w:rPr>
          <w:rFonts w:cs="Times New Roman"/>
          <w:szCs w:val="24"/>
        </w:rPr>
      </w:pPr>
      <w:r w:rsidRPr="00E108BF">
        <w:rPr>
          <w:rFonts w:cs="Times New Roman"/>
          <w:szCs w:val="24"/>
        </w:rPr>
        <w:t xml:space="preserve"> La nature de la plainte (ce que le plaignant dit avec ses propres mots sans être interrogé directement) ; </w:t>
      </w:r>
    </w:p>
    <w:p w14:paraId="43F36AAB" w14:textId="77777777" w:rsidR="00B92524" w:rsidRPr="00E108BF" w:rsidRDefault="00B92524" w:rsidP="006E37E6">
      <w:pPr>
        <w:pStyle w:val="Paragraphedeliste"/>
        <w:numPr>
          <w:ilvl w:val="0"/>
          <w:numId w:val="152"/>
        </w:numPr>
        <w:spacing w:line="276" w:lineRule="auto"/>
        <w:contextualSpacing w:val="0"/>
        <w:rPr>
          <w:rFonts w:cs="Times New Roman"/>
          <w:szCs w:val="24"/>
        </w:rPr>
      </w:pPr>
      <w:r w:rsidRPr="00E108BF">
        <w:rPr>
          <w:rFonts w:cs="Times New Roman"/>
          <w:szCs w:val="24"/>
        </w:rPr>
        <w:t xml:space="preserve">Si, à la connaissance de la survivante ou du survivant, l’auteur de l’acte était associé au projet ; </w:t>
      </w:r>
    </w:p>
    <w:p w14:paraId="6C4FF9C9" w14:textId="77777777" w:rsidR="00B92524" w:rsidRPr="00E108BF" w:rsidRDefault="00B92524" w:rsidP="006E37E6">
      <w:pPr>
        <w:pStyle w:val="Paragraphedeliste"/>
        <w:numPr>
          <w:ilvl w:val="0"/>
          <w:numId w:val="152"/>
        </w:numPr>
        <w:spacing w:line="276" w:lineRule="auto"/>
        <w:contextualSpacing w:val="0"/>
        <w:rPr>
          <w:rFonts w:cs="Times New Roman"/>
          <w:szCs w:val="24"/>
        </w:rPr>
      </w:pPr>
      <w:r w:rsidRPr="00E108BF">
        <w:rPr>
          <w:rFonts w:cs="Times New Roman"/>
          <w:szCs w:val="24"/>
        </w:rPr>
        <w:lastRenderedPageBreak/>
        <w:t xml:space="preserve"> Si possible, l’âge et le sexe de la survivante ou du survivant ; et</w:t>
      </w:r>
    </w:p>
    <w:p w14:paraId="532E81CA" w14:textId="77777777" w:rsidR="00B92524" w:rsidRPr="00E108BF" w:rsidRDefault="00B92524" w:rsidP="006E37E6">
      <w:pPr>
        <w:pStyle w:val="Paragraphedeliste"/>
        <w:numPr>
          <w:ilvl w:val="0"/>
          <w:numId w:val="152"/>
        </w:numPr>
        <w:spacing w:line="276" w:lineRule="auto"/>
        <w:contextualSpacing w:val="0"/>
        <w:rPr>
          <w:rFonts w:cs="Times New Roman"/>
          <w:szCs w:val="24"/>
        </w:rPr>
      </w:pPr>
      <w:r w:rsidRPr="00E108BF">
        <w:rPr>
          <w:rFonts w:cs="Times New Roman"/>
          <w:szCs w:val="24"/>
        </w:rPr>
        <w:t xml:space="preserve">, Des informations permettant de déterminer si la survivante ou le survivant a été orienté vers des services compétents surtout pour les premiers soins. </w:t>
      </w:r>
    </w:p>
    <w:p w14:paraId="3A360045" w14:textId="77777777" w:rsidR="00B92524" w:rsidRPr="00E108BF" w:rsidRDefault="00B92524" w:rsidP="006E37E6">
      <w:pPr>
        <w:spacing w:line="276" w:lineRule="auto"/>
        <w:rPr>
          <w:rFonts w:cs="Times New Roman"/>
          <w:szCs w:val="24"/>
        </w:rPr>
      </w:pPr>
      <w:r w:rsidRPr="00E108BF">
        <w:rPr>
          <w:rFonts w:cs="Times New Roman"/>
          <w:szCs w:val="24"/>
        </w:rPr>
        <w:t>• Immédiatement après avoir directement reçu la plainte d’un survivant d’EAS/HS, le mécanisme de gestion des plaintes doit aider ce dernier en l’orientant vers des services de lutte contre la VBG pour qu’il y soit pris en charge particulièrement pour les premiers soins en santé tout en prenant toujours en compte l’avis de la survivante ou du survivant.</w:t>
      </w:r>
    </w:p>
    <w:p w14:paraId="44B52165" w14:textId="64B11672" w:rsidR="00B92524" w:rsidRPr="00E108BF" w:rsidRDefault="00B92524" w:rsidP="006E37E6">
      <w:pPr>
        <w:spacing w:line="276" w:lineRule="auto"/>
        <w:rPr>
          <w:rFonts w:cs="Times New Roman"/>
          <w:szCs w:val="24"/>
        </w:rPr>
      </w:pPr>
      <w:r w:rsidRPr="00E108BF">
        <w:rPr>
          <w:rFonts w:cs="Times New Roman"/>
          <w:szCs w:val="24"/>
        </w:rPr>
        <w:t xml:space="preserve"> • Les informations conservées par le mécanisme sont absolument confidentielles, surtout lorsqu’elles ont trait à l’identité du plaignant. En ce qui concerne l’exploitation et les abus sexuels ainsi que le harcèlement sexuel, le mécanisme de gestion des plaintes doit servir essentiellement à : i) orienter les plaignants vers les services de lutte contre la </w:t>
      </w:r>
      <w:r w:rsidR="00760103" w:rsidRPr="00E108BF">
        <w:rPr>
          <w:rFonts w:cs="Times New Roman"/>
          <w:szCs w:val="24"/>
        </w:rPr>
        <w:t>VBG notamment one</w:t>
      </w:r>
      <w:r w:rsidRPr="00E108BF">
        <w:rPr>
          <w:rFonts w:cs="Times New Roman"/>
          <w:szCs w:val="24"/>
        </w:rPr>
        <w:t xml:space="preserve"> stop center ; et ii) enregistrer la suite donnée à la plainte.</w:t>
      </w:r>
    </w:p>
    <w:p w14:paraId="73CF00B9" w14:textId="77777777" w:rsidR="00B92524" w:rsidRPr="00E108BF" w:rsidRDefault="00B92524" w:rsidP="006E37E6">
      <w:pPr>
        <w:pStyle w:val="Corpsdetexte"/>
        <w:widowControl w:val="0"/>
        <w:numPr>
          <w:ilvl w:val="0"/>
          <w:numId w:val="79"/>
        </w:numPr>
        <w:tabs>
          <w:tab w:val="left" w:pos="915"/>
        </w:tabs>
        <w:suppressAutoHyphens w:val="0"/>
        <w:overflowPunct/>
        <w:autoSpaceDN w:val="0"/>
        <w:spacing w:before="240" w:line="276" w:lineRule="auto"/>
        <w:ind w:right="-51"/>
        <w:textAlignment w:val="auto"/>
        <w:rPr>
          <w:b/>
          <w:bCs/>
          <w:sz w:val="24"/>
          <w:szCs w:val="24"/>
        </w:rPr>
      </w:pPr>
      <w:r w:rsidRPr="00E108BF">
        <w:rPr>
          <w:b/>
          <w:bCs/>
          <w:sz w:val="24"/>
          <w:szCs w:val="24"/>
        </w:rPr>
        <w:t>Réponse et prise de mesures</w:t>
      </w:r>
    </w:p>
    <w:p w14:paraId="675B9BA9" w14:textId="77777777" w:rsidR="00B92524" w:rsidRPr="00E108BF" w:rsidRDefault="00B92524" w:rsidP="006E37E6">
      <w:pPr>
        <w:spacing w:line="276" w:lineRule="auto"/>
        <w:rPr>
          <w:rFonts w:cs="Times New Roman"/>
          <w:szCs w:val="24"/>
        </w:rPr>
      </w:pPr>
      <w:r w:rsidRPr="00E108BF">
        <w:rPr>
          <w:rFonts w:cs="Times New Roman"/>
          <w:szCs w:val="24"/>
        </w:rPr>
        <w:t>À la suite d’un examen et d’une enquête réalisée par le CGP, quelque chose doit être corrigé, modifié ou changé pour améliorer la situation et résoudre le problème. Une plainte formelle exige une réponse rapide de la part du Projet. Le projet va fondamentalement communiquer clairement à la personne plaignante les constats issus des processus d’examen et d’enquête, et de la tenir dûment informée des mesures qui seront prises à la suite de ce qui a été décidé. Il pourrait parfois être nécessaire d'informer la population riveraine en général des mesures prises si celle-ci a aussi été touchée. Les réponses vont se faire par écrit ou verbalement selon ce qui aura été convenu avec la personne plaignante et elles seront documentées.</w:t>
      </w:r>
    </w:p>
    <w:p w14:paraId="406F964F" w14:textId="77777777" w:rsidR="00B92524" w:rsidRPr="00E108BF" w:rsidRDefault="00B92524" w:rsidP="006E37E6">
      <w:pPr>
        <w:spacing w:line="276" w:lineRule="auto"/>
        <w:rPr>
          <w:rFonts w:cs="Times New Roman"/>
          <w:szCs w:val="24"/>
        </w:rPr>
      </w:pPr>
      <w:r w:rsidRPr="00E108BF">
        <w:rPr>
          <w:rFonts w:cs="Times New Roman"/>
          <w:szCs w:val="24"/>
        </w:rPr>
        <w:t>Cette rétroaction démontre que le projet et les autres parties prenantes écoutent les plaignants et les prennent au sérieux. Cela montre que les problèmes posés ont été examinés et que des mesures appropriées ont été prises. Cela démontre aussi aux populations riveraines que le MGP est un instrument sûr et qui fonctionne. Il peut être utile de se demander quelle réponse la personne plaignante désire recevoir : voudrait-elle être indemnisée ou voudrait-elle juste attirer l’attention sur la question ? La réponse peut être négative ou la réclamation peut être jugée non fondée. Ou encore elle peut être positive ; il peut, par exemple, être convenu d'ajouter à la liste des bénéficiaires quelqu'un qui n'y figurait pas auparavant. Si la réponse n’est pas acceptée, le projet va permettre à la personne plaignante d’appeler de la décision. Lorsque le plaignant estime que la question n’est pas du ressort du projet lors de l’arrangement à l’amiable, il est libre de ramener sa plainte à une instance judiciaire de son choix. Mais l’on conseillera toujours au plaignant de privilégier l’arrangement à l’amiable comme mode de résolution de conflit.</w:t>
      </w:r>
    </w:p>
    <w:p w14:paraId="13E62E77" w14:textId="77777777" w:rsidR="00B92524" w:rsidRPr="00E108BF" w:rsidRDefault="00B92524" w:rsidP="006E37E6">
      <w:pPr>
        <w:pStyle w:val="Corpsdetexte"/>
        <w:widowControl w:val="0"/>
        <w:numPr>
          <w:ilvl w:val="0"/>
          <w:numId w:val="79"/>
        </w:numPr>
        <w:tabs>
          <w:tab w:val="left" w:pos="915"/>
        </w:tabs>
        <w:suppressAutoHyphens w:val="0"/>
        <w:overflowPunct/>
        <w:autoSpaceDN w:val="0"/>
        <w:spacing w:before="240" w:line="276" w:lineRule="auto"/>
        <w:ind w:right="-51"/>
        <w:textAlignment w:val="auto"/>
        <w:rPr>
          <w:b/>
          <w:bCs/>
          <w:sz w:val="24"/>
          <w:szCs w:val="24"/>
        </w:rPr>
      </w:pPr>
      <w:r w:rsidRPr="00E108BF">
        <w:rPr>
          <w:b/>
          <w:bCs/>
          <w:sz w:val="24"/>
          <w:szCs w:val="24"/>
        </w:rPr>
        <w:t>Procédure d’appel</w:t>
      </w:r>
    </w:p>
    <w:p w14:paraId="009155F0" w14:textId="77777777" w:rsidR="00B92524" w:rsidRPr="00E108BF" w:rsidRDefault="00B92524" w:rsidP="006E37E6">
      <w:pPr>
        <w:spacing w:line="276" w:lineRule="auto"/>
        <w:rPr>
          <w:rFonts w:cs="Times New Roman"/>
          <w:szCs w:val="24"/>
        </w:rPr>
      </w:pPr>
      <w:r w:rsidRPr="00E108BF">
        <w:rPr>
          <w:rFonts w:cs="Times New Roman"/>
          <w:szCs w:val="24"/>
        </w:rPr>
        <w:t>Si la réponse n’est pas acceptée et que les parties concernées ne peuvent parvenir à une solution, la personne plaignante peut décider de faire appel de la réponse. La procédure d’appel permet de rouvrir l'enquête déjà close et de déterminer s'il y a lieu de maintenir la première décision ou d’en prendre une nouvelle sur la base des constats issus du réexamen du dossier. La procédure d’appel va être clairement définie : dans quels cas elle peut être utilisée ; comment elle fonctionnera et qui y participera. La procédure d’appel, lorsqu’elle est invoquée, sert à vérifier si la décision ou la réponse initiale était appropriée.</w:t>
      </w:r>
    </w:p>
    <w:p w14:paraId="629A8F55" w14:textId="77777777" w:rsidR="00B92524" w:rsidRPr="00E108BF" w:rsidRDefault="00B92524" w:rsidP="006E37E6">
      <w:pPr>
        <w:spacing w:line="276" w:lineRule="auto"/>
        <w:rPr>
          <w:rFonts w:cs="Times New Roman"/>
          <w:szCs w:val="24"/>
        </w:rPr>
      </w:pPr>
      <w:r w:rsidRPr="00E108BF">
        <w:rPr>
          <w:rFonts w:cs="Times New Roman"/>
          <w:szCs w:val="24"/>
        </w:rPr>
        <w:lastRenderedPageBreak/>
        <w:t>Elle va être menée par des personnes différentes de celles qui ont participé à la première enquête, afin de démontrer aux personnes plaignantes l'impartialité et la sécurité de la procédure et d'entretenir la confiance dans le MGP. Les appels sont surtout interjetés dans les affaires les plus difficiles ou délicates et permettent un réexamen de la question par le Projet. Si un trop grand nombre de réponses fait l’objet d’appel, cela peut indiquer qu’il y a un problème, soit dans la procédure initiale du MGP ou dans la mise en œuvre d’un projet.</w:t>
      </w:r>
    </w:p>
    <w:p w14:paraId="5E79A418" w14:textId="77777777" w:rsidR="00B92524" w:rsidRPr="00E108BF" w:rsidRDefault="00B92524" w:rsidP="006E37E6">
      <w:pPr>
        <w:pStyle w:val="Corpsdetexte"/>
        <w:widowControl w:val="0"/>
        <w:numPr>
          <w:ilvl w:val="0"/>
          <w:numId w:val="79"/>
        </w:numPr>
        <w:tabs>
          <w:tab w:val="left" w:pos="915"/>
        </w:tabs>
        <w:suppressAutoHyphens w:val="0"/>
        <w:overflowPunct/>
        <w:autoSpaceDN w:val="0"/>
        <w:spacing w:before="240" w:line="276" w:lineRule="auto"/>
        <w:ind w:right="-51"/>
        <w:textAlignment w:val="auto"/>
        <w:rPr>
          <w:b/>
          <w:bCs/>
          <w:sz w:val="24"/>
          <w:szCs w:val="24"/>
        </w:rPr>
      </w:pPr>
      <w:r w:rsidRPr="00E108BF">
        <w:rPr>
          <w:b/>
          <w:bCs/>
          <w:sz w:val="24"/>
          <w:szCs w:val="24"/>
        </w:rPr>
        <w:t>Résolution</w:t>
      </w:r>
    </w:p>
    <w:p w14:paraId="7B990774" w14:textId="77777777" w:rsidR="00B92524" w:rsidRPr="00E108BF" w:rsidRDefault="00B92524" w:rsidP="006E37E6">
      <w:pPr>
        <w:spacing w:line="276" w:lineRule="auto"/>
        <w:rPr>
          <w:rFonts w:cs="Times New Roman"/>
          <w:szCs w:val="24"/>
        </w:rPr>
      </w:pPr>
      <w:r w:rsidRPr="00E108BF">
        <w:rPr>
          <w:rFonts w:cs="Times New Roman"/>
          <w:szCs w:val="24"/>
        </w:rPr>
        <w:t>Toutes les parties concernées par la plainte parviennent à un accord et, plus important encore, la personne plaignante est satisfaite du fait que la plainte a été traitée de façon juste et appropriée et que les mesures qui ont été prises apportent une solution.</w:t>
      </w:r>
    </w:p>
    <w:p w14:paraId="38BFEC12" w14:textId="77777777" w:rsidR="00B92524" w:rsidRPr="00E108BF" w:rsidRDefault="00B92524" w:rsidP="006E37E6">
      <w:pPr>
        <w:pStyle w:val="Corpsdetexte"/>
        <w:widowControl w:val="0"/>
        <w:numPr>
          <w:ilvl w:val="0"/>
          <w:numId w:val="82"/>
        </w:numPr>
        <w:tabs>
          <w:tab w:val="left" w:pos="915"/>
        </w:tabs>
        <w:suppressAutoHyphens w:val="0"/>
        <w:overflowPunct/>
        <w:autoSpaceDN w:val="0"/>
        <w:spacing w:before="240" w:line="276" w:lineRule="auto"/>
        <w:ind w:right="-51"/>
        <w:textAlignment w:val="auto"/>
        <w:rPr>
          <w:b/>
          <w:bCs/>
          <w:sz w:val="24"/>
          <w:szCs w:val="24"/>
        </w:rPr>
      </w:pPr>
      <w:r w:rsidRPr="00E108BF">
        <w:rPr>
          <w:b/>
          <w:bCs/>
          <w:sz w:val="24"/>
          <w:szCs w:val="24"/>
        </w:rPr>
        <w:t>Recours au Tribunal</w:t>
      </w:r>
    </w:p>
    <w:p w14:paraId="35D03CFD" w14:textId="77777777" w:rsidR="00B92524" w:rsidRPr="00E108BF" w:rsidRDefault="00B92524" w:rsidP="006E37E6">
      <w:pPr>
        <w:pStyle w:val="Paragraphedeliste"/>
        <w:spacing w:line="276" w:lineRule="auto"/>
        <w:ind w:left="0"/>
        <w:contextualSpacing w:val="0"/>
        <w:rPr>
          <w:rFonts w:cs="Times New Roman"/>
          <w:b/>
          <w:szCs w:val="24"/>
        </w:rPr>
      </w:pPr>
      <w:r w:rsidRPr="00E108BF">
        <w:rPr>
          <w:rFonts w:cs="Times New Roman"/>
          <w:szCs w:val="24"/>
        </w:rPr>
        <w:t>Après l’échec de plusieurs tentatives de l’arrangement à l’amiable, les personnes lésées par les résolutions des plaintes faites par le CGP sont libres de recourir aux cours et tribunaux de leurs choix. Pour cette question, le magistrat initiera une enquête indépendante dont les conclusions feront foi et seront opposables au Projet et aux plaignants.</w:t>
      </w:r>
    </w:p>
    <w:p w14:paraId="10C09692" w14:textId="02C13443" w:rsidR="00B92524" w:rsidRPr="00E108BF" w:rsidRDefault="00B92524" w:rsidP="006E37E6">
      <w:pPr>
        <w:spacing w:line="276" w:lineRule="auto"/>
        <w:rPr>
          <w:rFonts w:cs="Times New Roman"/>
          <w:szCs w:val="24"/>
        </w:rPr>
      </w:pPr>
      <w:r w:rsidRPr="00E108BF">
        <w:rPr>
          <w:rFonts w:cs="Times New Roman"/>
          <w:szCs w:val="24"/>
        </w:rPr>
        <w:t xml:space="preserve">Pour les plaintes liées à l’EAS/HS : Les survivants de la VBG/EAS ont le droit de demander justice et de signaler le cas à la police. Mais cela ne devrait être que son choix, le projet, le CGP ou les prestataires de services ne devraient pas signaler les cas de VBG aux autorités sans leur consentement éclairé de la survivante ou du survivant. </w:t>
      </w:r>
    </w:p>
    <w:p w14:paraId="475D1EA7" w14:textId="77777777" w:rsidR="00B92524" w:rsidRPr="00E108BF" w:rsidRDefault="00B92524" w:rsidP="006E37E6">
      <w:pPr>
        <w:pStyle w:val="Corpsdetexte"/>
        <w:widowControl w:val="0"/>
        <w:numPr>
          <w:ilvl w:val="0"/>
          <w:numId w:val="82"/>
        </w:numPr>
        <w:tabs>
          <w:tab w:val="left" w:pos="915"/>
        </w:tabs>
        <w:suppressAutoHyphens w:val="0"/>
        <w:overflowPunct/>
        <w:autoSpaceDN w:val="0"/>
        <w:spacing w:before="240" w:line="276" w:lineRule="auto"/>
        <w:ind w:right="-51"/>
        <w:textAlignment w:val="auto"/>
        <w:rPr>
          <w:b/>
          <w:bCs/>
          <w:sz w:val="24"/>
          <w:szCs w:val="24"/>
        </w:rPr>
      </w:pPr>
      <w:r w:rsidRPr="00E108BF">
        <w:rPr>
          <w:b/>
          <w:bCs/>
          <w:sz w:val="24"/>
          <w:szCs w:val="24"/>
        </w:rPr>
        <w:t>Suivi et enregistrement des plaintes</w:t>
      </w:r>
    </w:p>
    <w:p w14:paraId="5A6DCEAC" w14:textId="48FE91EE" w:rsidR="00B92524" w:rsidRPr="00E108BF" w:rsidRDefault="00B92524" w:rsidP="006E37E6">
      <w:pPr>
        <w:spacing w:line="276" w:lineRule="auto"/>
        <w:rPr>
          <w:rFonts w:cs="Times New Roman"/>
          <w:szCs w:val="24"/>
        </w:rPr>
      </w:pPr>
      <w:r w:rsidRPr="00E108BF">
        <w:rPr>
          <w:rFonts w:cs="Times New Roman"/>
          <w:szCs w:val="24"/>
        </w:rPr>
        <w:t>Pour assurer la surveillance et la gestion des plaintes reçues, le projet prévoit un moyen de suivre et d’enregistrer les principales étapes de tout processus de plainte. Ainsi, le président  du CGP va à chaque mois,  contrôler combien de plaintes ont été reçues et par qui, de quel endroit et de qui, à quel sujet, quand et comment le Projet a répondu à la plainte et quelles mesures ont été prises à cet effet.  Une analyse des données recueillies peut être étudiée en même temps au regard des échéanciers et des événements clés du projet afin de dégager les tendances au niveau des résultats et permettre de voir les changements qu’il faudra envisager d’apporter. Assurer le suivi des réponses peut aider à alimenter le processus d’évaluation et permettre de faire des apprentissages et d’apporter des ajustements au besoin au MGP.</w:t>
      </w:r>
    </w:p>
    <w:p w14:paraId="419E8CCD" w14:textId="77777777" w:rsidR="00B92524" w:rsidRPr="00E108BF" w:rsidRDefault="00B92524" w:rsidP="006E37E6">
      <w:pPr>
        <w:spacing w:line="276" w:lineRule="auto"/>
        <w:rPr>
          <w:rFonts w:cs="Times New Roman"/>
          <w:szCs w:val="24"/>
        </w:rPr>
      </w:pPr>
      <w:r w:rsidRPr="00E108BF">
        <w:rPr>
          <w:rFonts w:cs="Times New Roman"/>
          <w:szCs w:val="24"/>
        </w:rPr>
        <w:t>Mensuellement, au niveau de chaque commune, le CGP local fera un état d’exécution (traitement) des plaintes enregistrées. Ces données alimenteront régulièrement le rapport mensuel de l’Entreprise qui sera par la suite transmise à l’UGP/PASEM.</w:t>
      </w:r>
    </w:p>
    <w:p w14:paraId="7A8C7906" w14:textId="77777777" w:rsidR="00B92524" w:rsidRPr="00E108BF" w:rsidRDefault="00B92524" w:rsidP="006E37E6">
      <w:pPr>
        <w:spacing w:line="276" w:lineRule="auto"/>
        <w:rPr>
          <w:rFonts w:cs="Times New Roman"/>
          <w:szCs w:val="24"/>
        </w:rPr>
      </w:pPr>
      <w:r w:rsidRPr="00E108BF">
        <w:rPr>
          <w:rFonts w:cs="Times New Roman"/>
          <w:szCs w:val="24"/>
        </w:rPr>
        <w:t>Pour des besoins de suivi-évaluation de l’UGP d’une part et de rapportage régulier auprès de toutes les parties prenantes du projet d’autre part, un résumé des rapports mensuels   sera élaboré chaque trimestre selon le principe et la fréquence ci-dessous.</w:t>
      </w:r>
    </w:p>
    <w:p w14:paraId="7A0BD23D" w14:textId="77777777" w:rsidR="00B92524" w:rsidRPr="00E108BF" w:rsidRDefault="00B92524" w:rsidP="006E37E6">
      <w:pPr>
        <w:spacing w:line="276" w:lineRule="auto"/>
        <w:rPr>
          <w:rFonts w:cs="Times New Roman"/>
          <w:szCs w:val="24"/>
        </w:rPr>
      </w:pPr>
      <w:r w:rsidRPr="00E108BF">
        <w:rPr>
          <w:rFonts w:cs="Times New Roman"/>
          <w:noProof/>
          <w:szCs w:val="24"/>
          <w:lang w:eastAsia="fr-FR"/>
        </w:rPr>
        <w:lastRenderedPageBreak/>
        <mc:AlternateContent>
          <mc:Choice Requires="wps">
            <w:drawing>
              <wp:inline distT="0" distB="0" distL="0" distR="0" wp14:anchorId="1C3474EB" wp14:editId="23760CFA">
                <wp:extent cx="5743575" cy="1364776"/>
                <wp:effectExtent l="0" t="0" r="28575" b="26035"/>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364776"/>
                        </a:xfrm>
                        <a:prstGeom prst="rect">
                          <a:avLst/>
                        </a:prstGeom>
                        <a:solidFill>
                          <a:srgbClr val="FFFFFF"/>
                        </a:solidFill>
                        <a:ln w="9525">
                          <a:solidFill>
                            <a:srgbClr val="000000"/>
                          </a:solidFill>
                          <a:miter lim="800000"/>
                          <a:headEnd/>
                          <a:tailEnd/>
                        </a:ln>
                      </wps:spPr>
                      <wps:txbx>
                        <w:txbxContent>
                          <w:p w14:paraId="654F5655" w14:textId="77777777" w:rsidR="00F841B7" w:rsidRPr="00B0439D" w:rsidRDefault="00F841B7" w:rsidP="00B92524">
                            <w:pPr>
                              <w:rPr>
                                <w:rFonts w:cstheme="minorHAnsi"/>
                                <w:szCs w:val="24"/>
                              </w:rPr>
                            </w:pPr>
                            <w:r w:rsidRPr="00B0439D">
                              <w:rPr>
                                <w:rFonts w:cstheme="minorHAnsi"/>
                                <w:b/>
                                <w:i/>
                                <w:szCs w:val="24"/>
                              </w:rPr>
                              <w:t xml:space="preserve">Rapport </w:t>
                            </w:r>
                            <w:r>
                              <w:rPr>
                                <w:rFonts w:cstheme="minorHAnsi"/>
                                <w:b/>
                                <w:i/>
                                <w:szCs w:val="24"/>
                              </w:rPr>
                              <w:t xml:space="preserve">trimestriel </w:t>
                            </w:r>
                            <w:r w:rsidRPr="00B0439D">
                              <w:rPr>
                                <w:rFonts w:cstheme="minorHAnsi"/>
                                <w:b/>
                                <w:i/>
                                <w:szCs w:val="24"/>
                              </w:rPr>
                              <w:t>du CGP</w:t>
                            </w:r>
                            <w:r w:rsidRPr="00B0439D">
                              <w:rPr>
                                <w:rFonts w:cstheme="minorHAnsi"/>
                                <w:szCs w:val="24"/>
                              </w:rPr>
                              <w:t xml:space="preserve">. Quatre séances de traitement des plaintes sont prévues </w:t>
                            </w:r>
                            <w:r>
                              <w:rPr>
                                <w:rFonts w:cstheme="minorHAnsi"/>
                                <w:szCs w:val="24"/>
                              </w:rPr>
                              <w:t xml:space="preserve"> </w:t>
                            </w:r>
                            <w:r w:rsidRPr="00B0439D">
                              <w:rPr>
                                <w:rFonts w:cstheme="minorHAnsi"/>
                                <w:szCs w:val="24"/>
                              </w:rPr>
                              <w:t xml:space="preserve">chaque année c’est-à-dire le CGP se réunira tous les 3 mois pour traiter les plaintes </w:t>
                            </w:r>
                            <w:r w:rsidRPr="00B0439D">
                              <w:rPr>
                                <w:rFonts w:cstheme="minorHAnsi"/>
                                <w:i/>
                                <w:szCs w:val="24"/>
                              </w:rPr>
                              <w:t>(mois de mars, juin, septembre et décembre de chaque année)</w:t>
                            </w:r>
                            <w:r w:rsidRPr="00B0439D">
                              <w:rPr>
                                <w:rFonts w:cstheme="minorHAnsi"/>
                                <w:szCs w:val="24"/>
                              </w:rPr>
                              <w:t xml:space="preserve">. Les réunions seront sanctionnées par un rapport trimestriel à transmettre au projet en 72 heures. Par évènement, le comité peut se réunir </w:t>
                            </w:r>
                            <w:r>
                              <w:rPr>
                                <w:rFonts w:cstheme="minorHAnsi"/>
                                <w:szCs w:val="24"/>
                              </w:rPr>
                              <w:t xml:space="preserve">dans les 24h </w:t>
                            </w:r>
                            <w:r w:rsidRPr="00B0439D">
                              <w:rPr>
                                <w:rFonts w:cstheme="minorHAnsi"/>
                                <w:szCs w:val="24"/>
                              </w:rPr>
                              <w:t xml:space="preserve">pour prendre en compte des cas sensibles/urgents. </w:t>
                            </w:r>
                          </w:p>
                        </w:txbxContent>
                      </wps:txbx>
                      <wps:bodyPr rot="0" vert="horz" wrap="square" lIns="91440" tIns="45720" rIns="91440" bIns="45720" anchor="t" anchorCtr="0" upright="1">
                        <a:noAutofit/>
                      </wps:bodyPr>
                    </wps:wsp>
                  </a:graphicData>
                </a:graphic>
              </wp:inline>
            </w:drawing>
          </mc:Choice>
          <mc:Fallback>
            <w:pict>
              <v:rect w14:anchorId="1C3474EB" id="Rectangle 85" o:spid="_x0000_s1075" style="width:452.25pt;height:10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">
                <v:textbox>
                  <w:txbxContent>
                    <w:p w14:paraId="654F5655" w14:textId="77777777" w:rsidR="00F841B7" w:rsidRPr="00B0439D" w:rsidRDefault="00F841B7" w:rsidP="00B92524">
                      <w:pPr>
                        <w:rPr>
                          <w:rFonts w:cstheme="minorHAnsi"/>
                          <w:szCs w:val="24"/>
                        </w:rPr>
                      </w:pPr>
                      <w:r w:rsidRPr="00B0439D">
                        <w:rPr>
                          <w:rFonts w:cstheme="minorHAnsi"/>
                          <w:b/>
                          <w:i/>
                          <w:szCs w:val="24"/>
                        </w:rPr>
                        <w:t xml:space="preserve">Rapport </w:t>
                      </w:r>
                      <w:r>
                        <w:rPr>
                          <w:rFonts w:cstheme="minorHAnsi"/>
                          <w:b/>
                          <w:i/>
                          <w:szCs w:val="24"/>
                        </w:rPr>
                        <w:t xml:space="preserve">trimestriel </w:t>
                      </w:r>
                      <w:r w:rsidRPr="00B0439D">
                        <w:rPr>
                          <w:rFonts w:cstheme="minorHAnsi"/>
                          <w:b/>
                          <w:i/>
                          <w:szCs w:val="24"/>
                        </w:rPr>
                        <w:t>du CGP</w:t>
                      </w:r>
                      <w:r w:rsidRPr="00B0439D">
                        <w:rPr>
                          <w:rFonts w:cstheme="minorHAnsi"/>
                          <w:szCs w:val="24"/>
                        </w:rPr>
                        <w:t xml:space="preserve">. Quatre séances de traitement des plaintes sont prévues </w:t>
                      </w:r>
                      <w:r>
                        <w:rPr>
                          <w:rFonts w:cstheme="minorHAnsi"/>
                          <w:szCs w:val="24"/>
                        </w:rPr>
                        <w:t xml:space="preserve"> </w:t>
                      </w:r>
                      <w:r w:rsidRPr="00B0439D">
                        <w:rPr>
                          <w:rFonts w:cstheme="minorHAnsi"/>
                          <w:szCs w:val="24"/>
                        </w:rPr>
                        <w:t xml:space="preserve">chaque année c’est-à-dire le CGP se réunira tous les 3 mois pour traiter les plaintes </w:t>
                      </w:r>
                      <w:r w:rsidRPr="00B0439D">
                        <w:rPr>
                          <w:rFonts w:cstheme="minorHAnsi"/>
                          <w:i/>
                          <w:szCs w:val="24"/>
                        </w:rPr>
                        <w:t>(mois de mars, juin, septembre et décembre de chaque année)</w:t>
                      </w:r>
                      <w:r w:rsidRPr="00B0439D">
                        <w:rPr>
                          <w:rFonts w:cstheme="minorHAnsi"/>
                          <w:szCs w:val="24"/>
                        </w:rPr>
                        <w:t xml:space="preserve">. Les réunions seront sanctionnées par un rapport trimestriel à transmettre au projet en 72 heures. Par évènement, le comité peut se réunir </w:t>
                      </w:r>
                      <w:r>
                        <w:rPr>
                          <w:rFonts w:cstheme="minorHAnsi"/>
                          <w:szCs w:val="24"/>
                        </w:rPr>
                        <w:t xml:space="preserve">dans les 24h </w:t>
                      </w:r>
                      <w:r w:rsidRPr="00B0439D">
                        <w:rPr>
                          <w:rFonts w:cstheme="minorHAnsi"/>
                          <w:szCs w:val="24"/>
                        </w:rPr>
                        <w:t xml:space="preserve">pour prendre en compte des cas sensibles/urgents. </w:t>
                      </w:r>
                    </w:p>
                  </w:txbxContent>
                </v:textbox>
                <w10:anchorlock/>
              </v:rect>
            </w:pict>
          </mc:Fallback>
        </mc:AlternateContent>
      </w:r>
    </w:p>
    <w:p w14:paraId="328D6021" w14:textId="77777777" w:rsidR="00B92524" w:rsidRPr="00E108BF" w:rsidRDefault="00B92524" w:rsidP="006E37E6">
      <w:pPr>
        <w:spacing w:line="276" w:lineRule="auto"/>
        <w:rPr>
          <w:rFonts w:cs="Times New Roman"/>
          <w:szCs w:val="24"/>
        </w:rPr>
      </w:pPr>
      <w:r w:rsidRPr="00E108BF">
        <w:rPr>
          <w:rFonts w:cs="Times New Roman"/>
          <w:szCs w:val="24"/>
        </w:rPr>
        <w:t>Ce rapport sera annexé au rapport de suivi trimestriel à la Banque mondiale.</w:t>
      </w:r>
    </w:p>
    <w:p w14:paraId="74AD901A" w14:textId="77777777" w:rsidR="00B92524" w:rsidRPr="00E108BF" w:rsidRDefault="00B92524" w:rsidP="006E37E6">
      <w:pPr>
        <w:spacing w:line="276" w:lineRule="auto"/>
        <w:rPr>
          <w:rFonts w:cs="Times New Roman"/>
          <w:szCs w:val="24"/>
        </w:rPr>
      </w:pPr>
      <w:r w:rsidRPr="00E108BF">
        <w:rPr>
          <w:rFonts w:cs="Times New Roman"/>
          <w:szCs w:val="24"/>
        </w:rPr>
        <w:t xml:space="preserve">En cas de violences basées sur le genre et surtout les violences sexuelles, orienter la survivante dans les structures spécialisées de prise en charge des Violence Basée sur le Genre (VBG) notamment le service spécialisé </w:t>
      </w:r>
      <w:r w:rsidRPr="00E108BF">
        <w:rPr>
          <w:rFonts w:cs="Times New Roman"/>
          <w:b/>
          <w:szCs w:val="24"/>
        </w:rPr>
        <w:t>« One Stop Center »</w:t>
      </w:r>
      <w:r w:rsidRPr="00E108BF">
        <w:rPr>
          <w:rFonts w:cs="Times New Roman"/>
          <w:szCs w:val="24"/>
        </w:rPr>
        <w:t xml:space="preserve"> au niveau du centre de référence de la commune V ou à la section VBG du Groupement Mobile de la police. Orienter sans délai la survivante ou le survivant vers les services sociaux de base (justice, éducation, etc.) pour une prise en charge appropriée. Tout ce travail se fera dans la discrétion et dans le respect de la volonté de la survivante afin de préserver la confidentialité des survivants.</w:t>
      </w:r>
    </w:p>
    <w:p w14:paraId="417E258A" w14:textId="77777777" w:rsidR="00B92524" w:rsidRPr="00E108BF" w:rsidRDefault="00B92524" w:rsidP="006E37E6">
      <w:pPr>
        <w:spacing w:line="276" w:lineRule="auto"/>
        <w:rPr>
          <w:rFonts w:cs="Times New Roman"/>
          <w:szCs w:val="24"/>
        </w:rPr>
      </w:pPr>
      <w:r w:rsidRPr="00E108BF">
        <w:rPr>
          <w:rFonts w:cs="Times New Roman"/>
          <w:szCs w:val="24"/>
        </w:rPr>
        <w:t>Le projet collaborera avec les structures spécialisées en charge des VBG pour la sensibilisation des travailleurs et des communautés riveraines des sites des travaux et pour la prendre en charge en cas de VBG.</w:t>
      </w:r>
    </w:p>
    <w:p w14:paraId="1F72EEC9" w14:textId="77777777" w:rsidR="00B92524" w:rsidRPr="00E108BF" w:rsidRDefault="00B92524" w:rsidP="006E37E6">
      <w:pPr>
        <w:pStyle w:val="Paragraphedeliste"/>
        <w:numPr>
          <w:ilvl w:val="0"/>
          <w:numId w:val="82"/>
        </w:numPr>
        <w:spacing w:line="276" w:lineRule="auto"/>
        <w:contextualSpacing w:val="0"/>
        <w:rPr>
          <w:rFonts w:cs="Times New Roman"/>
          <w:b/>
          <w:szCs w:val="24"/>
          <w:lang w:eastAsia="en-GB"/>
        </w:rPr>
      </w:pPr>
      <w:bookmarkStart w:id="832" w:name="_Toc507163112"/>
      <w:r w:rsidRPr="00E108BF">
        <w:rPr>
          <w:rFonts w:cs="Times New Roman"/>
          <w:b/>
          <w:szCs w:val="24"/>
          <w:lang w:eastAsia="en-GB"/>
        </w:rPr>
        <w:t xml:space="preserve">Archivage des </w:t>
      </w:r>
      <w:bookmarkEnd w:id="832"/>
      <w:r w:rsidRPr="00E108BF">
        <w:rPr>
          <w:rFonts w:cs="Times New Roman"/>
          <w:b/>
          <w:szCs w:val="24"/>
          <w:lang w:eastAsia="en-GB"/>
        </w:rPr>
        <w:t>plaintes</w:t>
      </w:r>
    </w:p>
    <w:p w14:paraId="173F4BB8" w14:textId="77777777" w:rsidR="00B92524" w:rsidRPr="00E108BF" w:rsidRDefault="00B92524" w:rsidP="006E37E6">
      <w:pPr>
        <w:spacing w:line="276" w:lineRule="auto"/>
        <w:rPr>
          <w:rFonts w:cs="Times New Roman"/>
          <w:szCs w:val="24"/>
        </w:rPr>
      </w:pPr>
      <w:r w:rsidRPr="00E108BF">
        <w:rPr>
          <w:rFonts w:cs="Times New Roman"/>
          <w:szCs w:val="24"/>
        </w:rPr>
        <w:t>Toutes les plaintes enregistrées, traitées, recevables et non recevables au niveau de chaque porte d’entrée seront archivées électroniquement dans un serveur constituant une base des données auprès du projet en utilisant l'aide du tableau de suivi. La  CGP conservera une copie papier et une copie électronique.</w:t>
      </w:r>
    </w:p>
    <w:p w14:paraId="72489C3F" w14:textId="77777777" w:rsidR="00B92524" w:rsidRPr="00E108BF" w:rsidRDefault="00B92524" w:rsidP="006E37E6">
      <w:pPr>
        <w:spacing w:line="276" w:lineRule="auto"/>
        <w:rPr>
          <w:rFonts w:cs="Times New Roman"/>
          <w:szCs w:val="24"/>
        </w:rPr>
      </w:pPr>
      <w:r w:rsidRPr="00E108BF">
        <w:rPr>
          <w:rFonts w:cs="Times New Roman"/>
          <w:szCs w:val="24"/>
        </w:rPr>
        <w:t>Un rapport trimestriel sur les plaintes sera envoyé à la Banque mondiale.</w:t>
      </w:r>
    </w:p>
    <w:p w14:paraId="669F04E3" w14:textId="77777777" w:rsidR="00B92524" w:rsidRPr="00E108BF" w:rsidRDefault="00B92524" w:rsidP="006E37E6">
      <w:pPr>
        <w:spacing w:line="276" w:lineRule="auto"/>
        <w:rPr>
          <w:rFonts w:cs="Times New Roman"/>
          <w:szCs w:val="24"/>
        </w:rPr>
      </w:pPr>
      <w:r w:rsidRPr="00E108BF">
        <w:rPr>
          <w:rFonts w:cs="Times New Roman"/>
          <w:szCs w:val="24"/>
        </w:rPr>
        <w:t>A la fin du projet, le projet partagera toutes les informations utiles avec les parties prenantes au Projet afin d’assurer la pérennisation du MGP.</w:t>
      </w:r>
    </w:p>
    <w:p w14:paraId="7D8B56CC" w14:textId="77777777" w:rsidR="00B92524" w:rsidRPr="00E108BF" w:rsidRDefault="00B92524" w:rsidP="006E37E6">
      <w:pPr>
        <w:spacing w:line="276" w:lineRule="auto"/>
        <w:rPr>
          <w:rFonts w:cs="Times New Roman"/>
          <w:b/>
          <w:i/>
          <w:szCs w:val="24"/>
          <w:lang w:eastAsia="en-GB"/>
        </w:rPr>
      </w:pPr>
      <w:bookmarkStart w:id="833" w:name="_Toc507163113"/>
      <w:r w:rsidRPr="00E108BF">
        <w:rPr>
          <w:rFonts w:cs="Times New Roman"/>
          <w:b/>
          <w:i/>
          <w:szCs w:val="24"/>
          <w:lang w:eastAsia="en-GB"/>
        </w:rPr>
        <w:t>Diversité des plaintes et nécessité d’avoir des alertes précoces</w:t>
      </w:r>
      <w:bookmarkEnd w:id="833"/>
    </w:p>
    <w:p w14:paraId="658DC43F" w14:textId="77777777" w:rsidR="00B92524" w:rsidRPr="00E108BF" w:rsidRDefault="00B92524" w:rsidP="006E37E6">
      <w:pPr>
        <w:spacing w:line="276" w:lineRule="auto"/>
        <w:rPr>
          <w:rFonts w:cs="Times New Roman"/>
          <w:szCs w:val="24"/>
        </w:rPr>
      </w:pPr>
      <w:r w:rsidRPr="00E108BF">
        <w:rPr>
          <w:rFonts w:cs="Times New Roman"/>
          <w:szCs w:val="24"/>
        </w:rPr>
        <w:t>Les parties prenantes devront être suffisamment intégrées dans le MGP afin qu’elles trouvent la nécessité de chercher plus de solution en interne qu’à l’extérieur.</w:t>
      </w:r>
    </w:p>
    <w:p w14:paraId="0AAE93B6" w14:textId="77777777" w:rsidR="00B92524" w:rsidRPr="00E108BF" w:rsidRDefault="00B92524" w:rsidP="006E37E6">
      <w:pPr>
        <w:spacing w:line="276" w:lineRule="auto"/>
        <w:rPr>
          <w:rFonts w:cs="Times New Roman"/>
          <w:szCs w:val="24"/>
        </w:rPr>
      </w:pPr>
      <w:r w:rsidRPr="00E108BF">
        <w:rPr>
          <w:rFonts w:cs="Times New Roman"/>
          <w:szCs w:val="24"/>
        </w:rPr>
        <w:t xml:space="preserve">Par ailleurs, autant qu’il peut y avoir diversité des plaintes, autant il faut multiplier des séances de sensibilisations et informations auprès des bénéficiaires directs du projet et des différentes parties prenantes pour éviter des plaintes dues à la sous- information. </w:t>
      </w:r>
    </w:p>
    <w:p w14:paraId="66655307" w14:textId="77777777" w:rsidR="00B92524" w:rsidRPr="00E108BF" w:rsidRDefault="00B92524" w:rsidP="006E37E6">
      <w:pPr>
        <w:spacing w:line="276" w:lineRule="auto"/>
        <w:rPr>
          <w:rFonts w:cs="Times New Roman"/>
          <w:szCs w:val="24"/>
        </w:rPr>
      </w:pPr>
      <w:r w:rsidRPr="00E108BF">
        <w:rPr>
          <w:rFonts w:cs="Times New Roman"/>
          <w:szCs w:val="24"/>
        </w:rPr>
        <w:t>À cet effet, la sensibilisation et l’information s’avère être des modes de préventions d’anticipation de certaines plaintes et/ou litiges mal placées.</w:t>
      </w:r>
    </w:p>
    <w:p w14:paraId="582F304C" w14:textId="77777777" w:rsidR="00B92524" w:rsidRPr="00E108BF" w:rsidRDefault="00B92524" w:rsidP="006E37E6">
      <w:pPr>
        <w:spacing w:line="276" w:lineRule="auto"/>
        <w:rPr>
          <w:rFonts w:cs="Times New Roman"/>
          <w:szCs w:val="24"/>
        </w:rPr>
      </w:pPr>
      <w:r w:rsidRPr="00E108BF">
        <w:rPr>
          <w:rFonts w:cs="Times New Roman"/>
          <w:szCs w:val="24"/>
        </w:rPr>
        <w:t xml:space="preserve">En outre, la connaissance des problèmes et préoccupations des parties prenantes, mieux leurs attentes </w:t>
      </w:r>
      <w:r w:rsidRPr="00E108BF">
        <w:rPr>
          <w:rFonts w:cs="Times New Roman"/>
          <w:i/>
          <w:szCs w:val="24"/>
        </w:rPr>
        <w:t>(et même leurs intentions),</w:t>
      </w:r>
      <w:r w:rsidRPr="00E108BF">
        <w:rPr>
          <w:rFonts w:cs="Times New Roman"/>
          <w:szCs w:val="24"/>
        </w:rPr>
        <w:t xml:space="preserve"> peut permettre aux responsables du projet aux différents échelons de développer un système d’alerte précoce. Le but de cette dernière étant la prévention, en vue d’anticiper les actions à entreprendre pour étouffer une plainte non fondée, par la sensibilisation et l’information.</w:t>
      </w:r>
    </w:p>
    <w:p w14:paraId="255CBE02" w14:textId="69313C04" w:rsidR="00B92524" w:rsidRPr="00E108BF" w:rsidRDefault="00B92524" w:rsidP="006E37E6">
      <w:pPr>
        <w:spacing w:line="276" w:lineRule="auto"/>
        <w:rPr>
          <w:rFonts w:cs="Times New Roman"/>
          <w:szCs w:val="24"/>
        </w:rPr>
      </w:pPr>
      <w:r w:rsidRPr="00E108BF">
        <w:rPr>
          <w:rFonts w:cs="Times New Roman"/>
          <w:szCs w:val="24"/>
        </w:rPr>
        <w:t>À l’extrême de cas, une plainte fondée passe par différentes étapes avant d’être officialisée par les plaignants. Un bon réseau de communication mis en place peut orienter sur les actions à entreprendre à l’attention des plaignants, sans l’intention d’étouffer une plainte fondée.</w:t>
      </w:r>
    </w:p>
    <w:p w14:paraId="71F229DE" w14:textId="77777777" w:rsidR="00B92524" w:rsidRPr="00E108BF" w:rsidRDefault="00B92524" w:rsidP="006E37E6">
      <w:pPr>
        <w:spacing w:line="276" w:lineRule="auto"/>
        <w:rPr>
          <w:rFonts w:cs="Times New Roman"/>
          <w:szCs w:val="24"/>
        </w:rPr>
      </w:pPr>
      <w:r w:rsidRPr="00E108BF">
        <w:rPr>
          <w:rFonts w:cs="Times New Roman"/>
          <w:szCs w:val="24"/>
        </w:rPr>
        <w:t xml:space="preserve">L’alerte précoce, dans le cadre de conflit par exemple, est « la collecte systématique et l’analyse d’information sur des régions en crise et dont la vocation est de : (i) anticiper le processus </w:t>
      </w:r>
      <w:r w:rsidRPr="00E108BF">
        <w:rPr>
          <w:rFonts w:cs="Times New Roman"/>
          <w:szCs w:val="24"/>
        </w:rPr>
        <w:lastRenderedPageBreak/>
        <w:t xml:space="preserve">d’escalade dans l’intensité du conflit, (ii) développer des réponses stratégiques à ces crises, (iii) présenter des actions aux acteurs concernés afin de faciliter la prise de décision ». </w:t>
      </w:r>
    </w:p>
    <w:p w14:paraId="2B28B3CF" w14:textId="369B6933" w:rsidR="00B92524" w:rsidRPr="00E108BF" w:rsidRDefault="00B92524" w:rsidP="006E37E6">
      <w:pPr>
        <w:spacing w:line="276" w:lineRule="auto"/>
        <w:rPr>
          <w:rFonts w:cs="Times New Roman"/>
          <w:szCs w:val="24"/>
        </w:rPr>
      </w:pPr>
      <w:r w:rsidRPr="00E108BF">
        <w:rPr>
          <w:rFonts w:cs="Times New Roman"/>
          <w:szCs w:val="24"/>
        </w:rPr>
        <w:t>Tous ces procédés d’anticipation sont regroupés sous le vocable de « système d’alerte précoce ». L’alerte précoce sur les risques ou les situations identifiées n’apparait donc que comme une étape du processus.</w:t>
      </w:r>
    </w:p>
    <w:p w14:paraId="5386DAF3" w14:textId="77777777" w:rsidR="00B92524" w:rsidRPr="00E108BF" w:rsidRDefault="00B92524" w:rsidP="006E37E6">
      <w:pPr>
        <w:pStyle w:val="Paragraphedeliste"/>
        <w:numPr>
          <w:ilvl w:val="0"/>
          <w:numId w:val="156"/>
        </w:numPr>
        <w:spacing w:before="120" w:after="120" w:line="276" w:lineRule="auto"/>
        <w:contextualSpacing w:val="0"/>
        <w:rPr>
          <w:rFonts w:cs="Times New Roman"/>
          <w:szCs w:val="24"/>
        </w:rPr>
      </w:pPr>
      <w:bookmarkStart w:id="834" w:name="_Toc63253361"/>
      <w:bookmarkStart w:id="835" w:name="_Toc71897377"/>
      <w:bookmarkStart w:id="836" w:name="_Toc88604331"/>
      <w:bookmarkStart w:id="837" w:name="_Toc38719206"/>
      <w:r w:rsidRPr="00E108BF">
        <w:rPr>
          <w:rFonts w:cs="Times New Roman"/>
          <w:szCs w:val="24"/>
        </w:rPr>
        <w:t>Procédure de traitement des plaintes spécifiques</w:t>
      </w:r>
      <w:bookmarkEnd w:id="834"/>
      <w:bookmarkEnd w:id="835"/>
      <w:bookmarkEnd w:id="836"/>
      <w:r w:rsidRPr="00E108BF">
        <w:rPr>
          <w:rFonts w:cs="Times New Roman"/>
          <w:szCs w:val="24"/>
        </w:rPr>
        <w:t> </w:t>
      </w:r>
      <w:bookmarkEnd w:id="837"/>
    </w:p>
    <w:p w14:paraId="778A7271" w14:textId="77777777" w:rsidR="00B92524" w:rsidRPr="00E108BF" w:rsidRDefault="00B92524" w:rsidP="006E37E6">
      <w:pPr>
        <w:spacing w:line="276" w:lineRule="auto"/>
        <w:rPr>
          <w:rFonts w:cs="Times New Roman"/>
          <w:szCs w:val="24"/>
          <w:lang w:eastAsia="de-DE"/>
        </w:rPr>
      </w:pPr>
      <w:r w:rsidRPr="00E108BF">
        <w:rPr>
          <w:rFonts w:cs="Times New Roman"/>
          <w:szCs w:val="24"/>
        </w:rPr>
        <w:t xml:space="preserve">Les plaintes spécifiques sont adressées par des personnes handicapées et autres personnes vulnérables. Au vu de leur handicap/vulnérabilité, il sera appliqué une procédure de traitement spécifique. Cette procédure sera enclenchée et bouclée sur sept (07) jours suivant une approche basée sur la personne plaignante. En effet, le projet veillera à ce que la plainte soit enregistrée chez la personne plaignante et toutes les informations autour de la plainte seront données à la personne plaignante chez elle. Ces personnes seront identifiées par les sauvegardes du projet suite entre autres à des investigations auprès des mairies ou des services sociaux de la zone du projet en vue d’établir un contact direct entre eux et les projets. Ce, de telles sortes qu’il arrive à alerter très facilement le projet. </w:t>
      </w:r>
      <w:bookmarkStart w:id="838" w:name="_Toc63253362"/>
      <w:bookmarkStart w:id="839" w:name="_Toc71897378"/>
      <w:bookmarkStart w:id="840" w:name="_Toc38719207"/>
      <w:r w:rsidRPr="00E108BF">
        <w:rPr>
          <w:rFonts w:cs="Times New Roman"/>
          <w:szCs w:val="24"/>
        </w:rPr>
        <w:t>Procédure de traitement des plaintes confidentielles</w:t>
      </w:r>
      <w:bookmarkEnd w:id="838"/>
      <w:bookmarkEnd w:id="839"/>
      <w:r w:rsidRPr="00E108BF">
        <w:rPr>
          <w:rFonts w:cs="Times New Roman"/>
          <w:szCs w:val="24"/>
        </w:rPr>
        <w:t xml:space="preserve"> </w:t>
      </w:r>
      <w:bookmarkEnd w:id="840"/>
      <w:r w:rsidRPr="00E108BF">
        <w:rPr>
          <w:rFonts w:cs="Times New Roman"/>
          <w:szCs w:val="24"/>
        </w:rPr>
        <w:t xml:space="preserve"> </w:t>
      </w:r>
    </w:p>
    <w:p w14:paraId="155554E9" w14:textId="77777777" w:rsidR="00B92524" w:rsidRPr="00E108BF" w:rsidRDefault="00B92524" w:rsidP="006E37E6">
      <w:pPr>
        <w:spacing w:line="276" w:lineRule="auto"/>
        <w:rPr>
          <w:rFonts w:cs="Times New Roman"/>
          <w:szCs w:val="24"/>
        </w:rPr>
      </w:pPr>
      <w:r w:rsidRPr="00E108BF">
        <w:rPr>
          <w:rFonts w:cs="Times New Roman"/>
          <w:szCs w:val="24"/>
        </w:rPr>
        <w:t xml:space="preserve">Les plaintes confidentielles sont émises par une personne anonyme. Elle suivra la même procédure de traitement que les autres plaintes à part le mode de restitution de la résolution prise par le comité de gestion de la plainte. La restitution se fera lors d’assemblée générale dans la zone concernée par la plainte ou soit par des communiqués dans la zone de la plainte. </w:t>
      </w:r>
    </w:p>
    <w:p w14:paraId="05A72BDD" w14:textId="77777777" w:rsidR="00B92524" w:rsidRPr="00E108BF" w:rsidRDefault="00B92524" w:rsidP="006E37E6">
      <w:pPr>
        <w:spacing w:line="276" w:lineRule="auto"/>
        <w:rPr>
          <w:rFonts w:cs="Times New Roman"/>
          <w:szCs w:val="24"/>
        </w:rPr>
      </w:pPr>
      <w:r w:rsidRPr="00E108BF">
        <w:rPr>
          <w:rFonts w:cs="Times New Roman"/>
          <w:szCs w:val="24"/>
        </w:rPr>
        <w:t>Il est à noter que les plaintes confidentielles ne sont pas les mêmes que les plaintes anonymes. En cas de plainte anonyme, personne ne connaît l'identité du plaignant, mais en cas de plainte confidentielle, son identité est connue de la personne qui enregistre la plainte mais n'est partagée avec personne d'autre. Tous les cas EAS / HS doivent être confidentiels. Cela signifie également que le plaignant (dans le cas d'EAS / HS appelé survivant) est invité à donner son consentement (tout en étant informé des conséquences et des avantages d'un tel accord) pour partager certaines informations sur l'affaire avec d'autres (le comité EAS / HS, autre service fourni).</w:t>
      </w:r>
      <w:r w:rsidRPr="00E108BF" w:rsidDel="00C5732A">
        <w:rPr>
          <w:rFonts w:cs="Times New Roman"/>
          <w:b/>
          <w:caps/>
          <w:szCs w:val="24"/>
        </w:rPr>
        <w:t xml:space="preserve"> </w:t>
      </w:r>
      <w:bookmarkStart w:id="841" w:name="_Toc38719208"/>
      <w:bookmarkStart w:id="842" w:name="_Toc63253363"/>
      <w:r w:rsidRPr="00E108BF">
        <w:rPr>
          <w:rFonts w:cs="Times New Roman"/>
          <w:b/>
          <w:caps/>
          <w:szCs w:val="24"/>
        </w:rPr>
        <w:t xml:space="preserve">       </w:t>
      </w:r>
    </w:p>
    <w:p w14:paraId="794A801E" w14:textId="77777777" w:rsidR="00B92524" w:rsidRPr="00E108BF" w:rsidRDefault="00B92524" w:rsidP="006E37E6">
      <w:pPr>
        <w:pStyle w:val="Paragraphedeliste"/>
        <w:numPr>
          <w:ilvl w:val="0"/>
          <w:numId w:val="156"/>
        </w:numPr>
        <w:spacing w:before="120" w:after="120" w:line="276" w:lineRule="auto"/>
        <w:contextualSpacing w:val="0"/>
        <w:rPr>
          <w:rFonts w:cs="Times New Roman"/>
          <w:szCs w:val="24"/>
        </w:rPr>
      </w:pPr>
      <w:bookmarkStart w:id="843" w:name="_Toc71897379"/>
      <w:bookmarkStart w:id="844" w:name="_Toc88604332"/>
      <w:r w:rsidRPr="00E108BF">
        <w:rPr>
          <w:rFonts w:cs="Times New Roman"/>
          <w:szCs w:val="24"/>
        </w:rPr>
        <w:t xml:space="preserve">Rôles et responsabilités des acteurs dans la mise en œuvre du mécanisme de gestion des </w:t>
      </w:r>
      <w:bookmarkEnd w:id="841"/>
      <w:r w:rsidRPr="00E108BF">
        <w:rPr>
          <w:rFonts w:cs="Times New Roman"/>
          <w:szCs w:val="24"/>
        </w:rPr>
        <w:t>plaintes</w:t>
      </w:r>
      <w:bookmarkEnd w:id="842"/>
      <w:bookmarkEnd w:id="843"/>
      <w:bookmarkEnd w:id="844"/>
    </w:p>
    <w:p w14:paraId="3A220000" w14:textId="77777777" w:rsidR="00B92524" w:rsidRPr="00E108BF" w:rsidRDefault="00B92524" w:rsidP="006E37E6">
      <w:pPr>
        <w:spacing w:line="276" w:lineRule="auto"/>
        <w:rPr>
          <w:rFonts w:cs="Times New Roman"/>
          <w:szCs w:val="24"/>
        </w:rPr>
      </w:pPr>
      <w:r w:rsidRPr="00E108BF">
        <w:rPr>
          <w:rFonts w:cs="Times New Roman"/>
          <w:szCs w:val="24"/>
        </w:rPr>
        <w:t xml:space="preserve">Les rôles et responsabilités des parties prenantes intervenant dans le MGP seront soigneusement définis et communiqués. </w:t>
      </w:r>
    </w:p>
    <w:p w14:paraId="4566D8A4" w14:textId="77777777" w:rsidR="00B92524" w:rsidRPr="00E108BF" w:rsidRDefault="00B92524" w:rsidP="006E37E6">
      <w:pPr>
        <w:pStyle w:val="Paragraphedeliste"/>
        <w:numPr>
          <w:ilvl w:val="0"/>
          <w:numId w:val="75"/>
        </w:numPr>
        <w:spacing w:line="276" w:lineRule="auto"/>
        <w:ind w:left="284" w:hanging="284"/>
        <w:contextualSpacing w:val="0"/>
        <w:rPr>
          <w:rFonts w:cs="Times New Roman"/>
          <w:b/>
          <w:szCs w:val="24"/>
        </w:rPr>
      </w:pPr>
      <w:r w:rsidRPr="00E108BF">
        <w:rPr>
          <w:rFonts w:cs="Times New Roman"/>
          <w:b/>
          <w:szCs w:val="24"/>
        </w:rPr>
        <w:t>PASEM</w:t>
      </w:r>
    </w:p>
    <w:p w14:paraId="1591E0D9" w14:textId="77777777" w:rsidR="00B92524" w:rsidRPr="00E108BF" w:rsidRDefault="00B92524" w:rsidP="006E37E6">
      <w:pPr>
        <w:spacing w:line="276" w:lineRule="auto"/>
        <w:rPr>
          <w:rFonts w:cs="Times New Roman"/>
          <w:szCs w:val="24"/>
        </w:rPr>
      </w:pPr>
      <w:r w:rsidRPr="00E108BF">
        <w:rPr>
          <w:rFonts w:cs="Times New Roman"/>
          <w:szCs w:val="24"/>
        </w:rPr>
        <w:t>La responsabilité ultime du MGP revient au Coordonnateur du projet à travers ses experts en sauvegarde environnementale et sociale et expert en suivi-évaluation, qui peuvent participer à l’étape de traitement des plaintes, à l’examen et enquête. Pour éviter d'alourdir sa tâche, il intervient le moins possible au niveau directement opérationnel. La responsabilité de partage de l’information sur l’existence et le suivi de la mise en œuvre du MGP reviennent aux sauvegardes.</w:t>
      </w:r>
    </w:p>
    <w:p w14:paraId="186BB36F" w14:textId="77777777" w:rsidR="00B92524" w:rsidRPr="00E108BF" w:rsidRDefault="00B92524" w:rsidP="006E37E6">
      <w:pPr>
        <w:pStyle w:val="Paragraphedeliste"/>
        <w:numPr>
          <w:ilvl w:val="0"/>
          <w:numId w:val="75"/>
        </w:numPr>
        <w:spacing w:line="276" w:lineRule="auto"/>
        <w:ind w:left="284" w:hanging="284"/>
        <w:contextualSpacing w:val="0"/>
        <w:rPr>
          <w:rFonts w:cs="Times New Roman"/>
          <w:b/>
          <w:szCs w:val="24"/>
        </w:rPr>
      </w:pPr>
      <w:r w:rsidRPr="00E108BF">
        <w:rPr>
          <w:rFonts w:cs="Times New Roman"/>
          <w:b/>
          <w:szCs w:val="24"/>
        </w:rPr>
        <w:t xml:space="preserve">Collectivités territoires </w:t>
      </w:r>
    </w:p>
    <w:p w14:paraId="76CF718D" w14:textId="77777777" w:rsidR="00B92524" w:rsidRPr="00E108BF" w:rsidRDefault="00B92524" w:rsidP="006E37E6">
      <w:pPr>
        <w:spacing w:line="276" w:lineRule="auto"/>
        <w:rPr>
          <w:rFonts w:cs="Times New Roman"/>
          <w:szCs w:val="24"/>
        </w:rPr>
      </w:pPr>
      <w:r w:rsidRPr="00E108BF">
        <w:rPr>
          <w:rFonts w:cs="Times New Roman"/>
          <w:szCs w:val="24"/>
        </w:rPr>
        <w:t>Ces entités désigneront dans leur commune le Point Focal qui sera chargé de tenir le cahier d’enregistrement des plaintes et transmettre régulièrement ces dites plaintes pour examen par le comité de gestion des plaintes.</w:t>
      </w:r>
    </w:p>
    <w:p w14:paraId="0F443253" w14:textId="77777777" w:rsidR="00B92524" w:rsidRPr="00E108BF" w:rsidRDefault="00B92524" w:rsidP="006E37E6">
      <w:pPr>
        <w:pStyle w:val="Paragraphedeliste"/>
        <w:numPr>
          <w:ilvl w:val="0"/>
          <w:numId w:val="75"/>
        </w:numPr>
        <w:spacing w:line="276" w:lineRule="auto"/>
        <w:ind w:left="284" w:hanging="284"/>
        <w:contextualSpacing w:val="0"/>
        <w:rPr>
          <w:rFonts w:cs="Times New Roman"/>
          <w:b/>
          <w:szCs w:val="24"/>
        </w:rPr>
      </w:pPr>
      <w:r w:rsidRPr="00E108BF">
        <w:rPr>
          <w:rFonts w:cs="Times New Roman"/>
          <w:b/>
          <w:szCs w:val="24"/>
        </w:rPr>
        <w:lastRenderedPageBreak/>
        <w:t>Comité de Gestion des Plaintes</w:t>
      </w:r>
    </w:p>
    <w:p w14:paraId="464B569F" w14:textId="77777777" w:rsidR="00B92524" w:rsidRPr="00E108BF" w:rsidRDefault="00B92524" w:rsidP="006E37E6">
      <w:pPr>
        <w:spacing w:line="276" w:lineRule="auto"/>
        <w:rPr>
          <w:rFonts w:cs="Times New Roman"/>
          <w:szCs w:val="24"/>
        </w:rPr>
      </w:pPr>
      <w:r w:rsidRPr="00E108BF">
        <w:rPr>
          <w:rFonts w:cs="Times New Roman"/>
          <w:szCs w:val="24"/>
        </w:rPr>
        <w:t>Ce comité dont la composition est détaillée plus haut dans le processus de MGP est chargé de traitement, d’examen, d’enquêter et de donner des résolutions aux différentes plaintes reçues ;</w:t>
      </w:r>
    </w:p>
    <w:p w14:paraId="5346DBA4" w14:textId="77777777" w:rsidR="00B92524" w:rsidRPr="00E108BF" w:rsidRDefault="00B92524" w:rsidP="006E37E6">
      <w:pPr>
        <w:pStyle w:val="Paragraphedeliste"/>
        <w:numPr>
          <w:ilvl w:val="0"/>
          <w:numId w:val="76"/>
        </w:numPr>
        <w:spacing w:line="276" w:lineRule="auto"/>
        <w:ind w:left="284" w:hanging="284"/>
        <w:contextualSpacing w:val="0"/>
        <w:rPr>
          <w:rFonts w:cs="Times New Roman"/>
          <w:b/>
          <w:szCs w:val="24"/>
        </w:rPr>
      </w:pPr>
      <w:r w:rsidRPr="00E108BF">
        <w:rPr>
          <w:rFonts w:cs="Times New Roman"/>
          <w:b/>
          <w:szCs w:val="24"/>
        </w:rPr>
        <w:t xml:space="preserve">Partenaires recrutés par le Projet </w:t>
      </w:r>
    </w:p>
    <w:p w14:paraId="60650029" w14:textId="77777777" w:rsidR="00B92524" w:rsidRPr="00E108BF" w:rsidRDefault="00B92524" w:rsidP="006E37E6">
      <w:pPr>
        <w:spacing w:line="276" w:lineRule="auto"/>
        <w:rPr>
          <w:rFonts w:cs="Times New Roman"/>
          <w:szCs w:val="24"/>
        </w:rPr>
      </w:pPr>
      <w:r w:rsidRPr="00E108BF">
        <w:rPr>
          <w:rFonts w:cs="Times New Roman"/>
          <w:szCs w:val="24"/>
        </w:rPr>
        <w:t>La plupart des plaintes de nature non sensible peuvent être gérées et traitées directement par les partenaires qui connaissent de plus près la situation des plaintes sur terrain. Si la plainte les concerne directement ou qu'elle porte sur une question sensible, il pourrait être nécessaire de recourir au soutien des Spécialistes en sauvegarde sociale du projet et au CGP. Il est important de tenir compte du fait que certaines personnes, en particulier les populations riveraines, pourraient se sentir mal à l'aise de porter plainte directement auprès du personnel avec lesquels elles travaillent tous les jours et qu’il pourrait être plus approprié pour elles de porter plainte auprès d’une personne plus éloignée ou au niveau du projet.</w:t>
      </w:r>
    </w:p>
    <w:p w14:paraId="1DC42014" w14:textId="77777777" w:rsidR="00B92524" w:rsidRPr="00E108BF" w:rsidRDefault="00B92524" w:rsidP="006E37E6">
      <w:pPr>
        <w:spacing w:line="276" w:lineRule="auto"/>
        <w:rPr>
          <w:rFonts w:cs="Times New Roman"/>
          <w:szCs w:val="24"/>
        </w:rPr>
      </w:pPr>
      <w:r w:rsidRPr="00E108BF">
        <w:rPr>
          <w:rFonts w:cs="Times New Roman"/>
          <w:szCs w:val="24"/>
        </w:rPr>
        <w:t xml:space="preserve">Le projet pourrait collaborer avec un prestataire de services de VBG (ONG, Association, centre, …) qui ferait partie du comité restreint d’examen et de vérification en vue de renvois de survivants d’EAS pour une assistance médicale, psychosociale et juridique.  </w:t>
      </w:r>
    </w:p>
    <w:p w14:paraId="080F6A6C" w14:textId="77777777" w:rsidR="00B92524" w:rsidRPr="00E108BF" w:rsidRDefault="00B92524" w:rsidP="006E37E6">
      <w:pPr>
        <w:pStyle w:val="Paragraphedeliste"/>
        <w:numPr>
          <w:ilvl w:val="0"/>
          <w:numId w:val="77"/>
        </w:numPr>
        <w:spacing w:line="276" w:lineRule="auto"/>
        <w:ind w:left="426" w:hanging="426"/>
        <w:contextualSpacing w:val="0"/>
        <w:rPr>
          <w:rFonts w:cs="Times New Roman"/>
          <w:b/>
          <w:szCs w:val="24"/>
        </w:rPr>
      </w:pPr>
      <w:r w:rsidRPr="00E108BF">
        <w:rPr>
          <w:rFonts w:cs="Times New Roman"/>
          <w:b/>
          <w:szCs w:val="24"/>
        </w:rPr>
        <w:t>Représentant des populations riveraines</w:t>
      </w:r>
    </w:p>
    <w:p w14:paraId="52726BD4" w14:textId="77777777" w:rsidR="00B92524" w:rsidRPr="00E108BF" w:rsidRDefault="00B92524" w:rsidP="006E37E6">
      <w:pPr>
        <w:spacing w:line="276" w:lineRule="auto"/>
        <w:rPr>
          <w:rFonts w:cs="Times New Roman"/>
          <w:szCs w:val="24"/>
        </w:rPr>
      </w:pPr>
      <w:r w:rsidRPr="00E108BF">
        <w:rPr>
          <w:rFonts w:cs="Times New Roman"/>
          <w:szCs w:val="24"/>
        </w:rPr>
        <w:t>La participation d'un riverain   peut être un élément positif de transparence, mais il est important de mentionner que toutes les parties concernées comprennent quelles sont leurs responsabilités et compétences (qu’il ou elle représente ?) au sein d’une communauté ou population riveraine et en quoi sa présence va contribuer au processus et à la solution. </w:t>
      </w:r>
    </w:p>
    <w:p w14:paraId="0A9F7F82" w14:textId="77777777" w:rsidR="00B92524" w:rsidRPr="00E108BF" w:rsidRDefault="00B92524" w:rsidP="006E37E6">
      <w:pPr>
        <w:pStyle w:val="Paragraphedeliste"/>
        <w:numPr>
          <w:ilvl w:val="0"/>
          <w:numId w:val="77"/>
        </w:numPr>
        <w:spacing w:line="276" w:lineRule="auto"/>
        <w:ind w:left="426" w:hanging="426"/>
        <w:contextualSpacing w:val="0"/>
        <w:rPr>
          <w:rFonts w:cs="Times New Roman"/>
          <w:b/>
          <w:szCs w:val="24"/>
        </w:rPr>
      </w:pPr>
      <w:r w:rsidRPr="00E108BF">
        <w:rPr>
          <w:rFonts w:cs="Times New Roman"/>
          <w:b/>
          <w:szCs w:val="24"/>
        </w:rPr>
        <w:t>Représentant des travailleurs mobilisés dans le cadre du projet</w:t>
      </w:r>
    </w:p>
    <w:p w14:paraId="23EB4963" w14:textId="77777777" w:rsidR="00B92524" w:rsidRPr="00E108BF" w:rsidRDefault="00B92524" w:rsidP="006E37E6">
      <w:pPr>
        <w:spacing w:line="276" w:lineRule="auto"/>
        <w:rPr>
          <w:rFonts w:cs="Times New Roman"/>
          <w:szCs w:val="24"/>
        </w:rPr>
      </w:pPr>
      <w:r w:rsidRPr="00E108BF">
        <w:rPr>
          <w:rFonts w:cs="Times New Roman"/>
          <w:szCs w:val="24"/>
        </w:rPr>
        <w:t>Plusieurs structures sont mobilisées dans le cadre du projet. Ils sont les plus aptes à apprécier la pertinence d’une plainte et sont légitimes pour édifier les autres membres du bien-fondé de la plainte. Ils peuvent également contribuer à l’information et à la sensibilisation du plaignant par rapport à la diligence de la plainte.</w:t>
      </w:r>
    </w:p>
    <w:p w14:paraId="146B266C" w14:textId="77777777" w:rsidR="00B92524" w:rsidRPr="00E108BF" w:rsidRDefault="00B92524" w:rsidP="006E37E6">
      <w:pPr>
        <w:pStyle w:val="Paragraphedeliste"/>
        <w:numPr>
          <w:ilvl w:val="0"/>
          <w:numId w:val="149"/>
        </w:numPr>
        <w:spacing w:line="276" w:lineRule="auto"/>
        <w:ind w:left="284" w:hanging="284"/>
        <w:contextualSpacing w:val="0"/>
        <w:rPr>
          <w:rFonts w:cs="Times New Roman"/>
          <w:b/>
          <w:szCs w:val="24"/>
        </w:rPr>
      </w:pPr>
      <w:r w:rsidRPr="00E108BF">
        <w:rPr>
          <w:rFonts w:cs="Times New Roman"/>
          <w:b/>
          <w:szCs w:val="24"/>
        </w:rPr>
        <w:t>Bailleur de fonds-Banque mondiale</w:t>
      </w:r>
    </w:p>
    <w:p w14:paraId="6DADAD56" w14:textId="77777777" w:rsidR="00B92524" w:rsidRPr="00E108BF" w:rsidRDefault="00B92524" w:rsidP="006E37E6">
      <w:pPr>
        <w:spacing w:line="276" w:lineRule="auto"/>
        <w:rPr>
          <w:rFonts w:cs="Times New Roman"/>
          <w:szCs w:val="24"/>
        </w:rPr>
      </w:pPr>
      <w:r w:rsidRPr="00E108BF">
        <w:rPr>
          <w:rFonts w:cs="Times New Roman"/>
          <w:szCs w:val="24"/>
        </w:rPr>
        <w:t>Une partie prenante extérieure et relativement impartiale pourrait apporter une valeur ajoutée en matière de légitimité et de possibilités de réponses et de mesures, par ex. réaffectation de fonds à une activité quelconque ou de soutien à l’enquête. Il sied de noter que la Banque mondiale est chargée de valider le présent MGP et veille à la supervision de la bonne mise en œuvre de celui-ci. Les bailleurs de fonds feront le suivi du mécanisme à travers les rapports que PASEM produira régulièrement.</w:t>
      </w:r>
    </w:p>
    <w:p w14:paraId="3ADFAD9C" w14:textId="77777777" w:rsidR="00B92524" w:rsidRPr="00E108BF" w:rsidRDefault="00B92524" w:rsidP="006E37E6">
      <w:pPr>
        <w:pStyle w:val="Paragraphedeliste"/>
        <w:numPr>
          <w:ilvl w:val="0"/>
          <w:numId w:val="156"/>
        </w:numPr>
        <w:spacing w:before="120" w:after="120" w:line="276" w:lineRule="auto"/>
        <w:contextualSpacing w:val="0"/>
        <w:rPr>
          <w:rFonts w:cs="Times New Roman"/>
          <w:szCs w:val="24"/>
        </w:rPr>
      </w:pPr>
      <w:bookmarkStart w:id="845" w:name="_Toc38719209"/>
      <w:bookmarkStart w:id="846" w:name="_Toc63253364"/>
      <w:bookmarkStart w:id="847" w:name="_Toc71897380"/>
      <w:bookmarkStart w:id="848" w:name="_Toc88604333"/>
      <w:r w:rsidRPr="00E108BF">
        <w:rPr>
          <w:rFonts w:cs="Times New Roman"/>
          <w:szCs w:val="24"/>
        </w:rPr>
        <w:t xml:space="preserve">Monitoring des délais du mécanisme de gestion des </w:t>
      </w:r>
      <w:bookmarkEnd w:id="845"/>
      <w:r w:rsidRPr="00E108BF">
        <w:rPr>
          <w:rFonts w:cs="Times New Roman"/>
          <w:szCs w:val="24"/>
        </w:rPr>
        <w:t>plaintes</w:t>
      </w:r>
      <w:bookmarkEnd w:id="846"/>
      <w:bookmarkEnd w:id="847"/>
      <w:bookmarkEnd w:id="848"/>
    </w:p>
    <w:p w14:paraId="32140CC5" w14:textId="77777777" w:rsidR="00B92524" w:rsidRPr="00E108BF" w:rsidRDefault="00B92524" w:rsidP="006E37E6">
      <w:pPr>
        <w:spacing w:line="276" w:lineRule="auto"/>
        <w:rPr>
          <w:rFonts w:cs="Times New Roman"/>
          <w:szCs w:val="24"/>
        </w:rPr>
      </w:pPr>
      <w:r w:rsidRPr="00E108BF">
        <w:rPr>
          <w:rFonts w:cs="Times New Roman"/>
          <w:szCs w:val="24"/>
        </w:rPr>
        <w:t xml:space="preserve">Les délais de réponse pour les différentes étapes du MGP seront le plus court possible afin de rendre le projet réactif vis-à-vis d’une situation de conflit et maintenir ainsi la paix sociale. Néanmoins, des situations graves ou complexe nécessiteront des analyses approfondies avec parfois la mise en place de structure de médiation. </w:t>
      </w:r>
    </w:p>
    <w:p w14:paraId="463AA5E7" w14:textId="77777777" w:rsidR="00B92524" w:rsidRPr="00E108BF" w:rsidRDefault="00B92524" w:rsidP="006E37E6">
      <w:pPr>
        <w:spacing w:line="276" w:lineRule="auto"/>
        <w:rPr>
          <w:rFonts w:cs="Times New Roman"/>
          <w:szCs w:val="24"/>
        </w:rPr>
      </w:pPr>
      <w:r w:rsidRPr="00E108BF">
        <w:rPr>
          <w:rFonts w:cs="Times New Roman"/>
          <w:szCs w:val="24"/>
        </w:rPr>
        <w:t>Le tableau ci-dessous présente les délais maximums recommandés pour chaque étape.</w:t>
      </w:r>
    </w:p>
    <w:p w14:paraId="52FB5B92" w14:textId="77777777" w:rsidR="00B92524" w:rsidRPr="00E108BF" w:rsidRDefault="00B92524" w:rsidP="006E37E6">
      <w:pPr>
        <w:pStyle w:val="Lgende"/>
        <w:keepNext/>
        <w:spacing w:line="276" w:lineRule="auto"/>
        <w:rPr>
          <w:szCs w:val="24"/>
        </w:rPr>
      </w:pPr>
      <w:bookmarkStart w:id="849" w:name="_Toc63253403"/>
      <w:bookmarkStart w:id="850" w:name="_Toc71561522"/>
      <w:r w:rsidRPr="00E108BF">
        <w:rPr>
          <w:szCs w:val="24"/>
        </w:rPr>
        <w:t>Tableau 4 : Monitoring des délais du MGP</w:t>
      </w:r>
      <w:bookmarkEnd w:id="849"/>
      <w:bookmarkEnd w:id="850"/>
    </w:p>
    <w:tbl>
      <w:tblPr>
        <w:tblStyle w:val="Grilledutableau"/>
        <w:tblW w:w="0" w:type="auto"/>
        <w:tblLook w:val="04A0" w:firstRow="1" w:lastRow="0" w:firstColumn="1" w:lastColumn="0" w:noHBand="0" w:noVBand="1"/>
      </w:tblPr>
      <w:tblGrid>
        <w:gridCol w:w="486"/>
        <w:gridCol w:w="3139"/>
        <w:gridCol w:w="5391"/>
      </w:tblGrid>
      <w:tr w:rsidR="00B92524" w:rsidRPr="00E108BF" w14:paraId="00986914" w14:textId="77777777" w:rsidTr="00CB25A6">
        <w:tc>
          <w:tcPr>
            <w:tcW w:w="441" w:type="dxa"/>
            <w:shd w:val="clear" w:color="auto" w:fill="D9E2F3" w:themeFill="accent1" w:themeFillTint="33"/>
            <w:vAlign w:val="center"/>
          </w:tcPr>
          <w:p w14:paraId="0FF4C2EA" w14:textId="77777777" w:rsidR="00B92524" w:rsidRPr="00E108BF" w:rsidRDefault="00B92524" w:rsidP="006E37E6">
            <w:pPr>
              <w:spacing w:line="276" w:lineRule="auto"/>
              <w:rPr>
                <w:rFonts w:cs="Times New Roman"/>
                <w:b/>
                <w:szCs w:val="24"/>
              </w:rPr>
            </w:pPr>
            <w:r w:rsidRPr="00E108BF">
              <w:rPr>
                <w:rFonts w:cs="Times New Roman"/>
                <w:b/>
                <w:szCs w:val="24"/>
              </w:rPr>
              <w:t>N°</w:t>
            </w:r>
          </w:p>
        </w:tc>
        <w:tc>
          <w:tcPr>
            <w:tcW w:w="3209" w:type="dxa"/>
            <w:shd w:val="clear" w:color="auto" w:fill="D9E2F3" w:themeFill="accent1" w:themeFillTint="33"/>
            <w:vAlign w:val="center"/>
          </w:tcPr>
          <w:p w14:paraId="3BE63A70" w14:textId="77777777" w:rsidR="00B92524" w:rsidRPr="00E108BF" w:rsidRDefault="00B92524" w:rsidP="006E37E6">
            <w:pPr>
              <w:spacing w:line="276" w:lineRule="auto"/>
              <w:rPr>
                <w:rFonts w:cs="Times New Roman"/>
                <w:b/>
                <w:szCs w:val="24"/>
              </w:rPr>
            </w:pPr>
            <w:r w:rsidRPr="00E108BF">
              <w:rPr>
                <w:rFonts w:cs="Times New Roman"/>
                <w:b/>
                <w:szCs w:val="24"/>
              </w:rPr>
              <w:t>ETAPE</w:t>
            </w:r>
          </w:p>
        </w:tc>
        <w:tc>
          <w:tcPr>
            <w:tcW w:w="5559" w:type="dxa"/>
            <w:shd w:val="clear" w:color="auto" w:fill="D9E2F3" w:themeFill="accent1" w:themeFillTint="33"/>
            <w:vAlign w:val="center"/>
          </w:tcPr>
          <w:p w14:paraId="0A5CB3B5" w14:textId="77777777" w:rsidR="00B92524" w:rsidRPr="00E108BF" w:rsidRDefault="00B92524" w:rsidP="006E37E6">
            <w:pPr>
              <w:spacing w:line="276" w:lineRule="auto"/>
              <w:rPr>
                <w:rFonts w:cs="Times New Roman"/>
                <w:b/>
                <w:szCs w:val="24"/>
              </w:rPr>
            </w:pPr>
            <w:r w:rsidRPr="00E108BF">
              <w:rPr>
                <w:rFonts w:cs="Times New Roman"/>
                <w:b/>
                <w:szCs w:val="24"/>
              </w:rPr>
              <w:t>DELAI</w:t>
            </w:r>
          </w:p>
          <w:p w14:paraId="2166D224" w14:textId="77777777" w:rsidR="00B92524" w:rsidRPr="00E108BF" w:rsidRDefault="00B92524" w:rsidP="006E37E6">
            <w:pPr>
              <w:spacing w:line="276" w:lineRule="auto"/>
              <w:rPr>
                <w:rFonts w:cs="Times New Roman"/>
                <w:b/>
                <w:szCs w:val="24"/>
              </w:rPr>
            </w:pPr>
          </w:p>
        </w:tc>
      </w:tr>
      <w:tr w:rsidR="00B92524" w:rsidRPr="00E108BF" w14:paraId="1787C3D1" w14:textId="77777777" w:rsidTr="00CB25A6">
        <w:tc>
          <w:tcPr>
            <w:tcW w:w="441" w:type="dxa"/>
            <w:vAlign w:val="center"/>
          </w:tcPr>
          <w:p w14:paraId="7203C801" w14:textId="77777777" w:rsidR="00B92524" w:rsidRPr="00E108BF" w:rsidRDefault="00B92524" w:rsidP="006E37E6">
            <w:pPr>
              <w:spacing w:line="276" w:lineRule="auto"/>
              <w:rPr>
                <w:rFonts w:cs="Times New Roman"/>
                <w:szCs w:val="24"/>
              </w:rPr>
            </w:pPr>
            <w:r w:rsidRPr="00E108BF">
              <w:rPr>
                <w:rFonts w:cs="Times New Roman"/>
                <w:szCs w:val="24"/>
              </w:rPr>
              <w:t>1</w:t>
            </w:r>
          </w:p>
        </w:tc>
        <w:tc>
          <w:tcPr>
            <w:tcW w:w="3209" w:type="dxa"/>
            <w:vAlign w:val="center"/>
          </w:tcPr>
          <w:p w14:paraId="161CC0DC" w14:textId="77777777" w:rsidR="00B92524" w:rsidRPr="00E108BF" w:rsidRDefault="00B92524" w:rsidP="006E37E6">
            <w:pPr>
              <w:spacing w:line="276" w:lineRule="auto"/>
              <w:rPr>
                <w:rFonts w:cs="Times New Roman"/>
                <w:szCs w:val="24"/>
              </w:rPr>
            </w:pPr>
            <w:r w:rsidRPr="00E108BF">
              <w:rPr>
                <w:rFonts w:cs="Times New Roman"/>
                <w:szCs w:val="24"/>
              </w:rPr>
              <w:t>Introduction et réception</w:t>
            </w:r>
          </w:p>
        </w:tc>
        <w:tc>
          <w:tcPr>
            <w:tcW w:w="5559" w:type="dxa"/>
            <w:vAlign w:val="center"/>
          </w:tcPr>
          <w:p w14:paraId="681F658D" w14:textId="77777777" w:rsidR="00B92524" w:rsidRPr="00E108BF" w:rsidRDefault="00B92524" w:rsidP="006E37E6">
            <w:pPr>
              <w:spacing w:line="276" w:lineRule="auto"/>
              <w:rPr>
                <w:rFonts w:cs="Times New Roman"/>
                <w:szCs w:val="24"/>
              </w:rPr>
            </w:pPr>
            <w:r w:rsidRPr="00E108BF">
              <w:rPr>
                <w:rFonts w:cs="Times New Roman"/>
                <w:szCs w:val="24"/>
              </w:rPr>
              <w:t>Immédiat</w:t>
            </w:r>
            <w:r w:rsidRPr="00E108BF">
              <w:rPr>
                <w:rFonts w:cs="Times New Roman"/>
                <w:szCs w:val="24"/>
              </w:rPr>
              <w:tab/>
            </w:r>
          </w:p>
        </w:tc>
      </w:tr>
      <w:tr w:rsidR="00B92524" w:rsidRPr="00E108BF" w14:paraId="2B7CE7BC" w14:textId="77777777" w:rsidTr="00CB25A6">
        <w:tc>
          <w:tcPr>
            <w:tcW w:w="441" w:type="dxa"/>
            <w:vAlign w:val="center"/>
          </w:tcPr>
          <w:p w14:paraId="4E6FEA7D" w14:textId="77777777" w:rsidR="00B92524" w:rsidRPr="00E108BF" w:rsidRDefault="00B92524" w:rsidP="006E37E6">
            <w:pPr>
              <w:spacing w:line="276" w:lineRule="auto"/>
              <w:rPr>
                <w:rFonts w:cs="Times New Roman"/>
                <w:szCs w:val="24"/>
              </w:rPr>
            </w:pPr>
            <w:r w:rsidRPr="00E108BF">
              <w:rPr>
                <w:rFonts w:cs="Times New Roman"/>
                <w:szCs w:val="24"/>
              </w:rPr>
              <w:lastRenderedPageBreak/>
              <w:t>2</w:t>
            </w:r>
          </w:p>
        </w:tc>
        <w:tc>
          <w:tcPr>
            <w:tcW w:w="3209" w:type="dxa"/>
            <w:vAlign w:val="center"/>
          </w:tcPr>
          <w:p w14:paraId="368394C7" w14:textId="77777777" w:rsidR="00B92524" w:rsidRPr="00E108BF" w:rsidRDefault="00B92524" w:rsidP="006E37E6">
            <w:pPr>
              <w:spacing w:line="276" w:lineRule="auto"/>
              <w:rPr>
                <w:rFonts w:cs="Times New Roman"/>
                <w:szCs w:val="24"/>
              </w:rPr>
            </w:pPr>
            <w:r w:rsidRPr="00E108BF">
              <w:rPr>
                <w:rFonts w:cs="Times New Roman"/>
                <w:szCs w:val="24"/>
              </w:rPr>
              <w:t>Evaluer et attribuer les rôles et les tâches</w:t>
            </w:r>
          </w:p>
        </w:tc>
        <w:tc>
          <w:tcPr>
            <w:tcW w:w="5559" w:type="dxa"/>
            <w:vMerge w:val="restart"/>
            <w:vAlign w:val="center"/>
          </w:tcPr>
          <w:p w14:paraId="70EF6830" w14:textId="77777777" w:rsidR="00B92524" w:rsidRPr="00E108BF" w:rsidRDefault="00B92524" w:rsidP="006E37E6">
            <w:pPr>
              <w:spacing w:line="276" w:lineRule="auto"/>
              <w:rPr>
                <w:rFonts w:cs="Times New Roman"/>
                <w:szCs w:val="24"/>
              </w:rPr>
            </w:pPr>
            <w:r w:rsidRPr="00E108BF">
              <w:rPr>
                <w:rFonts w:cs="Times New Roman"/>
                <w:szCs w:val="24"/>
              </w:rPr>
              <w:t>5 jours ouvrables</w:t>
            </w:r>
            <w:r w:rsidRPr="00E108BF">
              <w:rPr>
                <w:rFonts w:cs="Times New Roman"/>
                <w:szCs w:val="24"/>
              </w:rPr>
              <w:tab/>
            </w:r>
          </w:p>
        </w:tc>
      </w:tr>
      <w:tr w:rsidR="00B92524" w:rsidRPr="00E108BF" w14:paraId="2029C824" w14:textId="77777777" w:rsidTr="00CB25A6">
        <w:tc>
          <w:tcPr>
            <w:tcW w:w="441" w:type="dxa"/>
            <w:vAlign w:val="center"/>
          </w:tcPr>
          <w:p w14:paraId="71D2D928" w14:textId="77777777" w:rsidR="00B92524" w:rsidRPr="00E108BF" w:rsidRDefault="00B92524" w:rsidP="006E37E6">
            <w:pPr>
              <w:spacing w:line="276" w:lineRule="auto"/>
              <w:rPr>
                <w:rFonts w:cs="Times New Roman"/>
                <w:szCs w:val="24"/>
              </w:rPr>
            </w:pPr>
            <w:r w:rsidRPr="00E108BF">
              <w:rPr>
                <w:rFonts w:cs="Times New Roman"/>
                <w:szCs w:val="24"/>
              </w:rPr>
              <w:t>3</w:t>
            </w:r>
          </w:p>
        </w:tc>
        <w:tc>
          <w:tcPr>
            <w:tcW w:w="3209" w:type="dxa"/>
            <w:vAlign w:val="center"/>
          </w:tcPr>
          <w:p w14:paraId="40E1C6C5" w14:textId="77777777" w:rsidR="00B92524" w:rsidRPr="00E108BF" w:rsidRDefault="00B92524" w:rsidP="006E37E6">
            <w:pPr>
              <w:spacing w:line="276" w:lineRule="auto"/>
              <w:rPr>
                <w:rFonts w:cs="Times New Roman"/>
                <w:szCs w:val="24"/>
              </w:rPr>
            </w:pPr>
            <w:r w:rsidRPr="00E108BF">
              <w:rPr>
                <w:rFonts w:cs="Times New Roman"/>
                <w:szCs w:val="24"/>
              </w:rPr>
              <w:t>Accusé</w:t>
            </w:r>
            <w:r w:rsidRPr="00E108BF">
              <w:rPr>
                <w:rFonts w:cs="Times New Roman"/>
                <w:szCs w:val="24"/>
              </w:rPr>
              <w:tab/>
              <w:t xml:space="preserve"> de réception</w:t>
            </w:r>
          </w:p>
        </w:tc>
        <w:tc>
          <w:tcPr>
            <w:tcW w:w="5559" w:type="dxa"/>
            <w:vMerge/>
            <w:vAlign w:val="center"/>
          </w:tcPr>
          <w:p w14:paraId="30935B7E" w14:textId="77777777" w:rsidR="00B92524" w:rsidRPr="00E108BF" w:rsidRDefault="00B92524" w:rsidP="006E37E6">
            <w:pPr>
              <w:spacing w:line="276" w:lineRule="auto"/>
              <w:rPr>
                <w:rFonts w:cs="Times New Roman"/>
                <w:szCs w:val="24"/>
              </w:rPr>
            </w:pPr>
          </w:p>
        </w:tc>
      </w:tr>
      <w:tr w:rsidR="00B92524" w:rsidRPr="00E108BF" w14:paraId="325C20C6" w14:textId="77777777" w:rsidTr="00CB25A6">
        <w:tc>
          <w:tcPr>
            <w:tcW w:w="441" w:type="dxa"/>
            <w:vAlign w:val="center"/>
          </w:tcPr>
          <w:p w14:paraId="7DEFDEF9" w14:textId="77777777" w:rsidR="00B92524" w:rsidRPr="00E108BF" w:rsidRDefault="00B92524" w:rsidP="006E37E6">
            <w:pPr>
              <w:spacing w:line="276" w:lineRule="auto"/>
              <w:rPr>
                <w:rFonts w:cs="Times New Roman"/>
                <w:szCs w:val="24"/>
              </w:rPr>
            </w:pPr>
            <w:r w:rsidRPr="00E108BF">
              <w:rPr>
                <w:rFonts w:cs="Times New Roman"/>
                <w:szCs w:val="24"/>
              </w:rPr>
              <w:t>4</w:t>
            </w:r>
          </w:p>
        </w:tc>
        <w:tc>
          <w:tcPr>
            <w:tcW w:w="3209" w:type="dxa"/>
            <w:vAlign w:val="center"/>
          </w:tcPr>
          <w:p w14:paraId="7649E4C0" w14:textId="77777777" w:rsidR="00B92524" w:rsidRPr="00E108BF" w:rsidRDefault="00B92524" w:rsidP="006E37E6">
            <w:pPr>
              <w:spacing w:line="276" w:lineRule="auto"/>
              <w:rPr>
                <w:rFonts w:cs="Times New Roman"/>
                <w:szCs w:val="24"/>
              </w:rPr>
            </w:pPr>
            <w:r w:rsidRPr="00E108BF">
              <w:rPr>
                <w:rFonts w:cs="Times New Roman"/>
                <w:szCs w:val="24"/>
              </w:rPr>
              <w:t>Enquête</w:t>
            </w:r>
          </w:p>
        </w:tc>
        <w:tc>
          <w:tcPr>
            <w:tcW w:w="5559" w:type="dxa"/>
            <w:vAlign w:val="center"/>
          </w:tcPr>
          <w:p w14:paraId="0BD981FB" w14:textId="77777777" w:rsidR="00B92524" w:rsidRPr="00E108BF" w:rsidRDefault="00B92524" w:rsidP="006E37E6">
            <w:pPr>
              <w:spacing w:line="276" w:lineRule="auto"/>
              <w:rPr>
                <w:rFonts w:cs="Times New Roman"/>
                <w:szCs w:val="24"/>
              </w:rPr>
            </w:pPr>
            <w:r w:rsidRPr="00E108BF">
              <w:rPr>
                <w:rFonts w:cs="Times New Roman"/>
                <w:szCs w:val="24"/>
              </w:rPr>
              <w:t>Entre 10 et 20 jours ouvrables</w:t>
            </w:r>
          </w:p>
        </w:tc>
      </w:tr>
      <w:tr w:rsidR="00B92524" w:rsidRPr="00E108BF" w14:paraId="4183E134" w14:textId="77777777" w:rsidTr="00CB25A6">
        <w:tc>
          <w:tcPr>
            <w:tcW w:w="441" w:type="dxa"/>
            <w:vAlign w:val="center"/>
          </w:tcPr>
          <w:p w14:paraId="13621450" w14:textId="77777777" w:rsidR="00B92524" w:rsidRPr="00E108BF" w:rsidRDefault="00B92524" w:rsidP="006E37E6">
            <w:pPr>
              <w:spacing w:line="276" w:lineRule="auto"/>
              <w:rPr>
                <w:rFonts w:cs="Times New Roman"/>
                <w:szCs w:val="24"/>
              </w:rPr>
            </w:pPr>
            <w:r w:rsidRPr="00E108BF">
              <w:rPr>
                <w:rFonts w:cs="Times New Roman"/>
                <w:szCs w:val="24"/>
              </w:rPr>
              <w:t>5</w:t>
            </w:r>
          </w:p>
        </w:tc>
        <w:tc>
          <w:tcPr>
            <w:tcW w:w="3209" w:type="dxa"/>
            <w:vAlign w:val="center"/>
          </w:tcPr>
          <w:p w14:paraId="34B2065F" w14:textId="77777777" w:rsidR="00B92524" w:rsidRPr="00E108BF" w:rsidRDefault="00B92524" w:rsidP="006E37E6">
            <w:pPr>
              <w:spacing w:line="276" w:lineRule="auto"/>
              <w:rPr>
                <w:rFonts w:cs="Times New Roman"/>
                <w:szCs w:val="24"/>
              </w:rPr>
            </w:pPr>
            <w:r w:rsidRPr="00E108BF">
              <w:rPr>
                <w:rFonts w:cs="Times New Roman"/>
                <w:szCs w:val="24"/>
              </w:rPr>
              <w:t>Répondre</w:t>
            </w:r>
          </w:p>
        </w:tc>
        <w:tc>
          <w:tcPr>
            <w:tcW w:w="5559" w:type="dxa"/>
            <w:vAlign w:val="center"/>
          </w:tcPr>
          <w:p w14:paraId="2CAB4507" w14:textId="77777777" w:rsidR="00B92524" w:rsidRPr="00E108BF" w:rsidRDefault="00B92524" w:rsidP="006E37E6">
            <w:pPr>
              <w:spacing w:line="276" w:lineRule="auto"/>
              <w:rPr>
                <w:rFonts w:cs="Times New Roman"/>
                <w:szCs w:val="24"/>
              </w:rPr>
            </w:pPr>
            <w:r w:rsidRPr="00E108BF">
              <w:rPr>
                <w:rFonts w:cs="Times New Roman"/>
                <w:szCs w:val="24"/>
              </w:rPr>
              <w:t>15 jours ouvrables</w:t>
            </w:r>
          </w:p>
        </w:tc>
      </w:tr>
      <w:tr w:rsidR="00B92524" w:rsidRPr="00E108BF" w14:paraId="58E38E5A" w14:textId="77777777" w:rsidTr="00CB25A6">
        <w:trPr>
          <w:trHeight w:val="342"/>
        </w:trPr>
        <w:tc>
          <w:tcPr>
            <w:tcW w:w="441" w:type="dxa"/>
            <w:vAlign w:val="center"/>
          </w:tcPr>
          <w:p w14:paraId="7B63628D" w14:textId="77777777" w:rsidR="00B92524" w:rsidRPr="00E108BF" w:rsidRDefault="00B92524" w:rsidP="006E37E6">
            <w:pPr>
              <w:spacing w:line="276" w:lineRule="auto"/>
              <w:rPr>
                <w:rFonts w:cs="Times New Roman"/>
                <w:szCs w:val="24"/>
              </w:rPr>
            </w:pPr>
            <w:r w:rsidRPr="00E108BF">
              <w:rPr>
                <w:rFonts w:cs="Times New Roman"/>
                <w:szCs w:val="24"/>
              </w:rPr>
              <w:t>6</w:t>
            </w:r>
          </w:p>
        </w:tc>
        <w:tc>
          <w:tcPr>
            <w:tcW w:w="3209" w:type="dxa"/>
            <w:vAlign w:val="center"/>
          </w:tcPr>
          <w:p w14:paraId="2EC8B32F" w14:textId="77777777" w:rsidR="00B92524" w:rsidRPr="00E108BF" w:rsidRDefault="00B92524" w:rsidP="006E37E6">
            <w:pPr>
              <w:spacing w:line="276" w:lineRule="auto"/>
              <w:rPr>
                <w:rFonts w:cs="Times New Roman"/>
                <w:szCs w:val="24"/>
              </w:rPr>
            </w:pPr>
            <w:r w:rsidRPr="00E108BF">
              <w:rPr>
                <w:rFonts w:cs="Times New Roman"/>
                <w:szCs w:val="24"/>
              </w:rPr>
              <w:t>Recours</w:t>
            </w:r>
            <w:r w:rsidRPr="00E108BF">
              <w:rPr>
                <w:rFonts w:cs="Times New Roman"/>
                <w:szCs w:val="24"/>
              </w:rPr>
              <w:tab/>
            </w:r>
          </w:p>
        </w:tc>
        <w:tc>
          <w:tcPr>
            <w:tcW w:w="5559" w:type="dxa"/>
            <w:vAlign w:val="center"/>
          </w:tcPr>
          <w:p w14:paraId="648EE492" w14:textId="77777777" w:rsidR="00B92524" w:rsidRPr="00E108BF" w:rsidRDefault="00B92524" w:rsidP="006E37E6">
            <w:pPr>
              <w:spacing w:line="276" w:lineRule="auto"/>
              <w:rPr>
                <w:rFonts w:cs="Times New Roman"/>
                <w:szCs w:val="24"/>
              </w:rPr>
            </w:pPr>
            <w:r w:rsidRPr="00E108BF">
              <w:rPr>
                <w:rFonts w:cs="Times New Roman"/>
                <w:szCs w:val="24"/>
              </w:rPr>
              <w:t>Projet (21 jours), Comité (2 réunions), Autre (au cas par cas)</w:t>
            </w:r>
            <w:r w:rsidRPr="00E108BF">
              <w:rPr>
                <w:rFonts w:cs="Times New Roman"/>
                <w:szCs w:val="24"/>
              </w:rPr>
              <w:tab/>
            </w:r>
          </w:p>
        </w:tc>
      </w:tr>
      <w:tr w:rsidR="00B92524" w:rsidRPr="00E108BF" w14:paraId="76D297CE" w14:textId="77777777" w:rsidTr="00CB25A6">
        <w:tc>
          <w:tcPr>
            <w:tcW w:w="441" w:type="dxa"/>
            <w:vAlign w:val="center"/>
          </w:tcPr>
          <w:p w14:paraId="2CD90051" w14:textId="77777777" w:rsidR="00B92524" w:rsidRPr="00E108BF" w:rsidRDefault="00B92524" w:rsidP="006E37E6">
            <w:pPr>
              <w:spacing w:line="276" w:lineRule="auto"/>
              <w:rPr>
                <w:rFonts w:cs="Times New Roman"/>
                <w:szCs w:val="24"/>
              </w:rPr>
            </w:pPr>
            <w:r w:rsidRPr="00E108BF">
              <w:rPr>
                <w:rFonts w:cs="Times New Roman"/>
                <w:szCs w:val="24"/>
              </w:rPr>
              <w:t>7</w:t>
            </w:r>
          </w:p>
        </w:tc>
        <w:tc>
          <w:tcPr>
            <w:tcW w:w="3209" w:type="dxa"/>
            <w:vAlign w:val="center"/>
          </w:tcPr>
          <w:p w14:paraId="1BEDF34D" w14:textId="77777777" w:rsidR="00B92524" w:rsidRPr="00E108BF" w:rsidRDefault="00B92524" w:rsidP="006E37E6">
            <w:pPr>
              <w:spacing w:line="276" w:lineRule="auto"/>
              <w:rPr>
                <w:rFonts w:cs="Times New Roman"/>
                <w:szCs w:val="24"/>
              </w:rPr>
            </w:pPr>
            <w:r w:rsidRPr="00E108BF">
              <w:rPr>
                <w:rFonts w:cs="Times New Roman"/>
                <w:szCs w:val="24"/>
              </w:rPr>
              <w:t>Suivi, clôture et archivage</w:t>
            </w:r>
          </w:p>
        </w:tc>
        <w:tc>
          <w:tcPr>
            <w:tcW w:w="5559" w:type="dxa"/>
            <w:vAlign w:val="center"/>
          </w:tcPr>
          <w:p w14:paraId="129B9C94" w14:textId="77777777" w:rsidR="00B92524" w:rsidRPr="00E108BF" w:rsidRDefault="00B92524" w:rsidP="006E37E6">
            <w:pPr>
              <w:spacing w:line="276" w:lineRule="auto"/>
              <w:rPr>
                <w:rFonts w:cs="Times New Roman"/>
                <w:szCs w:val="24"/>
              </w:rPr>
            </w:pPr>
            <w:r w:rsidRPr="00E108BF">
              <w:rPr>
                <w:rFonts w:cs="Times New Roman"/>
                <w:szCs w:val="24"/>
              </w:rPr>
              <w:t>Entre 5 et 45 jours ouvrables</w:t>
            </w:r>
          </w:p>
        </w:tc>
      </w:tr>
    </w:tbl>
    <w:p w14:paraId="67768B36" w14:textId="77777777" w:rsidR="00B92524" w:rsidRPr="00E108BF" w:rsidRDefault="00B92524" w:rsidP="006E37E6">
      <w:pPr>
        <w:pStyle w:val="Paragraphedeliste"/>
        <w:numPr>
          <w:ilvl w:val="0"/>
          <w:numId w:val="156"/>
        </w:numPr>
        <w:spacing w:before="120" w:after="120" w:line="276" w:lineRule="auto"/>
        <w:contextualSpacing w:val="0"/>
        <w:rPr>
          <w:rFonts w:cs="Times New Roman"/>
          <w:szCs w:val="24"/>
        </w:rPr>
      </w:pPr>
      <w:bookmarkStart w:id="851" w:name="_Toc38719210"/>
      <w:bookmarkStart w:id="852" w:name="_Toc63253365"/>
      <w:bookmarkStart w:id="853" w:name="_Toc71897381"/>
      <w:bookmarkStart w:id="854" w:name="_Toc88604334"/>
      <w:r w:rsidRPr="00E108BF">
        <w:rPr>
          <w:rFonts w:cs="Times New Roman"/>
          <w:szCs w:val="24"/>
        </w:rPr>
        <w:t xml:space="preserve">Suivi </w:t>
      </w:r>
      <w:bookmarkEnd w:id="851"/>
      <w:r w:rsidRPr="00E108BF">
        <w:rPr>
          <w:rFonts w:cs="Times New Roman"/>
          <w:szCs w:val="24"/>
        </w:rPr>
        <w:t>évaluation</w:t>
      </w:r>
      <w:bookmarkEnd w:id="852"/>
      <w:bookmarkEnd w:id="853"/>
      <w:bookmarkEnd w:id="854"/>
    </w:p>
    <w:p w14:paraId="49C77A46" w14:textId="77777777" w:rsidR="00B92524" w:rsidRPr="00E108BF" w:rsidRDefault="00B92524" w:rsidP="006E37E6">
      <w:pPr>
        <w:autoSpaceDE w:val="0"/>
        <w:autoSpaceDN w:val="0"/>
        <w:adjustRightInd w:val="0"/>
        <w:spacing w:line="276" w:lineRule="auto"/>
        <w:rPr>
          <w:rFonts w:cs="Times New Roman"/>
          <w:szCs w:val="24"/>
        </w:rPr>
      </w:pPr>
      <w:r w:rsidRPr="00E108BF">
        <w:rPr>
          <w:rFonts w:cs="Times New Roman"/>
          <w:szCs w:val="24"/>
        </w:rPr>
        <w:t>Les indicateurs de suivi de la mise en œuvre du MGP sont les suivants :</w:t>
      </w:r>
    </w:p>
    <w:p w14:paraId="04AA993D" w14:textId="77777777" w:rsidR="00B92524" w:rsidRPr="00E108BF" w:rsidRDefault="00B92524" w:rsidP="006E37E6">
      <w:pPr>
        <w:pStyle w:val="Paragraphedeliste"/>
        <w:numPr>
          <w:ilvl w:val="0"/>
          <w:numId w:val="155"/>
        </w:numPr>
        <w:autoSpaceDE w:val="0"/>
        <w:autoSpaceDN w:val="0"/>
        <w:adjustRightInd w:val="0"/>
        <w:spacing w:line="276" w:lineRule="auto"/>
        <w:contextualSpacing w:val="0"/>
        <w:rPr>
          <w:rFonts w:cs="Times New Roman"/>
          <w:b/>
          <w:szCs w:val="24"/>
        </w:rPr>
      </w:pPr>
      <w:r w:rsidRPr="00E108BF">
        <w:rPr>
          <w:rFonts w:cs="Times New Roman"/>
          <w:szCs w:val="24"/>
        </w:rPr>
        <w:t>l’organisation de Consultation Publique MGP par commune en collaboration avec les parties prenantes ;</w:t>
      </w:r>
    </w:p>
    <w:p w14:paraId="1FC5696B" w14:textId="77777777" w:rsidR="00B92524" w:rsidRPr="00E108BF" w:rsidRDefault="00B92524" w:rsidP="006E37E6">
      <w:pPr>
        <w:pStyle w:val="Paragraphedeliste"/>
        <w:numPr>
          <w:ilvl w:val="0"/>
          <w:numId w:val="155"/>
        </w:numPr>
        <w:autoSpaceDE w:val="0"/>
        <w:autoSpaceDN w:val="0"/>
        <w:adjustRightInd w:val="0"/>
        <w:spacing w:line="276" w:lineRule="auto"/>
        <w:contextualSpacing w:val="0"/>
        <w:rPr>
          <w:rFonts w:cs="Times New Roman"/>
          <w:b/>
          <w:szCs w:val="24"/>
        </w:rPr>
      </w:pPr>
      <w:r w:rsidRPr="00E108BF">
        <w:rPr>
          <w:rFonts w:cs="Times New Roman"/>
          <w:szCs w:val="24"/>
        </w:rPr>
        <w:t>le nombre de plaintes reçues; désagrégées par type de plaintes, groupe d’âge et par sexe</w:t>
      </w:r>
    </w:p>
    <w:p w14:paraId="7369E072" w14:textId="77777777" w:rsidR="00B92524" w:rsidRPr="00E108BF" w:rsidRDefault="00B92524" w:rsidP="006E37E6">
      <w:pPr>
        <w:pStyle w:val="Paragraphedeliste"/>
        <w:numPr>
          <w:ilvl w:val="0"/>
          <w:numId w:val="155"/>
        </w:numPr>
        <w:autoSpaceDE w:val="0"/>
        <w:autoSpaceDN w:val="0"/>
        <w:adjustRightInd w:val="0"/>
        <w:spacing w:line="276" w:lineRule="auto"/>
        <w:contextualSpacing w:val="0"/>
        <w:rPr>
          <w:rFonts w:cs="Times New Roman"/>
          <w:b/>
          <w:szCs w:val="24"/>
        </w:rPr>
      </w:pPr>
      <w:r w:rsidRPr="00E108BF">
        <w:rPr>
          <w:rFonts w:cs="Times New Roman"/>
          <w:szCs w:val="24"/>
        </w:rPr>
        <w:t xml:space="preserve">le nombre de plaintes résolues ; </w:t>
      </w:r>
    </w:p>
    <w:p w14:paraId="3FD4668E" w14:textId="77777777" w:rsidR="00B92524" w:rsidRPr="00E108BF" w:rsidRDefault="00B92524" w:rsidP="006E37E6">
      <w:pPr>
        <w:pStyle w:val="Paragraphedeliste"/>
        <w:numPr>
          <w:ilvl w:val="0"/>
          <w:numId w:val="155"/>
        </w:numPr>
        <w:autoSpaceDE w:val="0"/>
        <w:autoSpaceDN w:val="0"/>
        <w:adjustRightInd w:val="0"/>
        <w:spacing w:line="276" w:lineRule="auto"/>
        <w:contextualSpacing w:val="0"/>
        <w:rPr>
          <w:rFonts w:cs="Times New Roman"/>
          <w:b/>
          <w:szCs w:val="24"/>
        </w:rPr>
      </w:pPr>
      <w:r w:rsidRPr="00E108BF">
        <w:rPr>
          <w:rFonts w:cs="Times New Roman"/>
          <w:szCs w:val="24"/>
        </w:rPr>
        <w:t>le nombre de recours ;</w:t>
      </w:r>
    </w:p>
    <w:p w14:paraId="526F3A37" w14:textId="77777777" w:rsidR="00B92524" w:rsidRPr="00E108BF" w:rsidRDefault="00B92524" w:rsidP="006E37E6">
      <w:pPr>
        <w:pStyle w:val="Paragraphedeliste"/>
        <w:numPr>
          <w:ilvl w:val="0"/>
          <w:numId w:val="155"/>
        </w:numPr>
        <w:autoSpaceDE w:val="0"/>
        <w:autoSpaceDN w:val="0"/>
        <w:adjustRightInd w:val="0"/>
        <w:spacing w:line="276" w:lineRule="auto"/>
        <w:contextualSpacing w:val="0"/>
        <w:rPr>
          <w:rFonts w:cs="Times New Roman"/>
          <w:b/>
          <w:szCs w:val="24"/>
        </w:rPr>
      </w:pPr>
      <w:r w:rsidRPr="00E108BF">
        <w:rPr>
          <w:rFonts w:cs="Times New Roman"/>
          <w:szCs w:val="24"/>
        </w:rPr>
        <w:t>le nombre de plaintes récurrentes.</w:t>
      </w:r>
    </w:p>
    <w:p w14:paraId="101927A6" w14:textId="77777777" w:rsidR="00B92524" w:rsidRPr="00E108BF" w:rsidRDefault="00B92524" w:rsidP="006E37E6">
      <w:pPr>
        <w:pStyle w:val="Paragraphedeliste"/>
        <w:numPr>
          <w:ilvl w:val="0"/>
          <w:numId w:val="155"/>
        </w:numPr>
        <w:autoSpaceDE w:val="0"/>
        <w:autoSpaceDN w:val="0"/>
        <w:adjustRightInd w:val="0"/>
        <w:spacing w:line="276" w:lineRule="auto"/>
        <w:contextualSpacing w:val="0"/>
        <w:rPr>
          <w:rFonts w:cs="Times New Roman"/>
          <w:b/>
          <w:szCs w:val="24"/>
        </w:rPr>
      </w:pPr>
      <w:r w:rsidRPr="00E108BF">
        <w:rPr>
          <w:rFonts w:cs="Times New Roman"/>
          <w:szCs w:val="24"/>
        </w:rPr>
        <w:t>Le pourcentage des survivants de VBG/EAS/HS qui ont signalé le cas et ont été référés aux services de prise en charge du VBG.</w:t>
      </w:r>
    </w:p>
    <w:p w14:paraId="3012D2B6" w14:textId="2E738F65" w:rsidR="00B92524" w:rsidRPr="00E108BF" w:rsidRDefault="00B92524" w:rsidP="006E37E6">
      <w:pPr>
        <w:autoSpaceDE w:val="0"/>
        <w:autoSpaceDN w:val="0"/>
        <w:adjustRightInd w:val="0"/>
        <w:spacing w:line="276" w:lineRule="auto"/>
        <w:rPr>
          <w:rFonts w:cs="Times New Roman"/>
          <w:szCs w:val="24"/>
        </w:rPr>
      </w:pPr>
      <w:r w:rsidRPr="00E108BF">
        <w:rPr>
          <w:rFonts w:cs="Times New Roman"/>
          <w:szCs w:val="24"/>
        </w:rPr>
        <w:t>Les Spécialistes en sauvegardes environnementales et sociales du projet sont chargés du suivi des indicateurs.</w:t>
      </w:r>
    </w:p>
    <w:p w14:paraId="2250D3E2" w14:textId="77777777" w:rsidR="00B92524" w:rsidRPr="00E108BF" w:rsidRDefault="00B92524" w:rsidP="006E37E6">
      <w:pPr>
        <w:spacing w:after="160" w:line="276" w:lineRule="auto"/>
        <w:jc w:val="left"/>
        <w:rPr>
          <w:rFonts w:cs="Times New Roman"/>
          <w:szCs w:val="24"/>
        </w:rPr>
      </w:pPr>
      <w:r w:rsidRPr="00E108BF">
        <w:rPr>
          <w:rFonts w:cs="Times New Roman"/>
          <w:szCs w:val="24"/>
        </w:rPr>
        <w:br w:type="page"/>
      </w:r>
    </w:p>
    <w:p w14:paraId="5D2A6DED" w14:textId="3C2FD040" w:rsidR="00B92524" w:rsidRPr="00E108BF" w:rsidRDefault="00B92524"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855" w:name="_Toc207186645"/>
      <w:r w:rsidRPr="00E108BF">
        <w:rPr>
          <w:rFonts w:eastAsia="Times New Roman" w:cs="Times New Roman"/>
          <w:b/>
          <w:color w:val="C00000"/>
          <w:sz w:val="28"/>
          <w:szCs w:val="28"/>
        </w:rPr>
        <w:lastRenderedPageBreak/>
        <w:t>SUIVI EVALUATION</w:t>
      </w:r>
      <w:bookmarkEnd w:id="758"/>
      <w:bookmarkEnd w:id="855"/>
    </w:p>
    <w:p w14:paraId="3FC806D2" w14:textId="77777777" w:rsidR="00B92524" w:rsidRPr="00E108BF" w:rsidRDefault="00B92524" w:rsidP="006E37E6">
      <w:pPr>
        <w:spacing w:before="120" w:after="120" w:line="276" w:lineRule="auto"/>
        <w:rPr>
          <w:rFonts w:cs="Times New Roman"/>
          <w:szCs w:val="24"/>
        </w:rPr>
      </w:pPr>
      <w:r w:rsidRPr="00E108BF">
        <w:rPr>
          <w:rFonts w:cs="Times New Roman"/>
          <w:szCs w:val="24"/>
        </w:rPr>
        <w:t>Le suivi-évaluation est une composante essentielle à tout projet. Les dispositions pour le suivi et l’évaluation visent à s’assurer, d’une part, que les actions proposées dans le PAR sont mises en œuvre de la façon prévue et dans les délais établis et, d’autre part, que les résultats attendus sont atteints.  Lorsque des déviations ou des difficultés sont observées, le suivi et l’évaluation permettent d’enclencher des mesures correctives appropriées.</w:t>
      </w:r>
    </w:p>
    <w:p w14:paraId="77BA8B70" w14:textId="77777777" w:rsidR="00B92524" w:rsidRPr="00E108BF" w:rsidRDefault="00B92524" w:rsidP="006E37E6">
      <w:pPr>
        <w:spacing w:line="276" w:lineRule="auto"/>
        <w:rPr>
          <w:rFonts w:cs="Times New Roman"/>
          <w:szCs w:val="24"/>
        </w:rPr>
      </w:pPr>
      <w:r w:rsidRPr="00E108BF">
        <w:rPr>
          <w:rFonts w:cs="Times New Roman"/>
          <w:szCs w:val="24"/>
        </w:rPr>
        <w:t xml:space="preserve">Le suivi/évaluation du plan de réinstallation se fera en deux étapes. Il s’agit du : </w:t>
      </w:r>
    </w:p>
    <w:p w14:paraId="4A845022" w14:textId="77777777" w:rsidR="00B92524" w:rsidRPr="00E108BF" w:rsidRDefault="00B92524" w:rsidP="006E37E6">
      <w:pPr>
        <w:pStyle w:val="Paragraphedeliste"/>
        <w:numPr>
          <w:ilvl w:val="0"/>
          <w:numId w:val="72"/>
        </w:numPr>
        <w:spacing w:line="276" w:lineRule="auto"/>
        <w:ind w:left="714" w:hanging="357"/>
        <w:contextualSpacing w:val="0"/>
        <w:rPr>
          <w:rFonts w:cs="Times New Roman"/>
          <w:b/>
          <w:szCs w:val="24"/>
          <w:lang w:val="fr-CA"/>
        </w:rPr>
      </w:pPr>
      <w:r w:rsidRPr="00E108BF">
        <w:rPr>
          <w:rFonts w:cs="Times New Roman"/>
          <w:szCs w:val="24"/>
          <w:lang w:val="fr-CA"/>
        </w:rPr>
        <w:t xml:space="preserve">suivi interne de la mise en œuvre du PAR effectué par l’équipe de sauvegarde environnementale et sociale du PASEM;  </w:t>
      </w:r>
    </w:p>
    <w:p w14:paraId="5102F959" w14:textId="77777777" w:rsidR="00B92524" w:rsidRPr="00E108BF" w:rsidRDefault="00B92524" w:rsidP="006E37E6">
      <w:pPr>
        <w:pStyle w:val="Paragraphedeliste"/>
        <w:numPr>
          <w:ilvl w:val="0"/>
          <w:numId w:val="72"/>
        </w:numPr>
        <w:spacing w:line="276" w:lineRule="auto"/>
        <w:ind w:left="714" w:hanging="357"/>
        <w:contextualSpacing w:val="0"/>
        <w:rPr>
          <w:rFonts w:cs="Times New Roman"/>
          <w:b/>
          <w:szCs w:val="24"/>
          <w:lang w:val="fr-CA"/>
        </w:rPr>
      </w:pPr>
      <w:r w:rsidRPr="00E108BF">
        <w:rPr>
          <w:rFonts w:cs="Times New Roman"/>
          <w:szCs w:val="24"/>
          <w:lang w:val="fr-CA"/>
        </w:rPr>
        <w:t>évaluation (suivi externe) effectuée par un consultant externe.</w:t>
      </w:r>
    </w:p>
    <w:p w14:paraId="7A24B2BB" w14:textId="77777777" w:rsidR="00B92524" w:rsidRPr="00E108BF" w:rsidRDefault="00B92524" w:rsidP="004063C5">
      <w:pPr>
        <w:spacing w:before="120" w:after="120" w:line="276" w:lineRule="auto"/>
        <w:ind w:left="113"/>
        <w:outlineLvl w:val="1"/>
        <w:rPr>
          <w:rFonts w:eastAsiaTheme="majorEastAsia" w:cs="Times New Roman"/>
          <w:b/>
          <w:bCs/>
          <w:noProof/>
          <w:color w:val="C00000"/>
          <w:szCs w:val="24"/>
        </w:rPr>
      </w:pPr>
      <w:bookmarkStart w:id="856" w:name="_Toc207186646"/>
      <w:r w:rsidRPr="00E108BF">
        <w:rPr>
          <w:rFonts w:eastAsiaTheme="majorEastAsia" w:cs="Times New Roman"/>
          <w:b/>
          <w:bCs/>
          <w:noProof/>
          <w:color w:val="C00000"/>
          <w:szCs w:val="24"/>
        </w:rPr>
        <w:t xml:space="preserve">14.1. </w:t>
      </w:r>
      <w:bookmarkStart w:id="857" w:name="_Toc63176270"/>
      <w:bookmarkStart w:id="858" w:name="_Toc69768140"/>
      <w:bookmarkStart w:id="859" w:name="_Toc74579245"/>
      <w:bookmarkStart w:id="860" w:name="_Toc74579523"/>
      <w:bookmarkStart w:id="861" w:name="_Toc187694259"/>
      <w:r w:rsidRPr="00E108BF">
        <w:rPr>
          <w:rFonts w:eastAsiaTheme="majorEastAsia" w:cs="Times New Roman"/>
          <w:b/>
          <w:bCs/>
          <w:noProof/>
          <w:color w:val="C00000"/>
          <w:szCs w:val="24"/>
        </w:rPr>
        <w:t>Suivi interne</w:t>
      </w:r>
      <w:bookmarkEnd w:id="857"/>
      <w:bookmarkEnd w:id="858"/>
      <w:bookmarkEnd w:id="859"/>
      <w:bookmarkEnd w:id="860"/>
      <w:bookmarkEnd w:id="861"/>
      <w:bookmarkEnd w:id="856"/>
    </w:p>
    <w:p w14:paraId="6CE9A33F" w14:textId="77777777" w:rsidR="00B92524" w:rsidRPr="00E108BF" w:rsidRDefault="00B92524" w:rsidP="006E37E6">
      <w:pPr>
        <w:spacing w:before="120" w:after="120" w:line="276" w:lineRule="auto"/>
        <w:rPr>
          <w:rFonts w:cs="Times New Roman"/>
          <w:szCs w:val="24"/>
        </w:rPr>
      </w:pPr>
      <w:r w:rsidRPr="00E108BF">
        <w:rPr>
          <w:rFonts w:cs="Times New Roman"/>
          <w:szCs w:val="24"/>
        </w:rPr>
        <w:t xml:space="preserve">Pour assurer un bon suivi il faudra : </w:t>
      </w:r>
    </w:p>
    <w:p w14:paraId="5A2896B4" w14:textId="77777777" w:rsidR="00B92524" w:rsidRPr="00E108BF" w:rsidRDefault="00B92524" w:rsidP="006E37E6">
      <w:pPr>
        <w:pStyle w:val="Paragraphedeliste"/>
        <w:numPr>
          <w:ilvl w:val="0"/>
          <w:numId w:val="72"/>
        </w:numPr>
        <w:spacing w:before="120" w:after="120" w:line="276" w:lineRule="auto"/>
        <w:contextualSpacing w:val="0"/>
        <w:rPr>
          <w:rFonts w:cs="Times New Roman"/>
          <w:b/>
          <w:szCs w:val="24"/>
          <w:lang w:val="fr-CA"/>
        </w:rPr>
      </w:pPr>
      <w:r w:rsidRPr="00E108BF">
        <w:rPr>
          <w:rFonts w:cs="Times New Roman"/>
          <w:szCs w:val="24"/>
          <w:lang w:val="fr-CA"/>
        </w:rPr>
        <w:t>veiller à gérer l’ensemble des informations collectées en mettant au point un système de gestion de l’information ;</w:t>
      </w:r>
    </w:p>
    <w:p w14:paraId="622A6A1B" w14:textId="77777777" w:rsidR="00B92524" w:rsidRPr="00E108BF" w:rsidRDefault="00B92524" w:rsidP="006E37E6">
      <w:pPr>
        <w:pStyle w:val="Paragraphedeliste"/>
        <w:numPr>
          <w:ilvl w:val="0"/>
          <w:numId w:val="72"/>
        </w:numPr>
        <w:spacing w:before="120" w:after="120" w:line="276" w:lineRule="auto"/>
        <w:contextualSpacing w:val="0"/>
        <w:rPr>
          <w:rFonts w:cs="Times New Roman"/>
          <w:b/>
          <w:szCs w:val="24"/>
          <w:lang w:val="fr-CA"/>
        </w:rPr>
      </w:pPr>
      <w:r w:rsidRPr="00E108BF">
        <w:rPr>
          <w:rFonts w:cs="Times New Roman"/>
          <w:szCs w:val="24"/>
          <w:lang w:val="fr-CA"/>
        </w:rPr>
        <w:t>vérifier en permanence que le programme de travail et le budget du PAR sont exécutés conformément aux prévisions ;</w:t>
      </w:r>
    </w:p>
    <w:p w14:paraId="10356B2C" w14:textId="77777777" w:rsidR="00B92524" w:rsidRPr="00E108BF" w:rsidRDefault="00B92524" w:rsidP="006E37E6">
      <w:pPr>
        <w:pStyle w:val="Paragraphedeliste"/>
        <w:numPr>
          <w:ilvl w:val="0"/>
          <w:numId w:val="72"/>
        </w:numPr>
        <w:spacing w:before="120" w:after="120" w:line="276" w:lineRule="auto"/>
        <w:contextualSpacing w:val="0"/>
        <w:rPr>
          <w:rFonts w:cs="Times New Roman"/>
          <w:b/>
          <w:szCs w:val="24"/>
          <w:lang w:val="fr-CA"/>
        </w:rPr>
      </w:pPr>
      <w:r w:rsidRPr="00E108BF">
        <w:rPr>
          <w:rFonts w:cs="Times New Roman"/>
          <w:szCs w:val="24"/>
          <w:lang w:val="fr-CA"/>
        </w:rPr>
        <w:t>vérifier en permanence que la qualité et la quantité des résultats espérés sont obtenues dans les délais prescrits ;</w:t>
      </w:r>
    </w:p>
    <w:p w14:paraId="6C5D36E5" w14:textId="77777777" w:rsidR="00B92524" w:rsidRPr="00E108BF" w:rsidRDefault="00B92524" w:rsidP="006E37E6">
      <w:pPr>
        <w:pStyle w:val="Paragraphedeliste"/>
        <w:numPr>
          <w:ilvl w:val="0"/>
          <w:numId w:val="72"/>
        </w:numPr>
        <w:spacing w:before="120" w:after="120" w:line="276" w:lineRule="auto"/>
        <w:contextualSpacing w:val="0"/>
        <w:rPr>
          <w:rFonts w:cs="Times New Roman"/>
          <w:b/>
          <w:szCs w:val="24"/>
          <w:lang w:val="fr-CA"/>
        </w:rPr>
      </w:pPr>
      <w:r w:rsidRPr="00E108BF">
        <w:rPr>
          <w:rFonts w:cs="Times New Roman"/>
          <w:szCs w:val="24"/>
          <w:lang w:val="fr-CA"/>
        </w:rPr>
        <w:t>identifier tout facteur et évolution imprévus susceptibles d’influencer l’organisation du projet, la définition de ses mesures, d’en réduire l’efficacité ou de présenter des opportunités à mettre en valeur ;</w:t>
      </w:r>
    </w:p>
    <w:p w14:paraId="4F0FED12" w14:textId="77777777" w:rsidR="00B92524" w:rsidRPr="00E108BF" w:rsidRDefault="00B92524" w:rsidP="006E37E6">
      <w:pPr>
        <w:pStyle w:val="Paragraphedeliste"/>
        <w:numPr>
          <w:ilvl w:val="0"/>
          <w:numId w:val="72"/>
        </w:numPr>
        <w:spacing w:before="120" w:after="120" w:line="276" w:lineRule="auto"/>
        <w:contextualSpacing w:val="0"/>
        <w:rPr>
          <w:rFonts w:cs="Times New Roman"/>
          <w:b/>
          <w:szCs w:val="24"/>
          <w:lang w:val="fr-CA"/>
        </w:rPr>
      </w:pPr>
      <w:r w:rsidRPr="00E108BF">
        <w:rPr>
          <w:rFonts w:cs="Times New Roman"/>
          <w:szCs w:val="24"/>
          <w:lang w:val="fr-CA"/>
        </w:rPr>
        <w:t>recommander dans les meilleurs délais aux instances responsables concernées les mesures correctives appropriées, dans le cadre de procédures ordinaires ou exceptionnelles de programmation.</w:t>
      </w:r>
    </w:p>
    <w:p w14:paraId="3106AB60" w14:textId="77777777" w:rsidR="00B92524" w:rsidRPr="00E108BF" w:rsidRDefault="00B92524" w:rsidP="006E37E6">
      <w:pPr>
        <w:spacing w:before="120" w:after="120" w:line="276" w:lineRule="auto"/>
        <w:rPr>
          <w:rFonts w:cs="Times New Roman"/>
          <w:szCs w:val="24"/>
        </w:rPr>
      </w:pPr>
      <w:r w:rsidRPr="00E108BF">
        <w:rPr>
          <w:rFonts w:cs="Times New Roman"/>
          <w:szCs w:val="24"/>
        </w:rPr>
        <w:t>Il en découle que les résultats attendus sont essentiellement :</w:t>
      </w:r>
    </w:p>
    <w:p w14:paraId="67E94190" w14:textId="77777777" w:rsidR="00B92524" w:rsidRPr="00E108BF" w:rsidRDefault="00B92524"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les indicateurs et jalons sont identifiés (incluant des objectifs et dates limites spécifiques) pour suivre l’état d’avancement des activités principales du responsable chargé de la mise en œuvre du PAR ;</w:t>
      </w:r>
    </w:p>
    <w:p w14:paraId="7A851A49" w14:textId="77777777" w:rsidR="00B92524" w:rsidRPr="00E108BF" w:rsidRDefault="00B92524"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 système de gestion de l’information est développé et fonctionnel, intégrant toutes les données collectées relativement aux PAPs ;</w:t>
      </w:r>
    </w:p>
    <w:p w14:paraId="5F4E4EB7" w14:textId="77777777" w:rsidR="00B92524" w:rsidRPr="00E108BF" w:rsidRDefault="00B92524"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 système de gestion de l’information est compatible avec les bonnes pratiques ;</w:t>
      </w:r>
    </w:p>
    <w:p w14:paraId="5A2EA768" w14:textId="77777777" w:rsidR="00B92524" w:rsidRPr="00E108BF" w:rsidRDefault="00B92524" w:rsidP="006E37E6">
      <w:pPr>
        <w:pStyle w:val="Paragraphedeliste"/>
        <w:numPr>
          <w:ilvl w:val="0"/>
          <w:numId w:val="28"/>
        </w:numPr>
        <w:spacing w:before="120" w:after="120" w:line="276" w:lineRule="auto"/>
        <w:contextualSpacing w:val="0"/>
        <w:rPr>
          <w:rFonts w:cs="Times New Roman"/>
          <w:b/>
          <w:szCs w:val="24"/>
          <w:lang w:val="fr-CA"/>
        </w:rPr>
      </w:pPr>
      <w:r w:rsidRPr="00E108BF">
        <w:rPr>
          <w:rFonts w:cs="Times New Roman"/>
          <w:szCs w:val="24"/>
          <w:lang w:val="fr-CA"/>
        </w:rPr>
        <w:t>les indicateurs et les objectifs de performance sont identifiés pour évaluer les résultats, des principales activités du responsable chargé de la mise en œuvre du PAR.</w:t>
      </w:r>
      <w:bookmarkStart w:id="862" w:name="_Toc63176271"/>
      <w:bookmarkStart w:id="863" w:name="_Toc69768141"/>
    </w:p>
    <w:p w14:paraId="4AD93452" w14:textId="77777777" w:rsidR="00B92524" w:rsidRPr="00E108BF" w:rsidRDefault="00B92524" w:rsidP="006E37E6">
      <w:pPr>
        <w:spacing w:after="160" w:line="276" w:lineRule="auto"/>
        <w:jc w:val="left"/>
        <w:rPr>
          <w:rFonts w:cs="Times New Roman"/>
          <w:b/>
          <w:bCs/>
          <w:szCs w:val="24"/>
        </w:rPr>
      </w:pPr>
      <w:bookmarkStart w:id="864" w:name="_Toc74579246"/>
      <w:bookmarkStart w:id="865" w:name="_Toc74579524"/>
      <w:r w:rsidRPr="00E108BF">
        <w:rPr>
          <w:rFonts w:cs="Times New Roman"/>
          <w:b/>
          <w:bCs/>
          <w:szCs w:val="24"/>
        </w:rPr>
        <w:br w:type="page"/>
      </w:r>
    </w:p>
    <w:p w14:paraId="09B90B14" w14:textId="77777777" w:rsidR="00B92524" w:rsidRPr="00E108BF" w:rsidRDefault="00B92524" w:rsidP="004063C5">
      <w:pPr>
        <w:spacing w:before="120" w:after="120" w:line="276" w:lineRule="auto"/>
        <w:ind w:left="113"/>
        <w:outlineLvl w:val="1"/>
        <w:rPr>
          <w:rFonts w:eastAsiaTheme="majorEastAsia" w:cs="Times New Roman"/>
          <w:b/>
          <w:bCs/>
          <w:noProof/>
          <w:color w:val="C00000"/>
          <w:szCs w:val="24"/>
        </w:rPr>
      </w:pPr>
      <w:bookmarkStart w:id="866" w:name="_Toc187694260"/>
      <w:bookmarkStart w:id="867" w:name="_Toc207186647"/>
      <w:r w:rsidRPr="00E108BF">
        <w:rPr>
          <w:rFonts w:eastAsiaTheme="majorEastAsia" w:cs="Times New Roman"/>
          <w:b/>
          <w:bCs/>
          <w:noProof/>
          <w:color w:val="C00000"/>
          <w:szCs w:val="24"/>
        </w:rPr>
        <w:lastRenderedPageBreak/>
        <w:t>14.2. Évaluation (suivi externe)</w:t>
      </w:r>
      <w:bookmarkEnd w:id="862"/>
      <w:bookmarkEnd w:id="863"/>
      <w:bookmarkEnd w:id="864"/>
      <w:bookmarkEnd w:id="865"/>
      <w:bookmarkEnd w:id="866"/>
      <w:bookmarkEnd w:id="867"/>
    </w:p>
    <w:p w14:paraId="1AEAB737" w14:textId="77777777" w:rsidR="00B92524" w:rsidRPr="00E108BF" w:rsidRDefault="00B92524" w:rsidP="006E37E6">
      <w:pPr>
        <w:pStyle w:val="Paragraphedeliste"/>
        <w:tabs>
          <w:tab w:val="right" w:pos="9072"/>
        </w:tabs>
        <w:spacing w:before="120" w:after="120" w:line="276" w:lineRule="auto"/>
        <w:ind w:left="454" w:hanging="454"/>
        <w:contextualSpacing w:val="0"/>
        <w:rPr>
          <w:rFonts w:cs="Times New Roman"/>
          <w:szCs w:val="24"/>
          <w:lang w:val="fr-CA"/>
        </w:rPr>
      </w:pPr>
      <w:r w:rsidRPr="00E108BF">
        <w:rPr>
          <w:rFonts w:cs="Times New Roman"/>
          <w:szCs w:val="24"/>
          <w:lang w:val="fr-CA"/>
        </w:rPr>
        <w:t>Les activités suivantes sont à réaliser dans le cadre du suivi externe :</w:t>
      </w:r>
      <w:r w:rsidRPr="00E108BF">
        <w:rPr>
          <w:rFonts w:cs="Times New Roman"/>
          <w:szCs w:val="24"/>
          <w:lang w:val="fr-CA"/>
        </w:rPr>
        <w:tab/>
      </w:r>
    </w:p>
    <w:p w14:paraId="39836E41" w14:textId="77777777" w:rsidR="00B92524" w:rsidRPr="00E108BF" w:rsidRDefault="00B92524" w:rsidP="006E37E6">
      <w:pPr>
        <w:pStyle w:val="PrformatHTML"/>
        <w:numPr>
          <w:ilvl w:val="0"/>
          <w:numId w:val="73"/>
        </w:numPr>
        <w:shd w:val="clear" w:color="auto" w:fill="FFFFFF"/>
        <w:spacing w:before="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l’évaluation générale de la conformité de la mise en œuvre du PAR avec les objectifs généraux et les méthodes définis dans ce document ;</w:t>
      </w:r>
    </w:p>
    <w:p w14:paraId="02299313" w14:textId="77777777" w:rsidR="00B92524" w:rsidRPr="00E108BF" w:rsidRDefault="00B92524" w:rsidP="006E37E6">
      <w:pPr>
        <w:pStyle w:val="PrformatHTML"/>
        <w:numPr>
          <w:ilvl w:val="0"/>
          <w:numId w:val="73"/>
        </w:numPr>
        <w:shd w:val="clear" w:color="auto" w:fill="FFFFFF"/>
        <w:spacing w:before="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l’évaluation de la conformité de la mise en œuvre du PAR avec les lois, les règlements et les exigences de la PO 4.12 relative à la réinstallation involontaire ;</w:t>
      </w:r>
    </w:p>
    <w:p w14:paraId="0FFC031E" w14:textId="77777777" w:rsidR="00B92524" w:rsidRPr="00E108BF" w:rsidRDefault="00B92524" w:rsidP="006E37E6">
      <w:pPr>
        <w:pStyle w:val="PrformatHTML"/>
        <w:numPr>
          <w:ilvl w:val="0"/>
          <w:numId w:val="73"/>
        </w:numPr>
        <w:shd w:val="clear" w:color="auto" w:fill="FFFFFF"/>
        <w:spacing w:before="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l’appréciation des procédures de consultation qui ont eu lieu au niveau individuel et communautaire, ainsi que les services techniques et les collectivités locales concernées par les travaux de construction de la ligne Balingué-Darsalam et des postes de Balingué, Darsalam et Badala ;</w:t>
      </w:r>
    </w:p>
    <w:p w14:paraId="521046C1" w14:textId="77777777" w:rsidR="00B92524" w:rsidRPr="00E108BF" w:rsidRDefault="00B92524" w:rsidP="006E37E6">
      <w:pPr>
        <w:pStyle w:val="PrformatHTML"/>
        <w:numPr>
          <w:ilvl w:val="0"/>
          <w:numId w:val="73"/>
        </w:numPr>
        <w:shd w:val="clear" w:color="auto" w:fill="FFFFFF"/>
        <w:spacing w:before="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l’examen de la compensation équitable, adéquate et rapide telle qu'elle a été mise en œuvre;</w:t>
      </w:r>
    </w:p>
    <w:p w14:paraId="55773513" w14:textId="77777777" w:rsidR="00B92524" w:rsidRPr="00E108BF" w:rsidRDefault="00B92524" w:rsidP="006E37E6">
      <w:pPr>
        <w:pStyle w:val="PrformatHTML"/>
        <w:numPr>
          <w:ilvl w:val="0"/>
          <w:numId w:val="73"/>
        </w:numPr>
        <w:shd w:val="clear" w:color="auto" w:fill="FFFFFF"/>
        <w:spacing w:before="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l’évaluation de l'impact de la rémunération sur le revenu et le niveau de vie des PAPs;</w:t>
      </w:r>
    </w:p>
    <w:p w14:paraId="6EF3AFCF" w14:textId="46EE0B15" w:rsidR="00B92524" w:rsidRPr="00E108BF" w:rsidRDefault="00B92524" w:rsidP="006E37E6">
      <w:pPr>
        <w:pStyle w:val="PrformatHTML"/>
        <w:numPr>
          <w:ilvl w:val="0"/>
          <w:numId w:val="73"/>
        </w:numPr>
        <w:shd w:val="clear" w:color="auto" w:fill="FFFFFF"/>
        <w:spacing w:before="120" w:line="276" w:lineRule="auto"/>
        <w:rPr>
          <w:rFonts w:ascii="Times New Roman" w:hAnsi="Times New Roman" w:cs="Times New Roman"/>
          <w:sz w:val="24"/>
          <w:szCs w:val="24"/>
          <w:lang w:val="fr-FR"/>
        </w:rPr>
      </w:pPr>
      <w:r w:rsidRPr="00E108BF">
        <w:rPr>
          <w:rFonts w:ascii="Times New Roman" w:hAnsi="Times New Roman" w:cs="Times New Roman"/>
          <w:sz w:val="24"/>
          <w:szCs w:val="24"/>
          <w:lang w:val="fr-FR"/>
        </w:rPr>
        <w:t>l’identification des actions, dans le cadre du suivi, pour améliorer l'impact positif du projet et atténuer son éventuel impact négatif, le cas échéant.</w:t>
      </w:r>
    </w:p>
    <w:p w14:paraId="15AC9269" w14:textId="77777777" w:rsidR="00B92524" w:rsidRPr="00E108BF" w:rsidRDefault="00B92524" w:rsidP="006E37E6">
      <w:pPr>
        <w:spacing w:before="120" w:after="120" w:line="276" w:lineRule="auto"/>
        <w:rPr>
          <w:rFonts w:cs="Times New Roman"/>
          <w:szCs w:val="24"/>
        </w:rPr>
      </w:pPr>
      <w:r w:rsidRPr="00E108BF">
        <w:rPr>
          <w:rFonts w:cs="Times New Roman"/>
          <w:szCs w:val="24"/>
        </w:rPr>
        <w:t xml:space="preserve">Le </w:t>
      </w:r>
      <w:r w:rsidRPr="00E108BF">
        <w:rPr>
          <w:rFonts w:cs="Times New Roman"/>
          <w:b/>
          <w:szCs w:val="24"/>
        </w:rPr>
        <w:t xml:space="preserve">tableau </w:t>
      </w:r>
      <w:r w:rsidRPr="00E108BF">
        <w:rPr>
          <w:rFonts w:cs="Times New Roman"/>
          <w:szCs w:val="24"/>
        </w:rPr>
        <w:t xml:space="preserve">ci-dessous donne des exemples d’indicateurs d’évaluation. </w:t>
      </w:r>
    </w:p>
    <w:p w14:paraId="18798383" w14:textId="45D73750" w:rsidR="00B92524" w:rsidRPr="00E108BF" w:rsidRDefault="00B92524" w:rsidP="006E37E6">
      <w:pPr>
        <w:pStyle w:val="Lgende"/>
        <w:keepNext/>
        <w:spacing w:line="276" w:lineRule="auto"/>
        <w:rPr>
          <w:b w:val="0"/>
          <w:bCs/>
          <w:szCs w:val="24"/>
        </w:rPr>
      </w:pPr>
      <w:bookmarkStart w:id="868" w:name="_Toc204965682"/>
      <w:r w:rsidRPr="00E108BF">
        <w:rPr>
          <w:b w:val="0"/>
          <w:bCs/>
          <w:szCs w:val="24"/>
        </w:rPr>
        <w:t xml:space="preserve">Tableau </w:t>
      </w:r>
      <w:r w:rsidRPr="00E108BF">
        <w:rPr>
          <w:b w:val="0"/>
          <w:bCs/>
          <w:szCs w:val="24"/>
        </w:rPr>
        <w:fldChar w:fldCharType="begin"/>
      </w:r>
      <w:r w:rsidRPr="00E108BF">
        <w:rPr>
          <w:b w:val="0"/>
          <w:bCs/>
          <w:szCs w:val="24"/>
        </w:rPr>
        <w:instrText xml:space="preserve"> SEQ Tableau \* ARABIC </w:instrText>
      </w:r>
      <w:r w:rsidRPr="00E108BF">
        <w:rPr>
          <w:b w:val="0"/>
          <w:bCs/>
          <w:szCs w:val="24"/>
        </w:rPr>
        <w:fldChar w:fldCharType="separate"/>
      </w:r>
      <w:r w:rsidR="00C7752E" w:rsidRPr="00E108BF">
        <w:rPr>
          <w:b w:val="0"/>
          <w:bCs/>
          <w:noProof/>
          <w:szCs w:val="24"/>
        </w:rPr>
        <w:t>27</w:t>
      </w:r>
      <w:r w:rsidRPr="00E108BF">
        <w:rPr>
          <w:b w:val="0"/>
          <w:bCs/>
          <w:szCs w:val="24"/>
        </w:rPr>
        <w:fldChar w:fldCharType="end"/>
      </w:r>
      <w:r w:rsidRPr="00E108BF">
        <w:rPr>
          <w:b w:val="0"/>
          <w:bCs/>
          <w:szCs w:val="24"/>
        </w:rPr>
        <w:t>: Exemples d’indicateurs d’évaluation</w:t>
      </w:r>
      <w:bookmarkEnd w:id="868"/>
    </w:p>
    <w:tbl>
      <w:tblPr>
        <w:tblStyle w:val="Grilledutableau"/>
        <w:tblW w:w="9067" w:type="dxa"/>
        <w:tblLook w:val="04A0" w:firstRow="1" w:lastRow="0" w:firstColumn="1" w:lastColumn="0" w:noHBand="0" w:noVBand="1"/>
      </w:tblPr>
      <w:tblGrid>
        <w:gridCol w:w="1497"/>
        <w:gridCol w:w="1987"/>
        <w:gridCol w:w="2329"/>
        <w:gridCol w:w="1751"/>
        <w:gridCol w:w="1503"/>
      </w:tblGrid>
      <w:tr w:rsidR="00B92524" w:rsidRPr="00E108BF" w14:paraId="1CCF2D2A" w14:textId="77777777" w:rsidTr="00CB25A6">
        <w:trPr>
          <w:trHeight w:val="529"/>
          <w:tblHeader/>
        </w:trPr>
        <w:tc>
          <w:tcPr>
            <w:tcW w:w="1469" w:type="dxa"/>
            <w:shd w:val="clear" w:color="auto" w:fill="D0CECE" w:themeFill="background2" w:themeFillShade="E6"/>
            <w:vAlign w:val="center"/>
          </w:tcPr>
          <w:p w14:paraId="08B7095E" w14:textId="77777777" w:rsidR="00B92524" w:rsidRPr="00E108BF" w:rsidRDefault="00B92524" w:rsidP="006E37E6">
            <w:pPr>
              <w:spacing w:line="276" w:lineRule="auto"/>
              <w:jc w:val="center"/>
              <w:rPr>
                <w:rFonts w:cs="Times New Roman"/>
                <w:b/>
                <w:szCs w:val="24"/>
              </w:rPr>
            </w:pPr>
            <w:r w:rsidRPr="00E108BF">
              <w:rPr>
                <w:rFonts w:cs="Times New Roman"/>
                <w:b/>
                <w:szCs w:val="24"/>
              </w:rPr>
              <w:t>Composante</w:t>
            </w:r>
          </w:p>
        </w:tc>
        <w:tc>
          <w:tcPr>
            <w:tcW w:w="1995" w:type="dxa"/>
            <w:shd w:val="clear" w:color="auto" w:fill="D0CECE" w:themeFill="background2" w:themeFillShade="E6"/>
            <w:vAlign w:val="center"/>
          </w:tcPr>
          <w:p w14:paraId="70EF0747" w14:textId="77777777" w:rsidR="00B92524" w:rsidRPr="00E108BF" w:rsidRDefault="00B92524" w:rsidP="006E37E6">
            <w:pPr>
              <w:spacing w:line="276" w:lineRule="auto"/>
              <w:jc w:val="center"/>
              <w:rPr>
                <w:rFonts w:cs="Times New Roman"/>
                <w:b/>
                <w:szCs w:val="24"/>
              </w:rPr>
            </w:pPr>
            <w:r w:rsidRPr="00E108BF">
              <w:rPr>
                <w:rFonts w:cs="Times New Roman"/>
                <w:b/>
                <w:szCs w:val="24"/>
              </w:rPr>
              <w:t>Mesure d’Evaluation</w:t>
            </w:r>
          </w:p>
        </w:tc>
        <w:tc>
          <w:tcPr>
            <w:tcW w:w="2343" w:type="dxa"/>
            <w:shd w:val="clear" w:color="auto" w:fill="D0CECE" w:themeFill="background2" w:themeFillShade="E6"/>
            <w:vAlign w:val="center"/>
          </w:tcPr>
          <w:p w14:paraId="1CF72E79" w14:textId="77777777" w:rsidR="00B92524" w:rsidRPr="00E108BF" w:rsidRDefault="00B92524" w:rsidP="006E37E6">
            <w:pPr>
              <w:spacing w:line="276" w:lineRule="auto"/>
              <w:jc w:val="center"/>
              <w:rPr>
                <w:rFonts w:cs="Times New Roman"/>
                <w:b/>
                <w:szCs w:val="24"/>
              </w:rPr>
            </w:pPr>
            <w:r w:rsidRPr="00E108BF">
              <w:rPr>
                <w:rFonts w:cs="Times New Roman"/>
                <w:b/>
                <w:szCs w:val="24"/>
              </w:rPr>
              <w:t>Indicateurs</w:t>
            </w:r>
          </w:p>
        </w:tc>
        <w:tc>
          <w:tcPr>
            <w:tcW w:w="1757" w:type="dxa"/>
            <w:shd w:val="clear" w:color="auto" w:fill="D0CECE" w:themeFill="background2" w:themeFillShade="E6"/>
            <w:vAlign w:val="center"/>
          </w:tcPr>
          <w:p w14:paraId="51BE9F37" w14:textId="77777777" w:rsidR="00B92524" w:rsidRPr="00E108BF" w:rsidRDefault="00B92524" w:rsidP="006E37E6">
            <w:pPr>
              <w:spacing w:line="276" w:lineRule="auto"/>
              <w:jc w:val="center"/>
              <w:rPr>
                <w:rFonts w:cs="Times New Roman"/>
                <w:b/>
                <w:szCs w:val="24"/>
              </w:rPr>
            </w:pPr>
            <w:r w:rsidRPr="00E108BF">
              <w:rPr>
                <w:rFonts w:cs="Times New Roman"/>
                <w:b/>
                <w:szCs w:val="24"/>
              </w:rPr>
              <w:t xml:space="preserve">Source de </w:t>
            </w:r>
            <w:r w:rsidRPr="00E108BF">
              <w:rPr>
                <w:rFonts w:cs="Times New Roman"/>
                <w:b/>
                <w:szCs w:val="24"/>
              </w:rPr>
              <w:br/>
              <w:t xml:space="preserve">vérification </w:t>
            </w:r>
            <w:r w:rsidRPr="00E108BF">
              <w:rPr>
                <w:rFonts w:cs="Times New Roman"/>
                <w:b/>
                <w:szCs w:val="24"/>
              </w:rPr>
              <w:br/>
            </w:r>
          </w:p>
        </w:tc>
        <w:tc>
          <w:tcPr>
            <w:tcW w:w="1503" w:type="dxa"/>
            <w:shd w:val="clear" w:color="auto" w:fill="D0CECE" w:themeFill="background2" w:themeFillShade="E6"/>
            <w:vAlign w:val="center"/>
          </w:tcPr>
          <w:p w14:paraId="18EED0DB" w14:textId="77777777" w:rsidR="00B92524" w:rsidRPr="00E108BF" w:rsidRDefault="00B92524" w:rsidP="006E37E6">
            <w:pPr>
              <w:spacing w:line="276" w:lineRule="auto"/>
              <w:jc w:val="center"/>
              <w:rPr>
                <w:rFonts w:cs="Times New Roman"/>
                <w:b/>
                <w:szCs w:val="24"/>
              </w:rPr>
            </w:pPr>
            <w:r w:rsidRPr="00E108BF">
              <w:rPr>
                <w:rFonts w:cs="Times New Roman"/>
                <w:b/>
                <w:szCs w:val="24"/>
              </w:rPr>
              <w:t>Responsable de l’évaluation</w:t>
            </w:r>
          </w:p>
        </w:tc>
      </w:tr>
      <w:tr w:rsidR="00B92524" w:rsidRPr="00E108BF" w14:paraId="7DA22F61" w14:textId="77777777" w:rsidTr="00CB25A6">
        <w:tc>
          <w:tcPr>
            <w:tcW w:w="1469" w:type="dxa"/>
          </w:tcPr>
          <w:p w14:paraId="5304624C" w14:textId="77777777" w:rsidR="00B92524" w:rsidRPr="00E108BF" w:rsidRDefault="00B92524" w:rsidP="006E37E6">
            <w:pPr>
              <w:spacing w:line="276" w:lineRule="auto"/>
              <w:rPr>
                <w:rFonts w:cs="Times New Roman"/>
                <w:b/>
                <w:szCs w:val="24"/>
              </w:rPr>
            </w:pPr>
            <w:r w:rsidRPr="00E108BF">
              <w:rPr>
                <w:rFonts w:cs="Times New Roman"/>
                <w:b/>
                <w:szCs w:val="24"/>
              </w:rPr>
              <w:t>Qualité et niveau de vie des PAP</w:t>
            </w:r>
          </w:p>
        </w:tc>
        <w:tc>
          <w:tcPr>
            <w:tcW w:w="1995" w:type="dxa"/>
          </w:tcPr>
          <w:p w14:paraId="6A3BE6BB" w14:textId="77777777" w:rsidR="00B92524" w:rsidRPr="00E108BF" w:rsidRDefault="00B92524" w:rsidP="006E37E6">
            <w:pPr>
              <w:spacing w:line="276" w:lineRule="auto"/>
              <w:rPr>
                <w:rFonts w:cs="Times New Roman"/>
                <w:szCs w:val="24"/>
              </w:rPr>
            </w:pPr>
            <w:r w:rsidRPr="00E108BF">
              <w:rPr>
                <w:rFonts w:cs="Times New Roman"/>
                <w:szCs w:val="24"/>
              </w:rPr>
              <w:t xml:space="preserve">S’assurer que le niveau de vie des ménages </w:t>
            </w:r>
            <w:r w:rsidRPr="00E108BF">
              <w:rPr>
                <w:rFonts w:cs="Times New Roman"/>
                <w:szCs w:val="24"/>
              </w:rPr>
              <w:br/>
              <w:t xml:space="preserve">affectés ne s’est pas détérioré depuis la </w:t>
            </w:r>
            <w:r w:rsidRPr="00E108BF">
              <w:rPr>
                <w:rFonts w:cs="Times New Roman"/>
                <w:szCs w:val="24"/>
              </w:rPr>
              <w:br/>
              <w:t>réinstallation</w:t>
            </w:r>
          </w:p>
        </w:tc>
        <w:tc>
          <w:tcPr>
            <w:tcW w:w="2343" w:type="dxa"/>
          </w:tcPr>
          <w:p w14:paraId="170F8E12" w14:textId="77777777" w:rsidR="00B92524" w:rsidRPr="00E108BF" w:rsidRDefault="00B92524" w:rsidP="006E37E6">
            <w:pPr>
              <w:pStyle w:val="Paragraphedeliste"/>
              <w:numPr>
                <w:ilvl w:val="0"/>
                <w:numId w:val="130"/>
              </w:numPr>
              <w:spacing w:line="276" w:lineRule="auto"/>
              <w:ind w:left="340"/>
              <w:contextualSpacing w:val="0"/>
              <w:rPr>
                <w:rFonts w:cs="Times New Roman"/>
                <w:b/>
                <w:szCs w:val="24"/>
              </w:rPr>
            </w:pPr>
            <w:r w:rsidRPr="00E108BF">
              <w:rPr>
                <w:rFonts w:cs="Times New Roman"/>
                <w:szCs w:val="24"/>
              </w:rPr>
              <w:t>Situation socio-</w:t>
            </w:r>
            <w:r w:rsidRPr="00E108BF">
              <w:rPr>
                <w:rFonts w:cs="Times New Roman"/>
                <w:szCs w:val="24"/>
              </w:rPr>
              <w:br/>
              <w:t>économique d’un échantillon de PAP</w:t>
            </w:r>
          </w:p>
          <w:p w14:paraId="4AC9FEDD" w14:textId="77777777" w:rsidR="00B92524" w:rsidRPr="00E108BF" w:rsidRDefault="00B92524" w:rsidP="006E37E6">
            <w:pPr>
              <w:pStyle w:val="Paragraphedeliste"/>
              <w:numPr>
                <w:ilvl w:val="0"/>
                <w:numId w:val="130"/>
              </w:numPr>
              <w:spacing w:line="276" w:lineRule="auto"/>
              <w:ind w:left="235" w:hanging="255"/>
              <w:contextualSpacing w:val="0"/>
              <w:rPr>
                <w:rFonts w:cs="Times New Roman"/>
                <w:b/>
                <w:szCs w:val="24"/>
              </w:rPr>
            </w:pPr>
            <w:r w:rsidRPr="00E108BF">
              <w:rPr>
                <w:rFonts w:cs="Times New Roman"/>
                <w:szCs w:val="24"/>
              </w:rPr>
              <w:t xml:space="preserve">Type de difficultés </w:t>
            </w:r>
            <w:r w:rsidRPr="00E108BF">
              <w:rPr>
                <w:rFonts w:cs="Times New Roman"/>
                <w:szCs w:val="24"/>
              </w:rPr>
              <w:br/>
              <w:t xml:space="preserve">rencontrées par les </w:t>
            </w:r>
            <w:r w:rsidRPr="00E108BF">
              <w:rPr>
                <w:rFonts w:cs="Times New Roman"/>
                <w:szCs w:val="24"/>
              </w:rPr>
              <w:br/>
              <w:t xml:space="preserve">PAP en raison de la </w:t>
            </w:r>
            <w:r w:rsidRPr="00E108BF">
              <w:rPr>
                <w:rFonts w:cs="Times New Roman"/>
                <w:szCs w:val="24"/>
              </w:rPr>
              <w:br/>
              <w:t xml:space="preserve">mise en œuvre du </w:t>
            </w:r>
            <w:r w:rsidRPr="00E108BF">
              <w:rPr>
                <w:rFonts w:cs="Times New Roman"/>
                <w:szCs w:val="24"/>
              </w:rPr>
              <w:br/>
              <w:t>projet</w:t>
            </w:r>
          </w:p>
        </w:tc>
        <w:tc>
          <w:tcPr>
            <w:tcW w:w="1757" w:type="dxa"/>
          </w:tcPr>
          <w:p w14:paraId="42433236" w14:textId="77777777" w:rsidR="00B92524" w:rsidRPr="00E108BF" w:rsidRDefault="00B92524" w:rsidP="006E37E6">
            <w:pPr>
              <w:spacing w:line="276" w:lineRule="auto"/>
              <w:rPr>
                <w:rFonts w:cs="Times New Roman"/>
                <w:szCs w:val="24"/>
              </w:rPr>
            </w:pPr>
            <w:r w:rsidRPr="00E108BF">
              <w:rPr>
                <w:rFonts w:cs="Times New Roman"/>
                <w:szCs w:val="24"/>
              </w:rPr>
              <w:t xml:space="preserve">Rapport de suivi </w:t>
            </w:r>
            <w:r w:rsidRPr="00E108BF">
              <w:rPr>
                <w:rFonts w:cs="Times New Roman"/>
                <w:szCs w:val="24"/>
              </w:rPr>
              <w:br/>
              <w:t>évaluation du PAR</w:t>
            </w:r>
            <w:r w:rsidRPr="00E108BF">
              <w:rPr>
                <w:rFonts w:cs="Times New Roman"/>
                <w:szCs w:val="24"/>
              </w:rPr>
              <w:br/>
            </w:r>
          </w:p>
        </w:tc>
        <w:tc>
          <w:tcPr>
            <w:tcW w:w="1503" w:type="dxa"/>
          </w:tcPr>
          <w:p w14:paraId="26EA17DD" w14:textId="77777777" w:rsidR="00B92524" w:rsidRPr="00E108BF" w:rsidRDefault="00B92524" w:rsidP="006E37E6">
            <w:pPr>
              <w:spacing w:line="276" w:lineRule="auto"/>
              <w:rPr>
                <w:rFonts w:cs="Times New Roman"/>
                <w:szCs w:val="24"/>
              </w:rPr>
            </w:pPr>
            <w:r w:rsidRPr="00E108BF">
              <w:rPr>
                <w:rFonts w:cs="Times New Roman"/>
                <w:szCs w:val="24"/>
              </w:rPr>
              <w:t>Consultant externe</w:t>
            </w:r>
          </w:p>
        </w:tc>
      </w:tr>
      <w:tr w:rsidR="00B92524" w:rsidRPr="00E108BF" w14:paraId="46ACEE58" w14:textId="77777777" w:rsidTr="00CB25A6">
        <w:tc>
          <w:tcPr>
            <w:tcW w:w="1469" w:type="dxa"/>
          </w:tcPr>
          <w:p w14:paraId="5200A1FC" w14:textId="77777777" w:rsidR="00B92524" w:rsidRPr="00E108BF" w:rsidRDefault="00B92524" w:rsidP="006E37E6">
            <w:pPr>
              <w:spacing w:line="276" w:lineRule="auto"/>
              <w:rPr>
                <w:rFonts w:cs="Times New Roman"/>
                <w:b/>
                <w:szCs w:val="24"/>
              </w:rPr>
            </w:pPr>
            <w:r w:rsidRPr="00E108BF">
              <w:rPr>
                <w:rFonts w:cs="Times New Roman"/>
                <w:b/>
                <w:szCs w:val="24"/>
              </w:rPr>
              <w:t xml:space="preserve">Gestion des </w:t>
            </w:r>
            <w:r w:rsidRPr="00E108BF">
              <w:rPr>
                <w:rFonts w:cs="Times New Roman"/>
                <w:b/>
                <w:szCs w:val="24"/>
              </w:rPr>
              <w:br/>
              <w:t>plaintes et litiges</w:t>
            </w:r>
          </w:p>
        </w:tc>
        <w:tc>
          <w:tcPr>
            <w:tcW w:w="1995" w:type="dxa"/>
          </w:tcPr>
          <w:p w14:paraId="7D532339" w14:textId="77777777" w:rsidR="00B92524" w:rsidRPr="00E108BF" w:rsidRDefault="00B92524" w:rsidP="006E37E6">
            <w:pPr>
              <w:spacing w:line="276" w:lineRule="auto"/>
              <w:rPr>
                <w:rFonts w:cs="Times New Roman"/>
                <w:szCs w:val="24"/>
              </w:rPr>
            </w:pPr>
            <w:r w:rsidRPr="00E108BF">
              <w:rPr>
                <w:rFonts w:cs="Times New Roman"/>
                <w:szCs w:val="24"/>
              </w:rPr>
              <w:t>Suivi à long terme des indemnisations et compensations</w:t>
            </w:r>
          </w:p>
        </w:tc>
        <w:tc>
          <w:tcPr>
            <w:tcW w:w="2343" w:type="dxa"/>
          </w:tcPr>
          <w:p w14:paraId="797B4A60" w14:textId="77777777" w:rsidR="00B92524" w:rsidRPr="00E108BF" w:rsidRDefault="00B92524" w:rsidP="006E37E6">
            <w:pPr>
              <w:pStyle w:val="Paragraphedeliste"/>
              <w:numPr>
                <w:ilvl w:val="0"/>
                <w:numId w:val="130"/>
              </w:numPr>
              <w:spacing w:line="276" w:lineRule="auto"/>
              <w:ind w:left="265"/>
              <w:contextualSpacing w:val="0"/>
              <w:rPr>
                <w:rFonts w:cs="Times New Roman"/>
                <w:b/>
                <w:szCs w:val="24"/>
              </w:rPr>
            </w:pPr>
            <w:r w:rsidRPr="00E108BF">
              <w:rPr>
                <w:rFonts w:cs="Times New Roman"/>
                <w:szCs w:val="24"/>
              </w:rPr>
              <w:t>Nombre total de plaintes enregistrées</w:t>
            </w:r>
          </w:p>
          <w:p w14:paraId="09E12AB5" w14:textId="77777777" w:rsidR="00B92524" w:rsidRPr="00E108BF" w:rsidRDefault="00B92524" w:rsidP="006E37E6">
            <w:pPr>
              <w:pStyle w:val="Paragraphedeliste"/>
              <w:numPr>
                <w:ilvl w:val="0"/>
                <w:numId w:val="130"/>
              </w:numPr>
              <w:spacing w:line="276" w:lineRule="auto"/>
              <w:ind w:left="265"/>
              <w:contextualSpacing w:val="0"/>
              <w:rPr>
                <w:rFonts w:cs="Times New Roman"/>
                <w:b/>
                <w:szCs w:val="24"/>
              </w:rPr>
            </w:pPr>
            <w:r w:rsidRPr="00E108BF">
              <w:rPr>
                <w:rFonts w:cs="Times New Roman"/>
                <w:szCs w:val="24"/>
              </w:rPr>
              <w:t xml:space="preserve">Proportion entre </w:t>
            </w:r>
            <w:r w:rsidRPr="00E108BF">
              <w:rPr>
                <w:rFonts w:cs="Times New Roman"/>
                <w:szCs w:val="24"/>
              </w:rPr>
              <w:br/>
              <w:t xml:space="preserve">plaintes enregistrées </w:t>
            </w:r>
            <w:r w:rsidRPr="00E108BF">
              <w:rPr>
                <w:rFonts w:cs="Times New Roman"/>
                <w:szCs w:val="24"/>
              </w:rPr>
              <w:br/>
              <w:t>et plaintes résolues</w:t>
            </w:r>
          </w:p>
          <w:p w14:paraId="1E300F8A" w14:textId="77777777" w:rsidR="00B92524" w:rsidRPr="00E108BF" w:rsidRDefault="00B92524" w:rsidP="006E37E6">
            <w:pPr>
              <w:pStyle w:val="Paragraphedeliste"/>
              <w:numPr>
                <w:ilvl w:val="0"/>
                <w:numId w:val="130"/>
              </w:numPr>
              <w:spacing w:line="276" w:lineRule="auto"/>
              <w:ind w:left="265"/>
              <w:contextualSpacing w:val="0"/>
              <w:rPr>
                <w:rFonts w:cs="Times New Roman"/>
                <w:b/>
                <w:szCs w:val="24"/>
              </w:rPr>
            </w:pPr>
            <w:r w:rsidRPr="00E108BF">
              <w:rPr>
                <w:rFonts w:cs="Times New Roman"/>
                <w:szCs w:val="24"/>
              </w:rPr>
              <w:t xml:space="preserve">Taux de satisfaction </w:t>
            </w:r>
            <w:r w:rsidRPr="00E108BF">
              <w:rPr>
                <w:rFonts w:cs="Times New Roman"/>
                <w:szCs w:val="24"/>
              </w:rPr>
              <w:br/>
              <w:t>des PAP</w:t>
            </w:r>
          </w:p>
        </w:tc>
        <w:tc>
          <w:tcPr>
            <w:tcW w:w="1757" w:type="dxa"/>
          </w:tcPr>
          <w:p w14:paraId="34D0D3EF" w14:textId="77777777" w:rsidR="00B92524" w:rsidRPr="00E108BF" w:rsidRDefault="00B92524" w:rsidP="006E37E6">
            <w:pPr>
              <w:spacing w:line="276" w:lineRule="auto"/>
              <w:rPr>
                <w:rFonts w:cs="Times New Roman"/>
                <w:szCs w:val="24"/>
              </w:rPr>
            </w:pPr>
            <w:r w:rsidRPr="00E108BF">
              <w:rPr>
                <w:rFonts w:cs="Times New Roman"/>
                <w:szCs w:val="24"/>
              </w:rPr>
              <w:t xml:space="preserve">Rapport de suivi </w:t>
            </w:r>
            <w:r w:rsidRPr="00E108BF">
              <w:rPr>
                <w:rFonts w:cs="Times New Roman"/>
                <w:szCs w:val="24"/>
              </w:rPr>
              <w:br/>
              <w:t>évaluation du PAR</w:t>
            </w:r>
            <w:r w:rsidRPr="00E108BF">
              <w:rPr>
                <w:rFonts w:cs="Times New Roman"/>
                <w:szCs w:val="24"/>
              </w:rPr>
              <w:br/>
            </w:r>
          </w:p>
        </w:tc>
        <w:tc>
          <w:tcPr>
            <w:tcW w:w="1503" w:type="dxa"/>
          </w:tcPr>
          <w:p w14:paraId="4A5F5782" w14:textId="77777777" w:rsidR="00B92524" w:rsidRPr="00E108BF" w:rsidRDefault="00B92524" w:rsidP="006E37E6">
            <w:pPr>
              <w:spacing w:line="276" w:lineRule="auto"/>
              <w:rPr>
                <w:rFonts w:cs="Times New Roman"/>
                <w:szCs w:val="24"/>
              </w:rPr>
            </w:pPr>
            <w:r w:rsidRPr="00E108BF">
              <w:rPr>
                <w:rFonts w:cs="Times New Roman"/>
                <w:szCs w:val="24"/>
              </w:rPr>
              <w:t>Consultant externe</w:t>
            </w:r>
          </w:p>
        </w:tc>
      </w:tr>
      <w:tr w:rsidR="00B92524" w:rsidRPr="00E108BF" w14:paraId="1491232E" w14:textId="77777777" w:rsidTr="00CB25A6">
        <w:tc>
          <w:tcPr>
            <w:tcW w:w="1469" w:type="dxa"/>
          </w:tcPr>
          <w:p w14:paraId="734070D2" w14:textId="77777777" w:rsidR="00B92524" w:rsidRPr="00E108BF" w:rsidRDefault="00B92524" w:rsidP="006E37E6">
            <w:pPr>
              <w:spacing w:line="276" w:lineRule="auto"/>
              <w:rPr>
                <w:rFonts w:cs="Times New Roman"/>
                <w:b/>
                <w:szCs w:val="24"/>
              </w:rPr>
            </w:pPr>
            <w:r w:rsidRPr="00E108BF">
              <w:rPr>
                <w:rFonts w:cs="Times New Roman"/>
                <w:b/>
                <w:szCs w:val="24"/>
              </w:rPr>
              <w:lastRenderedPageBreak/>
              <w:t>Audit final de mise en œuvre du PAR</w:t>
            </w:r>
          </w:p>
        </w:tc>
        <w:tc>
          <w:tcPr>
            <w:tcW w:w="1995" w:type="dxa"/>
          </w:tcPr>
          <w:p w14:paraId="0A3513BD" w14:textId="77777777" w:rsidR="00B92524" w:rsidRPr="00E108BF" w:rsidRDefault="00B92524" w:rsidP="006E37E6">
            <w:pPr>
              <w:spacing w:line="276" w:lineRule="auto"/>
              <w:rPr>
                <w:rFonts w:cs="Times New Roman"/>
                <w:szCs w:val="24"/>
              </w:rPr>
            </w:pPr>
            <w:r w:rsidRPr="00E108BF">
              <w:rPr>
                <w:rFonts w:cs="Times New Roman"/>
                <w:szCs w:val="24"/>
              </w:rPr>
              <w:t xml:space="preserve">Rétablissement ou </w:t>
            </w:r>
            <w:r w:rsidRPr="00E108BF">
              <w:rPr>
                <w:rFonts w:cs="Times New Roman"/>
                <w:szCs w:val="24"/>
              </w:rPr>
              <w:br/>
              <w:t xml:space="preserve">amélioration des </w:t>
            </w:r>
            <w:r w:rsidRPr="00E108BF">
              <w:rPr>
                <w:rFonts w:cs="Times New Roman"/>
                <w:szCs w:val="24"/>
              </w:rPr>
              <w:br/>
              <w:t xml:space="preserve">moyens d’existence </w:t>
            </w:r>
            <w:r w:rsidRPr="00E108BF">
              <w:rPr>
                <w:rFonts w:cs="Times New Roman"/>
                <w:szCs w:val="24"/>
              </w:rPr>
              <w:br/>
              <w:t xml:space="preserve">des personnes dont les </w:t>
            </w:r>
            <w:r w:rsidRPr="00E108BF">
              <w:rPr>
                <w:rFonts w:cs="Times New Roman"/>
                <w:szCs w:val="24"/>
              </w:rPr>
              <w:br/>
              <w:t xml:space="preserve">biens et ou les activités </w:t>
            </w:r>
            <w:r w:rsidRPr="00E108BF">
              <w:rPr>
                <w:rFonts w:cs="Times New Roman"/>
                <w:szCs w:val="24"/>
              </w:rPr>
              <w:br/>
              <w:t xml:space="preserve">ont été impactées par </w:t>
            </w:r>
            <w:r w:rsidRPr="00E108BF">
              <w:rPr>
                <w:rFonts w:cs="Times New Roman"/>
                <w:szCs w:val="24"/>
              </w:rPr>
              <w:br/>
              <w:t>le projet.</w:t>
            </w:r>
          </w:p>
        </w:tc>
        <w:tc>
          <w:tcPr>
            <w:tcW w:w="2343" w:type="dxa"/>
          </w:tcPr>
          <w:p w14:paraId="3142FF6B" w14:textId="77777777" w:rsidR="00B92524" w:rsidRPr="00E108BF" w:rsidRDefault="00B92524" w:rsidP="006E37E6">
            <w:pPr>
              <w:spacing w:line="276" w:lineRule="auto"/>
              <w:rPr>
                <w:rFonts w:cs="Times New Roman"/>
                <w:szCs w:val="24"/>
              </w:rPr>
            </w:pPr>
            <w:r w:rsidRPr="00E108BF">
              <w:rPr>
                <w:rFonts w:cs="Times New Roman"/>
                <w:szCs w:val="24"/>
              </w:rPr>
              <w:t xml:space="preserve">Taux de satisfaction </w:t>
            </w:r>
            <w:r w:rsidRPr="00E108BF">
              <w:rPr>
                <w:rFonts w:cs="Times New Roman"/>
                <w:szCs w:val="24"/>
              </w:rPr>
              <w:br/>
              <w:t xml:space="preserve">des </w:t>
            </w:r>
            <w:r w:rsidRPr="00E108BF">
              <w:rPr>
                <w:rFonts w:cs="Times New Roman"/>
                <w:szCs w:val="24"/>
              </w:rPr>
              <w:br/>
              <w:t>PAP</w:t>
            </w:r>
          </w:p>
        </w:tc>
        <w:tc>
          <w:tcPr>
            <w:tcW w:w="1757" w:type="dxa"/>
          </w:tcPr>
          <w:p w14:paraId="724D89D4" w14:textId="77777777" w:rsidR="00B92524" w:rsidRPr="00E108BF" w:rsidRDefault="00B92524" w:rsidP="006E37E6">
            <w:pPr>
              <w:pStyle w:val="Paragraphedeliste"/>
              <w:numPr>
                <w:ilvl w:val="0"/>
                <w:numId w:val="130"/>
              </w:numPr>
              <w:spacing w:line="276" w:lineRule="auto"/>
              <w:ind w:left="285"/>
              <w:contextualSpacing w:val="0"/>
              <w:rPr>
                <w:rFonts w:cs="Times New Roman"/>
                <w:b/>
                <w:szCs w:val="24"/>
              </w:rPr>
            </w:pPr>
            <w:r w:rsidRPr="00E108BF">
              <w:rPr>
                <w:rFonts w:cs="Times New Roman"/>
                <w:szCs w:val="24"/>
              </w:rPr>
              <w:t xml:space="preserve">Rapport d’audit </w:t>
            </w:r>
            <w:r w:rsidRPr="00E108BF">
              <w:rPr>
                <w:rFonts w:cs="Times New Roman"/>
                <w:szCs w:val="24"/>
              </w:rPr>
              <w:br/>
              <w:t>social du PAR</w:t>
            </w:r>
          </w:p>
          <w:p w14:paraId="23AD81AE" w14:textId="77777777" w:rsidR="00B92524" w:rsidRPr="00E108BF" w:rsidRDefault="00B92524" w:rsidP="006E37E6">
            <w:pPr>
              <w:pStyle w:val="Paragraphedeliste"/>
              <w:numPr>
                <w:ilvl w:val="0"/>
                <w:numId w:val="130"/>
              </w:numPr>
              <w:spacing w:line="276" w:lineRule="auto"/>
              <w:ind w:left="285"/>
              <w:contextualSpacing w:val="0"/>
              <w:rPr>
                <w:rFonts w:cs="Times New Roman"/>
                <w:b/>
                <w:szCs w:val="24"/>
              </w:rPr>
            </w:pPr>
            <w:r w:rsidRPr="00E108BF">
              <w:rPr>
                <w:rFonts w:cs="Times New Roman"/>
                <w:szCs w:val="24"/>
              </w:rPr>
              <w:t xml:space="preserve">Rapport de suivi </w:t>
            </w:r>
            <w:r w:rsidRPr="00E108BF">
              <w:rPr>
                <w:rFonts w:cs="Times New Roman"/>
                <w:szCs w:val="24"/>
              </w:rPr>
              <w:br/>
              <w:t>évaluation du PAR</w:t>
            </w:r>
          </w:p>
        </w:tc>
        <w:tc>
          <w:tcPr>
            <w:tcW w:w="1503" w:type="dxa"/>
          </w:tcPr>
          <w:p w14:paraId="5254A6D5" w14:textId="77777777" w:rsidR="00B92524" w:rsidRPr="00E108BF" w:rsidRDefault="00B92524" w:rsidP="006E37E6">
            <w:pPr>
              <w:spacing w:line="276" w:lineRule="auto"/>
              <w:rPr>
                <w:rFonts w:cs="Times New Roman"/>
                <w:szCs w:val="24"/>
              </w:rPr>
            </w:pPr>
            <w:r w:rsidRPr="00E108BF">
              <w:rPr>
                <w:rFonts w:cs="Times New Roman"/>
                <w:szCs w:val="24"/>
              </w:rPr>
              <w:t>Consultant externe</w:t>
            </w:r>
          </w:p>
        </w:tc>
      </w:tr>
    </w:tbl>
    <w:p w14:paraId="1EFF6179" w14:textId="77777777" w:rsidR="00B92524" w:rsidRPr="00E108BF" w:rsidRDefault="00B92524" w:rsidP="006E37E6">
      <w:pPr>
        <w:spacing w:line="276" w:lineRule="auto"/>
        <w:rPr>
          <w:rFonts w:cs="Times New Roman"/>
          <w:szCs w:val="24"/>
        </w:rPr>
      </w:pPr>
      <w:r w:rsidRPr="00E108BF">
        <w:rPr>
          <w:rFonts w:cs="Times New Roman"/>
          <w:szCs w:val="24"/>
        </w:rPr>
        <w:t xml:space="preserve">Source : Rapport PAR, 2021 </w:t>
      </w:r>
    </w:p>
    <w:p w14:paraId="464B168E" w14:textId="77777777" w:rsidR="00B92524" w:rsidRPr="00E108BF" w:rsidRDefault="00B92524" w:rsidP="006E37E6">
      <w:pPr>
        <w:spacing w:line="276" w:lineRule="auto"/>
        <w:rPr>
          <w:rFonts w:cs="Times New Roman"/>
          <w:szCs w:val="24"/>
        </w:rPr>
      </w:pPr>
    </w:p>
    <w:p w14:paraId="1053B904" w14:textId="352C025D" w:rsidR="00B92524" w:rsidRPr="00E108BF" w:rsidRDefault="00B92524" w:rsidP="006E37E6">
      <w:pPr>
        <w:spacing w:before="120" w:after="120" w:line="276" w:lineRule="auto"/>
        <w:rPr>
          <w:rFonts w:eastAsiaTheme="majorEastAsia" w:cs="Times New Roman"/>
          <w:b/>
          <w:bCs/>
          <w:noProof/>
          <w:szCs w:val="24"/>
        </w:rPr>
      </w:pPr>
      <w:r w:rsidRPr="00E108BF">
        <w:rPr>
          <w:rFonts w:cs="Times New Roman"/>
          <w:szCs w:val="24"/>
        </w:rPr>
        <w:t xml:space="preserve"> </w:t>
      </w:r>
      <w:bookmarkStart w:id="869" w:name="_Toc63176272"/>
      <w:r w:rsidRPr="00E108BF">
        <w:rPr>
          <w:rFonts w:eastAsiaTheme="majorEastAsia" w:cs="Times New Roman"/>
          <w:b/>
          <w:bCs/>
          <w:noProof/>
          <w:szCs w:val="24"/>
        </w:rPr>
        <w:t>14.3. Suivi de la mise en œuvre des résultats du PAR</w:t>
      </w:r>
      <w:bookmarkEnd w:id="869"/>
    </w:p>
    <w:p w14:paraId="76ED8AEB" w14:textId="77777777" w:rsidR="00B92524" w:rsidRPr="00E108BF" w:rsidRDefault="00B92524" w:rsidP="006E37E6">
      <w:pPr>
        <w:pStyle w:val="Paragraphedeliste"/>
        <w:numPr>
          <w:ilvl w:val="0"/>
          <w:numId w:val="140"/>
        </w:numPr>
        <w:spacing w:before="120" w:after="120" w:line="276" w:lineRule="auto"/>
        <w:contextualSpacing w:val="0"/>
        <w:rPr>
          <w:rFonts w:cs="Times New Roman"/>
          <w:b/>
          <w:i/>
          <w:iCs/>
          <w:szCs w:val="24"/>
        </w:rPr>
      </w:pPr>
      <w:r w:rsidRPr="00E108BF">
        <w:rPr>
          <w:rFonts w:cs="Times New Roman"/>
          <w:b/>
          <w:i/>
          <w:iCs/>
          <w:szCs w:val="24"/>
        </w:rPr>
        <w:t>Suivi des résultats du PAR</w:t>
      </w:r>
    </w:p>
    <w:p w14:paraId="11F7499E" w14:textId="77777777" w:rsidR="00B92524" w:rsidRPr="00E108BF" w:rsidRDefault="00B92524" w:rsidP="006E37E6">
      <w:pPr>
        <w:spacing w:before="120" w:after="120" w:line="276" w:lineRule="auto"/>
        <w:rPr>
          <w:rFonts w:cs="Times New Roman"/>
          <w:szCs w:val="24"/>
        </w:rPr>
      </w:pPr>
      <w:r w:rsidRPr="00E108BF">
        <w:rPr>
          <w:rFonts w:cs="Times New Roman"/>
          <w:szCs w:val="24"/>
        </w:rPr>
        <w:t>Les PAP ou leurs représentants feront partie intégrante du système de suivi.  Elles devront attirer l’attention de la commission ou opérateurs chargés de la mise en œuvre du PAR sur la validité et, surtout, l’acceptabilité des mesures proposées dans le contexte de la zone du projet. Certaines tâches du suivi pourront également leur être attribuées directement.</w:t>
      </w:r>
    </w:p>
    <w:p w14:paraId="56CFE9C5" w14:textId="77777777" w:rsidR="00B92524" w:rsidRPr="00E108BF" w:rsidRDefault="00B92524" w:rsidP="006E37E6">
      <w:pPr>
        <w:pStyle w:val="Paragraphedeliste"/>
        <w:numPr>
          <w:ilvl w:val="0"/>
          <w:numId w:val="140"/>
        </w:numPr>
        <w:spacing w:before="120" w:after="120" w:line="276" w:lineRule="auto"/>
        <w:contextualSpacing w:val="0"/>
        <w:rPr>
          <w:rFonts w:cs="Times New Roman"/>
          <w:b/>
          <w:i/>
          <w:iCs/>
          <w:szCs w:val="24"/>
        </w:rPr>
      </w:pPr>
      <w:r w:rsidRPr="00E108BF">
        <w:rPr>
          <w:rFonts w:cs="Times New Roman"/>
          <w:b/>
          <w:i/>
          <w:iCs/>
          <w:szCs w:val="24"/>
        </w:rPr>
        <w:t>Participation des populations affectées au suivi du PAR</w:t>
      </w:r>
    </w:p>
    <w:p w14:paraId="01480D53" w14:textId="77777777" w:rsidR="00B92524" w:rsidRPr="00E108BF" w:rsidRDefault="00B92524" w:rsidP="006E37E6">
      <w:pPr>
        <w:spacing w:before="120" w:after="120" w:line="276" w:lineRule="auto"/>
        <w:rPr>
          <w:rFonts w:cs="Times New Roman"/>
          <w:szCs w:val="24"/>
        </w:rPr>
      </w:pPr>
      <w:r w:rsidRPr="00E108BF">
        <w:rPr>
          <w:rFonts w:cs="Times New Roman"/>
          <w:szCs w:val="24"/>
        </w:rPr>
        <w:t>Les PAP participeront au système de suivi interne du PAR de la manière suivante :</w:t>
      </w:r>
    </w:p>
    <w:p w14:paraId="4433EC10" w14:textId="77777777" w:rsidR="00B92524" w:rsidRPr="00E108BF" w:rsidRDefault="00B92524" w:rsidP="006E37E6">
      <w:pPr>
        <w:pStyle w:val="Paragraphedeliste"/>
        <w:numPr>
          <w:ilvl w:val="0"/>
          <w:numId w:val="141"/>
        </w:numPr>
        <w:spacing w:before="120" w:after="120" w:line="276" w:lineRule="auto"/>
        <w:contextualSpacing w:val="0"/>
        <w:rPr>
          <w:rFonts w:cs="Times New Roman"/>
          <w:b/>
          <w:szCs w:val="24"/>
          <w:lang w:val="fr-CA"/>
        </w:rPr>
      </w:pPr>
      <w:r w:rsidRPr="00E108BF">
        <w:rPr>
          <w:rFonts w:cs="Times New Roman"/>
          <w:szCs w:val="24"/>
          <w:lang w:val="fr-CA"/>
        </w:rPr>
        <w:t>le recueil de données simples concernant leurs activités ;</w:t>
      </w:r>
    </w:p>
    <w:p w14:paraId="16F40386" w14:textId="77777777" w:rsidR="00B92524" w:rsidRPr="00E108BF" w:rsidRDefault="00B92524" w:rsidP="006E37E6">
      <w:pPr>
        <w:pStyle w:val="Paragraphedeliste"/>
        <w:numPr>
          <w:ilvl w:val="0"/>
          <w:numId w:val="141"/>
        </w:numPr>
        <w:spacing w:before="120" w:after="120" w:line="276" w:lineRule="auto"/>
        <w:contextualSpacing w:val="0"/>
        <w:rPr>
          <w:rFonts w:cs="Times New Roman"/>
          <w:b/>
          <w:szCs w:val="24"/>
          <w:lang w:val="fr-CA"/>
        </w:rPr>
      </w:pPr>
      <w:r w:rsidRPr="00E108BF">
        <w:rPr>
          <w:rFonts w:cs="Times New Roman"/>
          <w:szCs w:val="24"/>
          <w:lang w:val="fr-CA"/>
        </w:rPr>
        <w:t>la participation des PAPs ou de leurs représentants   aux réunions relatives à la programmation, au suivi et à l’évaluation ;</w:t>
      </w:r>
    </w:p>
    <w:p w14:paraId="2A37E53A" w14:textId="77777777" w:rsidR="00B92524" w:rsidRPr="00E108BF" w:rsidRDefault="00B92524" w:rsidP="006E37E6">
      <w:pPr>
        <w:pStyle w:val="Paragraphedeliste"/>
        <w:numPr>
          <w:ilvl w:val="0"/>
          <w:numId w:val="141"/>
        </w:numPr>
        <w:spacing w:before="120" w:after="120" w:line="276" w:lineRule="auto"/>
        <w:contextualSpacing w:val="0"/>
        <w:rPr>
          <w:rFonts w:cs="Times New Roman"/>
          <w:b/>
          <w:szCs w:val="24"/>
          <w:lang w:val="fr-CA"/>
        </w:rPr>
      </w:pPr>
      <w:r w:rsidRPr="00E108BF">
        <w:rPr>
          <w:rFonts w:cs="Times New Roman"/>
          <w:szCs w:val="24"/>
          <w:lang w:val="fr-CA"/>
        </w:rPr>
        <w:t>l’interpellation de leurs représentants en cas d’insatisfaction vis-à-vis de la mise en œuvre du PAR et des modalités d’intervention des opérateurs.</w:t>
      </w:r>
    </w:p>
    <w:p w14:paraId="3D61A8BA" w14:textId="77777777" w:rsidR="00B92524" w:rsidRPr="00E108BF" w:rsidRDefault="00B92524" w:rsidP="006E37E6">
      <w:pPr>
        <w:pStyle w:val="Paragraphedeliste"/>
        <w:numPr>
          <w:ilvl w:val="0"/>
          <w:numId w:val="140"/>
        </w:numPr>
        <w:spacing w:before="120" w:after="120" w:line="276" w:lineRule="auto"/>
        <w:contextualSpacing w:val="0"/>
        <w:rPr>
          <w:rFonts w:cs="Times New Roman"/>
          <w:b/>
          <w:i/>
          <w:iCs/>
          <w:szCs w:val="24"/>
        </w:rPr>
      </w:pPr>
      <w:r w:rsidRPr="00E108BF">
        <w:rPr>
          <w:rFonts w:cs="Times New Roman"/>
          <w:b/>
          <w:i/>
          <w:iCs/>
          <w:szCs w:val="24"/>
        </w:rPr>
        <w:t>Participation des services techniques au suivi</w:t>
      </w:r>
    </w:p>
    <w:p w14:paraId="6692CC6C" w14:textId="77777777" w:rsidR="00B92524" w:rsidRPr="00E108BF" w:rsidRDefault="00B92524" w:rsidP="006E37E6">
      <w:pPr>
        <w:spacing w:before="120" w:after="120" w:line="276" w:lineRule="auto"/>
        <w:rPr>
          <w:rFonts w:cs="Times New Roman"/>
          <w:b/>
          <w:szCs w:val="24"/>
          <w:lang w:val="fr-CA"/>
        </w:rPr>
      </w:pPr>
      <w:r w:rsidRPr="00E108BF">
        <w:rPr>
          <w:rFonts w:cs="Times New Roman"/>
          <w:szCs w:val="24"/>
          <w:lang w:val="fr-CA"/>
        </w:rPr>
        <w:t xml:space="preserve">Les services techniques dont entre autre les démembrements de la DNACPN, de la DGDC, de la DGEF, de la DNUH à Bamako devront assurer le suivi de la mise en œuvre du PAR et du PGES. </w:t>
      </w:r>
    </w:p>
    <w:p w14:paraId="28B937CF" w14:textId="77777777" w:rsidR="00B92524" w:rsidRPr="00E108BF" w:rsidRDefault="00B92524" w:rsidP="006E37E6">
      <w:pPr>
        <w:pStyle w:val="Paragraphedeliste"/>
        <w:numPr>
          <w:ilvl w:val="0"/>
          <w:numId w:val="140"/>
        </w:numPr>
        <w:spacing w:before="120" w:after="120" w:line="276" w:lineRule="auto"/>
        <w:contextualSpacing w:val="0"/>
        <w:rPr>
          <w:rFonts w:cs="Times New Roman"/>
          <w:b/>
          <w:i/>
          <w:iCs/>
          <w:szCs w:val="24"/>
        </w:rPr>
      </w:pPr>
      <w:r w:rsidRPr="00E108BF">
        <w:rPr>
          <w:rFonts w:cs="Times New Roman"/>
          <w:b/>
          <w:i/>
          <w:iCs/>
          <w:szCs w:val="24"/>
        </w:rPr>
        <w:t>Indicateurs de suivi du projet</w:t>
      </w:r>
    </w:p>
    <w:p w14:paraId="649EBB3E" w14:textId="77777777"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t>Différentes mesures de suivi doivent être entreprises afin de s’assurer de la bonne marche de la mise en œuvre du PAR. Les structures techniques de l’Etat concernées auront la  charge de la mise en œuvre du PAR.</w:t>
      </w:r>
    </w:p>
    <w:p w14:paraId="38821875" w14:textId="2EC35939" w:rsidR="00B92524" w:rsidRPr="00E108BF" w:rsidRDefault="00B92524" w:rsidP="006E37E6">
      <w:pPr>
        <w:spacing w:before="120" w:after="120" w:line="276" w:lineRule="auto"/>
        <w:rPr>
          <w:rFonts w:cs="Times New Roman"/>
          <w:szCs w:val="24"/>
          <w:lang w:val="fr-CA"/>
        </w:rPr>
      </w:pPr>
      <w:r w:rsidRPr="00E108BF">
        <w:rPr>
          <w:rFonts w:cs="Times New Roman"/>
          <w:szCs w:val="24"/>
          <w:lang w:val="fr-CA"/>
        </w:rPr>
        <w:lastRenderedPageBreak/>
        <w:t xml:space="preserve">Il appartiendra aux responsables de la mise en œuvre du </w:t>
      </w:r>
      <w:r w:rsidR="00900975" w:rsidRPr="00E108BF">
        <w:rPr>
          <w:rFonts w:cs="Times New Roman"/>
          <w:szCs w:val="24"/>
          <w:lang w:val="fr-CA"/>
        </w:rPr>
        <w:t>PAR d’élaborer</w:t>
      </w:r>
      <w:r w:rsidRPr="00E108BF">
        <w:rPr>
          <w:rFonts w:cs="Times New Roman"/>
          <w:szCs w:val="24"/>
          <w:lang w:val="fr-CA"/>
        </w:rPr>
        <w:t>, au début de leurs prestations, un programme de suivi interne de la mise en œuvre du PAR qui identifiera les responsabilités de suivi de chacune des parties. Globalement, les indicateurs de suivi qui pourraient être utilisés sont :</w:t>
      </w:r>
    </w:p>
    <w:p w14:paraId="71F11FA9"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la vérification de la liste des impacts et des personnes affectées par le projet dans les différentes zones cibles ;</w:t>
      </w:r>
    </w:p>
    <w:p w14:paraId="4A588A75"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nombre de personnes dédommagés avec succès</w:t>
      </w:r>
      <w:r w:rsidRPr="00E108BF">
        <w:rPr>
          <w:rStyle w:val="Appelnotedebasdep"/>
          <w:rFonts w:cs="Times New Roman"/>
          <w:szCs w:val="24"/>
        </w:rPr>
        <w:footnoteReference w:id="3"/>
      </w:r>
      <w:r w:rsidRPr="00E108BF">
        <w:rPr>
          <w:rFonts w:cs="Times New Roman"/>
          <w:szCs w:val="24"/>
        </w:rPr>
        <w:t xml:space="preserve"> (objectif : 100 %) ;</w:t>
      </w:r>
    </w:p>
    <w:p w14:paraId="41C49248" w14:textId="71E6EECB"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 xml:space="preserve">le nombre de </w:t>
      </w:r>
      <w:r w:rsidR="00900975" w:rsidRPr="00E108BF">
        <w:rPr>
          <w:rFonts w:cs="Times New Roman"/>
          <w:szCs w:val="24"/>
        </w:rPr>
        <w:t>personnes non</w:t>
      </w:r>
      <w:r w:rsidRPr="00E108BF">
        <w:rPr>
          <w:rFonts w:cs="Times New Roman"/>
          <w:szCs w:val="24"/>
        </w:rPr>
        <w:t xml:space="preserve"> dédommagées et les raisons bien documentées (objectif 0 %) ; </w:t>
      </w:r>
    </w:p>
    <w:p w14:paraId="2D2C9D96"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nombre de plaintes motivés/justifiés qui ont été enregistrées (objectif : 100 %) ;</w:t>
      </w:r>
    </w:p>
    <w:p w14:paraId="23A65DA2"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nombre de plaintes résolues avec succès et dont les résolutions ont été acceptées par les PAPs (objectif : 100 %) ;</w:t>
      </w:r>
    </w:p>
    <w:p w14:paraId="4062D709"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nombre de plaintes non résolues et causes ;</w:t>
      </w:r>
    </w:p>
    <w:p w14:paraId="2AE03D2D"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Montant total des compensations payées ;</w:t>
      </w:r>
    </w:p>
    <w:p w14:paraId="7797B711" w14:textId="5AC28122"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 xml:space="preserve">le Nombre des séances de formation sur le Code de Conduite organisées à l’intention des travailleurs mobilisés sur le </w:t>
      </w:r>
      <w:r w:rsidR="00900975" w:rsidRPr="00E108BF">
        <w:rPr>
          <w:rFonts w:cs="Times New Roman"/>
          <w:szCs w:val="24"/>
        </w:rPr>
        <w:t>PAR ;</w:t>
      </w:r>
      <w:r w:rsidRPr="00E108BF">
        <w:rPr>
          <w:rFonts w:cs="Times New Roman"/>
          <w:b/>
          <w:szCs w:val="24"/>
        </w:rPr>
        <w:t xml:space="preserve"> </w:t>
      </w:r>
    </w:p>
    <w:p w14:paraId="12571192" w14:textId="38E62C08" w:rsidR="00B92524" w:rsidRPr="00E108BF" w:rsidRDefault="00900975"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pourcentage</w:t>
      </w:r>
      <w:r w:rsidR="00B92524" w:rsidRPr="00E108BF">
        <w:rPr>
          <w:rFonts w:cs="Times New Roman"/>
          <w:szCs w:val="24"/>
        </w:rPr>
        <w:t xml:space="preserve"> des travailleurs travaillant sur le PAR ayant participé à une séance de formation sur le CdC ;</w:t>
      </w:r>
    </w:p>
    <w:p w14:paraId="3149D466"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pourcentage de femmes ayant participé aux   consultations ;</w:t>
      </w:r>
    </w:p>
    <w:p w14:paraId="78661608" w14:textId="77777777" w:rsidR="00B92524" w:rsidRPr="00E108BF" w:rsidRDefault="00B92524" w:rsidP="006E37E6">
      <w:pPr>
        <w:pStyle w:val="Paragraphedeliste"/>
        <w:numPr>
          <w:ilvl w:val="0"/>
          <w:numId w:val="31"/>
        </w:numPr>
        <w:autoSpaceDE w:val="0"/>
        <w:autoSpaceDN w:val="0"/>
        <w:adjustRightInd w:val="0"/>
        <w:spacing w:before="120" w:after="120" w:line="276" w:lineRule="auto"/>
        <w:contextualSpacing w:val="0"/>
        <w:rPr>
          <w:rFonts w:cs="Times New Roman"/>
          <w:b/>
          <w:szCs w:val="24"/>
        </w:rPr>
      </w:pPr>
      <w:r w:rsidRPr="00E108BF">
        <w:rPr>
          <w:rFonts w:cs="Times New Roman"/>
          <w:szCs w:val="24"/>
        </w:rPr>
        <w:t>Le pourcentage des plaignantes EAS/HS ayant été réfères aux services de prise en charge.</w:t>
      </w:r>
    </w:p>
    <w:p w14:paraId="7F682DF5" w14:textId="77777777" w:rsidR="00B92524" w:rsidRPr="00E108BF" w:rsidRDefault="00B92524" w:rsidP="006E37E6">
      <w:pPr>
        <w:spacing w:before="120" w:after="120" w:line="276" w:lineRule="auto"/>
        <w:rPr>
          <w:rFonts w:cs="Times New Roman"/>
          <w:szCs w:val="24"/>
        </w:rPr>
      </w:pPr>
    </w:p>
    <w:p w14:paraId="5AB81659" w14:textId="77777777" w:rsidR="00B92524" w:rsidRPr="00E108BF" w:rsidRDefault="00B92524" w:rsidP="006E37E6">
      <w:pPr>
        <w:spacing w:before="120" w:after="120" w:line="276" w:lineRule="auto"/>
        <w:jc w:val="left"/>
        <w:rPr>
          <w:rFonts w:eastAsia="Times New Roman" w:cs="Times New Roman"/>
          <w:bCs/>
          <w:szCs w:val="24"/>
          <w:lang w:eastAsia="fr-FR"/>
        </w:rPr>
      </w:pPr>
      <w:bookmarkStart w:id="870" w:name="_Toc481334502"/>
      <w:bookmarkStart w:id="871" w:name="_Toc16675082"/>
      <w:r w:rsidRPr="00E108BF">
        <w:rPr>
          <w:rFonts w:eastAsia="Times New Roman" w:cs="Times New Roman"/>
          <w:bCs/>
          <w:szCs w:val="24"/>
          <w:lang w:eastAsia="fr-FR"/>
        </w:rPr>
        <w:br w:type="page"/>
      </w:r>
    </w:p>
    <w:p w14:paraId="633E4865" w14:textId="46833493" w:rsidR="00B92524" w:rsidRPr="00E108BF" w:rsidRDefault="00B92524"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872" w:name="_Toc46834740"/>
      <w:bookmarkStart w:id="873" w:name="_Toc207186648"/>
      <w:r w:rsidRPr="00E108BF">
        <w:rPr>
          <w:rFonts w:eastAsia="Times New Roman" w:cs="Times New Roman"/>
          <w:b/>
          <w:color w:val="C00000"/>
          <w:sz w:val="28"/>
          <w:szCs w:val="28"/>
        </w:rPr>
        <w:lastRenderedPageBreak/>
        <w:t>RESPONSABILITÉS ORGANISATIONNELLES</w:t>
      </w:r>
      <w:bookmarkStart w:id="874" w:name="_Toc415593026"/>
      <w:bookmarkEnd w:id="870"/>
      <w:bookmarkEnd w:id="871"/>
      <w:bookmarkEnd w:id="872"/>
      <w:bookmarkEnd w:id="873"/>
    </w:p>
    <w:p w14:paraId="676C3264"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La réussite de la procédure d'indemnisation dépendra, dans une large mesure, de l'organisation qui sera mise en place et de la définition du rôle et des responsabilités des institutions impliquées. </w:t>
      </w:r>
      <w:bookmarkEnd w:id="874"/>
    </w:p>
    <w:p w14:paraId="3CD60F27" w14:textId="77777777" w:rsidR="00B92524" w:rsidRPr="00E108BF" w:rsidRDefault="00B92524" w:rsidP="006E37E6">
      <w:pPr>
        <w:spacing w:before="120" w:after="120" w:line="276" w:lineRule="auto"/>
        <w:rPr>
          <w:rFonts w:cs="Times New Roman"/>
          <w:szCs w:val="24"/>
        </w:rPr>
      </w:pPr>
      <w:r w:rsidRPr="00E108BF">
        <w:rPr>
          <w:rFonts w:eastAsia="Times New Roman" w:cs="Times New Roman"/>
          <w:szCs w:val="24"/>
          <w:lang w:eastAsia="fr-FR"/>
        </w:rPr>
        <w:t xml:space="preserve">Les responsabilités organisationnelles de chaque acteur impliqué dans la mise en œuvre du PAR sont décrits ci-dessous : </w:t>
      </w:r>
    </w:p>
    <w:p w14:paraId="7B10296D" w14:textId="77777777" w:rsidR="00B92524" w:rsidRPr="00E108BF" w:rsidRDefault="00B92524" w:rsidP="006E37E6">
      <w:pPr>
        <w:pStyle w:val="Paragraphedeliste"/>
        <w:numPr>
          <w:ilvl w:val="0"/>
          <w:numId w:val="34"/>
        </w:numPr>
        <w:spacing w:before="120" w:after="120" w:line="276" w:lineRule="auto"/>
        <w:contextualSpacing w:val="0"/>
        <w:outlineLvl w:val="1"/>
        <w:rPr>
          <w:rFonts w:eastAsiaTheme="majorEastAsia" w:cs="Times New Roman"/>
          <w:bCs/>
          <w:noProof/>
          <w:vanish/>
          <w:szCs w:val="24"/>
        </w:rPr>
      </w:pPr>
      <w:bookmarkStart w:id="875" w:name="_Toc50746801"/>
      <w:bookmarkStart w:id="876" w:name="_Toc50747961"/>
      <w:bookmarkStart w:id="877" w:name="_Toc50748123"/>
      <w:bookmarkStart w:id="878" w:name="_Toc51109650"/>
      <w:bookmarkStart w:id="879" w:name="_Toc51109779"/>
      <w:bookmarkStart w:id="880" w:name="_Toc51337080"/>
      <w:bookmarkStart w:id="881" w:name="_Toc51337362"/>
      <w:bookmarkStart w:id="882" w:name="_Toc51337707"/>
      <w:bookmarkStart w:id="883" w:name="_Toc51340461"/>
      <w:bookmarkStart w:id="884" w:name="_Toc51420060"/>
      <w:bookmarkStart w:id="885" w:name="_Toc69766541"/>
      <w:bookmarkStart w:id="886" w:name="_Toc69767457"/>
      <w:bookmarkStart w:id="887" w:name="_Toc69767583"/>
      <w:bookmarkStart w:id="888" w:name="_Toc69767806"/>
      <w:bookmarkStart w:id="889" w:name="_Toc69767960"/>
      <w:bookmarkStart w:id="890" w:name="_Toc69768144"/>
      <w:bookmarkStart w:id="891" w:name="_Toc71493612"/>
      <w:bookmarkStart w:id="892" w:name="_Toc71493832"/>
      <w:bookmarkStart w:id="893" w:name="_Toc71495361"/>
      <w:bookmarkStart w:id="894" w:name="_Toc71496049"/>
      <w:bookmarkStart w:id="895" w:name="_Toc71496751"/>
      <w:bookmarkStart w:id="896" w:name="_Toc72083549"/>
      <w:bookmarkStart w:id="897" w:name="_Toc72083771"/>
      <w:bookmarkStart w:id="898" w:name="_Toc72084478"/>
      <w:bookmarkStart w:id="899" w:name="_Toc72084675"/>
      <w:bookmarkStart w:id="900" w:name="_Toc72084812"/>
      <w:bookmarkStart w:id="901" w:name="_Toc72085759"/>
      <w:bookmarkStart w:id="902" w:name="_Toc72085897"/>
      <w:bookmarkStart w:id="903" w:name="_Toc72086035"/>
      <w:bookmarkStart w:id="904" w:name="_Toc72086175"/>
      <w:bookmarkStart w:id="905" w:name="_Toc72410747"/>
      <w:bookmarkStart w:id="906" w:name="_Toc72411105"/>
      <w:bookmarkStart w:id="907" w:name="_Toc78317280"/>
      <w:bookmarkStart w:id="908" w:name="_Toc78317423"/>
      <w:bookmarkStart w:id="909" w:name="_Toc78317564"/>
      <w:bookmarkStart w:id="910" w:name="_Toc78317704"/>
      <w:bookmarkStart w:id="911" w:name="_Toc78317839"/>
      <w:bookmarkStart w:id="912" w:name="_Toc78317974"/>
      <w:bookmarkStart w:id="913" w:name="_Toc78377028"/>
      <w:bookmarkStart w:id="914" w:name="_Toc78378948"/>
      <w:bookmarkStart w:id="915" w:name="_Toc78380200"/>
      <w:bookmarkStart w:id="916" w:name="_Toc78391862"/>
      <w:bookmarkStart w:id="917" w:name="_Toc80718561"/>
      <w:bookmarkStart w:id="918" w:name="_Toc80720381"/>
      <w:bookmarkStart w:id="919" w:name="_Toc204438707"/>
      <w:bookmarkStart w:id="920" w:name="_Toc204674808"/>
      <w:bookmarkStart w:id="921" w:name="_Toc204695386"/>
      <w:bookmarkStart w:id="922" w:name="_Toc204701181"/>
      <w:bookmarkStart w:id="923" w:name="_Toc204965617"/>
      <w:bookmarkStart w:id="924" w:name="_Toc206430786"/>
      <w:bookmarkStart w:id="925" w:name="_Toc207186649"/>
      <w:bookmarkStart w:id="926" w:name="_Toc21716836"/>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361227C5" w14:textId="77777777" w:rsidR="00B92524" w:rsidRPr="00E108BF" w:rsidRDefault="00B92524" w:rsidP="006E37E6">
      <w:pPr>
        <w:pStyle w:val="Paragraphedeliste"/>
        <w:numPr>
          <w:ilvl w:val="0"/>
          <w:numId w:val="34"/>
        </w:numPr>
        <w:spacing w:before="120" w:after="120" w:line="276" w:lineRule="auto"/>
        <w:contextualSpacing w:val="0"/>
        <w:outlineLvl w:val="1"/>
        <w:rPr>
          <w:rFonts w:eastAsiaTheme="majorEastAsia" w:cs="Times New Roman"/>
          <w:bCs/>
          <w:noProof/>
          <w:vanish/>
          <w:szCs w:val="24"/>
        </w:rPr>
      </w:pPr>
      <w:bookmarkStart w:id="927" w:name="_Toc69766542"/>
      <w:bookmarkStart w:id="928" w:name="_Toc69767458"/>
      <w:bookmarkStart w:id="929" w:name="_Toc69767584"/>
      <w:bookmarkStart w:id="930" w:name="_Toc69767807"/>
      <w:bookmarkStart w:id="931" w:name="_Toc69767961"/>
      <w:bookmarkStart w:id="932" w:name="_Toc69768145"/>
      <w:bookmarkStart w:id="933" w:name="_Toc71493613"/>
      <w:bookmarkStart w:id="934" w:name="_Toc71493833"/>
      <w:bookmarkStart w:id="935" w:name="_Toc71495362"/>
      <w:bookmarkStart w:id="936" w:name="_Toc71496050"/>
      <w:bookmarkStart w:id="937" w:name="_Toc71496752"/>
      <w:bookmarkStart w:id="938" w:name="_Toc72083550"/>
      <w:bookmarkStart w:id="939" w:name="_Toc72083772"/>
      <w:bookmarkStart w:id="940" w:name="_Toc72084479"/>
      <w:bookmarkStart w:id="941" w:name="_Toc72084676"/>
      <w:bookmarkStart w:id="942" w:name="_Toc72084813"/>
      <w:bookmarkStart w:id="943" w:name="_Toc72085760"/>
      <w:bookmarkStart w:id="944" w:name="_Toc72085898"/>
      <w:bookmarkStart w:id="945" w:name="_Toc72086036"/>
      <w:bookmarkStart w:id="946" w:name="_Toc72086176"/>
      <w:bookmarkStart w:id="947" w:name="_Toc72410748"/>
      <w:bookmarkStart w:id="948" w:name="_Toc72411106"/>
      <w:bookmarkStart w:id="949" w:name="_Toc78317281"/>
      <w:bookmarkStart w:id="950" w:name="_Toc78317424"/>
      <w:bookmarkStart w:id="951" w:name="_Toc78317565"/>
      <w:bookmarkStart w:id="952" w:name="_Toc78317705"/>
      <w:bookmarkStart w:id="953" w:name="_Toc78317840"/>
      <w:bookmarkStart w:id="954" w:name="_Toc78317975"/>
      <w:bookmarkStart w:id="955" w:name="_Toc78377029"/>
      <w:bookmarkStart w:id="956" w:name="_Toc78378949"/>
      <w:bookmarkStart w:id="957" w:name="_Toc78380201"/>
      <w:bookmarkStart w:id="958" w:name="_Toc78391863"/>
      <w:bookmarkStart w:id="959" w:name="_Toc80718562"/>
      <w:bookmarkStart w:id="960" w:name="_Toc80720382"/>
      <w:bookmarkStart w:id="961" w:name="_Toc204438708"/>
      <w:bookmarkStart w:id="962" w:name="_Toc204674809"/>
      <w:bookmarkStart w:id="963" w:name="_Toc204695387"/>
      <w:bookmarkStart w:id="964" w:name="_Toc204701182"/>
      <w:bookmarkStart w:id="965" w:name="_Toc204965618"/>
      <w:bookmarkStart w:id="966" w:name="_Toc206430787"/>
      <w:bookmarkStart w:id="967" w:name="_Toc207186650"/>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718C7D11" w14:textId="77777777" w:rsidR="00B92524" w:rsidRPr="00E108BF" w:rsidRDefault="00B92524" w:rsidP="006E37E6">
      <w:pPr>
        <w:pStyle w:val="Paragraphedeliste"/>
        <w:numPr>
          <w:ilvl w:val="0"/>
          <w:numId w:val="34"/>
        </w:numPr>
        <w:spacing w:before="120" w:after="120" w:line="276" w:lineRule="auto"/>
        <w:contextualSpacing w:val="0"/>
        <w:outlineLvl w:val="1"/>
        <w:rPr>
          <w:rFonts w:eastAsiaTheme="majorEastAsia" w:cs="Times New Roman"/>
          <w:bCs/>
          <w:noProof/>
          <w:vanish/>
          <w:szCs w:val="24"/>
        </w:rPr>
      </w:pPr>
      <w:bookmarkStart w:id="968" w:name="_Toc69766543"/>
      <w:bookmarkStart w:id="969" w:name="_Toc69767459"/>
      <w:bookmarkStart w:id="970" w:name="_Toc69767585"/>
      <w:bookmarkStart w:id="971" w:name="_Toc69767808"/>
      <w:bookmarkStart w:id="972" w:name="_Toc69767962"/>
      <w:bookmarkStart w:id="973" w:name="_Toc69768146"/>
      <w:bookmarkStart w:id="974" w:name="_Toc71493614"/>
      <w:bookmarkStart w:id="975" w:name="_Toc71493834"/>
      <w:bookmarkStart w:id="976" w:name="_Toc71495363"/>
      <w:bookmarkStart w:id="977" w:name="_Toc71496051"/>
      <w:bookmarkStart w:id="978" w:name="_Toc71496753"/>
      <w:bookmarkStart w:id="979" w:name="_Toc72083551"/>
      <w:bookmarkStart w:id="980" w:name="_Toc72083773"/>
      <w:bookmarkStart w:id="981" w:name="_Toc72084480"/>
      <w:bookmarkStart w:id="982" w:name="_Toc72084677"/>
      <w:bookmarkStart w:id="983" w:name="_Toc72084814"/>
      <w:bookmarkStart w:id="984" w:name="_Toc72085761"/>
      <w:bookmarkStart w:id="985" w:name="_Toc72085899"/>
      <w:bookmarkStart w:id="986" w:name="_Toc72086037"/>
      <w:bookmarkStart w:id="987" w:name="_Toc72086177"/>
      <w:bookmarkStart w:id="988" w:name="_Toc72410749"/>
      <w:bookmarkStart w:id="989" w:name="_Toc72411107"/>
      <w:bookmarkStart w:id="990" w:name="_Toc78317282"/>
      <w:bookmarkStart w:id="991" w:name="_Toc78317425"/>
      <w:bookmarkStart w:id="992" w:name="_Toc78317566"/>
      <w:bookmarkStart w:id="993" w:name="_Toc78317706"/>
      <w:bookmarkStart w:id="994" w:name="_Toc78317841"/>
      <w:bookmarkStart w:id="995" w:name="_Toc78317976"/>
      <w:bookmarkStart w:id="996" w:name="_Toc78377030"/>
      <w:bookmarkStart w:id="997" w:name="_Toc78378950"/>
      <w:bookmarkStart w:id="998" w:name="_Toc78380202"/>
      <w:bookmarkStart w:id="999" w:name="_Toc78391864"/>
      <w:bookmarkStart w:id="1000" w:name="_Toc80718563"/>
      <w:bookmarkStart w:id="1001" w:name="_Toc80720383"/>
      <w:bookmarkStart w:id="1002" w:name="_Toc204438709"/>
      <w:bookmarkStart w:id="1003" w:name="_Toc204674810"/>
      <w:bookmarkStart w:id="1004" w:name="_Toc204695388"/>
      <w:bookmarkStart w:id="1005" w:name="_Toc204701183"/>
      <w:bookmarkStart w:id="1006" w:name="_Toc204965619"/>
      <w:bookmarkStart w:id="1007" w:name="_Toc206430788"/>
      <w:bookmarkStart w:id="1008" w:name="_Toc207186651"/>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35A6E079" w14:textId="77777777" w:rsidR="00B92524" w:rsidRPr="00E108BF" w:rsidRDefault="00B92524" w:rsidP="006E37E6">
      <w:pPr>
        <w:pStyle w:val="Paragraphedeliste"/>
        <w:numPr>
          <w:ilvl w:val="0"/>
          <w:numId w:val="34"/>
        </w:numPr>
        <w:spacing w:before="120" w:after="120" w:line="276" w:lineRule="auto"/>
        <w:contextualSpacing w:val="0"/>
        <w:outlineLvl w:val="1"/>
        <w:rPr>
          <w:rFonts w:eastAsiaTheme="majorEastAsia" w:cs="Times New Roman"/>
          <w:bCs/>
          <w:noProof/>
          <w:vanish/>
          <w:szCs w:val="24"/>
        </w:rPr>
      </w:pPr>
      <w:bookmarkStart w:id="1009" w:name="_Toc69766544"/>
      <w:bookmarkStart w:id="1010" w:name="_Toc69767460"/>
      <w:bookmarkStart w:id="1011" w:name="_Toc69767586"/>
      <w:bookmarkStart w:id="1012" w:name="_Toc69767809"/>
      <w:bookmarkStart w:id="1013" w:name="_Toc69767963"/>
      <w:bookmarkStart w:id="1014" w:name="_Toc69768147"/>
      <w:bookmarkStart w:id="1015" w:name="_Toc71493615"/>
      <w:bookmarkStart w:id="1016" w:name="_Toc71493835"/>
      <w:bookmarkStart w:id="1017" w:name="_Toc71495364"/>
      <w:bookmarkStart w:id="1018" w:name="_Toc71496052"/>
      <w:bookmarkStart w:id="1019" w:name="_Toc71496754"/>
      <w:bookmarkStart w:id="1020" w:name="_Toc72083552"/>
      <w:bookmarkStart w:id="1021" w:name="_Toc72083774"/>
      <w:bookmarkStart w:id="1022" w:name="_Toc72084481"/>
      <w:bookmarkStart w:id="1023" w:name="_Toc72084678"/>
      <w:bookmarkStart w:id="1024" w:name="_Toc72084815"/>
      <w:bookmarkStart w:id="1025" w:name="_Toc72085762"/>
      <w:bookmarkStart w:id="1026" w:name="_Toc72085900"/>
      <w:bookmarkStart w:id="1027" w:name="_Toc72086038"/>
      <w:bookmarkStart w:id="1028" w:name="_Toc72086178"/>
      <w:bookmarkStart w:id="1029" w:name="_Toc72410750"/>
      <w:bookmarkStart w:id="1030" w:name="_Toc72411108"/>
      <w:bookmarkStart w:id="1031" w:name="_Toc78317283"/>
      <w:bookmarkStart w:id="1032" w:name="_Toc78317426"/>
      <w:bookmarkStart w:id="1033" w:name="_Toc78317567"/>
      <w:bookmarkStart w:id="1034" w:name="_Toc78317707"/>
      <w:bookmarkStart w:id="1035" w:name="_Toc78317842"/>
      <w:bookmarkStart w:id="1036" w:name="_Toc78317977"/>
      <w:bookmarkStart w:id="1037" w:name="_Toc78377031"/>
      <w:bookmarkStart w:id="1038" w:name="_Toc78378951"/>
      <w:bookmarkStart w:id="1039" w:name="_Toc78380203"/>
      <w:bookmarkStart w:id="1040" w:name="_Toc78391865"/>
      <w:bookmarkStart w:id="1041" w:name="_Toc80718564"/>
      <w:bookmarkStart w:id="1042" w:name="_Toc80720384"/>
      <w:bookmarkStart w:id="1043" w:name="_Toc204438710"/>
      <w:bookmarkStart w:id="1044" w:name="_Toc204674811"/>
      <w:bookmarkStart w:id="1045" w:name="_Toc204695389"/>
      <w:bookmarkStart w:id="1046" w:name="_Toc204701184"/>
      <w:bookmarkStart w:id="1047" w:name="_Toc204965620"/>
      <w:bookmarkStart w:id="1048" w:name="_Toc206430789"/>
      <w:bookmarkStart w:id="1049" w:name="_Toc207186652"/>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5DFE5FFE" w14:textId="77777777" w:rsidR="00B92524" w:rsidRPr="00E108BF" w:rsidRDefault="00B92524" w:rsidP="006E37E6">
      <w:pPr>
        <w:pStyle w:val="Paragraphedeliste"/>
        <w:numPr>
          <w:ilvl w:val="0"/>
          <w:numId w:val="34"/>
        </w:numPr>
        <w:spacing w:before="120" w:after="120" w:line="276" w:lineRule="auto"/>
        <w:contextualSpacing w:val="0"/>
        <w:outlineLvl w:val="1"/>
        <w:rPr>
          <w:rFonts w:eastAsiaTheme="majorEastAsia" w:cs="Times New Roman"/>
          <w:bCs/>
          <w:noProof/>
          <w:vanish/>
          <w:szCs w:val="24"/>
        </w:rPr>
      </w:pPr>
      <w:bookmarkStart w:id="1050" w:name="_Toc69766545"/>
      <w:bookmarkStart w:id="1051" w:name="_Toc69767461"/>
      <w:bookmarkStart w:id="1052" w:name="_Toc69767587"/>
      <w:bookmarkStart w:id="1053" w:name="_Toc69767810"/>
      <w:bookmarkStart w:id="1054" w:name="_Toc69767964"/>
      <w:bookmarkStart w:id="1055" w:name="_Toc69768148"/>
      <w:bookmarkStart w:id="1056" w:name="_Toc71493616"/>
      <w:bookmarkStart w:id="1057" w:name="_Toc71493836"/>
      <w:bookmarkStart w:id="1058" w:name="_Toc71495365"/>
      <w:bookmarkStart w:id="1059" w:name="_Toc71496053"/>
      <w:bookmarkStart w:id="1060" w:name="_Toc71496755"/>
      <w:bookmarkStart w:id="1061" w:name="_Toc72083553"/>
      <w:bookmarkStart w:id="1062" w:name="_Toc72083775"/>
      <w:bookmarkStart w:id="1063" w:name="_Toc72084482"/>
      <w:bookmarkStart w:id="1064" w:name="_Toc72084679"/>
      <w:bookmarkStart w:id="1065" w:name="_Toc72084816"/>
      <w:bookmarkStart w:id="1066" w:name="_Toc72085763"/>
      <w:bookmarkStart w:id="1067" w:name="_Toc72085901"/>
      <w:bookmarkStart w:id="1068" w:name="_Toc72086039"/>
      <w:bookmarkStart w:id="1069" w:name="_Toc72086179"/>
      <w:bookmarkStart w:id="1070" w:name="_Toc72410751"/>
      <w:bookmarkStart w:id="1071" w:name="_Toc72411109"/>
      <w:bookmarkStart w:id="1072" w:name="_Toc78317284"/>
      <w:bookmarkStart w:id="1073" w:name="_Toc78317427"/>
      <w:bookmarkStart w:id="1074" w:name="_Toc78317568"/>
      <w:bookmarkStart w:id="1075" w:name="_Toc78317708"/>
      <w:bookmarkStart w:id="1076" w:name="_Toc78317843"/>
      <w:bookmarkStart w:id="1077" w:name="_Toc78317978"/>
      <w:bookmarkStart w:id="1078" w:name="_Toc78377032"/>
      <w:bookmarkStart w:id="1079" w:name="_Toc78378952"/>
      <w:bookmarkStart w:id="1080" w:name="_Toc78380204"/>
      <w:bookmarkStart w:id="1081" w:name="_Toc78391866"/>
      <w:bookmarkStart w:id="1082" w:name="_Toc80718565"/>
      <w:bookmarkStart w:id="1083" w:name="_Toc80720385"/>
      <w:bookmarkStart w:id="1084" w:name="_Toc204438711"/>
      <w:bookmarkStart w:id="1085" w:name="_Toc204674812"/>
      <w:bookmarkStart w:id="1086" w:name="_Toc204695390"/>
      <w:bookmarkStart w:id="1087" w:name="_Toc204701185"/>
      <w:bookmarkStart w:id="1088" w:name="_Toc204965621"/>
      <w:bookmarkStart w:id="1089" w:name="_Toc206430790"/>
      <w:bookmarkStart w:id="1090" w:name="_Toc207186653"/>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02B56B8B" w14:textId="77777777" w:rsidR="00B92524" w:rsidRPr="00E108BF" w:rsidRDefault="00B92524" w:rsidP="004063C5">
      <w:pPr>
        <w:numPr>
          <w:ilvl w:val="1"/>
          <w:numId w:val="34"/>
        </w:numPr>
        <w:spacing w:before="120" w:after="120" w:line="276" w:lineRule="auto"/>
        <w:ind w:left="833"/>
        <w:outlineLvl w:val="1"/>
        <w:rPr>
          <w:rFonts w:eastAsia="Times New Roman" w:cs="Times New Roman"/>
          <w:smallCaps/>
          <w:color w:val="C00000"/>
          <w:szCs w:val="24"/>
        </w:rPr>
      </w:pPr>
      <w:bookmarkStart w:id="1091" w:name="_Toc207186654"/>
      <w:r w:rsidRPr="00E108BF">
        <w:rPr>
          <w:rFonts w:eastAsiaTheme="majorEastAsia" w:cs="Times New Roman"/>
          <w:b/>
          <w:bCs/>
          <w:noProof/>
          <w:color w:val="C00000"/>
          <w:szCs w:val="24"/>
        </w:rPr>
        <w:t>Maître d’ouvrage </w:t>
      </w:r>
      <w:bookmarkEnd w:id="926"/>
      <w:r w:rsidRPr="00E108BF">
        <w:rPr>
          <w:rFonts w:eastAsiaTheme="majorEastAsia" w:cs="Times New Roman"/>
          <w:b/>
          <w:bCs/>
          <w:noProof/>
          <w:color w:val="C00000"/>
          <w:szCs w:val="24"/>
        </w:rPr>
        <w:t>délégué : PASEM.EDM SA</w:t>
      </w:r>
      <w:bookmarkEnd w:id="1091"/>
    </w:p>
    <w:p w14:paraId="04EB65ED"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Le PASEM sera le maître d’ouvrage donc responsable de la mise en œuvre du présent PAR. Elle demeure le premier responsable de ce PAR. A travers, l’Etat, elle a en charge son financement et   la planification de sa mise en œuvre, ainsi que son suivi évaluation (prise en charge de tous les coûts liés à la compensation).</w:t>
      </w:r>
    </w:p>
    <w:p w14:paraId="55B1F1F1" w14:textId="0FAAA832"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A travers </w:t>
      </w:r>
      <w:r w:rsidR="001E63D9" w:rsidRPr="00E108BF">
        <w:rPr>
          <w:rFonts w:eastAsia="Times New Roman" w:cs="Times New Roman"/>
          <w:szCs w:val="24"/>
          <w:lang w:eastAsia="fr-FR"/>
        </w:rPr>
        <w:t>la commission nationale</w:t>
      </w:r>
      <w:r w:rsidRPr="00E108BF">
        <w:rPr>
          <w:rFonts w:eastAsia="Times New Roman" w:cs="Times New Roman"/>
          <w:szCs w:val="24"/>
          <w:lang w:eastAsia="fr-FR"/>
        </w:rPr>
        <w:t xml:space="preserve"> de recensement et d’évaluation (CNRE) des biens et la commission nationale d’indemnisation (CNI)qui sera mise en place par le MUHDATP, l’Etat devra mettre en place toutes les ressources financières, humaines et se donnera le temps nécessaire, indispensables pour le réaliser en conformité avec les normes et standards de la Banque Mondiale (OP.4.12) et de l’Etat malien. </w:t>
      </w:r>
    </w:p>
    <w:p w14:paraId="269B87E7" w14:textId="7434D993"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L’équipe sauvegarde du PASEM.EDM SA entretiendra une communication avec les PAP, recevra les plaintes en première instance et facilitera toutes les rencontres rentrant dans le cadre de la mise en œuvre. Il appuiera les commissions mis en place pour la constitution les dossiers de compensation et suivre leur transmission à la Direction </w:t>
      </w:r>
      <w:r w:rsidR="00900975" w:rsidRPr="00E108BF">
        <w:rPr>
          <w:rFonts w:eastAsia="Times New Roman" w:cs="Times New Roman"/>
          <w:szCs w:val="24"/>
          <w:lang w:eastAsia="fr-FR"/>
        </w:rPr>
        <w:t>Générale</w:t>
      </w:r>
      <w:r w:rsidRPr="00E108BF">
        <w:rPr>
          <w:rFonts w:eastAsia="Times New Roman" w:cs="Times New Roman"/>
          <w:szCs w:val="24"/>
          <w:lang w:eastAsia="fr-FR"/>
        </w:rPr>
        <w:t xml:space="preserve"> du Budget (DGB) puis à la Direction Générale du Contentieux de l’Etat (DGCE) et enfin procédé au paiement en lieu et place de la Direction Générale du Trésor et de la Comptabilité Publique (DGTCP). Il assistera les PAP vulnérables dans leur démarche de compensation. Il mettra en œuvre les mesures sociales et économiques de la réinstallation. </w:t>
      </w:r>
    </w:p>
    <w:p w14:paraId="37B97FE9" w14:textId="77777777" w:rsidR="00B92524" w:rsidRPr="00E108BF" w:rsidRDefault="00B92524"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092" w:name="_Toc21716838"/>
      <w:bookmarkStart w:id="1093" w:name="_Toc207186655"/>
      <w:r w:rsidRPr="00E108BF">
        <w:rPr>
          <w:rFonts w:eastAsiaTheme="majorEastAsia" w:cs="Times New Roman"/>
          <w:b/>
          <w:bCs/>
          <w:noProof/>
          <w:color w:val="C00000"/>
          <w:szCs w:val="24"/>
        </w:rPr>
        <w:t>Autorités administratives</w:t>
      </w:r>
      <w:bookmarkEnd w:id="1092"/>
      <w:bookmarkEnd w:id="1093"/>
    </w:p>
    <w:p w14:paraId="626CE310" w14:textId="15687CFD"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La Coordination administrative du processus de mise en œuvre du PAR sera représentée par le gouverneur du district de </w:t>
      </w:r>
      <w:r w:rsidR="001E63D9" w:rsidRPr="00E108BF">
        <w:rPr>
          <w:rFonts w:eastAsia="Times New Roman" w:cs="Times New Roman"/>
          <w:szCs w:val="24"/>
          <w:lang w:eastAsia="fr-FR"/>
        </w:rPr>
        <w:t>Bamako.</w:t>
      </w:r>
      <w:r w:rsidRPr="00E108BF">
        <w:rPr>
          <w:rFonts w:eastAsia="Times New Roman" w:cs="Times New Roman"/>
          <w:szCs w:val="24"/>
          <w:lang w:eastAsia="fr-FR"/>
        </w:rPr>
        <w:t xml:space="preserve"> Il assurera </w:t>
      </w:r>
      <w:r w:rsidR="003F4133">
        <w:rPr>
          <w:rFonts w:eastAsia="Times New Roman" w:cs="Times New Roman"/>
          <w:szCs w:val="24"/>
          <w:lang w:eastAsia="fr-FR"/>
        </w:rPr>
        <w:t xml:space="preserve">avec la commission nationale d’indemnisation créée au niveau du MUHDATP </w:t>
      </w:r>
      <w:r w:rsidRPr="00E108BF">
        <w:rPr>
          <w:rFonts w:eastAsia="Times New Roman" w:cs="Times New Roman"/>
          <w:szCs w:val="24"/>
          <w:lang w:eastAsia="fr-FR"/>
        </w:rPr>
        <w:t xml:space="preserve">la supervision globale de l’élaboration et la mise en œuvre du PAR en conformité avec le cadre légal et règlementaire du Mali complété par les exigences de la PO4.12.  </w:t>
      </w:r>
    </w:p>
    <w:p w14:paraId="064FB95A"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Il veillera avec ses services techniques déconcentrés sur les paiements des compensations et établira au besoin les sommations pour la libération des emprises en vue de permettre à PASEM de réaliser ses travaux. </w:t>
      </w:r>
    </w:p>
    <w:p w14:paraId="3B8671AF"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Ils sensibiliseront, mobiliseront et accompagneront les PAP tout au long du processus pour assurer la prise en compte de leur droits et devoirs dans le processus. </w:t>
      </w:r>
    </w:p>
    <w:p w14:paraId="2FC4250F"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Dans le traitement des plaintes, elles joueront un rôle de conciliation.  </w:t>
      </w:r>
    </w:p>
    <w:p w14:paraId="12CE8C2A" w14:textId="77777777" w:rsidR="00B92524" w:rsidRPr="00E108BF" w:rsidRDefault="00B92524"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094" w:name="_Toc207186656"/>
      <w:r w:rsidRPr="00E108BF">
        <w:rPr>
          <w:rFonts w:eastAsiaTheme="majorEastAsia" w:cs="Times New Roman"/>
          <w:b/>
          <w:bCs/>
          <w:noProof/>
          <w:color w:val="C00000"/>
          <w:szCs w:val="24"/>
        </w:rPr>
        <w:t>Collectivités térritoirales</w:t>
      </w:r>
      <w:bookmarkEnd w:id="1094"/>
      <w:r w:rsidRPr="00E108BF">
        <w:rPr>
          <w:rFonts w:eastAsiaTheme="majorEastAsia" w:cs="Times New Roman"/>
          <w:b/>
          <w:bCs/>
          <w:noProof/>
          <w:color w:val="C00000"/>
          <w:szCs w:val="24"/>
        </w:rPr>
        <w:t xml:space="preserve"> </w:t>
      </w:r>
    </w:p>
    <w:p w14:paraId="18E3E753"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De façon générale, une collectivité a le devoir d’assurer la protection de ses citoyens. Les Mairies des trois communes concernées joueront ce rôle dans le processus en veillant sur le </w:t>
      </w:r>
      <w:r w:rsidRPr="00E108BF">
        <w:rPr>
          <w:rFonts w:eastAsia="Times New Roman" w:cs="Times New Roman"/>
          <w:szCs w:val="24"/>
          <w:lang w:eastAsia="fr-FR"/>
        </w:rPr>
        <w:lastRenderedPageBreak/>
        <w:t xml:space="preserve">respect du droit des PAP. Elles appuieront l’administration dans les actions pour faire libérer l’emprise du projet et permettre à PASEM de réaliser le projet. </w:t>
      </w:r>
    </w:p>
    <w:p w14:paraId="55B1941D" w14:textId="77777777" w:rsidR="00B92524" w:rsidRPr="00E108BF" w:rsidRDefault="00B92524"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095" w:name="_Toc21716840"/>
      <w:bookmarkStart w:id="1096" w:name="_Toc207186657"/>
      <w:r w:rsidRPr="00E108BF">
        <w:rPr>
          <w:rFonts w:eastAsiaTheme="majorEastAsia" w:cs="Times New Roman"/>
          <w:b/>
          <w:bCs/>
          <w:noProof/>
          <w:color w:val="C00000"/>
          <w:szCs w:val="24"/>
        </w:rPr>
        <w:t>Services techniques</w:t>
      </w:r>
      <w:bookmarkEnd w:id="1095"/>
      <w:bookmarkEnd w:id="1096"/>
    </w:p>
    <w:p w14:paraId="188C036A"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Les services techniques telles la DNACPN, la DNUH, la DGDC, la DGEF, la DGB, la DGCE constitueront le bras technique de l’administration. Ils assisteront l’administration locale dans la supervision du processus en veillant sur le respect des procédures. Ils siègeront avec d’autres structures ou personnes ressources au niveau des différents comités en fonction du besoin.  </w:t>
      </w:r>
    </w:p>
    <w:p w14:paraId="4E6BBC0B"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Dans le mécanisme de gestion des plaintes, les services techniques locaux joueront un rôle important dans la conciliation pour les cas de plaintes qui ne seront pas résolus en première instance.</w:t>
      </w:r>
    </w:p>
    <w:p w14:paraId="1619D73A" w14:textId="504A60B8" w:rsidR="00B92524" w:rsidRPr="00E108BF" w:rsidRDefault="00A605C6"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097" w:name="_Toc21716842"/>
      <w:bookmarkStart w:id="1098" w:name="_Toc207186658"/>
      <w:r w:rsidRPr="00E108BF">
        <w:rPr>
          <w:rFonts w:eastAsiaTheme="majorEastAsia" w:cs="Times New Roman"/>
          <w:b/>
          <w:bCs/>
          <w:noProof/>
          <w:color w:val="C00000"/>
          <w:szCs w:val="24"/>
        </w:rPr>
        <w:t>C</w:t>
      </w:r>
      <w:r w:rsidR="00B92524" w:rsidRPr="00E108BF">
        <w:rPr>
          <w:rFonts w:eastAsiaTheme="majorEastAsia" w:cs="Times New Roman"/>
          <w:b/>
          <w:bCs/>
          <w:noProof/>
          <w:color w:val="C00000"/>
          <w:szCs w:val="24"/>
        </w:rPr>
        <w:t>omité de Réinstallation et de Gestion des</w:t>
      </w:r>
      <w:bookmarkEnd w:id="1097"/>
      <w:r w:rsidR="00B92524" w:rsidRPr="00E108BF">
        <w:rPr>
          <w:rFonts w:eastAsiaTheme="majorEastAsia" w:cs="Times New Roman"/>
          <w:b/>
          <w:bCs/>
          <w:noProof/>
          <w:color w:val="C00000"/>
          <w:szCs w:val="24"/>
        </w:rPr>
        <w:t xml:space="preserve"> Plaintes</w:t>
      </w:r>
      <w:bookmarkEnd w:id="1098"/>
    </w:p>
    <w:p w14:paraId="78628EC1"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Il assure la mission de gestion des réclamations et plaintes des PAP qui n’auraient pas trouvé de solution au niveau de l’équipe chargée de la mise en œuvre du PAR. Dans ce cas l’Expert Sociale de la MdC/ ou l’ONG d’intermédiation au besoin assistera les PAP à porter le recours devant ce comité.</w:t>
      </w:r>
    </w:p>
    <w:p w14:paraId="780B7546"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Il gère les plaintes en seconde instance. </w:t>
      </w:r>
    </w:p>
    <w:p w14:paraId="6A9F05AC" w14:textId="77777777" w:rsidR="00B92524" w:rsidRPr="00E108BF" w:rsidRDefault="00B92524"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099" w:name="_Toc21716843"/>
      <w:bookmarkStart w:id="1100" w:name="_Toc207186659"/>
      <w:r w:rsidRPr="00E108BF">
        <w:rPr>
          <w:rFonts w:eastAsiaTheme="majorEastAsia" w:cs="Times New Roman"/>
          <w:b/>
          <w:bCs/>
          <w:noProof/>
          <w:color w:val="C00000"/>
          <w:szCs w:val="24"/>
        </w:rPr>
        <w:t>La Société Civile</w:t>
      </w:r>
      <w:bookmarkEnd w:id="1099"/>
      <w:bookmarkEnd w:id="1100"/>
    </w:p>
    <w:p w14:paraId="71A99270"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Elle sera surtout représentée par les ONG qui peuvent jouer divers rôles dans le processus. </w:t>
      </w:r>
    </w:p>
    <w:p w14:paraId="1163D5AA" w14:textId="77777777" w:rsidR="00B92524" w:rsidRPr="00E108BF" w:rsidRDefault="00B92524" w:rsidP="006E37E6">
      <w:pPr>
        <w:spacing w:before="120" w:after="120" w:line="276" w:lineRule="auto"/>
        <w:rPr>
          <w:rFonts w:eastAsia="Times New Roman" w:cs="Times New Roman"/>
          <w:b/>
          <w:smallCaps/>
          <w:szCs w:val="24"/>
          <w:lang w:eastAsia="fr-FR"/>
        </w:rPr>
      </w:pPr>
      <w:r w:rsidRPr="00E108BF">
        <w:rPr>
          <w:rFonts w:eastAsia="Times New Roman" w:cs="Times New Roman"/>
          <w:szCs w:val="24"/>
          <w:lang w:eastAsia="fr-FR"/>
        </w:rPr>
        <w:t>Elle pourra également apporter leur assistance aux PAP pour que leur droit soit préservé dans le processus. Si l’équipe de sauvegardes pour la mise en œuvre du PAR en identifie dans la zone du projet, elle pourra siéger au niveau des instances du mécanisme de gestion des plaintes.</w:t>
      </w:r>
    </w:p>
    <w:p w14:paraId="3E08A1B7" w14:textId="77777777" w:rsidR="00B92524" w:rsidRPr="00E108BF" w:rsidRDefault="00B92524"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101" w:name="_Toc207186660"/>
      <w:r w:rsidRPr="00E108BF">
        <w:rPr>
          <w:rFonts w:eastAsiaTheme="majorEastAsia" w:cs="Times New Roman"/>
          <w:b/>
          <w:bCs/>
          <w:noProof/>
          <w:color w:val="C00000"/>
          <w:szCs w:val="24"/>
        </w:rPr>
        <w:t>Entreprise</w:t>
      </w:r>
      <w:bookmarkEnd w:id="1101"/>
      <w:r w:rsidRPr="00E108BF">
        <w:rPr>
          <w:rFonts w:eastAsiaTheme="majorEastAsia" w:cs="Times New Roman"/>
          <w:b/>
          <w:bCs/>
          <w:noProof/>
          <w:color w:val="C00000"/>
          <w:szCs w:val="24"/>
        </w:rPr>
        <w:t xml:space="preserve">   </w:t>
      </w:r>
    </w:p>
    <w:p w14:paraId="6C30C3D7"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En collaboration avec l’équipe de Sauvegardes de PASEM, l’Entreprise à travers son Expert Social informera et sensibilisera les populations affectées sur les enjeux avant de commencer les activités. Elle a en charge la remise en état convenable des structures affectées ainsi que l’accompagnement pour la reprise d’activités (aide au déménagement) dans les 48h. Les matériaux usagés des réfections seront remis à la PAP à sa demande.  </w:t>
      </w:r>
    </w:p>
    <w:p w14:paraId="25D6118F" w14:textId="2AA54C8F" w:rsidR="00B92524" w:rsidRPr="00E108BF" w:rsidRDefault="00B92524" w:rsidP="006E37E6">
      <w:pPr>
        <w:pStyle w:val="Lgende"/>
        <w:keepNext/>
        <w:spacing w:line="276" w:lineRule="auto"/>
        <w:rPr>
          <w:szCs w:val="24"/>
        </w:rPr>
      </w:pPr>
      <w:bookmarkStart w:id="1102" w:name="_Toc204965683"/>
      <w:r w:rsidRPr="00E108BF">
        <w:rPr>
          <w:szCs w:val="24"/>
        </w:rPr>
        <w:t xml:space="preserve">Tableau </w:t>
      </w:r>
      <w:r w:rsidRPr="00E108BF">
        <w:rPr>
          <w:noProof/>
          <w:szCs w:val="24"/>
        </w:rPr>
        <w:fldChar w:fldCharType="begin"/>
      </w:r>
      <w:r w:rsidRPr="00E108BF">
        <w:rPr>
          <w:noProof/>
          <w:szCs w:val="24"/>
        </w:rPr>
        <w:instrText xml:space="preserve"> SEQ Tableau \* ARABIC </w:instrText>
      </w:r>
      <w:r w:rsidRPr="00E108BF">
        <w:rPr>
          <w:noProof/>
          <w:szCs w:val="24"/>
        </w:rPr>
        <w:fldChar w:fldCharType="separate"/>
      </w:r>
      <w:r w:rsidR="00C7752E" w:rsidRPr="00E108BF">
        <w:rPr>
          <w:noProof/>
          <w:szCs w:val="24"/>
        </w:rPr>
        <w:t>28</w:t>
      </w:r>
      <w:r w:rsidRPr="00E108BF">
        <w:rPr>
          <w:noProof/>
          <w:szCs w:val="24"/>
        </w:rPr>
        <w:fldChar w:fldCharType="end"/>
      </w:r>
      <w:r w:rsidRPr="00E108BF">
        <w:rPr>
          <w:szCs w:val="24"/>
        </w:rPr>
        <w:t>: Synthèse des Responsabilités organisationnelles et mise en œuvre du PAR</w:t>
      </w:r>
      <w:bookmarkEnd w:id="110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963"/>
      </w:tblGrid>
      <w:tr w:rsidR="00B92524" w:rsidRPr="00E108BF" w14:paraId="72A6101D" w14:textId="77777777" w:rsidTr="00CB25A6">
        <w:trPr>
          <w:tblHeader/>
        </w:trPr>
        <w:tc>
          <w:tcPr>
            <w:tcW w:w="4104" w:type="dxa"/>
            <w:shd w:val="clear" w:color="auto" w:fill="D0CECE" w:themeFill="background2" w:themeFillShade="E6"/>
            <w:vAlign w:val="center"/>
            <w:hideMark/>
          </w:tcPr>
          <w:p w14:paraId="206C5792" w14:textId="77777777" w:rsidR="00B92524" w:rsidRPr="00E108BF" w:rsidRDefault="00B92524" w:rsidP="006E37E6">
            <w:pPr>
              <w:spacing w:line="276" w:lineRule="auto"/>
              <w:jc w:val="center"/>
              <w:rPr>
                <w:rFonts w:eastAsia="Times New Roman" w:cs="Times New Roman"/>
                <w:b/>
                <w:color w:val="000000"/>
                <w:szCs w:val="24"/>
                <w:lang w:val="fr-CA"/>
              </w:rPr>
            </w:pPr>
            <w:r w:rsidRPr="00E108BF">
              <w:rPr>
                <w:rFonts w:eastAsia="Times New Roman" w:cs="Times New Roman"/>
                <w:b/>
                <w:color w:val="000000"/>
                <w:szCs w:val="24"/>
                <w:lang w:val="fr-CA"/>
              </w:rPr>
              <w:t>Acteurs institutionnels</w:t>
            </w:r>
          </w:p>
        </w:tc>
        <w:tc>
          <w:tcPr>
            <w:tcW w:w="4963" w:type="dxa"/>
            <w:shd w:val="clear" w:color="auto" w:fill="D0CECE" w:themeFill="background2" w:themeFillShade="E6"/>
            <w:vAlign w:val="center"/>
            <w:hideMark/>
          </w:tcPr>
          <w:p w14:paraId="77682D7D" w14:textId="77777777" w:rsidR="00B92524" w:rsidRPr="00E108BF" w:rsidRDefault="00B92524" w:rsidP="006E37E6">
            <w:pPr>
              <w:spacing w:line="276" w:lineRule="auto"/>
              <w:jc w:val="center"/>
              <w:rPr>
                <w:rFonts w:eastAsia="Times New Roman" w:cs="Times New Roman"/>
                <w:b/>
                <w:color w:val="000000"/>
                <w:szCs w:val="24"/>
                <w:lang w:val="fr-CA"/>
              </w:rPr>
            </w:pPr>
            <w:r w:rsidRPr="00E108BF">
              <w:rPr>
                <w:rFonts w:eastAsia="Times New Roman" w:cs="Times New Roman"/>
                <w:b/>
                <w:color w:val="000000"/>
                <w:szCs w:val="24"/>
                <w:lang w:val="fr-CA"/>
              </w:rPr>
              <w:t>Responsabilités</w:t>
            </w:r>
          </w:p>
        </w:tc>
      </w:tr>
      <w:tr w:rsidR="00B92524" w:rsidRPr="00E108BF" w14:paraId="5553C843" w14:textId="77777777" w:rsidTr="00CB25A6">
        <w:tc>
          <w:tcPr>
            <w:tcW w:w="4104" w:type="dxa"/>
            <w:vAlign w:val="center"/>
            <w:hideMark/>
          </w:tcPr>
          <w:p w14:paraId="67C5248A" w14:textId="77777777" w:rsidR="00B92524" w:rsidRPr="00E108BF" w:rsidRDefault="00B92524" w:rsidP="006E37E6">
            <w:pPr>
              <w:spacing w:line="276" w:lineRule="auto"/>
              <w:rPr>
                <w:rFonts w:eastAsia="Calibri" w:cs="Times New Roman"/>
                <w:szCs w:val="24"/>
                <w:lang w:val="fr-CA"/>
              </w:rPr>
            </w:pPr>
            <w:r w:rsidRPr="00E108BF">
              <w:rPr>
                <w:rFonts w:eastAsia="Calibri" w:cs="Times New Roman"/>
                <w:szCs w:val="24"/>
                <w:lang w:val="fr-CA"/>
              </w:rPr>
              <w:t>PASEM</w:t>
            </w:r>
          </w:p>
        </w:tc>
        <w:tc>
          <w:tcPr>
            <w:tcW w:w="4963" w:type="dxa"/>
            <w:vAlign w:val="center"/>
            <w:hideMark/>
          </w:tcPr>
          <w:p w14:paraId="1117B3A7" w14:textId="77777777" w:rsidR="00B92524" w:rsidRPr="00E108BF" w:rsidRDefault="00B92524" w:rsidP="006E37E6">
            <w:pPr>
              <w:numPr>
                <w:ilvl w:val="0"/>
                <w:numId w:val="27"/>
              </w:numPr>
              <w:spacing w:line="276" w:lineRule="auto"/>
              <w:rPr>
                <w:rFonts w:eastAsia="Times New Roman" w:cs="Times New Roman"/>
                <w:color w:val="000000"/>
                <w:szCs w:val="24"/>
                <w:lang w:val="fr-CA" w:eastAsia="fr-FR"/>
              </w:rPr>
            </w:pPr>
            <w:r w:rsidRPr="00E108BF">
              <w:rPr>
                <w:rFonts w:eastAsia="Times New Roman" w:cs="Times New Roman"/>
                <w:color w:val="000000"/>
                <w:szCs w:val="24"/>
                <w:lang w:val="fr-CA" w:eastAsia="fr-FR"/>
              </w:rPr>
              <w:t>Préparation administrative pour la mise en œuvre du PAR</w:t>
            </w:r>
          </w:p>
        </w:tc>
      </w:tr>
      <w:tr w:rsidR="00B92524" w:rsidRPr="00E108BF" w14:paraId="1685AC97" w14:textId="77777777" w:rsidTr="00CB25A6">
        <w:tc>
          <w:tcPr>
            <w:tcW w:w="4104" w:type="dxa"/>
            <w:vAlign w:val="center"/>
          </w:tcPr>
          <w:p w14:paraId="0A368DD5" w14:textId="77777777" w:rsidR="00B92524" w:rsidRPr="00E108BF" w:rsidRDefault="00B92524" w:rsidP="006E37E6">
            <w:pPr>
              <w:spacing w:line="276" w:lineRule="auto"/>
              <w:rPr>
                <w:rFonts w:eastAsia="Calibri" w:cs="Times New Roman"/>
                <w:szCs w:val="24"/>
                <w:lang w:val="fr-CA"/>
              </w:rPr>
            </w:pPr>
            <w:r w:rsidRPr="00E108BF">
              <w:rPr>
                <w:rFonts w:eastAsia="Calibri" w:cs="Times New Roman"/>
                <w:szCs w:val="24"/>
                <w:lang w:val="fr-CA"/>
              </w:rPr>
              <w:t xml:space="preserve">Équipe de sauvegardes de PASEM </w:t>
            </w:r>
          </w:p>
        </w:tc>
        <w:tc>
          <w:tcPr>
            <w:tcW w:w="4963" w:type="dxa"/>
            <w:vAlign w:val="center"/>
          </w:tcPr>
          <w:p w14:paraId="69EBCF89" w14:textId="77777777" w:rsidR="00B92524" w:rsidRPr="00E108BF" w:rsidRDefault="00B92524" w:rsidP="006E37E6">
            <w:pPr>
              <w:numPr>
                <w:ilvl w:val="0"/>
                <w:numId w:val="27"/>
              </w:numPr>
              <w:spacing w:line="276" w:lineRule="auto"/>
              <w:rPr>
                <w:rFonts w:eastAsia="Times New Roman" w:cs="Times New Roman"/>
                <w:color w:val="000000"/>
                <w:szCs w:val="24"/>
                <w:lang w:val="fr-CA" w:eastAsia="fr-FR"/>
              </w:rPr>
            </w:pPr>
            <w:r w:rsidRPr="00E108BF">
              <w:rPr>
                <w:rFonts w:eastAsia="Times New Roman" w:cs="Times New Roman"/>
                <w:color w:val="000000"/>
                <w:szCs w:val="24"/>
                <w:lang w:val="fr-CA" w:eastAsia="fr-FR"/>
              </w:rPr>
              <w:t>Appui technique pour la mise en œuvre du PAR</w:t>
            </w:r>
          </w:p>
        </w:tc>
      </w:tr>
      <w:tr w:rsidR="00B92524" w:rsidRPr="00E108BF" w14:paraId="0CBA9C24" w14:textId="77777777" w:rsidTr="00CB25A6">
        <w:trPr>
          <w:trHeight w:val="872"/>
        </w:trPr>
        <w:tc>
          <w:tcPr>
            <w:tcW w:w="4104" w:type="dxa"/>
            <w:hideMark/>
          </w:tcPr>
          <w:p w14:paraId="213ACCF6" w14:textId="77777777" w:rsidR="00B92524" w:rsidRPr="00E108BF" w:rsidRDefault="00B92524" w:rsidP="006E37E6">
            <w:pPr>
              <w:spacing w:line="276" w:lineRule="auto"/>
              <w:rPr>
                <w:rFonts w:eastAsia="Calibri" w:cs="Times New Roman"/>
                <w:szCs w:val="24"/>
                <w:lang w:val="fr-CA"/>
              </w:rPr>
            </w:pPr>
            <w:r w:rsidRPr="00E108BF">
              <w:rPr>
                <w:rFonts w:eastAsia="Calibri" w:cs="Times New Roman"/>
                <w:color w:val="000000"/>
                <w:szCs w:val="24"/>
                <w:lang w:val="fr-CA"/>
              </w:rPr>
              <w:t>Comité de Réinstallation et de Gestion des Griefs</w:t>
            </w:r>
          </w:p>
        </w:tc>
        <w:tc>
          <w:tcPr>
            <w:tcW w:w="4963" w:type="dxa"/>
            <w:hideMark/>
          </w:tcPr>
          <w:p w14:paraId="67D5C45E" w14:textId="77777777" w:rsidR="00B92524" w:rsidRPr="00E108BF" w:rsidRDefault="00B92524" w:rsidP="006E37E6">
            <w:pPr>
              <w:numPr>
                <w:ilvl w:val="0"/>
                <w:numId w:val="27"/>
              </w:numPr>
              <w:spacing w:line="276" w:lineRule="auto"/>
              <w:rPr>
                <w:rFonts w:eastAsia="Times New Roman" w:cs="Times New Roman"/>
                <w:color w:val="000000"/>
                <w:szCs w:val="24"/>
                <w:lang w:val="fr-CA" w:eastAsia="fr-FR"/>
              </w:rPr>
            </w:pPr>
            <w:r w:rsidRPr="00E108BF">
              <w:rPr>
                <w:rFonts w:eastAsia="Times New Roman" w:cs="Times New Roman"/>
                <w:color w:val="000000"/>
                <w:szCs w:val="24"/>
                <w:lang w:val="fr-CA" w:eastAsia="fr-FR"/>
              </w:rPr>
              <w:t>Résolution des conflits à l’amiable</w:t>
            </w:r>
          </w:p>
          <w:p w14:paraId="0EDB4389" w14:textId="77777777" w:rsidR="00B92524" w:rsidRPr="00E108BF" w:rsidRDefault="00B92524" w:rsidP="006E37E6">
            <w:pPr>
              <w:numPr>
                <w:ilvl w:val="0"/>
                <w:numId w:val="27"/>
              </w:numPr>
              <w:spacing w:line="276" w:lineRule="auto"/>
              <w:rPr>
                <w:rFonts w:eastAsia="Times New Roman" w:cs="Times New Roman"/>
                <w:color w:val="000000"/>
                <w:szCs w:val="24"/>
                <w:lang w:val="fr-CA" w:eastAsia="fr-FR"/>
              </w:rPr>
            </w:pPr>
            <w:r w:rsidRPr="00E108BF">
              <w:rPr>
                <w:rFonts w:eastAsia="Times New Roman" w:cs="Times New Roman"/>
                <w:color w:val="000000"/>
                <w:szCs w:val="24"/>
                <w:lang w:val="fr-CA" w:eastAsia="fr-FR"/>
              </w:rPr>
              <w:t>Gestion et résolution des réclamations, fixation à l’amiable des montants de compensation.</w:t>
            </w:r>
          </w:p>
        </w:tc>
      </w:tr>
      <w:tr w:rsidR="00B92524" w:rsidRPr="00E108BF" w14:paraId="4FCEF9B5" w14:textId="77777777" w:rsidTr="00CB25A6">
        <w:trPr>
          <w:trHeight w:val="642"/>
        </w:trPr>
        <w:tc>
          <w:tcPr>
            <w:tcW w:w="4104" w:type="dxa"/>
          </w:tcPr>
          <w:p w14:paraId="6E04BB7C" w14:textId="77777777" w:rsidR="00B92524" w:rsidRPr="00E108BF" w:rsidRDefault="00B92524" w:rsidP="006E37E6">
            <w:pPr>
              <w:spacing w:line="276" w:lineRule="auto"/>
              <w:rPr>
                <w:rFonts w:eastAsia="Calibri" w:cs="Times New Roman"/>
                <w:color w:val="000000"/>
                <w:szCs w:val="24"/>
                <w:lang w:val="fr-CA"/>
              </w:rPr>
            </w:pPr>
            <w:r w:rsidRPr="00E108BF">
              <w:rPr>
                <w:rFonts w:eastAsia="Calibri" w:cs="Times New Roman"/>
                <w:color w:val="000000"/>
                <w:szCs w:val="24"/>
                <w:lang w:val="fr-CA"/>
              </w:rPr>
              <w:lastRenderedPageBreak/>
              <w:t xml:space="preserve">Entreprises  </w:t>
            </w:r>
          </w:p>
        </w:tc>
        <w:tc>
          <w:tcPr>
            <w:tcW w:w="4963" w:type="dxa"/>
          </w:tcPr>
          <w:p w14:paraId="46997CE8" w14:textId="3CBB4970" w:rsidR="00B92524" w:rsidRPr="00E108BF" w:rsidRDefault="00B92524" w:rsidP="006E37E6">
            <w:pPr>
              <w:numPr>
                <w:ilvl w:val="0"/>
                <w:numId w:val="27"/>
              </w:numPr>
              <w:spacing w:line="276" w:lineRule="auto"/>
              <w:rPr>
                <w:rFonts w:eastAsia="Times New Roman" w:cs="Times New Roman"/>
                <w:color w:val="000000"/>
                <w:szCs w:val="24"/>
                <w:lang w:val="fr-CA" w:eastAsia="fr-FR"/>
              </w:rPr>
            </w:pPr>
            <w:r w:rsidRPr="00E108BF">
              <w:rPr>
                <w:rFonts w:eastAsia="Times New Roman" w:cs="Times New Roman"/>
                <w:color w:val="000000"/>
                <w:szCs w:val="24"/>
                <w:lang w:val="fr-CA" w:eastAsia="fr-FR"/>
              </w:rPr>
              <w:t>Charg</w:t>
            </w:r>
            <w:r w:rsidR="003F4133">
              <w:rPr>
                <w:rFonts w:eastAsia="Times New Roman" w:cs="Times New Roman"/>
                <w:color w:val="000000"/>
                <w:szCs w:val="24"/>
                <w:lang w:val="fr-CA" w:eastAsia="fr-FR"/>
              </w:rPr>
              <w:t>ée</w:t>
            </w:r>
            <w:r w:rsidRPr="00E108BF">
              <w:rPr>
                <w:rFonts w:eastAsia="Times New Roman" w:cs="Times New Roman"/>
                <w:color w:val="000000"/>
                <w:szCs w:val="24"/>
                <w:lang w:val="fr-CA" w:eastAsia="fr-FR"/>
              </w:rPr>
              <w:t xml:space="preserve"> de la remise en état convenable des structures affectées</w:t>
            </w:r>
          </w:p>
          <w:p w14:paraId="0959A9AD" w14:textId="5FE5500D" w:rsidR="00B92524" w:rsidRPr="00E108BF" w:rsidRDefault="00B92524" w:rsidP="006E37E6">
            <w:pPr>
              <w:numPr>
                <w:ilvl w:val="0"/>
                <w:numId w:val="27"/>
              </w:numPr>
              <w:spacing w:line="276" w:lineRule="auto"/>
              <w:rPr>
                <w:rFonts w:eastAsia="Times New Roman" w:cs="Times New Roman"/>
                <w:color w:val="000000"/>
                <w:szCs w:val="24"/>
                <w:lang w:val="fr-CA" w:eastAsia="fr-FR"/>
              </w:rPr>
            </w:pPr>
            <w:r w:rsidRPr="00E108BF">
              <w:rPr>
                <w:rFonts w:eastAsia="Times New Roman" w:cs="Times New Roman"/>
                <w:color w:val="000000"/>
                <w:szCs w:val="24"/>
                <w:lang w:val="fr-CA" w:eastAsia="fr-FR"/>
              </w:rPr>
              <w:t xml:space="preserve">En collaboration avec l’équipe de Sauvegardes </w:t>
            </w:r>
            <w:r w:rsidR="003F4133">
              <w:rPr>
                <w:rFonts w:eastAsia="Times New Roman" w:cs="Times New Roman"/>
                <w:color w:val="000000"/>
                <w:szCs w:val="24"/>
                <w:lang w:val="fr-CA" w:eastAsia="fr-FR"/>
              </w:rPr>
              <w:t xml:space="preserve">E&amp;S </w:t>
            </w:r>
            <w:r w:rsidRPr="00E108BF">
              <w:rPr>
                <w:rFonts w:eastAsia="Times New Roman" w:cs="Times New Roman"/>
                <w:color w:val="000000"/>
                <w:szCs w:val="24"/>
                <w:lang w:val="fr-CA" w:eastAsia="fr-FR"/>
              </w:rPr>
              <w:t>de PASEM, informer et sensibiliser les populations affectées sur les enjeux avant de commencer les activités dans une zone/rue</w:t>
            </w:r>
          </w:p>
        </w:tc>
      </w:tr>
    </w:tbl>
    <w:p w14:paraId="524E86DE" w14:textId="77777777" w:rsidR="00B92524" w:rsidRPr="00E108BF" w:rsidRDefault="00B92524"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103" w:name="_Toc207186661"/>
      <w:r w:rsidRPr="00E108BF">
        <w:rPr>
          <w:rFonts w:eastAsiaTheme="majorEastAsia" w:cs="Times New Roman"/>
          <w:b/>
          <w:bCs/>
          <w:noProof/>
          <w:color w:val="C00000"/>
          <w:szCs w:val="24"/>
        </w:rPr>
        <w:t>Capacités Institutionnelles de PASEM</w:t>
      </w:r>
      <w:bookmarkEnd w:id="1103"/>
    </w:p>
    <w:p w14:paraId="2998E4FE"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Le PASEM dispose d’une équipe de sauvegardes composée d’un spécialiste en sauvegarde environnementale et d’une spécialiste en sauvegarde sociale. Ils ont réalisé plusieurs projets de réinstallation dans les centres urbains et semi-urbains d’envergure beaucoup plus grande et plus complexe suivant les mêmes exigences que ce projet. Aussi, ils ont la capacité à former les acteurs locaux dans le processus de suivi du PAR ainsi que le fonctionnement de son mécanisme de gestion des plaintes. De ce fait on peut affirmer que l’équipe de sauvegardes détient les capacités techniques et institutionnelles de suivre adéquatement le processus de mise en œuvre de ce PAR.  </w:t>
      </w:r>
    </w:p>
    <w:p w14:paraId="69959ECA" w14:textId="77FD2C05" w:rsidR="00B92524" w:rsidRPr="00E108BF" w:rsidRDefault="00B92524" w:rsidP="004063C5">
      <w:pPr>
        <w:numPr>
          <w:ilvl w:val="1"/>
          <w:numId w:val="34"/>
        </w:numPr>
        <w:spacing w:before="120" w:after="120" w:line="276" w:lineRule="auto"/>
        <w:ind w:left="833"/>
        <w:outlineLvl w:val="1"/>
        <w:rPr>
          <w:rFonts w:eastAsiaTheme="majorEastAsia" w:cs="Times New Roman"/>
          <w:b/>
          <w:bCs/>
          <w:noProof/>
          <w:color w:val="C00000"/>
          <w:szCs w:val="24"/>
        </w:rPr>
      </w:pPr>
      <w:bookmarkStart w:id="1104" w:name="_Toc21716807"/>
      <w:r w:rsidRPr="00E108BF">
        <w:rPr>
          <w:rFonts w:eastAsiaTheme="majorEastAsia" w:cs="Times New Roman"/>
          <w:b/>
          <w:bCs/>
          <w:noProof/>
          <w:color w:val="C00000"/>
          <w:szCs w:val="24"/>
        </w:rPr>
        <w:t xml:space="preserve"> </w:t>
      </w:r>
      <w:bookmarkStart w:id="1105" w:name="_Toc207186662"/>
      <w:r w:rsidRPr="00E108BF">
        <w:rPr>
          <w:rFonts w:eastAsiaTheme="majorEastAsia" w:cs="Times New Roman"/>
          <w:b/>
          <w:bCs/>
          <w:noProof/>
          <w:color w:val="C00000"/>
          <w:szCs w:val="24"/>
        </w:rPr>
        <w:t xml:space="preserve">Renforcement des Capacités des </w:t>
      </w:r>
      <w:r w:rsidR="003F4133">
        <w:rPr>
          <w:rFonts w:eastAsiaTheme="majorEastAsia" w:cs="Times New Roman"/>
          <w:b/>
          <w:bCs/>
          <w:noProof/>
          <w:color w:val="C00000"/>
          <w:szCs w:val="24"/>
        </w:rPr>
        <w:t>a</w:t>
      </w:r>
      <w:r w:rsidRPr="00E108BF">
        <w:rPr>
          <w:rFonts w:eastAsiaTheme="majorEastAsia" w:cs="Times New Roman"/>
          <w:b/>
          <w:bCs/>
          <w:noProof/>
          <w:color w:val="C00000"/>
          <w:szCs w:val="24"/>
        </w:rPr>
        <w:t>utres Organisations</w:t>
      </w:r>
      <w:bookmarkEnd w:id="1104"/>
      <w:bookmarkEnd w:id="1105"/>
    </w:p>
    <w:p w14:paraId="2BF9A644" w14:textId="77777777" w:rsidR="00B92524" w:rsidRPr="00E108BF" w:rsidRDefault="00B92524" w:rsidP="006E37E6">
      <w:pPr>
        <w:spacing w:before="120" w:after="120" w:line="276" w:lineRule="auto"/>
        <w:rPr>
          <w:rFonts w:eastAsia="Times New Roman" w:cs="Times New Roman"/>
          <w:szCs w:val="24"/>
          <w:lang w:eastAsia="fr-FR"/>
        </w:rPr>
      </w:pPr>
      <w:r w:rsidRPr="00E108BF">
        <w:rPr>
          <w:rFonts w:eastAsia="Times New Roman" w:cs="Times New Roman"/>
          <w:szCs w:val="24"/>
          <w:lang w:eastAsia="fr-FR"/>
        </w:rPr>
        <w:t>En ce qui concerne les acteurs locaux notamment les mairies concernées, les Services techniques locaux devant participer à la mise en œuvre du PAR de ce projet, n’ont jamais pris part à un projet de réinstallation de cette envergure. Pour leur permettre de jouer pleinement leurs rôles dans le processus, l’équipe de sauvegardes environnementales et sociales de PASEM organisera un atelier de formation sur l’OP4.12 et les principes de réinstallation suivant la législation malienne ainsi que sur le fonctionnement du mécanisme de gestion des griefs avant la mise en œuvre.</w:t>
      </w:r>
    </w:p>
    <w:p w14:paraId="236C5459" w14:textId="74638C8A" w:rsidR="009E1E8B" w:rsidRPr="00E108BF" w:rsidRDefault="009E1E8B" w:rsidP="006E37E6">
      <w:pPr>
        <w:spacing w:after="160" w:line="276" w:lineRule="auto"/>
        <w:jc w:val="left"/>
        <w:rPr>
          <w:rFonts w:eastAsia="Times New Roman" w:cs="Times New Roman"/>
          <w:szCs w:val="24"/>
          <w:lang w:eastAsia="fr-FR"/>
        </w:rPr>
      </w:pPr>
      <w:r w:rsidRPr="00E108BF">
        <w:rPr>
          <w:rFonts w:eastAsia="Times New Roman" w:cs="Times New Roman"/>
          <w:szCs w:val="24"/>
          <w:lang w:eastAsia="fr-FR"/>
        </w:rPr>
        <w:br w:type="page"/>
      </w:r>
    </w:p>
    <w:p w14:paraId="0DECA56A" w14:textId="3A1E1FCE" w:rsidR="00B92524" w:rsidRPr="00E108BF" w:rsidRDefault="00B92524"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1106" w:name="_Toc207186663"/>
      <w:r w:rsidRPr="00E108BF">
        <w:rPr>
          <w:rFonts w:eastAsia="Times New Roman" w:cs="Times New Roman"/>
          <w:b/>
          <w:color w:val="C00000"/>
          <w:sz w:val="28"/>
          <w:szCs w:val="28"/>
        </w:rPr>
        <w:lastRenderedPageBreak/>
        <w:t>CALENDRIER D’EXECUTION</w:t>
      </w:r>
      <w:bookmarkEnd w:id="1106"/>
    </w:p>
    <w:p w14:paraId="4A928722" w14:textId="6B011275" w:rsidR="00B92524" w:rsidRPr="00E108BF" w:rsidRDefault="00B92524" w:rsidP="006E37E6">
      <w:pPr>
        <w:spacing w:before="120" w:after="120" w:line="276" w:lineRule="auto"/>
        <w:rPr>
          <w:rFonts w:cs="Times New Roman"/>
          <w:szCs w:val="24"/>
        </w:rPr>
      </w:pPr>
      <w:r w:rsidRPr="00E108BF">
        <w:rPr>
          <w:rFonts w:cs="Times New Roman"/>
          <w:szCs w:val="24"/>
        </w:rPr>
        <w:t xml:space="preserve">Le Plan d’Action de Réinstallation par rapport aux travaux de constructions de la ligne Balingué-Darsalam et des postes de Balingué, Darsalam et </w:t>
      </w:r>
      <w:r w:rsidR="00C27526" w:rsidRPr="00E108BF">
        <w:rPr>
          <w:rFonts w:cs="Times New Roman"/>
          <w:szCs w:val="24"/>
        </w:rPr>
        <w:t xml:space="preserve">Badala </w:t>
      </w:r>
      <w:r w:rsidR="003F4133">
        <w:rPr>
          <w:rFonts w:cs="Times New Roman"/>
          <w:szCs w:val="24"/>
        </w:rPr>
        <w:t>est</w:t>
      </w:r>
      <w:r w:rsidRPr="00E108BF">
        <w:rPr>
          <w:rFonts w:cs="Times New Roman"/>
          <w:szCs w:val="24"/>
        </w:rPr>
        <w:t xml:space="preserve"> mis en œuvre suivant le calendrier ci-dessous  </w:t>
      </w:r>
    </w:p>
    <w:p w14:paraId="725702F5" w14:textId="59FD3A7D" w:rsidR="00B92524" w:rsidRPr="00E108BF" w:rsidRDefault="00B92524" w:rsidP="006E37E6">
      <w:pPr>
        <w:pStyle w:val="Lgende"/>
        <w:keepNext/>
        <w:spacing w:line="276" w:lineRule="auto"/>
        <w:rPr>
          <w:szCs w:val="24"/>
        </w:rPr>
      </w:pPr>
      <w:bookmarkStart w:id="1107" w:name="_Toc204965684"/>
      <w:r w:rsidRPr="00E108BF">
        <w:rPr>
          <w:szCs w:val="24"/>
        </w:rPr>
        <w:t xml:space="preserve">Tableau </w:t>
      </w:r>
      <w:r w:rsidR="0078106B" w:rsidRPr="00E108BF">
        <w:rPr>
          <w:szCs w:val="24"/>
        </w:rPr>
        <w:fldChar w:fldCharType="begin"/>
      </w:r>
      <w:r w:rsidR="0078106B" w:rsidRPr="00E108BF">
        <w:rPr>
          <w:szCs w:val="24"/>
        </w:rPr>
        <w:instrText xml:space="preserve"> SEQ Tableau \* ARABIC </w:instrText>
      </w:r>
      <w:r w:rsidR="0078106B" w:rsidRPr="00E108BF">
        <w:rPr>
          <w:szCs w:val="24"/>
        </w:rPr>
        <w:fldChar w:fldCharType="separate"/>
      </w:r>
      <w:r w:rsidR="00C7752E" w:rsidRPr="00E108BF">
        <w:rPr>
          <w:noProof/>
          <w:szCs w:val="24"/>
        </w:rPr>
        <w:t>29</w:t>
      </w:r>
      <w:r w:rsidR="0078106B" w:rsidRPr="00E108BF">
        <w:rPr>
          <w:noProof/>
          <w:szCs w:val="24"/>
        </w:rPr>
        <w:fldChar w:fldCharType="end"/>
      </w:r>
      <w:r w:rsidRPr="00E108BF">
        <w:rPr>
          <w:szCs w:val="24"/>
        </w:rPr>
        <w:t>: Calendrier de mise en œuvre du PAR</w:t>
      </w:r>
      <w:bookmarkEnd w:id="1107"/>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9"/>
        <w:gridCol w:w="4069"/>
        <w:gridCol w:w="513"/>
        <w:gridCol w:w="498"/>
        <w:gridCol w:w="561"/>
        <w:gridCol w:w="619"/>
        <w:gridCol w:w="509"/>
        <w:gridCol w:w="706"/>
        <w:gridCol w:w="563"/>
      </w:tblGrid>
      <w:tr w:rsidR="00B92524" w:rsidRPr="00E108BF" w14:paraId="6C30C75E" w14:textId="77777777" w:rsidTr="008D7DA9">
        <w:trPr>
          <w:trHeight w:val="83"/>
          <w:tblHeader/>
          <w:jc w:val="center"/>
        </w:trPr>
        <w:tc>
          <w:tcPr>
            <w:tcW w:w="547"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196885" w14:textId="77777777" w:rsidR="00B92524" w:rsidRPr="00E108BF" w:rsidRDefault="00B92524" w:rsidP="006E37E6">
            <w:pPr>
              <w:spacing w:line="276" w:lineRule="auto"/>
              <w:rPr>
                <w:rFonts w:cs="Times New Roman"/>
                <w:b/>
                <w:bCs/>
                <w:szCs w:val="24"/>
              </w:rPr>
            </w:pPr>
            <w:r w:rsidRPr="00E108BF">
              <w:rPr>
                <w:rFonts w:cs="Times New Roman"/>
                <w:b/>
                <w:bCs/>
                <w:szCs w:val="24"/>
              </w:rPr>
              <w:t>N°</w:t>
            </w:r>
          </w:p>
        </w:tc>
        <w:tc>
          <w:tcPr>
            <w:tcW w:w="225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CB5F00" w14:textId="77777777" w:rsidR="00B92524" w:rsidRPr="00E108BF" w:rsidRDefault="00B92524" w:rsidP="006E37E6">
            <w:pPr>
              <w:spacing w:line="276" w:lineRule="auto"/>
              <w:rPr>
                <w:rFonts w:cs="Times New Roman"/>
                <w:b/>
                <w:bCs/>
                <w:szCs w:val="24"/>
              </w:rPr>
            </w:pPr>
            <w:r w:rsidRPr="00E108BF">
              <w:rPr>
                <w:rFonts w:cs="Times New Roman"/>
                <w:b/>
                <w:bCs/>
                <w:szCs w:val="24"/>
              </w:rPr>
              <w:t>Activités</w:t>
            </w:r>
          </w:p>
        </w:tc>
        <w:tc>
          <w:tcPr>
            <w:tcW w:w="1887" w:type="pct"/>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08750C" w14:textId="77777777" w:rsidR="00B92524" w:rsidRPr="00E108BF" w:rsidRDefault="00B92524" w:rsidP="006E37E6">
            <w:pPr>
              <w:spacing w:line="276" w:lineRule="auto"/>
              <w:jc w:val="center"/>
              <w:rPr>
                <w:rFonts w:cs="Times New Roman"/>
                <w:b/>
                <w:bCs/>
                <w:szCs w:val="24"/>
              </w:rPr>
            </w:pPr>
            <w:r w:rsidRPr="00E108BF">
              <w:rPr>
                <w:rFonts w:cs="Times New Roman"/>
                <w:b/>
                <w:bCs/>
                <w:szCs w:val="24"/>
              </w:rPr>
              <w:t>M= Mois</w:t>
            </w:r>
          </w:p>
        </w:tc>
        <w:tc>
          <w:tcPr>
            <w:tcW w:w="31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7EEC01" w14:textId="77777777" w:rsidR="00B92524" w:rsidRPr="00E108BF" w:rsidRDefault="00B92524" w:rsidP="006E37E6">
            <w:pPr>
              <w:spacing w:line="276" w:lineRule="auto"/>
              <w:jc w:val="center"/>
              <w:rPr>
                <w:rFonts w:cs="Times New Roman"/>
                <w:b/>
                <w:bCs/>
                <w:szCs w:val="24"/>
              </w:rPr>
            </w:pPr>
          </w:p>
        </w:tc>
      </w:tr>
      <w:tr w:rsidR="00B92524" w:rsidRPr="00E108BF" w14:paraId="05F58E79" w14:textId="77777777" w:rsidTr="008D7DA9">
        <w:trPr>
          <w:trHeight w:val="83"/>
          <w:tblHeader/>
          <w:jc w:val="center"/>
        </w:trPr>
        <w:tc>
          <w:tcPr>
            <w:tcW w:w="547" w:type="pct"/>
            <w:vMerge/>
            <w:vAlign w:val="center"/>
            <w:hideMark/>
          </w:tcPr>
          <w:p w14:paraId="265D40C2" w14:textId="77777777" w:rsidR="00B92524" w:rsidRPr="00E108BF" w:rsidRDefault="00B92524" w:rsidP="006E37E6">
            <w:pPr>
              <w:spacing w:line="276" w:lineRule="auto"/>
              <w:rPr>
                <w:rFonts w:cs="Times New Roman"/>
                <w:b/>
                <w:bCs/>
                <w:szCs w:val="24"/>
              </w:rPr>
            </w:pPr>
          </w:p>
        </w:tc>
        <w:tc>
          <w:tcPr>
            <w:tcW w:w="2254" w:type="pct"/>
            <w:vMerge/>
            <w:vAlign w:val="center"/>
            <w:hideMark/>
          </w:tcPr>
          <w:p w14:paraId="628A239F" w14:textId="77777777" w:rsidR="00B92524" w:rsidRPr="00E108BF" w:rsidRDefault="00B92524" w:rsidP="006E37E6">
            <w:pPr>
              <w:spacing w:line="276" w:lineRule="auto"/>
              <w:rPr>
                <w:rFonts w:cs="Times New Roman"/>
                <w:b/>
                <w:bCs/>
                <w:szCs w:val="24"/>
              </w:rPr>
            </w:pPr>
          </w:p>
        </w:tc>
        <w:tc>
          <w:tcPr>
            <w:tcW w:w="2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858019" w14:textId="77777777" w:rsidR="00B92524" w:rsidRPr="00E664A1" w:rsidRDefault="00B92524" w:rsidP="006E37E6">
            <w:pPr>
              <w:spacing w:line="276" w:lineRule="auto"/>
              <w:jc w:val="center"/>
              <w:rPr>
                <w:rFonts w:cs="Times New Roman"/>
                <w:b/>
                <w:bCs/>
                <w:sz w:val="20"/>
                <w:szCs w:val="20"/>
              </w:rPr>
            </w:pPr>
            <w:r w:rsidRPr="00E664A1">
              <w:rPr>
                <w:rFonts w:cs="Times New Roman"/>
                <w:b/>
                <w:bCs/>
                <w:sz w:val="20"/>
                <w:szCs w:val="20"/>
              </w:rPr>
              <w:t>M 1</w:t>
            </w:r>
          </w:p>
        </w:tc>
        <w:tc>
          <w:tcPr>
            <w:tcW w:w="27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902A27" w14:textId="77777777" w:rsidR="00B92524" w:rsidRPr="00E664A1" w:rsidRDefault="00B92524" w:rsidP="006E37E6">
            <w:pPr>
              <w:spacing w:line="276" w:lineRule="auto"/>
              <w:jc w:val="center"/>
              <w:rPr>
                <w:rFonts w:cs="Times New Roman"/>
                <w:b/>
                <w:bCs/>
                <w:sz w:val="20"/>
                <w:szCs w:val="20"/>
              </w:rPr>
            </w:pPr>
            <w:r w:rsidRPr="00E664A1">
              <w:rPr>
                <w:rFonts w:cs="Times New Roman"/>
                <w:b/>
                <w:bCs/>
                <w:sz w:val="20"/>
                <w:szCs w:val="20"/>
              </w:rPr>
              <w:t>M2</w:t>
            </w:r>
          </w:p>
        </w:tc>
        <w:tc>
          <w:tcPr>
            <w:tcW w:w="31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AE09AA" w14:textId="77777777" w:rsidR="00B92524" w:rsidRPr="00E664A1" w:rsidRDefault="00B92524" w:rsidP="006E37E6">
            <w:pPr>
              <w:spacing w:line="276" w:lineRule="auto"/>
              <w:jc w:val="center"/>
              <w:rPr>
                <w:rFonts w:cs="Times New Roman"/>
                <w:b/>
                <w:bCs/>
                <w:sz w:val="20"/>
                <w:szCs w:val="20"/>
              </w:rPr>
            </w:pPr>
            <w:r w:rsidRPr="00E664A1">
              <w:rPr>
                <w:rFonts w:cs="Times New Roman"/>
                <w:b/>
                <w:bCs/>
                <w:sz w:val="20"/>
                <w:szCs w:val="20"/>
              </w:rPr>
              <w:t>M 3</w:t>
            </w:r>
          </w:p>
        </w:tc>
        <w:tc>
          <w:tcPr>
            <w:tcW w:w="34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B57D05" w14:textId="77777777" w:rsidR="00B92524" w:rsidRPr="00E664A1" w:rsidRDefault="00B92524" w:rsidP="006E37E6">
            <w:pPr>
              <w:spacing w:line="276" w:lineRule="auto"/>
              <w:jc w:val="center"/>
              <w:rPr>
                <w:rFonts w:cs="Times New Roman"/>
                <w:b/>
                <w:bCs/>
                <w:sz w:val="20"/>
                <w:szCs w:val="20"/>
              </w:rPr>
            </w:pPr>
            <w:r w:rsidRPr="00E664A1">
              <w:rPr>
                <w:rFonts w:cs="Times New Roman"/>
                <w:b/>
                <w:bCs/>
                <w:sz w:val="20"/>
                <w:szCs w:val="20"/>
              </w:rPr>
              <w:t>M 4</w:t>
            </w:r>
          </w:p>
        </w:tc>
        <w:tc>
          <w:tcPr>
            <w:tcW w:w="28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8A26D8" w14:textId="77777777" w:rsidR="00B92524" w:rsidRPr="00E664A1" w:rsidRDefault="00B92524" w:rsidP="006E37E6">
            <w:pPr>
              <w:spacing w:line="276" w:lineRule="auto"/>
              <w:jc w:val="center"/>
              <w:rPr>
                <w:rFonts w:cs="Times New Roman"/>
                <w:b/>
                <w:bCs/>
                <w:sz w:val="20"/>
                <w:szCs w:val="20"/>
              </w:rPr>
            </w:pPr>
            <w:r w:rsidRPr="00E664A1">
              <w:rPr>
                <w:rFonts w:cs="Times New Roman"/>
                <w:b/>
                <w:bCs/>
                <w:sz w:val="20"/>
                <w:szCs w:val="20"/>
              </w:rPr>
              <w:t>M5</w:t>
            </w:r>
          </w:p>
        </w:tc>
        <w:tc>
          <w:tcPr>
            <w:tcW w:w="39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011A63" w14:textId="77777777" w:rsidR="00B92524" w:rsidRPr="00E664A1" w:rsidRDefault="00B92524" w:rsidP="006E37E6">
            <w:pPr>
              <w:spacing w:line="276" w:lineRule="auto"/>
              <w:jc w:val="center"/>
              <w:rPr>
                <w:rFonts w:cs="Times New Roman"/>
                <w:b/>
                <w:bCs/>
                <w:sz w:val="20"/>
                <w:szCs w:val="20"/>
              </w:rPr>
            </w:pPr>
            <w:r w:rsidRPr="00E664A1">
              <w:rPr>
                <w:rFonts w:cs="Times New Roman"/>
                <w:b/>
                <w:bCs/>
                <w:sz w:val="20"/>
                <w:szCs w:val="20"/>
              </w:rPr>
              <w:t>M6</w:t>
            </w:r>
          </w:p>
        </w:tc>
        <w:tc>
          <w:tcPr>
            <w:tcW w:w="31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5E33CA" w14:textId="77777777" w:rsidR="00B92524" w:rsidRPr="00E664A1" w:rsidRDefault="00B92524" w:rsidP="006E37E6">
            <w:pPr>
              <w:spacing w:line="276" w:lineRule="auto"/>
              <w:jc w:val="center"/>
              <w:rPr>
                <w:rFonts w:cs="Times New Roman"/>
                <w:b/>
                <w:bCs/>
                <w:sz w:val="20"/>
                <w:szCs w:val="20"/>
              </w:rPr>
            </w:pPr>
            <w:r w:rsidRPr="00E664A1">
              <w:rPr>
                <w:rFonts w:cs="Times New Roman"/>
                <w:b/>
                <w:bCs/>
                <w:sz w:val="20"/>
                <w:szCs w:val="20"/>
              </w:rPr>
              <w:t>M7</w:t>
            </w:r>
          </w:p>
        </w:tc>
      </w:tr>
      <w:tr w:rsidR="00B92524" w:rsidRPr="00E108BF" w14:paraId="7551B26F" w14:textId="77777777" w:rsidTr="008D7DA9">
        <w:trPr>
          <w:trHeight w:val="136"/>
          <w:jc w:val="center"/>
        </w:trPr>
        <w:tc>
          <w:tcPr>
            <w:tcW w:w="547" w:type="pct"/>
            <w:tcBorders>
              <w:top w:val="single" w:sz="4" w:space="0" w:color="auto"/>
            </w:tcBorders>
            <w:noWrap/>
            <w:vAlign w:val="center"/>
            <w:hideMark/>
          </w:tcPr>
          <w:p w14:paraId="38677360"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xml:space="preserve"> Phase 1 </w:t>
            </w:r>
          </w:p>
        </w:tc>
        <w:tc>
          <w:tcPr>
            <w:tcW w:w="4453" w:type="pct"/>
            <w:gridSpan w:val="8"/>
            <w:tcBorders>
              <w:top w:val="single" w:sz="4" w:space="0" w:color="auto"/>
            </w:tcBorders>
            <w:vAlign w:val="center"/>
            <w:hideMark/>
          </w:tcPr>
          <w:p w14:paraId="73C20549" w14:textId="213988F9"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xml:space="preserve"> Diffusion du rapport du PAR et Exécution des activités préparatoires des commissions (CNRE et </w:t>
            </w:r>
            <w:r w:rsidR="008D7DA9" w:rsidRPr="00E108BF">
              <w:rPr>
                <w:rFonts w:cs="Times New Roman"/>
                <w:b/>
                <w:bCs/>
                <w:color w:val="000000" w:themeColor="text1"/>
                <w:szCs w:val="24"/>
              </w:rPr>
              <w:t>CNI) et</w:t>
            </w:r>
            <w:r w:rsidRPr="00E108BF">
              <w:rPr>
                <w:rFonts w:cs="Times New Roman"/>
                <w:b/>
                <w:bCs/>
                <w:color w:val="000000" w:themeColor="text1"/>
                <w:szCs w:val="24"/>
              </w:rPr>
              <w:t xml:space="preserve"> de libération des emprises</w:t>
            </w:r>
          </w:p>
        </w:tc>
      </w:tr>
      <w:tr w:rsidR="00B92524" w:rsidRPr="00E108BF" w14:paraId="42496902" w14:textId="77777777" w:rsidTr="008D7DA9">
        <w:trPr>
          <w:trHeight w:val="204"/>
          <w:jc w:val="center"/>
        </w:trPr>
        <w:tc>
          <w:tcPr>
            <w:tcW w:w="547" w:type="pct"/>
            <w:vMerge w:val="restart"/>
            <w:noWrap/>
            <w:vAlign w:val="bottom"/>
            <w:hideMark/>
          </w:tcPr>
          <w:p w14:paraId="5A374256"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14F8BA62"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Diffusion du rapport du PAR</w:t>
            </w:r>
          </w:p>
        </w:tc>
        <w:tc>
          <w:tcPr>
            <w:tcW w:w="284" w:type="pct"/>
            <w:shd w:val="clear" w:color="auto" w:fill="FBE4D5" w:themeFill="accent2" w:themeFillTint="33"/>
            <w:vAlign w:val="center"/>
            <w:hideMark/>
          </w:tcPr>
          <w:p w14:paraId="2512EC9D"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620C008D"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hideMark/>
          </w:tcPr>
          <w:p w14:paraId="017DFFF0"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hideMark/>
          </w:tcPr>
          <w:p w14:paraId="59D03E14"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24EA5F55"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FFFFF" w:themeFill="background1"/>
          </w:tcPr>
          <w:p w14:paraId="4E580B8E"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FFFFF" w:themeFill="background1"/>
          </w:tcPr>
          <w:p w14:paraId="22C031F6" w14:textId="77777777" w:rsidR="00B92524" w:rsidRPr="00E108BF" w:rsidRDefault="00B92524" w:rsidP="006E37E6">
            <w:pPr>
              <w:spacing w:line="276" w:lineRule="auto"/>
              <w:rPr>
                <w:rFonts w:cs="Times New Roman"/>
                <w:b/>
                <w:bCs/>
                <w:color w:val="000000" w:themeColor="text1"/>
                <w:szCs w:val="24"/>
              </w:rPr>
            </w:pPr>
          </w:p>
        </w:tc>
      </w:tr>
      <w:tr w:rsidR="00B92524" w:rsidRPr="00E108BF" w14:paraId="1D065E81" w14:textId="77777777" w:rsidTr="008D7DA9">
        <w:trPr>
          <w:trHeight w:val="204"/>
          <w:jc w:val="center"/>
        </w:trPr>
        <w:tc>
          <w:tcPr>
            <w:tcW w:w="547" w:type="pct"/>
            <w:vMerge/>
            <w:noWrap/>
            <w:vAlign w:val="bottom"/>
          </w:tcPr>
          <w:p w14:paraId="154E45E0"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tcPr>
          <w:p w14:paraId="76DB552C"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Processus de Déclaration d’Utilité publique relative aux travaux</w:t>
            </w:r>
          </w:p>
        </w:tc>
        <w:tc>
          <w:tcPr>
            <w:tcW w:w="284" w:type="pct"/>
            <w:shd w:val="clear" w:color="auto" w:fill="FBE4D5" w:themeFill="accent2" w:themeFillTint="33"/>
            <w:vAlign w:val="center"/>
          </w:tcPr>
          <w:p w14:paraId="575F7F08" w14:textId="77777777" w:rsidR="00B92524" w:rsidRPr="00E108BF" w:rsidRDefault="00B92524" w:rsidP="006E37E6">
            <w:pPr>
              <w:spacing w:line="276" w:lineRule="auto"/>
              <w:rPr>
                <w:rFonts w:cs="Times New Roman"/>
                <w:b/>
                <w:bCs/>
                <w:color w:val="000000" w:themeColor="text1"/>
                <w:szCs w:val="24"/>
              </w:rPr>
            </w:pPr>
          </w:p>
        </w:tc>
        <w:tc>
          <w:tcPr>
            <w:tcW w:w="276" w:type="pct"/>
            <w:shd w:val="clear" w:color="auto" w:fill="FBE4D5" w:themeFill="accent2" w:themeFillTint="33"/>
            <w:vAlign w:val="center"/>
          </w:tcPr>
          <w:p w14:paraId="05992E1A" w14:textId="77777777" w:rsidR="00B92524" w:rsidRPr="00E108BF" w:rsidRDefault="00B92524" w:rsidP="006E37E6">
            <w:pPr>
              <w:spacing w:line="276" w:lineRule="auto"/>
              <w:rPr>
                <w:rFonts w:cs="Times New Roman"/>
                <w:b/>
                <w:bCs/>
                <w:color w:val="000000" w:themeColor="text1"/>
                <w:szCs w:val="24"/>
              </w:rPr>
            </w:pPr>
          </w:p>
        </w:tc>
        <w:tc>
          <w:tcPr>
            <w:tcW w:w="311" w:type="pct"/>
            <w:vAlign w:val="center"/>
          </w:tcPr>
          <w:p w14:paraId="608A46E7" w14:textId="77777777" w:rsidR="00B92524" w:rsidRPr="00E108BF" w:rsidRDefault="00B92524" w:rsidP="006E37E6">
            <w:pPr>
              <w:spacing w:line="276" w:lineRule="auto"/>
              <w:rPr>
                <w:rFonts w:cs="Times New Roman"/>
                <w:b/>
                <w:bCs/>
                <w:color w:val="000000" w:themeColor="text1"/>
                <w:szCs w:val="24"/>
              </w:rPr>
            </w:pPr>
          </w:p>
        </w:tc>
        <w:tc>
          <w:tcPr>
            <w:tcW w:w="343" w:type="pct"/>
            <w:vAlign w:val="center"/>
          </w:tcPr>
          <w:p w14:paraId="33CEF33F" w14:textId="77777777" w:rsidR="00B92524" w:rsidRPr="00E108BF" w:rsidRDefault="00B92524" w:rsidP="006E37E6">
            <w:pPr>
              <w:spacing w:line="276" w:lineRule="auto"/>
              <w:rPr>
                <w:rFonts w:cs="Times New Roman"/>
                <w:b/>
                <w:bCs/>
                <w:color w:val="000000" w:themeColor="text1"/>
                <w:szCs w:val="24"/>
              </w:rPr>
            </w:pPr>
          </w:p>
        </w:tc>
        <w:tc>
          <w:tcPr>
            <w:tcW w:w="282" w:type="pct"/>
          </w:tcPr>
          <w:p w14:paraId="25567DDF" w14:textId="77777777" w:rsidR="00B92524" w:rsidRPr="00E108BF" w:rsidRDefault="00B92524" w:rsidP="006E37E6">
            <w:pPr>
              <w:spacing w:line="276" w:lineRule="auto"/>
              <w:rPr>
                <w:rFonts w:cs="Times New Roman"/>
                <w:b/>
                <w:bCs/>
                <w:color w:val="000000" w:themeColor="text1"/>
                <w:szCs w:val="24"/>
              </w:rPr>
            </w:pPr>
          </w:p>
        </w:tc>
        <w:tc>
          <w:tcPr>
            <w:tcW w:w="391" w:type="pct"/>
          </w:tcPr>
          <w:p w14:paraId="0227A085" w14:textId="77777777" w:rsidR="00B92524" w:rsidRPr="00E108BF" w:rsidRDefault="00B92524" w:rsidP="006E37E6">
            <w:pPr>
              <w:spacing w:line="276" w:lineRule="auto"/>
              <w:rPr>
                <w:rFonts w:cs="Times New Roman"/>
                <w:b/>
                <w:bCs/>
                <w:color w:val="000000" w:themeColor="text1"/>
                <w:szCs w:val="24"/>
              </w:rPr>
            </w:pPr>
          </w:p>
        </w:tc>
        <w:tc>
          <w:tcPr>
            <w:tcW w:w="312" w:type="pct"/>
          </w:tcPr>
          <w:p w14:paraId="4545ACE3" w14:textId="77777777" w:rsidR="00B92524" w:rsidRPr="00E108BF" w:rsidRDefault="00B92524" w:rsidP="006E37E6">
            <w:pPr>
              <w:spacing w:line="276" w:lineRule="auto"/>
              <w:rPr>
                <w:rFonts w:cs="Times New Roman"/>
                <w:b/>
                <w:bCs/>
                <w:color w:val="000000" w:themeColor="text1"/>
                <w:szCs w:val="24"/>
              </w:rPr>
            </w:pPr>
          </w:p>
        </w:tc>
      </w:tr>
      <w:tr w:rsidR="00B92524" w:rsidRPr="00E108BF" w14:paraId="3F2AFCD4" w14:textId="77777777" w:rsidTr="008D7DA9">
        <w:trPr>
          <w:trHeight w:val="204"/>
          <w:jc w:val="center"/>
        </w:trPr>
        <w:tc>
          <w:tcPr>
            <w:tcW w:w="547" w:type="pct"/>
            <w:vMerge/>
            <w:noWrap/>
            <w:vAlign w:val="bottom"/>
          </w:tcPr>
          <w:p w14:paraId="186443C5"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tcPr>
          <w:p w14:paraId="5988AC4A" w14:textId="708F7F6D"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xml:space="preserve">Mise en place de la Commission Nationale de Recensement </w:t>
            </w:r>
            <w:r w:rsidR="008D7DA9" w:rsidRPr="00E108BF">
              <w:rPr>
                <w:rFonts w:cs="Times New Roman"/>
                <w:color w:val="000000" w:themeColor="text1"/>
                <w:szCs w:val="24"/>
              </w:rPr>
              <w:t>et d’Evaluation</w:t>
            </w:r>
            <w:r w:rsidRPr="00E108BF">
              <w:rPr>
                <w:rFonts w:cs="Times New Roman"/>
                <w:color w:val="000000" w:themeColor="text1"/>
                <w:szCs w:val="24"/>
              </w:rPr>
              <w:t xml:space="preserve"> des biens par le MUHDATP</w:t>
            </w:r>
          </w:p>
        </w:tc>
        <w:tc>
          <w:tcPr>
            <w:tcW w:w="284" w:type="pct"/>
            <w:vAlign w:val="center"/>
          </w:tcPr>
          <w:p w14:paraId="6B4676E9" w14:textId="77777777" w:rsidR="00B92524" w:rsidRPr="00E108BF" w:rsidRDefault="00B92524" w:rsidP="006E37E6">
            <w:pPr>
              <w:spacing w:line="276" w:lineRule="auto"/>
              <w:rPr>
                <w:rFonts w:cs="Times New Roman"/>
                <w:b/>
                <w:bCs/>
                <w:color w:val="000000" w:themeColor="text1"/>
                <w:szCs w:val="24"/>
              </w:rPr>
            </w:pPr>
          </w:p>
        </w:tc>
        <w:tc>
          <w:tcPr>
            <w:tcW w:w="276" w:type="pct"/>
            <w:shd w:val="clear" w:color="auto" w:fill="FBE4D5" w:themeFill="accent2" w:themeFillTint="33"/>
            <w:vAlign w:val="center"/>
          </w:tcPr>
          <w:p w14:paraId="094CB54B" w14:textId="77777777" w:rsidR="00B92524" w:rsidRPr="00E108BF" w:rsidRDefault="00B92524" w:rsidP="006E37E6">
            <w:pPr>
              <w:spacing w:line="276" w:lineRule="auto"/>
              <w:rPr>
                <w:rFonts w:cs="Times New Roman"/>
                <w:b/>
                <w:bCs/>
                <w:color w:val="000000" w:themeColor="text1"/>
                <w:szCs w:val="24"/>
              </w:rPr>
            </w:pPr>
          </w:p>
        </w:tc>
        <w:tc>
          <w:tcPr>
            <w:tcW w:w="311" w:type="pct"/>
            <w:vAlign w:val="center"/>
          </w:tcPr>
          <w:p w14:paraId="5ED3C068" w14:textId="77777777" w:rsidR="00B92524" w:rsidRPr="00E108BF" w:rsidRDefault="00B92524" w:rsidP="006E37E6">
            <w:pPr>
              <w:spacing w:line="276" w:lineRule="auto"/>
              <w:rPr>
                <w:rFonts w:cs="Times New Roman"/>
                <w:b/>
                <w:bCs/>
                <w:color w:val="000000" w:themeColor="text1"/>
                <w:szCs w:val="24"/>
              </w:rPr>
            </w:pPr>
          </w:p>
        </w:tc>
        <w:tc>
          <w:tcPr>
            <w:tcW w:w="343" w:type="pct"/>
            <w:vAlign w:val="center"/>
          </w:tcPr>
          <w:p w14:paraId="7C893E87" w14:textId="77777777" w:rsidR="00B92524" w:rsidRPr="00E108BF" w:rsidRDefault="00B92524" w:rsidP="006E37E6">
            <w:pPr>
              <w:spacing w:line="276" w:lineRule="auto"/>
              <w:rPr>
                <w:rFonts w:cs="Times New Roman"/>
                <w:b/>
                <w:bCs/>
                <w:color w:val="000000" w:themeColor="text1"/>
                <w:szCs w:val="24"/>
              </w:rPr>
            </w:pPr>
          </w:p>
        </w:tc>
        <w:tc>
          <w:tcPr>
            <w:tcW w:w="282" w:type="pct"/>
          </w:tcPr>
          <w:p w14:paraId="3830BEB3" w14:textId="77777777" w:rsidR="00B92524" w:rsidRPr="00E108BF" w:rsidRDefault="00B92524" w:rsidP="006E37E6">
            <w:pPr>
              <w:spacing w:line="276" w:lineRule="auto"/>
              <w:rPr>
                <w:rFonts w:cs="Times New Roman"/>
                <w:b/>
                <w:bCs/>
                <w:color w:val="000000" w:themeColor="text1"/>
                <w:szCs w:val="24"/>
              </w:rPr>
            </w:pPr>
          </w:p>
        </w:tc>
        <w:tc>
          <w:tcPr>
            <w:tcW w:w="391" w:type="pct"/>
          </w:tcPr>
          <w:p w14:paraId="4110A408" w14:textId="77777777" w:rsidR="00B92524" w:rsidRPr="00E108BF" w:rsidRDefault="00B92524" w:rsidP="006E37E6">
            <w:pPr>
              <w:spacing w:line="276" w:lineRule="auto"/>
              <w:rPr>
                <w:rFonts w:cs="Times New Roman"/>
                <w:b/>
                <w:bCs/>
                <w:color w:val="000000" w:themeColor="text1"/>
                <w:szCs w:val="24"/>
              </w:rPr>
            </w:pPr>
          </w:p>
        </w:tc>
        <w:tc>
          <w:tcPr>
            <w:tcW w:w="312" w:type="pct"/>
          </w:tcPr>
          <w:p w14:paraId="367199ED" w14:textId="77777777" w:rsidR="00B92524" w:rsidRPr="00E108BF" w:rsidRDefault="00B92524" w:rsidP="006E37E6">
            <w:pPr>
              <w:spacing w:line="276" w:lineRule="auto"/>
              <w:rPr>
                <w:rFonts w:cs="Times New Roman"/>
                <w:b/>
                <w:bCs/>
                <w:color w:val="000000" w:themeColor="text1"/>
                <w:szCs w:val="24"/>
              </w:rPr>
            </w:pPr>
          </w:p>
        </w:tc>
      </w:tr>
      <w:tr w:rsidR="00B92524" w:rsidRPr="00E108BF" w14:paraId="54FBF108" w14:textId="77777777" w:rsidTr="008D7DA9">
        <w:trPr>
          <w:trHeight w:val="204"/>
          <w:jc w:val="center"/>
        </w:trPr>
        <w:tc>
          <w:tcPr>
            <w:tcW w:w="547" w:type="pct"/>
            <w:vMerge/>
            <w:noWrap/>
            <w:vAlign w:val="bottom"/>
          </w:tcPr>
          <w:p w14:paraId="6F3221C9"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tcPr>
          <w:p w14:paraId="714714E0"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Communication avec les autorités administratives et locales et concertation sur le processus de réinstallation.</w:t>
            </w:r>
          </w:p>
        </w:tc>
        <w:tc>
          <w:tcPr>
            <w:tcW w:w="284" w:type="pct"/>
            <w:shd w:val="clear" w:color="auto" w:fill="FBE4D5" w:themeFill="accent2" w:themeFillTint="33"/>
            <w:vAlign w:val="center"/>
          </w:tcPr>
          <w:p w14:paraId="4EF8D521"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BE4D5" w:themeFill="accent2" w:themeFillTint="33"/>
            <w:vAlign w:val="center"/>
          </w:tcPr>
          <w:p w14:paraId="3B15214A"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tcPr>
          <w:p w14:paraId="34AAE69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tcPr>
          <w:p w14:paraId="1B5D902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6F707C83"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FFFFF" w:themeFill="background1"/>
          </w:tcPr>
          <w:p w14:paraId="4965A4F3"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FFFFF" w:themeFill="background1"/>
          </w:tcPr>
          <w:p w14:paraId="5B75E5C1" w14:textId="77777777" w:rsidR="00B92524" w:rsidRPr="00E108BF" w:rsidRDefault="00B92524" w:rsidP="006E37E6">
            <w:pPr>
              <w:spacing w:line="276" w:lineRule="auto"/>
              <w:rPr>
                <w:rFonts w:cs="Times New Roman"/>
                <w:b/>
                <w:bCs/>
                <w:color w:val="000000" w:themeColor="text1"/>
                <w:szCs w:val="24"/>
              </w:rPr>
            </w:pPr>
          </w:p>
        </w:tc>
      </w:tr>
      <w:tr w:rsidR="00B92524" w:rsidRPr="00E108BF" w14:paraId="45B60331" w14:textId="77777777" w:rsidTr="008D7DA9">
        <w:trPr>
          <w:trHeight w:val="642"/>
          <w:jc w:val="center"/>
        </w:trPr>
        <w:tc>
          <w:tcPr>
            <w:tcW w:w="547" w:type="pct"/>
            <w:vMerge/>
            <w:noWrap/>
            <w:vAlign w:val="bottom"/>
            <w:hideMark/>
          </w:tcPr>
          <w:p w14:paraId="605AAA87"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114CE918"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Vérification et validation des données de recensement par la CNRE.</w:t>
            </w:r>
          </w:p>
        </w:tc>
        <w:tc>
          <w:tcPr>
            <w:tcW w:w="284" w:type="pct"/>
            <w:vAlign w:val="center"/>
            <w:hideMark/>
          </w:tcPr>
          <w:p w14:paraId="4E96EE59"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0F42A1C1"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0A441F4A"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hideMark/>
          </w:tcPr>
          <w:p w14:paraId="727119DE"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77FA5E7E"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FFFFF" w:themeFill="background1"/>
          </w:tcPr>
          <w:p w14:paraId="5B0809EC"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FFFFF" w:themeFill="background1"/>
          </w:tcPr>
          <w:p w14:paraId="5E719034" w14:textId="77777777" w:rsidR="00B92524" w:rsidRPr="00E108BF" w:rsidRDefault="00B92524" w:rsidP="006E37E6">
            <w:pPr>
              <w:spacing w:line="276" w:lineRule="auto"/>
              <w:rPr>
                <w:rFonts w:cs="Times New Roman"/>
                <w:b/>
                <w:bCs/>
                <w:color w:val="000000" w:themeColor="text1"/>
                <w:szCs w:val="24"/>
              </w:rPr>
            </w:pPr>
          </w:p>
        </w:tc>
      </w:tr>
      <w:tr w:rsidR="00B92524" w:rsidRPr="00E108BF" w14:paraId="4B6FA0A4" w14:textId="77777777" w:rsidTr="008D7DA9">
        <w:trPr>
          <w:trHeight w:val="642"/>
          <w:jc w:val="center"/>
        </w:trPr>
        <w:tc>
          <w:tcPr>
            <w:tcW w:w="547" w:type="pct"/>
            <w:noWrap/>
            <w:vAlign w:val="bottom"/>
          </w:tcPr>
          <w:p w14:paraId="72A542A5"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tcPr>
          <w:p w14:paraId="48FA9799"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xml:space="preserve">Information et communication avec toutes les PAP y compris celles qui sont vulnérables.  </w:t>
            </w:r>
          </w:p>
        </w:tc>
        <w:tc>
          <w:tcPr>
            <w:tcW w:w="284" w:type="pct"/>
            <w:shd w:val="clear" w:color="auto" w:fill="FBE4D5" w:themeFill="accent2" w:themeFillTint="33"/>
            <w:vAlign w:val="center"/>
          </w:tcPr>
          <w:p w14:paraId="50969289" w14:textId="77777777" w:rsidR="00B92524" w:rsidRPr="00E108BF" w:rsidRDefault="00B92524" w:rsidP="006E37E6">
            <w:pPr>
              <w:spacing w:line="276" w:lineRule="auto"/>
              <w:rPr>
                <w:rFonts w:cs="Times New Roman"/>
                <w:b/>
                <w:bCs/>
                <w:color w:val="000000" w:themeColor="text1"/>
                <w:szCs w:val="24"/>
              </w:rPr>
            </w:pPr>
          </w:p>
        </w:tc>
        <w:tc>
          <w:tcPr>
            <w:tcW w:w="276" w:type="pct"/>
            <w:shd w:val="clear" w:color="auto" w:fill="FBE4D5" w:themeFill="accent2" w:themeFillTint="33"/>
            <w:vAlign w:val="center"/>
          </w:tcPr>
          <w:p w14:paraId="3B807653" w14:textId="77777777" w:rsidR="00B92524" w:rsidRPr="00E108BF" w:rsidRDefault="00B92524" w:rsidP="006E37E6">
            <w:pPr>
              <w:spacing w:line="276" w:lineRule="auto"/>
              <w:rPr>
                <w:rFonts w:cs="Times New Roman"/>
                <w:b/>
                <w:bCs/>
                <w:color w:val="000000" w:themeColor="text1"/>
                <w:szCs w:val="24"/>
              </w:rPr>
            </w:pPr>
          </w:p>
        </w:tc>
        <w:tc>
          <w:tcPr>
            <w:tcW w:w="311" w:type="pct"/>
            <w:shd w:val="clear" w:color="auto" w:fill="FBE4D5" w:themeFill="accent2" w:themeFillTint="33"/>
            <w:vAlign w:val="center"/>
          </w:tcPr>
          <w:p w14:paraId="4A481EDA" w14:textId="77777777" w:rsidR="00B92524" w:rsidRPr="00E108BF" w:rsidRDefault="00B92524" w:rsidP="006E37E6">
            <w:pPr>
              <w:spacing w:line="276" w:lineRule="auto"/>
              <w:rPr>
                <w:rFonts w:cs="Times New Roman"/>
                <w:b/>
                <w:bCs/>
                <w:color w:val="000000" w:themeColor="text1"/>
                <w:szCs w:val="24"/>
              </w:rPr>
            </w:pPr>
          </w:p>
        </w:tc>
        <w:tc>
          <w:tcPr>
            <w:tcW w:w="343" w:type="pct"/>
            <w:shd w:val="clear" w:color="auto" w:fill="FBE4D5" w:themeFill="accent2" w:themeFillTint="33"/>
            <w:vAlign w:val="center"/>
          </w:tcPr>
          <w:p w14:paraId="4BD45CB9" w14:textId="77777777" w:rsidR="00B92524" w:rsidRPr="00E108BF" w:rsidRDefault="00B92524" w:rsidP="006E37E6">
            <w:pPr>
              <w:spacing w:line="276" w:lineRule="auto"/>
              <w:rPr>
                <w:rFonts w:cs="Times New Roman"/>
                <w:b/>
                <w:bCs/>
                <w:color w:val="000000" w:themeColor="text1"/>
                <w:szCs w:val="24"/>
              </w:rPr>
            </w:pPr>
          </w:p>
        </w:tc>
        <w:tc>
          <w:tcPr>
            <w:tcW w:w="282" w:type="pct"/>
            <w:shd w:val="clear" w:color="auto" w:fill="FBE4D5" w:themeFill="accent2" w:themeFillTint="33"/>
          </w:tcPr>
          <w:p w14:paraId="2CF602A5"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74D03AD2"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736D840B" w14:textId="77777777" w:rsidR="00B92524" w:rsidRPr="00E108BF" w:rsidRDefault="00B92524" w:rsidP="006E37E6">
            <w:pPr>
              <w:spacing w:line="276" w:lineRule="auto"/>
              <w:rPr>
                <w:rFonts w:cs="Times New Roman"/>
                <w:b/>
                <w:bCs/>
                <w:color w:val="000000" w:themeColor="text1"/>
                <w:szCs w:val="24"/>
              </w:rPr>
            </w:pPr>
          </w:p>
        </w:tc>
      </w:tr>
      <w:tr w:rsidR="00B92524" w:rsidRPr="00E108BF" w14:paraId="03B2B3E2" w14:textId="77777777" w:rsidTr="008D7DA9">
        <w:trPr>
          <w:trHeight w:val="642"/>
          <w:jc w:val="center"/>
        </w:trPr>
        <w:tc>
          <w:tcPr>
            <w:tcW w:w="547" w:type="pct"/>
            <w:noWrap/>
            <w:vAlign w:val="bottom"/>
          </w:tcPr>
          <w:p w14:paraId="14729D28"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tcPr>
          <w:p w14:paraId="0C03B863" w14:textId="77777777" w:rsidR="00B92524" w:rsidRPr="00E108BF" w:rsidRDefault="00B92524" w:rsidP="006E37E6">
            <w:pPr>
              <w:spacing w:line="276" w:lineRule="auto"/>
              <w:rPr>
                <w:rFonts w:cs="Times New Roman"/>
                <w:color w:val="000000" w:themeColor="text1"/>
                <w:szCs w:val="24"/>
              </w:rPr>
            </w:pPr>
            <w:r w:rsidRPr="00E108BF">
              <w:rPr>
                <w:rFonts w:cs="Times New Roman"/>
                <w:bCs/>
                <w:szCs w:val="24"/>
              </w:rPr>
              <w:t>Recueil, traitement et gestion des réclamations et des plaintes</w:t>
            </w:r>
            <w:r w:rsidRPr="00E108BF">
              <w:rPr>
                <w:rStyle w:val="Appelnotedebasdep"/>
                <w:rFonts w:cs="Times New Roman"/>
                <w:bCs/>
                <w:szCs w:val="24"/>
              </w:rPr>
              <w:footnoteReference w:id="4"/>
            </w:r>
          </w:p>
        </w:tc>
        <w:tc>
          <w:tcPr>
            <w:tcW w:w="284" w:type="pct"/>
            <w:vAlign w:val="center"/>
          </w:tcPr>
          <w:p w14:paraId="05C571EE" w14:textId="77777777" w:rsidR="00B92524" w:rsidRPr="00E108BF" w:rsidRDefault="00B92524" w:rsidP="006E37E6">
            <w:pPr>
              <w:spacing w:line="276" w:lineRule="auto"/>
              <w:rPr>
                <w:rFonts w:cs="Times New Roman"/>
                <w:b/>
                <w:bCs/>
                <w:color w:val="000000" w:themeColor="text1"/>
                <w:szCs w:val="24"/>
              </w:rPr>
            </w:pPr>
          </w:p>
        </w:tc>
        <w:tc>
          <w:tcPr>
            <w:tcW w:w="276" w:type="pct"/>
            <w:vAlign w:val="center"/>
          </w:tcPr>
          <w:p w14:paraId="02B06146" w14:textId="77777777" w:rsidR="00B92524" w:rsidRPr="00E108BF" w:rsidRDefault="00B92524" w:rsidP="006E37E6">
            <w:pPr>
              <w:spacing w:line="276" w:lineRule="auto"/>
              <w:rPr>
                <w:rFonts w:cs="Times New Roman"/>
                <w:b/>
                <w:bCs/>
                <w:color w:val="000000" w:themeColor="text1"/>
                <w:szCs w:val="24"/>
              </w:rPr>
            </w:pPr>
          </w:p>
        </w:tc>
        <w:tc>
          <w:tcPr>
            <w:tcW w:w="311" w:type="pct"/>
            <w:shd w:val="clear" w:color="auto" w:fill="FBE4D5" w:themeFill="accent2" w:themeFillTint="33"/>
            <w:vAlign w:val="center"/>
          </w:tcPr>
          <w:p w14:paraId="43907B8B" w14:textId="77777777" w:rsidR="00B92524" w:rsidRPr="00E108BF" w:rsidRDefault="00B92524" w:rsidP="006E37E6">
            <w:pPr>
              <w:spacing w:line="276" w:lineRule="auto"/>
              <w:rPr>
                <w:rFonts w:cs="Times New Roman"/>
                <w:b/>
                <w:bCs/>
                <w:color w:val="000000" w:themeColor="text1"/>
                <w:szCs w:val="24"/>
              </w:rPr>
            </w:pPr>
          </w:p>
        </w:tc>
        <w:tc>
          <w:tcPr>
            <w:tcW w:w="343" w:type="pct"/>
            <w:shd w:val="clear" w:color="auto" w:fill="FBE4D5" w:themeFill="accent2" w:themeFillTint="33"/>
            <w:vAlign w:val="center"/>
          </w:tcPr>
          <w:p w14:paraId="18E0576C" w14:textId="77777777" w:rsidR="00B92524" w:rsidRPr="00E108BF" w:rsidRDefault="00B92524" w:rsidP="006E37E6">
            <w:pPr>
              <w:spacing w:line="276" w:lineRule="auto"/>
              <w:rPr>
                <w:rFonts w:cs="Times New Roman"/>
                <w:b/>
                <w:bCs/>
                <w:color w:val="000000" w:themeColor="text1"/>
                <w:szCs w:val="24"/>
              </w:rPr>
            </w:pPr>
          </w:p>
        </w:tc>
        <w:tc>
          <w:tcPr>
            <w:tcW w:w="282" w:type="pct"/>
            <w:shd w:val="clear" w:color="auto" w:fill="FBE4D5" w:themeFill="accent2" w:themeFillTint="33"/>
          </w:tcPr>
          <w:p w14:paraId="71867F22"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4FC81E55"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4B407AC5" w14:textId="77777777" w:rsidR="00B92524" w:rsidRPr="00E108BF" w:rsidRDefault="00B92524" w:rsidP="006E37E6">
            <w:pPr>
              <w:spacing w:line="276" w:lineRule="auto"/>
              <w:rPr>
                <w:rFonts w:cs="Times New Roman"/>
                <w:b/>
                <w:bCs/>
                <w:color w:val="000000" w:themeColor="text1"/>
                <w:szCs w:val="24"/>
              </w:rPr>
            </w:pPr>
          </w:p>
        </w:tc>
      </w:tr>
      <w:tr w:rsidR="00B92524" w:rsidRPr="00E108BF" w14:paraId="08D2497A" w14:textId="77777777" w:rsidTr="008D7DA9">
        <w:trPr>
          <w:trHeight w:val="92"/>
          <w:jc w:val="center"/>
        </w:trPr>
        <w:tc>
          <w:tcPr>
            <w:tcW w:w="547" w:type="pct"/>
            <w:noWrap/>
            <w:vAlign w:val="center"/>
            <w:hideMark/>
          </w:tcPr>
          <w:p w14:paraId="79AB902F"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xml:space="preserve">Phase 2 </w:t>
            </w:r>
          </w:p>
        </w:tc>
        <w:tc>
          <w:tcPr>
            <w:tcW w:w="4453" w:type="pct"/>
            <w:gridSpan w:val="8"/>
            <w:vAlign w:val="center"/>
            <w:hideMark/>
          </w:tcPr>
          <w:p w14:paraId="45C745EC"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xml:space="preserve"> Exécution des activités préparatoires à la finalisation des PV d’accord indemnisation</w:t>
            </w:r>
          </w:p>
        </w:tc>
      </w:tr>
      <w:tr w:rsidR="00B92524" w:rsidRPr="00E108BF" w14:paraId="5246290A" w14:textId="77777777" w:rsidTr="008D7DA9">
        <w:trPr>
          <w:trHeight w:val="112"/>
          <w:jc w:val="center"/>
        </w:trPr>
        <w:tc>
          <w:tcPr>
            <w:tcW w:w="547" w:type="pct"/>
            <w:noWrap/>
            <w:vAlign w:val="bottom"/>
            <w:hideMark/>
          </w:tcPr>
          <w:p w14:paraId="06597F87"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w:t>
            </w:r>
          </w:p>
          <w:p w14:paraId="327E05FB"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w:t>
            </w:r>
          </w:p>
        </w:tc>
        <w:tc>
          <w:tcPr>
            <w:tcW w:w="2254" w:type="pct"/>
            <w:shd w:val="clear" w:color="auto" w:fill="FFFFFF" w:themeFill="background1"/>
            <w:vAlign w:val="center"/>
            <w:hideMark/>
          </w:tcPr>
          <w:p w14:paraId="27B840E8"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Établissement et affichage de la liste codifiée des PAPs</w:t>
            </w:r>
          </w:p>
        </w:tc>
        <w:tc>
          <w:tcPr>
            <w:tcW w:w="284" w:type="pct"/>
            <w:shd w:val="clear" w:color="auto" w:fill="FFFFFF" w:themeFill="background1"/>
            <w:vAlign w:val="center"/>
            <w:hideMark/>
          </w:tcPr>
          <w:p w14:paraId="629ECC23"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010A3BFA"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00AB9075"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FFFFF" w:themeFill="background1"/>
            <w:vAlign w:val="center"/>
            <w:hideMark/>
          </w:tcPr>
          <w:p w14:paraId="50D1998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13FC41F3"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FFFFF" w:themeFill="background1"/>
          </w:tcPr>
          <w:p w14:paraId="4F7AC757"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FFFFF" w:themeFill="background1"/>
          </w:tcPr>
          <w:p w14:paraId="343E3A0F" w14:textId="77777777" w:rsidR="00B92524" w:rsidRPr="00E108BF" w:rsidRDefault="00B92524" w:rsidP="006E37E6">
            <w:pPr>
              <w:spacing w:line="276" w:lineRule="auto"/>
              <w:rPr>
                <w:rFonts w:cs="Times New Roman"/>
                <w:b/>
                <w:bCs/>
                <w:color w:val="000000" w:themeColor="text1"/>
                <w:szCs w:val="24"/>
              </w:rPr>
            </w:pPr>
          </w:p>
        </w:tc>
      </w:tr>
      <w:tr w:rsidR="00B92524" w:rsidRPr="00E108BF" w14:paraId="3870BBE0" w14:textId="77777777" w:rsidTr="008D7DA9">
        <w:trPr>
          <w:trHeight w:val="300"/>
          <w:jc w:val="center"/>
        </w:trPr>
        <w:tc>
          <w:tcPr>
            <w:tcW w:w="547" w:type="pct"/>
            <w:vMerge w:val="restart"/>
            <w:noWrap/>
            <w:vAlign w:val="bottom"/>
            <w:hideMark/>
          </w:tcPr>
          <w:p w14:paraId="68A14B6F"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0ED7C342"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Information et programmation des passages en conciliation.</w:t>
            </w:r>
          </w:p>
        </w:tc>
        <w:tc>
          <w:tcPr>
            <w:tcW w:w="284" w:type="pct"/>
            <w:shd w:val="clear" w:color="auto" w:fill="FFFFFF" w:themeFill="background1"/>
            <w:vAlign w:val="center"/>
            <w:hideMark/>
          </w:tcPr>
          <w:p w14:paraId="066A7DF7"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3E6F2F0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4A6C8952"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40DCDDD7"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74374CC8"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FFFFF" w:themeFill="background1"/>
          </w:tcPr>
          <w:p w14:paraId="08898008"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FFFFF" w:themeFill="background1"/>
          </w:tcPr>
          <w:p w14:paraId="1E0171A0" w14:textId="77777777" w:rsidR="00B92524" w:rsidRPr="00E108BF" w:rsidRDefault="00B92524" w:rsidP="006E37E6">
            <w:pPr>
              <w:spacing w:line="276" w:lineRule="auto"/>
              <w:rPr>
                <w:rFonts w:cs="Times New Roman"/>
                <w:b/>
                <w:bCs/>
                <w:color w:val="000000" w:themeColor="text1"/>
                <w:szCs w:val="24"/>
              </w:rPr>
            </w:pPr>
          </w:p>
        </w:tc>
      </w:tr>
      <w:tr w:rsidR="00B92524" w:rsidRPr="00E108BF" w14:paraId="7AEDAB42" w14:textId="77777777" w:rsidTr="008D7DA9">
        <w:trPr>
          <w:trHeight w:val="300"/>
          <w:jc w:val="center"/>
        </w:trPr>
        <w:tc>
          <w:tcPr>
            <w:tcW w:w="547" w:type="pct"/>
            <w:vMerge/>
            <w:noWrap/>
            <w:vAlign w:val="bottom"/>
            <w:hideMark/>
          </w:tcPr>
          <w:p w14:paraId="57E4556B"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6DADC9ED"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Finalisation des dossiers individuels d’accords indemnisation avec les PAPs.</w:t>
            </w:r>
          </w:p>
        </w:tc>
        <w:tc>
          <w:tcPr>
            <w:tcW w:w="284" w:type="pct"/>
            <w:shd w:val="clear" w:color="auto" w:fill="FFFFFF" w:themeFill="background1"/>
            <w:vAlign w:val="center"/>
            <w:hideMark/>
          </w:tcPr>
          <w:p w14:paraId="3F28840E"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105EE9C7"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243B1ED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0B1B8DCE"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FFFFF" w:themeFill="background1"/>
          </w:tcPr>
          <w:p w14:paraId="3B1BCDEF"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FFFFF" w:themeFill="background1"/>
          </w:tcPr>
          <w:p w14:paraId="34B82935"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FFFFF" w:themeFill="background1"/>
          </w:tcPr>
          <w:p w14:paraId="1811B8DD" w14:textId="77777777" w:rsidR="00B92524" w:rsidRPr="00E108BF" w:rsidRDefault="00B92524" w:rsidP="006E37E6">
            <w:pPr>
              <w:spacing w:line="276" w:lineRule="auto"/>
              <w:rPr>
                <w:rFonts w:cs="Times New Roman"/>
                <w:b/>
                <w:bCs/>
                <w:color w:val="000000" w:themeColor="text1"/>
                <w:szCs w:val="24"/>
              </w:rPr>
            </w:pPr>
          </w:p>
        </w:tc>
      </w:tr>
      <w:tr w:rsidR="00B92524" w:rsidRPr="00E108BF" w14:paraId="51C6C489" w14:textId="77777777" w:rsidTr="008D7DA9">
        <w:trPr>
          <w:trHeight w:val="51"/>
          <w:jc w:val="center"/>
        </w:trPr>
        <w:tc>
          <w:tcPr>
            <w:tcW w:w="547" w:type="pct"/>
            <w:vMerge/>
            <w:noWrap/>
            <w:vAlign w:val="bottom"/>
            <w:hideMark/>
          </w:tcPr>
          <w:p w14:paraId="0ACFECEE"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65C113F1"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Transmission des dossiers des PAPs conciliées pour mise en place des indemnisations.</w:t>
            </w:r>
          </w:p>
        </w:tc>
        <w:tc>
          <w:tcPr>
            <w:tcW w:w="284" w:type="pct"/>
            <w:shd w:val="clear" w:color="auto" w:fill="FFFFFF" w:themeFill="background1"/>
            <w:vAlign w:val="center"/>
            <w:hideMark/>
          </w:tcPr>
          <w:p w14:paraId="3B26E835"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5EA7030F"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482D2D11"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0826BE1F"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51584FAD"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43F58454" w14:textId="77777777" w:rsidR="00B92524" w:rsidRPr="00E108BF" w:rsidRDefault="00B92524" w:rsidP="006E37E6">
            <w:pPr>
              <w:spacing w:line="276" w:lineRule="auto"/>
              <w:rPr>
                <w:rFonts w:cs="Times New Roman"/>
                <w:b/>
                <w:bCs/>
                <w:color w:val="000000" w:themeColor="text1"/>
                <w:szCs w:val="24"/>
              </w:rPr>
            </w:pPr>
          </w:p>
        </w:tc>
        <w:tc>
          <w:tcPr>
            <w:tcW w:w="312" w:type="pct"/>
          </w:tcPr>
          <w:p w14:paraId="3CE2543F" w14:textId="77777777" w:rsidR="00B92524" w:rsidRPr="00E108BF" w:rsidRDefault="00B92524" w:rsidP="006E37E6">
            <w:pPr>
              <w:spacing w:line="276" w:lineRule="auto"/>
              <w:rPr>
                <w:rFonts w:cs="Times New Roman"/>
                <w:b/>
                <w:bCs/>
                <w:color w:val="000000" w:themeColor="text1"/>
                <w:szCs w:val="24"/>
              </w:rPr>
            </w:pPr>
          </w:p>
        </w:tc>
      </w:tr>
      <w:tr w:rsidR="00B92524" w:rsidRPr="00E108BF" w14:paraId="685FDCCF" w14:textId="77777777" w:rsidTr="008D7DA9">
        <w:trPr>
          <w:trHeight w:val="336"/>
          <w:jc w:val="center"/>
        </w:trPr>
        <w:tc>
          <w:tcPr>
            <w:tcW w:w="547" w:type="pct"/>
            <w:vMerge/>
            <w:noWrap/>
            <w:vAlign w:val="bottom"/>
            <w:hideMark/>
          </w:tcPr>
          <w:p w14:paraId="516E98D4"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1AE9EDC9"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Information des PAPs sur la disponibilité des indemnisations.</w:t>
            </w:r>
          </w:p>
        </w:tc>
        <w:tc>
          <w:tcPr>
            <w:tcW w:w="284" w:type="pct"/>
            <w:shd w:val="clear" w:color="auto" w:fill="FFFFFF" w:themeFill="background1"/>
            <w:vAlign w:val="center"/>
            <w:hideMark/>
          </w:tcPr>
          <w:p w14:paraId="1B53F9A9"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7F9D805D"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585263EC"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6BD0438D"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2FBC6ADD"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6A5C76D3" w14:textId="77777777" w:rsidR="00B92524" w:rsidRPr="00E108BF" w:rsidRDefault="00B92524" w:rsidP="006E37E6">
            <w:pPr>
              <w:spacing w:line="276" w:lineRule="auto"/>
              <w:rPr>
                <w:rFonts w:cs="Times New Roman"/>
                <w:b/>
                <w:bCs/>
                <w:color w:val="000000" w:themeColor="text1"/>
                <w:szCs w:val="24"/>
              </w:rPr>
            </w:pPr>
          </w:p>
        </w:tc>
        <w:tc>
          <w:tcPr>
            <w:tcW w:w="312" w:type="pct"/>
          </w:tcPr>
          <w:p w14:paraId="784774FC" w14:textId="77777777" w:rsidR="00B92524" w:rsidRPr="00E108BF" w:rsidRDefault="00B92524" w:rsidP="006E37E6">
            <w:pPr>
              <w:spacing w:line="276" w:lineRule="auto"/>
              <w:rPr>
                <w:rFonts w:cs="Times New Roman"/>
                <w:b/>
                <w:bCs/>
                <w:color w:val="000000" w:themeColor="text1"/>
                <w:szCs w:val="24"/>
              </w:rPr>
            </w:pPr>
          </w:p>
        </w:tc>
      </w:tr>
      <w:tr w:rsidR="00B92524" w:rsidRPr="00E108BF" w14:paraId="536FE164" w14:textId="77777777" w:rsidTr="008D7DA9">
        <w:trPr>
          <w:trHeight w:val="552"/>
          <w:jc w:val="center"/>
        </w:trPr>
        <w:tc>
          <w:tcPr>
            <w:tcW w:w="547" w:type="pct"/>
            <w:vMerge w:val="restart"/>
            <w:noWrap/>
            <w:vAlign w:val="bottom"/>
          </w:tcPr>
          <w:p w14:paraId="40A6D561"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lastRenderedPageBreak/>
              <w:t> </w:t>
            </w:r>
          </w:p>
        </w:tc>
        <w:tc>
          <w:tcPr>
            <w:tcW w:w="2254" w:type="pct"/>
            <w:shd w:val="clear" w:color="auto" w:fill="FFFFFF" w:themeFill="background1"/>
            <w:vAlign w:val="center"/>
            <w:hideMark/>
          </w:tcPr>
          <w:p w14:paraId="5B54BE75"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Suivi des compensations (paiement des indemnisations, et autres moyens de restauration des moyens d’existence…)</w:t>
            </w:r>
          </w:p>
        </w:tc>
        <w:tc>
          <w:tcPr>
            <w:tcW w:w="284" w:type="pct"/>
            <w:shd w:val="clear" w:color="auto" w:fill="FFFFFF" w:themeFill="background1"/>
            <w:vAlign w:val="center"/>
            <w:hideMark/>
          </w:tcPr>
          <w:p w14:paraId="5D1B6EA3"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00703EC8"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6D2530C8"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46CD565A"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4E769D13"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3774CEB3"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172A78FB" w14:textId="77777777" w:rsidR="00B92524" w:rsidRPr="00E108BF" w:rsidRDefault="00B92524" w:rsidP="006E37E6">
            <w:pPr>
              <w:spacing w:line="276" w:lineRule="auto"/>
              <w:rPr>
                <w:rFonts w:cs="Times New Roman"/>
                <w:b/>
                <w:bCs/>
                <w:color w:val="000000" w:themeColor="text1"/>
                <w:szCs w:val="24"/>
              </w:rPr>
            </w:pPr>
          </w:p>
        </w:tc>
      </w:tr>
      <w:tr w:rsidR="00B92524" w:rsidRPr="00E108BF" w14:paraId="684569A1" w14:textId="77777777" w:rsidTr="008D7DA9">
        <w:trPr>
          <w:trHeight w:val="564"/>
          <w:jc w:val="center"/>
        </w:trPr>
        <w:tc>
          <w:tcPr>
            <w:tcW w:w="547" w:type="pct"/>
            <w:vMerge/>
            <w:noWrap/>
            <w:vAlign w:val="bottom"/>
            <w:hideMark/>
          </w:tcPr>
          <w:p w14:paraId="0626999D"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11DFDF2D"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xml:space="preserve">Saisine des autorités administratives pour l'établissement des sommations pour la libération des emprises par les PAP ou prise de possession des emprises </w:t>
            </w:r>
          </w:p>
        </w:tc>
        <w:tc>
          <w:tcPr>
            <w:tcW w:w="284" w:type="pct"/>
            <w:shd w:val="clear" w:color="auto" w:fill="FFFFFF" w:themeFill="background1"/>
            <w:vAlign w:val="center"/>
            <w:hideMark/>
          </w:tcPr>
          <w:p w14:paraId="54816B3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03FBA4E2"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67F11B89"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27BA41C5"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2F79E4BB"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72489C51"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66A1CD14" w14:textId="77777777" w:rsidR="00B92524" w:rsidRPr="00E108BF" w:rsidRDefault="00B92524" w:rsidP="006E37E6">
            <w:pPr>
              <w:spacing w:line="276" w:lineRule="auto"/>
              <w:rPr>
                <w:rFonts w:cs="Times New Roman"/>
                <w:b/>
                <w:bCs/>
                <w:color w:val="000000" w:themeColor="text1"/>
                <w:szCs w:val="24"/>
              </w:rPr>
            </w:pPr>
          </w:p>
        </w:tc>
      </w:tr>
      <w:tr w:rsidR="00B92524" w:rsidRPr="00E108BF" w14:paraId="062E4527" w14:textId="77777777" w:rsidTr="008D7DA9">
        <w:trPr>
          <w:trHeight w:val="300"/>
          <w:jc w:val="center"/>
        </w:trPr>
        <w:tc>
          <w:tcPr>
            <w:tcW w:w="547" w:type="pct"/>
            <w:vMerge/>
            <w:noWrap/>
            <w:vAlign w:val="bottom"/>
            <w:hideMark/>
          </w:tcPr>
          <w:p w14:paraId="49F23EDF"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6D62D4BD"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Suivi de la libération des emprises/ prise de possession des emprises.</w:t>
            </w:r>
          </w:p>
        </w:tc>
        <w:tc>
          <w:tcPr>
            <w:tcW w:w="284" w:type="pct"/>
            <w:shd w:val="clear" w:color="auto" w:fill="FFFFFF" w:themeFill="background1"/>
            <w:vAlign w:val="center"/>
            <w:hideMark/>
          </w:tcPr>
          <w:p w14:paraId="03884DCD"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1F1D5DC2"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44A29C5D"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vAlign w:val="center"/>
            <w:hideMark/>
          </w:tcPr>
          <w:p w14:paraId="2D55812A"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tcPr>
          <w:p w14:paraId="4448F8E1" w14:textId="77777777" w:rsidR="00B92524" w:rsidRPr="00E108BF" w:rsidRDefault="00B92524" w:rsidP="006E37E6">
            <w:pPr>
              <w:spacing w:line="276" w:lineRule="auto"/>
              <w:rPr>
                <w:rFonts w:cs="Times New Roman"/>
                <w:b/>
                <w:bCs/>
                <w:color w:val="000000" w:themeColor="text1"/>
                <w:szCs w:val="24"/>
              </w:rPr>
            </w:pPr>
          </w:p>
        </w:tc>
        <w:tc>
          <w:tcPr>
            <w:tcW w:w="391" w:type="pct"/>
          </w:tcPr>
          <w:p w14:paraId="3E80BAA9"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6B85C6F3" w14:textId="77777777" w:rsidR="00B92524" w:rsidRPr="00E108BF" w:rsidRDefault="00B92524" w:rsidP="006E37E6">
            <w:pPr>
              <w:spacing w:line="276" w:lineRule="auto"/>
              <w:rPr>
                <w:rFonts w:cs="Times New Roman"/>
                <w:b/>
                <w:bCs/>
                <w:color w:val="000000" w:themeColor="text1"/>
                <w:szCs w:val="24"/>
              </w:rPr>
            </w:pPr>
          </w:p>
        </w:tc>
      </w:tr>
      <w:tr w:rsidR="00B92524" w:rsidRPr="00E108BF" w14:paraId="76F3A394" w14:textId="77777777" w:rsidTr="008D7DA9">
        <w:trPr>
          <w:trHeight w:val="508"/>
          <w:jc w:val="center"/>
        </w:trPr>
        <w:tc>
          <w:tcPr>
            <w:tcW w:w="547" w:type="pct"/>
            <w:noWrap/>
            <w:vAlign w:val="center"/>
            <w:hideMark/>
          </w:tcPr>
          <w:p w14:paraId="381F99CC"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Phase 3</w:t>
            </w:r>
          </w:p>
        </w:tc>
        <w:tc>
          <w:tcPr>
            <w:tcW w:w="4453" w:type="pct"/>
            <w:gridSpan w:val="8"/>
            <w:vAlign w:val="center"/>
            <w:hideMark/>
          </w:tcPr>
          <w:p w14:paraId="2F5BFC87"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Mise en œuvre des mesures de réinstallation.</w:t>
            </w:r>
          </w:p>
        </w:tc>
      </w:tr>
      <w:tr w:rsidR="00B92524" w:rsidRPr="00E108BF" w14:paraId="7B78CA45" w14:textId="77777777" w:rsidTr="008D7DA9">
        <w:trPr>
          <w:trHeight w:val="348"/>
          <w:jc w:val="center"/>
        </w:trPr>
        <w:tc>
          <w:tcPr>
            <w:tcW w:w="547" w:type="pct"/>
            <w:vMerge w:val="restart"/>
            <w:noWrap/>
            <w:vAlign w:val="bottom"/>
            <w:hideMark/>
          </w:tcPr>
          <w:p w14:paraId="7BD74B1D"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0D699C89"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Assistance aux PAP vulnérables et celles éligibles aux mesures de réinstallation.</w:t>
            </w:r>
          </w:p>
        </w:tc>
        <w:tc>
          <w:tcPr>
            <w:tcW w:w="284" w:type="pct"/>
            <w:shd w:val="clear" w:color="auto" w:fill="FFFFFF" w:themeFill="background1"/>
            <w:vAlign w:val="center"/>
            <w:hideMark/>
          </w:tcPr>
          <w:p w14:paraId="27A6F722"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4B639224"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hideMark/>
          </w:tcPr>
          <w:p w14:paraId="45EA5129"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493862D1"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1333CC5D"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4533B67F"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6BECEE24" w14:textId="77777777" w:rsidR="00B92524" w:rsidRPr="00E108BF" w:rsidRDefault="00B92524" w:rsidP="006E37E6">
            <w:pPr>
              <w:spacing w:line="276" w:lineRule="auto"/>
              <w:rPr>
                <w:rFonts w:cs="Times New Roman"/>
                <w:b/>
                <w:bCs/>
                <w:color w:val="000000" w:themeColor="text1"/>
                <w:szCs w:val="24"/>
              </w:rPr>
            </w:pPr>
          </w:p>
        </w:tc>
      </w:tr>
      <w:tr w:rsidR="00B92524" w:rsidRPr="00E108BF" w14:paraId="39EF8CC6" w14:textId="77777777" w:rsidTr="008D7DA9">
        <w:trPr>
          <w:trHeight w:val="300"/>
          <w:jc w:val="center"/>
        </w:trPr>
        <w:tc>
          <w:tcPr>
            <w:tcW w:w="547" w:type="pct"/>
            <w:vMerge/>
            <w:noWrap/>
            <w:vAlign w:val="bottom"/>
            <w:hideMark/>
          </w:tcPr>
          <w:p w14:paraId="63F4A82F"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3BE4FB4D"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Appui technique aux PAP vulnérables pour la mise en œuvre des mesures d’assistance.</w:t>
            </w:r>
          </w:p>
        </w:tc>
        <w:tc>
          <w:tcPr>
            <w:tcW w:w="284" w:type="pct"/>
            <w:shd w:val="clear" w:color="auto" w:fill="FFFFFF" w:themeFill="background1"/>
            <w:vAlign w:val="center"/>
            <w:hideMark/>
          </w:tcPr>
          <w:p w14:paraId="5A8985D9"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68E0BD9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FFFFF" w:themeFill="background1"/>
            <w:vAlign w:val="center"/>
            <w:hideMark/>
          </w:tcPr>
          <w:p w14:paraId="10D6D31B"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1C6D6696"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2C054FAD"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62CE68C0"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239583D7" w14:textId="77777777" w:rsidR="00B92524" w:rsidRPr="00E108BF" w:rsidRDefault="00B92524" w:rsidP="006E37E6">
            <w:pPr>
              <w:spacing w:line="276" w:lineRule="auto"/>
              <w:rPr>
                <w:rFonts w:cs="Times New Roman"/>
                <w:b/>
                <w:bCs/>
                <w:color w:val="000000" w:themeColor="text1"/>
                <w:szCs w:val="24"/>
              </w:rPr>
            </w:pPr>
          </w:p>
        </w:tc>
      </w:tr>
      <w:tr w:rsidR="00B92524" w:rsidRPr="00E108BF" w14:paraId="7338CC15" w14:textId="77777777" w:rsidTr="008D7DA9">
        <w:trPr>
          <w:trHeight w:val="300"/>
          <w:jc w:val="center"/>
        </w:trPr>
        <w:tc>
          <w:tcPr>
            <w:tcW w:w="547" w:type="pct"/>
            <w:noWrap/>
            <w:vAlign w:val="center"/>
            <w:hideMark/>
          </w:tcPr>
          <w:p w14:paraId="35F84E37"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xml:space="preserve">Phase 4 </w:t>
            </w:r>
          </w:p>
        </w:tc>
        <w:tc>
          <w:tcPr>
            <w:tcW w:w="4453" w:type="pct"/>
            <w:gridSpan w:val="8"/>
            <w:vAlign w:val="center"/>
            <w:hideMark/>
          </w:tcPr>
          <w:p w14:paraId="11DD55FF"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Suivi et évaluation de la mise en œuvre du PAR</w:t>
            </w:r>
          </w:p>
        </w:tc>
      </w:tr>
      <w:tr w:rsidR="00B92524" w:rsidRPr="00E108BF" w14:paraId="1B4392CE" w14:textId="77777777" w:rsidTr="008D7DA9">
        <w:trPr>
          <w:trHeight w:val="288"/>
          <w:jc w:val="center"/>
        </w:trPr>
        <w:tc>
          <w:tcPr>
            <w:tcW w:w="547" w:type="pct"/>
            <w:vMerge w:val="restart"/>
            <w:noWrap/>
            <w:vAlign w:val="bottom"/>
            <w:hideMark/>
          </w:tcPr>
          <w:p w14:paraId="64FA4786"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w:t>
            </w:r>
          </w:p>
          <w:p w14:paraId="7096D04B"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w:t>
            </w:r>
          </w:p>
        </w:tc>
        <w:tc>
          <w:tcPr>
            <w:tcW w:w="2254" w:type="pct"/>
            <w:shd w:val="clear" w:color="auto" w:fill="FFFFFF" w:themeFill="background1"/>
            <w:vAlign w:val="center"/>
            <w:hideMark/>
          </w:tcPr>
          <w:p w14:paraId="64C1CDAC"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Suivi interne de la mise en œuvre du PAR.</w:t>
            </w:r>
          </w:p>
        </w:tc>
        <w:tc>
          <w:tcPr>
            <w:tcW w:w="284" w:type="pct"/>
            <w:shd w:val="clear" w:color="auto" w:fill="FBE4D5" w:themeFill="accent2" w:themeFillTint="33"/>
            <w:vAlign w:val="center"/>
            <w:hideMark/>
          </w:tcPr>
          <w:p w14:paraId="79FC2635"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BE4D5" w:themeFill="accent2" w:themeFillTint="33"/>
            <w:vAlign w:val="center"/>
            <w:hideMark/>
          </w:tcPr>
          <w:p w14:paraId="5952C094"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56B2DB62"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269734D7"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11D2E7B6"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630FEF28"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7556BAA7" w14:textId="77777777" w:rsidR="00B92524" w:rsidRPr="00E108BF" w:rsidRDefault="00B92524" w:rsidP="006E37E6">
            <w:pPr>
              <w:spacing w:line="276" w:lineRule="auto"/>
              <w:rPr>
                <w:rFonts w:cs="Times New Roman"/>
                <w:b/>
                <w:bCs/>
                <w:color w:val="000000" w:themeColor="text1"/>
                <w:szCs w:val="24"/>
              </w:rPr>
            </w:pPr>
          </w:p>
        </w:tc>
      </w:tr>
      <w:tr w:rsidR="00B92524" w:rsidRPr="00E108BF" w14:paraId="4BB1BE56" w14:textId="77777777" w:rsidTr="008D7DA9">
        <w:trPr>
          <w:trHeight w:val="300"/>
          <w:jc w:val="center"/>
        </w:trPr>
        <w:tc>
          <w:tcPr>
            <w:tcW w:w="547" w:type="pct"/>
            <w:vMerge/>
            <w:noWrap/>
            <w:vAlign w:val="bottom"/>
            <w:hideMark/>
          </w:tcPr>
          <w:p w14:paraId="0A639F50" w14:textId="77777777" w:rsidR="00B92524" w:rsidRPr="00E108BF" w:rsidRDefault="00B92524" w:rsidP="006E37E6">
            <w:pPr>
              <w:spacing w:line="276" w:lineRule="auto"/>
              <w:rPr>
                <w:rFonts w:cs="Times New Roman"/>
                <w:color w:val="000000" w:themeColor="text1"/>
                <w:szCs w:val="24"/>
              </w:rPr>
            </w:pPr>
          </w:p>
        </w:tc>
        <w:tc>
          <w:tcPr>
            <w:tcW w:w="2254" w:type="pct"/>
            <w:shd w:val="clear" w:color="auto" w:fill="FFFFFF" w:themeFill="background1"/>
            <w:vAlign w:val="center"/>
            <w:hideMark/>
          </w:tcPr>
          <w:p w14:paraId="2AE37590" w14:textId="77777777" w:rsidR="00B92524" w:rsidRPr="00E108BF" w:rsidRDefault="00B92524" w:rsidP="006E37E6">
            <w:pPr>
              <w:spacing w:line="276" w:lineRule="auto"/>
              <w:rPr>
                <w:rFonts w:cs="Times New Roman"/>
                <w:color w:val="000000" w:themeColor="text1"/>
                <w:szCs w:val="24"/>
              </w:rPr>
            </w:pPr>
            <w:r w:rsidRPr="00E108BF">
              <w:rPr>
                <w:rFonts w:cs="Times New Roman"/>
                <w:color w:val="000000" w:themeColor="text1"/>
                <w:szCs w:val="24"/>
              </w:rPr>
              <w:t xml:space="preserve">Suivi externe de la mise en œuvre du PAR/Audit de la mise en œuvre du PAR.  </w:t>
            </w:r>
          </w:p>
        </w:tc>
        <w:tc>
          <w:tcPr>
            <w:tcW w:w="284" w:type="pct"/>
            <w:shd w:val="clear" w:color="auto" w:fill="FFFFFF" w:themeFill="background1"/>
            <w:vAlign w:val="center"/>
            <w:hideMark/>
          </w:tcPr>
          <w:p w14:paraId="7321E34F"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shd w:val="clear" w:color="auto" w:fill="FFFFFF" w:themeFill="background1"/>
            <w:vAlign w:val="center"/>
            <w:hideMark/>
          </w:tcPr>
          <w:p w14:paraId="761A5145"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shd w:val="clear" w:color="auto" w:fill="FBE4D5" w:themeFill="accent2" w:themeFillTint="33"/>
            <w:vAlign w:val="center"/>
            <w:hideMark/>
          </w:tcPr>
          <w:p w14:paraId="6AACC2C5"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00B8DF67"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4F5F321B"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12121ECA"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5C33D651" w14:textId="77777777" w:rsidR="00B92524" w:rsidRPr="00E108BF" w:rsidRDefault="00B92524" w:rsidP="006E37E6">
            <w:pPr>
              <w:spacing w:line="276" w:lineRule="auto"/>
              <w:rPr>
                <w:rFonts w:cs="Times New Roman"/>
                <w:b/>
                <w:bCs/>
                <w:color w:val="000000" w:themeColor="text1"/>
                <w:szCs w:val="24"/>
              </w:rPr>
            </w:pPr>
          </w:p>
        </w:tc>
      </w:tr>
      <w:tr w:rsidR="00B92524" w:rsidRPr="00E108BF" w14:paraId="47034C4A" w14:textId="77777777" w:rsidTr="008D7DA9">
        <w:trPr>
          <w:trHeight w:val="300"/>
          <w:jc w:val="center"/>
        </w:trPr>
        <w:tc>
          <w:tcPr>
            <w:tcW w:w="547" w:type="pct"/>
            <w:noWrap/>
            <w:vAlign w:val="center"/>
            <w:hideMark/>
          </w:tcPr>
          <w:p w14:paraId="7CDFCC12"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Phase 5</w:t>
            </w:r>
          </w:p>
        </w:tc>
        <w:tc>
          <w:tcPr>
            <w:tcW w:w="2254" w:type="pct"/>
            <w:vAlign w:val="center"/>
            <w:hideMark/>
          </w:tcPr>
          <w:p w14:paraId="30A4BEC8"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Soumission régulière des rapports (Etapes et Clôture)</w:t>
            </w:r>
          </w:p>
        </w:tc>
        <w:tc>
          <w:tcPr>
            <w:tcW w:w="284" w:type="pct"/>
            <w:vAlign w:val="center"/>
            <w:hideMark/>
          </w:tcPr>
          <w:p w14:paraId="3B37DC64"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76" w:type="pct"/>
            <w:vAlign w:val="center"/>
            <w:hideMark/>
          </w:tcPr>
          <w:p w14:paraId="690ECB15"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11" w:type="pct"/>
            <w:vAlign w:val="center"/>
            <w:hideMark/>
          </w:tcPr>
          <w:p w14:paraId="7791CDE6"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343" w:type="pct"/>
            <w:shd w:val="clear" w:color="auto" w:fill="FBE4D5" w:themeFill="accent2" w:themeFillTint="33"/>
            <w:vAlign w:val="center"/>
            <w:hideMark/>
          </w:tcPr>
          <w:p w14:paraId="2F94F8A0" w14:textId="77777777" w:rsidR="00B92524" w:rsidRPr="00E108BF" w:rsidRDefault="00B92524" w:rsidP="006E37E6">
            <w:pPr>
              <w:spacing w:line="276" w:lineRule="auto"/>
              <w:rPr>
                <w:rFonts w:cs="Times New Roman"/>
                <w:b/>
                <w:bCs/>
                <w:color w:val="000000" w:themeColor="text1"/>
                <w:szCs w:val="24"/>
              </w:rPr>
            </w:pPr>
            <w:r w:rsidRPr="00E108BF">
              <w:rPr>
                <w:rFonts w:cs="Times New Roman"/>
                <w:b/>
                <w:bCs/>
                <w:color w:val="000000" w:themeColor="text1"/>
                <w:szCs w:val="24"/>
              </w:rPr>
              <w:t> </w:t>
            </w:r>
          </w:p>
        </w:tc>
        <w:tc>
          <w:tcPr>
            <w:tcW w:w="282" w:type="pct"/>
            <w:shd w:val="clear" w:color="auto" w:fill="FBE4D5" w:themeFill="accent2" w:themeFillTint="33"/>
          </w:tcPr>
          <w:p w14:paraId="0112E693" w14:textId="77777777" w:rsidR="00B92524" w:rsidRPr="00E108BF" w:rsidRDefault="00B92524" w:rsidP="006E37E6">
            <w:pPr>
              <w:spacing w:line="276" w:lineRule="auto"/>
              <w:rPr>
                <w:rFonts w:cs="Times New Roman"/>
                <w:b/>
                <w:bCs/>
                <w:color w:val="000000" w:themeColor="text1"/>
                <w:szCs w:val="24"/>
              </w:rPr>
            </w:pPr>
          </w:p>
        </w:tc>
        <w:tc>
          <w:tcPr>
            <w:tcW w:w="391" w:type="pct"/>
            <w:shd w:val="clear" w:color="auto" w:fill="FBE4D5" w:themeFill="accent2" w:themeFillTint="33"/>
          </w:tcPr>
          <w:p w14:paraId="4D243DB7" w14:textId="77777777" w:rsidR="00B92524" w:rsidRPr="00E108BF" w:rsidRDefault="00B92524" w:rsidP="006E37E6">
            <w:pPr>
              <w:spacing w:line="276" w:lineRule="auto"/>
              <w:rPr>
                <w:rFonts w:cs="Times New Roman"/>
                <w:b/>
                <w:bCs/>
                <w:color w:val="000000" w:themeColor="text1"/>
                <w:szCs w:val="24"/>
              </w:rPr>
            </w:pPr>
          </w:p>
        </w:tc>
        <w:tc>
          <w:tcPr>
            <w:tcW w:w="312" w:type="pct"/>
            <w:shd w:val="clear" w:color="auto" w:fill="FBE4D5" w:themeFill="accent2" w:themeFillTint="33"/>
          </w:tcPr>
          <w:p w14:paraId="026064AF" w14:textId="77777777" w:rsidR="00B92524" w:rsidRPr="00E108BF" w:rsidRDefault="00B92524" w:rsidP="006E37E6">
            <w:pPr>
              <w:spacing w:line="276" w:lineRule="auto"/>
              <w:rPr>
                <w:rFonts w:cs="Times New Roman"/>
                <w:b/>
                <w:bCs/>
                <w:color w:val="000000" w:themeColor="text1"/>
                <w:szCs w:val="24"/>
              </w:rPr>
            </w:pPr>
          </w:p>
        </w:tc>
      </w:tr>
    </w:tbl>
    <w:p w14:paraId="64928DFF" w14:textId="77777777" w:rsidR="00B92524" w:rsidRPr="00E108BF" w:rsidRDefault="00B92524" w:rsidP="006E37E6">
      <w:pPr>
        <w:spacing w:line="276" w:lineRule="auto"/>
        <w:rPr>
          <w:rFonts w:cs="Times New Roman"/>
          <w:b/>
          <w:bCs/>
          <w:szCs w:val="24"/>
        </w:rPr>
      </w:pPr>
      <w:r w:rsidRPr="00E108BF">
        <w:rPr>
          <w:rFonts w:cs="Times New Roman"/>
          <w:b/>
          <w:bCs/>
          <w:szCs w:val="24"/>
        </w:rPr>
        <w:t xml:space="preserve"> </w:t>
      </w:r>
    </w:p>
    <w:p w14:paraId="655E5BAE" w14:textId="77777777" w:rsidR="00B92524" w:rsidRPr="00E108BF" w:rsidRDefault="00B92524" w:rsidP="006E37E6">
      <w:pPr>
        <w:spacing w:after="160" w:line="276" w:lineRule="auto"/>
        <w:jc w:val="left"/>
        <w:rPr>
          <w:rFonts w:eastAsia="Times New Roman" w:cs="Times New Roman"/>
          <w:b/>
          <w:szCs w:val="24"/>
        </w:rPr>
      </w:pPr>
      <w:r w:rsidRPr="00E108BF">
        <w:rPr>
          <w:rFonts w:eastAsia="Times New Roman" w:cs="Times New Roman"/>
          <w:b/>
          <w:szCs w:val="24"/>
        </w:rPr>
        <w:br w:type="page"/>
      </w:r>
    </w:p>
    <w:p w14:paraId="6FF01F90" w14:textId="0232C104" w:rsidR="00B92524" w:rsidRPr="00E108BF" w:rsidRDefault="00B92524"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1108" w:name="_Toc207186664"/>
      <w:r w:rsidRPr="00E108BF">
        <w:rPr>
          <w:rFonts w:eastAsia="Times New Roman" w:cs="Times New Roman"/>
          <w:b/>
          <w:color w:val="C00000"/>
          <w:sz w:val="28"/>
          <w:szCs w:val="28"/>
        </w:rPr>
        <w:lastRenderedPageBreak/>
        <w:t>DIFFUSION</w:t>
      </w:r>
      <w:bookmarkEnd w:id="1108"/>
      <w:r w:rsidRPr="00E108BF">
        <w:rPr>
          <w:rFonts w:eastAsia="Times New Roman" w:cs="Times New Roman"/>
          <w:b/>
          <w:color w:val="C00000"/>
          <w:sz w:val="28"/>
          <w:szCs w:val="28"/>
        </w:rPr>
        <w:t xml:space="preserve"> </w:t>
      </w:r>
    </w:p>
    <w:p w14:paraId="69F7D318" w14:textId="77777777" w:rsidR="00B92524" w:rsidRPr="00E108BF" w:rsidRDefault="00B92524" w:rsidP="006E37E6">
      <w:pPr>
        <w:pStyle w:val="Bullets"/>
        <w:numPr>
          <w:ilvl w:val="0"/>
          <w:numId w:val="0"/>
        </w:numPr>
        <w:spacing w:before="120" w:after="120" w:line="276" w:lineRule="auto"/>
        <w:rPr>
          <w:rFonts w:ascii="Times New Roman" w:hAnsi="Times New Roman" w:cs="Times New Roman"/>
        </w:rPr>
      </w:pPr>
      <w:r w:rsidRPr="00E108BF">
        <w:rPr>
          <w:rFonts w:ascii="Times New Roman" w:hAnsi="Times New Roman" w:cs="Times New Roman"/>
        </w:rPr>
        <w:t xml:space="preserve">Les dispositions en matière de diffusion visent à mettre à la disposition des populations affectées et des autres parties prenantes notamment les PAPs, associations et ONG locale ainsi que les services techniques et les mairies, une information pertinente dans une langue qui leur soit compréhensible, dans un lieu accessible et dans des délais appropriés tout en préservant l’identité et les autres données personnelles des PAPs. </w:t>
      </w:r>
    </w:p>
    <w:p w14:paraId="636A1C41" w14:textId="378832FC" w:rsidR="00B92524" w:rsidRPr="00E108BF" w:rsidRDefault="003F4133" w:rsidP="006E37E6">
      <w:pPr>
        <w:pStyle w:val="Corpsdetexte"/>
        <w:autoSpaceDN w:val="0"/>
        <w:adjustRightInd w:val="0"/>
        <w:spacing w:before="120" w:line="276" w:lineRule="auto"/>
        <w:rPr>
          <w:kern w:val="2"/>
          <w:sz w:val="24"/>
          <w:szCs w:val="24"/>
          <w:lang w:eastAsia="fr-FR"/>
          <w14:ligatures w14:val="standardContextual"/>
        </w:rPr>
      </w:pPr>
      <w:r>
        <w:rPr>
          <w:kern w:val="2"/>
          <w:sz w:val="24"/>
          <w:szCs w:val="24"/>
          <w:lang w:eastAsia="fr-FR"/>
          <w14:ligatures w14:val="standardContextual"/>
        </w:rPr>
        <w:t xml:space="preserve">Pour ce projet, selon la procédure, le PAR initial a été </w:t>
      </w:r>
      <w:r w:rsidR="00B92524" w:rsidRPr="00E108BF">
        <w:rPr>
          <w:kern w:val="2"/>
          <w:sz w:val="24"/>
          <w:szCs w:val="24"/>
          <w:lang w:eastAsia="fr-FR"/>
          <w14:ligatures w14:val="standardContextual"/>
        </w:rPr>
        <w:t xml:space="preserve"> publié sur le site de EDM SA puis  un exemplaire papier du PAR sera remis </w:t>
      </w:r>
      <w:r>
        <w:rPr>
          <w:kern w:val="2"/>
          <w:sz w:val="24"/>
          <w:szCs w:val="24"/>
          <w:lang w:eastAsia="fr-FR"/>
          <w14:ligatures w14:val="standardContextual"/>
        </w:rPr>
        <w:t xml:space="preserve">à chacune des </w:t>
      </w:r>
      <w:r w:rsidR="00B92524" w:rsidRPr="00E108BF">
        <w:rPr>
          <w:kern w:val="2"/>
          <w:sz w:val="24"/>
          <w:szCs w:val="24"/>
          <w:lang w:eastAsia="fr-FR"/>
          <w14:ligatures w14:val="standardContextual"/>
        </w:rPr>
        <w:t xml:space="preserve">trois (03) communes concernées </w:t>
      </w:r>
      <w:r>
        <w:rPr>
          <w:kern w:val="2"/>
          <w:sz w:val="24"/>
          <w:szCs w:val="24"/>
          <w:lang w:eastAsia="fr-FR"/>
          <w14:ligatures w14:val="standardContextual"/>
        </w:rPr>
        <w:t xml:space="preserve">par ce projet </w:t>
      </w:r>
      <w:r w:rsidR="00B92524" w:rsidRPr="00E108BF">
        <w:rPr>
          <w:kern w:val="2"/>
          <w:sz w:val="24"/>
          <w:szCs w:val="24"/>
          <w:lang w:eastAsia="fr-FR"/>
          <w14:ligatures w14:val="standardContextual"/>
        </w:rPr>
        <w:t xml:space="preserve">afin que toute personne intéressée puisse en prendre connaissance avec l’appui éventuel des mairies, chef de quartier. </w:t>
      </w:r>
    </w:p>
    <w:p w14:paraId="78CACFF6" w14:textId="791BD1D8" w:rsidR="00B92524" w:rsidRPr="00E108BF" w:rsidRDefault="00B92524" w:rsidP="006E37E6">
      <w:pPr>
        <w:pStyle w:val="Bullets"/>
        <w:numPr>
          <w:ilvl w:val="0"/>
          <w:numId w:val="0"/>
        </w:numPr>
        <w:spacing w:before="120" w:after="120" w:line="276" w:lineRule="auto"/>
        <w:rPr>
          <w:rFonts w:ascii="Times New Roman" w:hAnsi="Times New Roman" w:cs="Times New Roman"/>
        </w:rPr>
      </w:pPr>
      <w:r w:rsidRPr="00E108BF">
        <w:rPr>
          <w:rFonts w:ascii="Times New Roman" w:hAnsi="Times New Roman" w:cs="Times New Roman"/>
        </w:rPr>
        <w:t>Le PASEM produira un condensé du présent PAR</w:t>
      </w:r>
      <w:r w:rsidR="00095504">
        <w:rPr>
          <w:rFonts w:ascii="Times New Roman" w:hAnsi="Times New Roman" w:cs="Times New Roman"/>
        </w:rPr>
        <w:t xml:space="preserve"> actualisée</w:t>
      </w:r>
      <w:r w:rsidRPr="00E108BF">
        <w:rPr>
          <w:rFonts w:ascii="Times New Roman" w:hAnsi="Times New Roman" w:cs="Times New Roman"/>
        </w:rPr>
        <w:t xml:space="preserve"> qui sera publié au moins dans trois (03) journaux de grande lecture et par la suite ls preuves de publication seront partagées avec la Banque mondiale</w:t>
      </w:r>
    </w:p>
    <w:p w14:paraId="17991538" w14:textId="73782037" w:rsidR="00B92524" w:rsidRPr="00E108BF" w:rsidRDefault="00B92524" w:rsidP="006E37E6">
      <w:pPr>
        <w:pStyle w:val="Bullets"/>
        <w:numPr>
          <w:ilvl w:val="0"/>
          <w:numId w:val="0"/>
        </w:numPr>
        <w:spacing w:before="120" w:after="120" w:line="276" w:lineRule="auto"/>
        <w:rPr>
          <w:rFonts w:ascii="Times New Roman" w:hAnsi="Times New Roman" w:cs="Times New Roman"/>
        </w:rPr>
      </w:pPr>
      <w:r w:rsidRPr="00E108BF">
        <w:rPr>
          <w:rFonts w:ascii="Times New Roman" w:hAnsi="Times New Roman" w:cs="Times New Roman"/>
        </w:rPr>
        <w:t xml:space="preserve">Enfin, </w:t>
      </w:r>
      <w:r w:rsidR="00095504">
        <w:rPr>
          <w:rFonts w:ascii="Times New Roman" w:hAnsi="Times New Roman" w:cs="Times New Roman"/>
        </w:rPr>
        <w:t xml:space="preserve">une première publication étant déjà faite, la nécessité d’une seconde publication de ce rapport actualisé sur le site de la Banque mondiale sera laissée à son appréciation.   </w:t>
      </w:r>
    </w:p>
    <w:p w14:paraId="0C9174D5" w14:textId="782E6BEE" w:rsidR="009E1E8B" w:rsidRPr="00E108BF" w:rsidRDefault="009E1E8B" w:rsidP="006E37E6">
      <w:pPr>
        <w:spacing w:after="160" w:line="276" w:lineRule="auto"/>
        <w:jc w:val="left"/>
        <w:rPr>
          <w:rFonts w:eastAsia="Times New Roman" w:cs="Times New Roman"/>
          <w:szCs w:val="24"/>
          <w:lang w:eastAsia="fr-FR"/>
        </w:rPr>
      </w:pPr>
      <w:r w:rsidRPr="00E108BF">
        <w:rPr>
          <w:rFonts w:eastAsia="Times New Roman" w:cs="Times New Roman"/>
          <w:szCs w:val="24"/>
          <w:lang w:eastAsia="fr-FR"/>
        </w:rPr>
        <w:br w:type="page"/>
      </w:r>
    </w:p>
    <w:p w14:paraId="75C78503" w14:textId="6289E64E" w:rsidR="00B9652B" w:rsidRPr="00E108BF" w:rsidRDefault="00B9652B"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1109" w:name="_Toc481334504"/>
      <w:bookmarkStart w:id="1110" w:name="_Toc16675084"/>
      <w:bookmarkStart w:id="1111" w:name="_Toc46834742"/>
      <w:bookmarkStart w:id="1112" w:name="_Toc207186665"/>
      <w:r w:rsidRPr="00E108BF">
        <w:rPr>
          <w:rFonts w:eastAsia="Times New Roman" w:cs="Times New Roman"/>
          <w:b/>
          <w:color w:val="C00000"/>
          <w:sz w:val="28"/>
          <w:szCs w:val="28"/>
        </w:rPr>
        <w:lastRenderedPageBreak/>
        <w:t>BUDGET DU PAR</w:t>
      </w:r>
      <w:bookmarkEnd w:id="1109"/>
      <w:bookmarkEnd w:id="1110"/>
      <w:bookmarkEnd w:id="1111"/>
      <w:bookmarkEnd w:id="1112"/>
    </w:p>
    <w:p w14:paraId="6BB2335C" w14:textId="27302389" w:rsidR="00B9652B" w:rsidRPr="00E108BF" w:rsidRDefault="00B9652B" w:rsidP="009A673B">
      <w:pPr>
        <w:spacing w:before="120" w:after="120" w:line="276" w:lineRule="auto"/>
        <w:rPr>
          <w:rFonts w:cs="Times New Roman"/>
          <w:szCs w:val="24"/>
          <w:lang w:val="fr-CA"/>
        </w:rPr>
      </w:pPr>
      <w:r w:rsidRPr="00E108BF">
        <w:rPr>
          <w:rFonts w:cs="Times New Roman"/>
          <w:szCs w:val="24"/>
        </w:rPr>
        <w:t>La mise en œuvre du PAR nécessite un coût qui prend en compte outre la diffusion du PAR, le montant de compensation des PAP et Assistance aux PAP</w:t>
      </w:r>
      <w:r w:rsidR="009A673B">
        <w:rPr>
          <w:rFonts w:cs="Times New Roman"/>
          <w:szCs w:val="24"/>
        </w:rPr>
        <w:t>,</w:t>
      </w:r>
      <w:r w:rsidRPr="00E108BF">
        <w:rPr>
          <w:rFonts w:cs="Times New Roman"/>
          <w:szCs w:val="24"/>
        </w:rPr>
        <w:t xml:space="preserve"> les activités de </w:t>
      </w:r>
      <w:r w:rsidRPr="00E108BF">
        <w:rPr>
          <w:rFonts w:cs="Times New Roman"/>
          <w:szCs w:val="24"/>
          <w:lang w:val="fr-CA"/>
        </w:rPr>
        <w:t>Suivi – évaluation</w:t>
      </w:r>
      <w:r w:rsidR="009A673B">
        <w:rPr>
          <w:rFonts w:cs="Times New Roman"/>
          <w:szCs w:val="24"/>
          <w:lang w:val="fr-CA"/>
        </w:rPr>
        <w:t xml:space="preserve">, </w:t>
      </w:r>
      <w:r w:rsidR="009A673B" w:rsidRPr="009A673B">
        <w:rPr>
          <w:rFonts w:cs="Times New Roman"/>
          <w:szCs w:val="24"/>
          <w:lang w:val="fr-CA"/>
        </w:rPr>
        <w:t xml:space="preserve"> </w:t>
      </w:r>
      <w:r w:rsidR="009A673B" w:rsidRPr="00E108BF">
        <w:rPr>
          <w:rFonts w:cs="Times New Roman"/>
          <w:szCs w:val="24"/>
          <w:lang w:val="fr-CA"/>
        </w:rPr>
        <w:t xml:space="preserve">le montant relatif au </w:t>
      </w:r>
      <w:r w:rsidR="009A673B">
        <w:rPr>
          <w:rFonts w:cs="Times New Roman"/>
          <w:szCs w:val="24"/>
          <w:lang w:val="fr-CA"/>
        </w:rPr>
        <w:t>f</w:t>
      </w:r>
      <w:r w:rsidR="009A673B" w:rsidRPr="00E108BF">
        <w:rPr>
          <w:rFonts w:cs="Times New Roman"/>
          <w:szCs w:val="24"/>
          <w:lang w:val="fr-CA"/>
        </w:rPr>
        <w:t xml:space="preserve">onctionnement du Comité de Réinstallation et de gestion des griefs sur </w:t>
      </w:r>
      <w:r w:rsidR="009A673B">
        <w:rPr>
          <w:rFonts w:cs="Times New Roman"/>
          <w:szCs w:val="24"/>
          <w:lang w:val="fr-CA"/>
        </w:rPr>
        <w:t>12</w:t>
      </w:r>
      <w:r w:rsidR="009A673B" w:rsidRPr="00E108BF">
        <w:rPr>
          <w:rFonts w:cs="Times New Roman"/>
          <w:szCs w:val="24"/>
          <w:lang w:val="fr-CA"/>
        </w:rPr>
        <w:t xml:space="preserve"> mois (Phase du projet)</w:t>
      </w:r>
      <w:r w:rsidR="009A673B">
        <w:rPr>
          <w:rFonts w:cs="Times New Roman"/>
          <w:szCs w:val="24"/>
          <w:lang w:val="fr-CA"/>
        </w:rPr>
        <w:t xml:space="preserve"> et une </w:t>
      </w:r>
      <w:r w:rsidRPr="00E108BF">
        <w:rPr>
          <w:rFonts w:cs="Times New Roman"/>
          <w:szCs w:val="24"/>
          <w:lang w:val="fr-CA"/>
        </w:rPr>
        <w:t xml:space="preserve"> contingence de 5% </w:t>
      </w:r>
      <w:r w:rsidR="00DE3965">
        <w:rPr>
          <w:rFonts w:cs="Times New Roman"/>
          <w:szCs w:val="24"/>
          <w:lang w:val="fr-CA"/>
        </w:rPr>
        <w:t>.</w:t>
      </w:r>
      <w:r w:rsidRPr="00E108BF">
        <w:rPr>
          <w:rFonts w:cs="Times New Roman"/>
          <w:szCs w:val="24"/>
          <w:lang w:val="fr-CA"/>
        </w:rPr>
        <w:t xml:space="preserve"> </w:t>
      </w:r>
    </w:p>
    <w:p w14:paraId="1583FE34" w14:textId="66426327" w:rsidR="00B9652B" w:rsidRPr="00E108BF" w:rsidRDefault="00B9652B" w:rsidP="00C7752E">
      <w:pPr>
        <w:spacing w:before="120" w:after="120" w:line="276" w:lineRule="auto"/>
        <w:rPr>
          <w:rFonts w:cs="Times New Roman"/>
          <w:szCs w:val="24"/>
        </w:rPr>
      </w:pPr>
      <w:r w:rsidRPr="00E108BF">
        <w:rPr>
          <w:rFonts w:cs="Times New Roman"/>
          <w:szCs w:val="24"/>
          <w:lang w:val="fr-CA"/>
        </w:rPr>
        <w:t>Le tableau ci-dessous détaille le budget du PAR du PASEM</w:t>
      </w:r>
    </w:p>
    <w:p w14:paraId="0FB25C3F" w14:textId="7C79C333" w:rsidR="00C7752E" w:rsidRPr="00E108BF" w:rsidRDefault="00C7752E" w:rsidP="00C7752E">
      <w:pPr>
        <w:pStyle w:val="Lgende"/>
        <w:keepNext/>
        <w:rPr>
          <w:szCs w:val="24"/>
        </w:rPr>
      </w:pPr>
      <w:bookmarkStart w:id="1113" w:name="_Toc204965685"/>
      <w:r w:rsidRPr="00E108BF">
        <w:rPr>
          <w:szCs w:val="24"/>
        </w:rPr>
        <w:t xml:space="preserve">Tableau </w:t>
      </w:r>
      <w:r w:rsidRPr="00E108BF">
        <w:rPr>
          <w:szCs w:val="24"/>
        </w:rPr>
        <w:fldChar w:fldCharType="begin"/>
      </w:r>
      <w:r w:rsidRPr="00E108BF">
        <w:rPr>
          <w:szCs w:val="24"/>
        </w:rPr>
        <w:instrText xml:space="preserve"> SEQ Tableau \* ARABIC </w:instrText>
      </w:r>
      <w:r w:rsidRPr="00E108BF">
        <w:rPr>
          <w:szCs w:val="24"/>
        </w:rPr>
        <w:fldChar w:fldCharType="separate"/>
      </w:r>
      <w:r w:rsidRPr="00E108BF">
        <w:rPr>
          <w:noProof/>
          <w:szCs w:val="24"/>
        </w:rPr>
        <w:t>30</w:t>
      </w:r>
      <w:r w:rsidRPr="00E108BF">
        <w:rPr>
          <w:szCs w:val="24"/>
        </w:rPr>
        <w:fldChar w:fldCharType="end"/>
      </w:r>
      <w:r w:rsidRPr="00E108BF">
        <w:rPr>
          <w:szCs w:val="24"/>
        </w:rPr>
        <w:t> : Budget du PAR</w:t>
      </w:r>
      <w:bookmarkEnd w:id="1113"/>
    </w:p>
    <w:tbl>
      <w:tblPr>
        <w:tblStyle w:val="Grilledutableau3"/>
        <w:tblW w:w="9639" w:type="dxa"/>
        <w:tblInd w:w="-5" w:type="dxa"/>
        <w:tblLook w:val="04A0" w:firstRow="1" w:lastRow="0" w:firstColumn="1" w:lastColumn="0" w:noHBand="0" w:noVBand="1"/>
      </w:tblPr>
      <w:tblGrid>
        <w:gridCol w:w="756"/>
        <w:gridCol w:w="3985"/>
        <w:gridCol w:w="3063"/>
        <w:gridCol w:w="1835"/>
      </w:tblGrid>
      <w:tr w:rsidR="00326D3D" w:rsidRPr="00E108BF" w14:paraId="339EF350" w14:textId="77777777" w:rsidTr="006D20E6">
        <w:trPr>
          <w:trHeight w:val="397"/>
        </w:trPr>
        <w:tc>
          <w:tcPr>
            <w:tcW w:w="756" w:type="dxa"/>
            <w:shd w:val="clear" w:color="auto" w:fill="D9D9D9" w:themeFill="background1" w:themeFillShade="D9"/>
            <w:vAlign w:val="center"/>
          </w:tcPr>
          <w:p w14:paraId="03BBC14C" w14:textId="77777777" w:rsidR="00B9652B" w:rsidRPr="00E108BF" w:rsidRDefault="00B9652B" w:rsidP="006E37E6">
            <w:pPr>
              <w:spacing w:line="276" w:lineRule="auto"/>
              <w:jc w:val="center"/>
              <w:rPr>
                <w:rFonts w:cs="Times New Roman"/>
                <w:b/>
                <w:szCs w:val="24"/>
                <w:lang w:val="fr-CA"/>
              </w:rPr>
            </w:pPr>
            <w:r w:rsidRPr="00E108BF">
              <w:rPr>
                <w:rFonts w:cs="Times New Roman"/>
                <w:b/>
                <w:szCs w:val="24"/>
                <w:lang w:val="fr-CA"/>
              </w:rPr>
              <w:t>N°</w:t>
            </w:r>
          </w:p>
        </w:tc>
        <w:tc>
          <w:tcPr>
            <w:tcW w:w="3985" w:type="dxa"/>
            <w:shd w:val="clear" w:color="auto" w:fill="D9D9D9" w:themeFill="background1" w:themeFillShade="D9"/>
            <w:vAlign w:val="center"/>
          </w:tcPr>
          <w:p w14:paraId="54F3411F" w14:textId="77777777" w:rsidR="00B9652B" w:rsidRPr="00E108BF" w:rsidRDefault="00B9652B" w:rsidP="006E37E6">
            <w:pPr>
              <w:spacing w:line="276" w:lineRule="auto"/>
              <w:jc w:val="center"/>
              <w:rPr>
                <w:rFonts w:cs="Times New Roman"/>
                <w:b/>
                <w:szCs w:val="24"/>
                <w:lang w:val="fr-CA"/>
              </w:rPr>
            </w:pPr>
            <w:r w:rsidRPr="00E108BF">
              <w:rPr>
                <w:rFonts w:cs="Times New Roman"/>
                <w:b/>
                <w:szCs w:val="24"/>
                <w:lang w:val="fr-CA"/>
              </w:rPr>
              <w:t>Item</w:t>
            </w:r>
          </w:p>
        </w:tc>
        <w:tc>
          <w:tcPr>
            <w:tcW w:w="3063" w:type="dxa"/>
            <w:shd w:val="clear" w:color="auto" w:fill="D9D9D9" w:themeFill="background1" w:themeFillShade="D9"/>
            <w:vAlign w:val="center"/>
          </w:tcPr>
          <w:p w14:paraId="13162B2A" w14:textId="77777777" w:rsidR="00B9652B" w:rsidRPr="00E108BF" w:rsidRDefault="00B9652B" w:rsidP="006E37E6">
            <w:pPr>
              <w:spacing w:line="276" w:lineRule="auto"/>
              <w:jc w:val="center"/>
              <w:rPr>
                <w:rFonts w:cs="Times New Roman"/>
                <w:b/>
                <w:szCs w:val="24"/>
                <w:lang w:val="fr-CA"/>
              </w:rPr>
            </w:pPr>
            <w:r w:rsidRPr="00E108BF">
              <w:rPr>
                <w:rFonts w:cs="Times New Roman"/>
                <w:b/>
                <w:szCs w:val="24"/>
                <w:lang w:val="fr-CA"/>
              </w:rPr>
              <w:t>Prix Unitaire (FCFA)</w:t>
            </w:r>
          </w:p>
        </w:tc>
        <w:tc>
          <w:tcPr>
            <w:tcW w:w="1835" w:type="dxa"/>
            <w:shd w:val="clear" w:color="auto" w:fill="D9D9D9" w:themeFill="background1" w:themeFillShade="D9"/>
            <w:vAlign w:val="center"/>
          </w:tcPr>
          <w:p w14:paraId="5482A91F" w14:textId="77777777" w:rsidR="00B9652B" w:rsidRPr="00E108BF" w:rsidRDefault="00B9652B" w:rsidP="006E37E6">
            <w:pPr>
              <w:spacing w:line="276" w:lineRule="auto"/>
              <w:jc w:val="center"/>
              <w:rPr>
                <w:rFonts w:cs="Times New Roman"/>
                <w:b/>
                <w:szCs w:val="24"/>
                <w:lang w:val="fr-CA"/>
              </w:rPr>
            </w:pPr>
            <w:r w:rsidRPr="00E108BF">
              <w:rPr>
                <w:rFonts w:cs="Times New Roman"/>
                <w:b/>
                <w:szCs w:val="24"/>
                <w:lang w:val="fr-CA"/>
              </w:rPr>
              <w:t>Total (FCFA)</w:t>
            </w:r>
          </w:p>
        </w:tc>
      </w:tr>
      <w:tr w:rsidR="00326D3D" w:rsidRPr="00E108BF" w14:paraId="63BB4715" w14:textId="77777777" w:rsidTr="006D20E6">
        <w:trPr>
          <w:trHeight w:val="397"/>
        </w:trPr>
        <w:tc>
          <w:tcPr>
            <w:tcW w:w="756" w:type="dxa"/>
            <w:shd w:val="clear" w:color="auto" w:fill="D9E2F3" w:themeFill="accent1" w:themeFillTint="33"/>
            <w:vAlign w:val="center"/>
          </w:tcPr>
          <w:p w14:paraId="73E910DC" w14:textId="77777777" w:rsidR="00B9652B" w:rsidRPr="00E108BF" w:rsidRDefault="00B9652B" w:rsidP="006E37E6">
            <w:pPr>
              <w:spacing w:line="276" w:lineRule="auto"/>
              <w:jc w:val="center"/>
              <w:rPr>
                <w:rFonts w:cs="Times New Roman"/>
                <w:b/>
                <w:szCs w:val="24"/>
                <w:lang w:val="fr-CA"/>
              </w:rPr>
            </w:pPr>
            <w:r w:rsidRPr="00E108BF">
              <w:rPr>
                <w:rFonts w:cs="Times New Roman"/>
                <w:b/>
                <w:szCs w:val="24"/>
                <w:lang w:val="fr-CA"/>
              </w:rPr>
              <w:t>1</w:t>
            </w:r>
          </w:p>
        </w:tc>
        <w:tc>
          <w:tcPr>
            <w:tcW w:w="3985" w:type="dxa"/>
            <w:shd w:val="clear" w:color="auto" w:fill="D9E2F3" w:themeFill="accent1" w:themeFillTint="33"/>
            <w:vAlign w:val="center"/>
          </w:tcPr>
          <w:p w14:paraId="4F38CF18" w14:textId="77777777" w:rsidR="00B9652B" w:rsidRPr="00E108BF" w:rsidRDefault="00B9652B" w:rsidP="006E37E6">
            <w:pPr>
              <w:spacing w:line="276" w:lineRule="auto"/>
              <w:jc w:val="left"/>
              <w:rPr>
                <w:rFonts w:cs="Times New Roman"/>
                <w:b/>
                <w:szCs w:val="24"/>
                <w:lang w:val="fr-CA"/>
              </w:rPr>
            </w:pPr>
            <w:r w:rsidRPr="00E108BF">
              <w:rPr>
                <w:rFonts w:cs="Times New Roman"/>
                <w:b/>
                <w:szCs w:val="24"/>
                <w:lang w:val="fr-CA"/>
              </w:rPr>
              <w:t>Diffusion du PAR</w:t>
            </w:r>
          </w:p>
        </w:tc>
        <w:tc>
          <w:tcPr>
            <w:tcW w:w="3063" w:type="dxa"/>
            <w:shd w:val="clear" w:color="auto" w:fill="D9E2F3" w:themeFill="accent1" w:themeFillTint="33"/>
            <w:vAlign w:val="center"/>
          </w:tcPr>
          <w:p w14:paraId="516D9945" w14:textId="77777777" w:rsidR="00B9652B" w:rsidRPr="00E108BF" w:rsidRDefault="00B9652B" w:rsidP="006E37E6">
            <w:pPr>
              <w:spacing w:line="276" w:lineRule="auto"/>
              <w:jc w:val="center"/>
              <w:rPr>
                <w:rFonts w:cs="Times New Roman"/>
                <w:b/>
                <w:szCs w:val="24"/>
                <w:lang w:val="fr-CA"/>
              </w:rPr>
            </w:pPr>
            <w:r w:rsidRPr="00E108BF">
              <w:rPr>
                <w:rFonts w:cs="Times New Roman"/>
                <w:b/>
                <w:szCs w:val="24"/>
                <w:lang w:val="fr-CA"/>
              </w:rPr>
              <w:t>Ff</w:t>
            </w:r>
          </w:p>
        </w:tc>
        <w:tc>
          <w:tcPr>
            <w:tcW w:w="1835" w:type="dxa"/>
            <w:shd w:val="clear" w:color="auto" w:fill="D9E2F3" w:themeFill="accent1" w:themeFillTint="33"/>
            <w:vAlign w:val="center"/>
          </w:tcPr>
          <w:p w14:paraId="749DC5D4" w14:textId="5372CB31" w:rsidR="00B9652B" w:rsidRPr="00E108BF" w:rsidRDefault="00DE3965" w:rsidP="00C61873">
            <w:pPr>
              <w:spacing w:line="276" w:lineRule="auto"/>
              <w:jc w:val="center"/>
              <w:rPr>
                <w:rFonts w:cs="Times New Roman"/>
                <w:b/>
                <w:szCs w:val="24"/>
                <w:lang w:val="fr-CA"/>
              </w:rPr>
            </w:pPr>
            <w:r>
              <w:rPr>
                <w:rFonts w:cs="Times New Roman"/>
                <w:b/>
                <w:szCs w:val="24"/>
                <w:lang w:val="fr-CA"/>
              </w:rPr>
              <w:t>8</w:t>
            </w:r>
            <w:r w:rsidR="00B9652B" w:rsidRPr="00E108BF">
              <w:rPr>
                <w:rFonts w:cs="Times New Roman"/>
                <w:b/>
                <w:szCs w:val="24"/>
                <w:lang w:val="fr-CA"/>
              </w:rPr>
              <w:t>00 000</w:t>
            </w:r>
          </w:p>
        </w:tc>
      </w:tr>
      <w:tr w:rsidR="00326D3D" w:rsidRPr="00E108BF" w14:paraId="7D1BF31D" w14:textId="77777777" w:rsidTr="006D20E6">
        <w:trPr>
          <w:trHeight w:val="265"/>
        </w:trPr>
        <w:tc>
          <w:tcPr>
            <w:tcW w:w="756" w:type="dxa"/>
            <w:shd w:val="clear" w:color="auto" w:fill="DAEEF3"/>
            <w:vAlign w:val="center"/>
          </w:tcPr>
          <w:p w14:paraId="22A2CE37" w14:textId="77777777" w:rsidR="00B9652B" w:rsidRPr="00E108BF" w:rsidRDefault="00B9652B" w:rsidP="006E37E6">
            <w:pPr>
              <w:spacing w:line="276" w:lineRule="auto"/>
              <w:jc w:val="center"/>
              <w:rPr>
                <w:rFonts w:cs="Times New Roman"/>
                <w:b/>
                <w:szCs w:val="24"/>
                <w:lang w:val="fr-CA"/>
              </w:rPr>
            </w:pPr>
            <w:r w:rsidRPr="00E108BF">
              <w:rPr>
                <w:rFonts w:cs="Times New Roman"/>
                <w:b/>
                <w:szCs w:val="24"/>
                <w:lang w:val="fr-CA"/>
              </w:rPr>
              <w:t>2</w:t>
            </w:r>
          </w:p>
        </w:tc>
        <w:tc>
          <w:tcPr>
            <w:tcW w:w="3985" w:type="dxa"/>
            <w:shd w:val="clear" w:color="auto" w:fill="DAEEF3"/>
            <w:vAlign w:val="center"/>
          </w:tcPr>
          <w:p w14:paraId="5ACDE8CC" w14:textId="77777777" w:rsidR="00B9652B" w:rsidRPr="00E108BF" w:rsidRDefault="00B9652B" w:rsidP="006E37E6">
            <w:pPr>
              <w:spacing w:line="276" w:lineRule="auto"/>
              <w:jc w:val="left"/>
              <w:rPr>
                <w:rFonts w:cs="Times New Roman"/>
                <w:b/>
                <w:szCs w:val="24"/>
                <w:lang w:val="fr-CA"/>
              </w:rPr>
            </w:pPr>
            <w:r w:rsidRPr="00E108BF">
              <w:rPr>
                <w:rFonts w:cs="Times New Roman"/>
                <w:b/>
                <w:szCs w:val="24"/>
                <w:lang w:val="fr-CA"/>
              </w:rPr>
              <w:t xml:space="preserve">Compensation des PAP et Assistance aux PAP </w:t>
            </w:r>
          </w:p>
        </w:tc>
        <w:tc>
          <w:tcPr>
            <w:tcW w:w="3063" w:type="dxa"/>
            <w:shd w:val="clear" w:color="auto" w:fill="DAEEF3"/>
            <w:vAlign w:val="center"/>
          </w:tcPr>
          <w:p w14:paraId="2868CBA1" w14:textId="77777777" w:rsidR="00B9652B" w:rsidRPr="00E108BF" w:rsidRDefault="00B9652B" w:rsidP="006E37E6">
            <w:pPr>
              <w:spacing w:line="276" w:lineRule="auto"/>
              <w:jc w:val="center"/>
              <w:rPr>
                <w:rFonts w:cs="Times New Roman"/>
                <w:szCs w:val="24"/>
                <w:lang w:val="fr-CA"/>
              </w:rPr>
            </w:pPr>
          </w:p>
        </w:tc>
        <w:tc>
          <w:tcPr>
            <w:tcW w:w="1835" w:type="dxa"/>
            <w:shd w:val="clear" w:color="auto" w:fill="DAEEF3"/>
            <w:vAlign w:val="center"/>
          </w:tcPr>
          <w:p w14:paraId="57589A15" w14:textId="77777777" w:rsidR="00B9652B" w:rsidRPr="00E108BF" w:rsidRDefault="00B9652B" w:rsidP="006E37E6">
            <w:pPr>
              <w:spacing w:line="276" w:lineRule="auto"/>
              <w:jc w:val="center"/>
              <w:rPr>
                <w:rFonts w:cs="Times New Roman"/>
                <w:szCs w:val="24"/>
                <w:lang w:val="fr-CA"/>
              </w:rPr>
            </w:pPr>
          </w:p>
        </w:tc>
      </w:tr>
      <w:tr w:rsidR="00326D3D" w:rsidRPr="00E108BF" w14:paraId="05E8610B" w14:textId="77777777" w:rsidTr="006D20E6">
        <w:trPr>
          <w:trHeight w:val="283"/>
        </w:trPr>
        <w:tc>
          <w:tcPr>
            <w:tcW w:w="756" w:type="dxa"/>
            <w:vAlign w:val="center"/>
          </w:tcPr>
          <w:p w14:paraId="344A976C" w14:textId="77777777" w:rsidR="00B9652B" w:rsidRPr="00E108BF" w:rsidRDefault="00B9652B" w:rsidP="006E37E6">
            <w:pPr>
              <w:spacing w:line="276" w:lineRule="auto"/>
              <w:jc w:val="center"/>
              <w:rPr>
                <w:rFonts w:cs="Times New Roman"/>
                <w:szCs w:val="24"/>
                <w:lang w:val="fr-CA"/>
              </w:rPr>
            </w:pPr>
            <w:r w:rsidRPr="00E108BF">
              <w:rPr>
                <w:rFonts w:cs="Times New Roman"/>
                <w:szCs w:val="24"/>
                <w:lang w:val="fr-CA"/>
              </w:rPr>
              <w:t>2.1.</w:t>
            </w:r>
          </w:p>
        </w:tc>
        <w:tc>
          <w:tcPr>
            <w:tcW w:w="3985" w:type="dxa"/>
            <w:vAlign w:val="center"/>
          </w:tcPr>
          <w:p w14:paraId="2C9FD5B0" w14:textId="77777777" w:rsidR="00B9652B" w:rsidRPr="00E108BF" w:rsidRDefault="00B9652B" w:rsidP="006E37E6">
            <w:pPr>
              <w:spacing w:line="276" w:lineRule="auto"/>
              <w:jc w:val="left"/>
              <w:rPr>
                <w:rFonts w:cs="Times New Roman"/>
                <w:szCs w:val="24"/>
                <w:lang w:val="fr-CA"/>
              </w:rPr>
            </w:pPr>
            <w:r w:rsidRPr="00E108BF">
              <w:rPr>
                <w:rFonts w:cs="Times New Roman"/>
                <w:szCs w:val="24"/>
                <w:lang w:val="fr-CA"/>
              </w:rPr>
              <w:t>Compensation des PAP </w:t>
            </w:r>
          </w:p>
        </w:tc>
        <w:tc>
          <w:tcPr>
            <w:tcW w:w="3063" w:type="dxa"/>
            <w:vAlign w:val="center"/>
          </w:tcPr>
          <w:p w14:paraId="0AD59769" w14:textId="77777777" w:rsidR="00B9652B" w:rsidRPr="00E108BF" w:rsidRDefault="00B9652B" w:rsidP="003F2F81">
            <w:pPr>
              <w:spacing w:line="276" w:lineRule="auto"/>
              <w:jc w:val="center"/>
              <w:rPr>
                <w:rFonts w:cs="Times New Roman"/>
                <w:szCs w:val="24"/>
                <w:lang w:val="fr-CA"/>
              </w:rPr>
            </w:pPr>
          </w:p>
        </w:tc>
        <w:tc>
          <w:tcPr>
            <w:tcW w:w="1835" w:type="dxa"/>
            <w:vAlign w:val="center"/>
          </w:tcPr>
          <w:p w14:paraId="3F1E3BC9" w14:textId="5D94F259" w:rsidR="00B9652B" w:rsidRPr="00E108BF" w:rsidRDefault="00AC42B6" w:rsidP="006E37E6">
            <w:pPr>
              <w:spacing w:line="276" w:lineRule="auto"/>
              <w:jc w:val="center"/>
              <w:rPr>
                <w:rFonts w:cs="Times New Roman"/>
                <w:szCs w:val="24"/>
                <w:lang w:val="fr-CA"/>
              </w:rPr>
            </w:pPr>
            <w:r w:rsidRPr="00EB6B33">
              <w:rPr>
                <w:rFonts w:cs="Times New Roman"/>
                <w:b/>
                <w:szCs w:val="24"/>
              </w:rPr>
              <w:t>295</w:t>
            </w:r>
            <w:r>
              <w:rPr>
                <w:rFonts w:cs="Times New Roman"/>
                <w:b/>
                <w:szCs w:val="24"/>
              </w:rPr>
              <w:t xml:space="preserve"> </w:t>
            </w:r>
            <w:r w:rsidRPr="00EB6B33">
              <w:rPr>
                <w:rFonts w:cs="Times New Roman"/>
                <w:b/>
                <w:szCs w:val="24"/>
              </w:rPr>
              <w:t>132</w:t>
            </w:r>
            <w:r>
              <w:rPr>
                <w:rFonts w:cs="Times New Roman"/>
                <w:b/>
                <w:szCs w:val="24"/>
              </w:rPr>
              <w:t xml:space="preserve"> </w:t>
            </w:r>
            <w:r w:rsidRPr="00EB6B33">
              <w:rPr>
                <w:rFonts w:cs="Times New Roman"/>
                <w:b/>
                <w:szCs w:val="24"/>
              </w:rPr>
              <w:t>150</w:t>
            </w:r>
          </w:p>
        </w:tc>
      </w:tr>
      <w:tr w:rsidR="00326D3D" w:rsidRPr="00E108BF" w14:paraId="3A5D7631" w14:textId="77777777" w:rsidTr="006D20E6">
        <w:trPr>
          <w:trHeight w:val="283"/>
        </w:trPr>
        <w:tc>
          <w:tcPr>
            <w:tcW w:w="756" w:type="dxa"/>
            <w:vAlign w:val="center"/>
          </w:tcPr>
          <w:p w14:paraId="411DB584" w14:textId="78C9C183" w:rsidR="00455F65" w:rsidRPr="00E108BF" w:rsidRDefault="00455F65" w:rsidP="006E37E6">
            <w:pPr>
              <w:spacing w:line="276" w:lineRule="auto"/>
              <w:jc w:val="center"/>
              <w:rPr>
                <w:rFonts w:cs="Times New Roman"/>
                <w:szCs w:val="24"/>
                <w:lang w:val="fr-CA"/>
              </w:rPr>
            </w:pPr>
            <w:r w:rsidRPr="00E108BF">
              <w:rPr>
                <w:rFonts w:cs="Times New Roman"/>
                <w:szCs w:val="24"/>
                <w:lang w:val="fr-CA"/>
              </w:rPr>
              <w:t>2.1.1.</w:t>
            </w:r>
          </w:p>
        </w:tc>
        <w:tc>
          <w:tcPr>
            <w:tcW w:w="3985" w:type="dxa"/>
            <w:vAlign w:val="center"/>
          </w:tcPr>
          <w:p w14:paraId="2BC958AE" w14:textId="0313D9F6" w:rsidR="00455F65" w:rsidRPr="00E108BF" w:rsidRDefault="00455F65" w:rsidP="006E37E6">
            <w:pPr>
              <w:spacing w:line="276" w:lineRule="auto"/>
              <w:jc w:val="left"/>
              <w:rPr>
                <w:rFonts w:cs="Times New Roman"/>
                <w:szCs w:val="24"/>
                <w:lang w:val="fr-CA"/>
              </w:rPr>
            </w:pPr>
            <w:r w:rsidRPr="00E108BF">
              <w:rPr>
                <w:rFonts w:eastAsia="Times New Roman" w:cs="Times New Roman"/>
                <w:bCs/>
                <w:color w:val="000000"/>
                <w:szCs w:val="24"/>
                <w:lang w:val="fr-ML" w:eastAsia="fr-ML"/>
              </w:rPr>
              <w:t>Compensations Pertes de bâtis</w:t>
            </w:r>
          </w:p>
        </w:tc>
        <w:tc>
          <w:tcPr>
            <w:tcW w:w="3063" w:type="dxa"/>
            <w:vAlign w:val="center"/>
          </w:tcPr>
          <w:p w14:paraId="665BC8E0" w14:textId="096A91B8" w:rsidR="00455F65" w:rsidRPr="00E108BF" w:rsidRDefault="00455F65" w:rsidP="003F2F81">
            <w:pPr>
              <w:spacing w:line="276" w:lineRule="auto"/>
              <w:jc w:val="center"/>
              <w:rPr>
                <w:rFonts w:cs="Times New Roman"/>
                <w:szCs w:val="24"/>
                <w:lang w:val="fr-CA"/>
              </w:rPr>
            </w:pPr>
            <w:r w:rsidRPr="00E108BF">
              <w:rPr>
                <w:rFonts w:cs="Times New Roman"/>
                <w:szCs w:val="24"/>
              </w:rPr>
              <w:t>137 306 618</w:t>
            </w:r>
          </w:p>
        </w:tc>
        <w:tc>
          <w:tcPr>
            <w:tcW w:w="1835" w:type="dxa"/>
            <w:vAlign w:val="center"/>
          </w:tcPr>
          <w:p w14:paraId="6A362605" w14:textId="77777777" w:rsidR="00455F65" w:rsidRPr="00E108BF" w:rsidRDefault="00455F65" w:rsidP="006E37E6">
            <w:pPr>
              <w:spacing w:line="276" w:lineRule="auto"/>
              <w:jc w:val="center"/>
              <w:rPr>
                <w:rFonts w:cs="Times New Roman"/>
                <w:color w:val="000000"/>
                <w:szCs w:val="24"/>
              </w:rPr>
            </w:pPr>
          </w:p>
        </w:tc>
      </w:tr>
      <w:tr w:rsidR="00326D3D" w:rsidRPr="00E108BF" w14:paraId="38F7E331" w14:textId="77777777" w:rsidTr="006D20E6">
        <w:trPr>
          <w:trHeight w:val="422"/>
        </w:trPr>
        <w:tc>
          <w:tcPr>
            <w:tcW w:w="756" w:type="dxa"/>
            <w:vAlign w:val="center"/>
          </w:tcPr>
          <w:p w14:paraId="3EDFA05D" w14:textId="0ABD948E" w:rsidR="00455F65" w:rsidRPr="00E108BF" w:rsidRDefault="00455F65" w:rsidP="006E37E6">
            <w:pPr>
              <w:spacing w:line="276" w:lineRule="auto"/>
              <w:jc w:val="center"/>
              <w:rPr>
                <w:rFonts w:cs="Times New Roman"/>
                <w:szCs w:val="24"/>
                <w:lang w:val="fr-CA"/>
              </w:rPr>
            </w:pPr>
            <w:r w:rsidRPr="00E108BF">
              <w:rPr>
                <w:rFonts w:cs="Times New Roman"/>
                <w:szCs w:val="24"/>
                <w:lang w:val="fr-CA"/>
              </w:rPr>
              <w:t>2.1.2.</w:t>
            </w:r>
          </w:p>
        </w:tc>
        <w:tc>
          <w:tcPr>
            <w:tcW w:w="3985" w:type="dxa"/>
            <w:vAlign w:val="center"/>
          </w:tcPr>
          <w:p w14:paraId="2417E08F" w14:textId="77777777" w:rsidR="00455F65" w:rsidRPr="00E108BF" w:rsidRDefault="00455F65" w:rsidP="006E37E6">
            <w:pPr>
              <w:spacing w:line="276" w:lineRule="auto"/>
              <w:jc w:val="left"/>
              <w:rPr>
                <w:rFonts w:cs="Times New Roman"/>
                <w:szCs w:val="24"/>
                <w:lang w:val="fr-CA"/>
              </w:rPr>
            </w:pPr>
            <w:r w:rsidRPr="00E108BF">
              <w:rPr>
                <w:rFonts w:eastAsia="Times New Roman" w:cs="Times New Roman"/>
                <w:bCs/>
                <w:color w:val="000000"/>
                <w:szCs w:val="24"/>
                <w:lang w:val="fr-ML" w:eastAsia="fr-ML"/>
              </w:rPr>
              <w:t>Compensations Pertes de biens Physiques et économiques</w:t>
            </w:r>
          </w:p>
        </w:tc>
        <w:tc>
          <w:tcPr>
            <w:tcW w:w="3063" w:type="dxa"/>
            <w:vAlign w:val="center"/>
          </w:tcPr>
          <w:p w14:paraId="430EA072" w14:textId="6E9B6416" w:rsidR="00455F65" w:rsidRPr="00E108BF" w:rsidRDefault="00455F65" w:rsidP="003D5976">
            <w:pPr>
              <w:spacing w:line="276" w:lineRule="auto"/>
              <w:jc w:val="center"/>
              <w:rPr>
                <w:rFonts w:cs="Times New Roman"/>
                <w:szCs w:val="24"/>
                <w:lang w:val="fr-CA"/>
              </w:rPr>
            </w:pPr>
            <w:r w:rsidRPr="00E108BF">
              <w:rPr>
                <w:rFonts w:eastAsia="Times New Roman" w:cs="Times New Roman"/>
                <w:bCs/>
                <w:szCs w:val="24"/>
                <w:lang w:eastAsia="fr-FR"/>
              </w:rPr>
              <w:t>89 288 449</w:t>
            </w:r>
          </w:p>
        </w:tc>
        <w:tc>
          <w:tcPr>
            <w:tcW w:w="1835" w:type="dxa"/>
            <w:vAlign w:val="center"/>
          </w:tcPr>
          <w:p w14:paraId="232E0EBB" w14:textId="77777777" w:rsidR="00455F65" w:rsidRPr="00E108BF" w:rsidRDefault="00455F65" w:rsidP="006E37E6">
            <w:pPr>
              <w:spacing w:line="276" w:lineRule="auto"/>
              <w:jc w:val="center"/>
              <w:rPr>
                <w:rFonts w:cs="Times New Roman"/>
                <w:szCs w:val="24"/>
                <w:lang w:val="fr-CA"/>
              </w:rPr>
            </w:pPr>
          </w:p>
        </w:tc>
      </w:tr>
      <w:tr w:rsidR="00326D3D" w:rsidRPr="00E108BF" w14:paraId="58550FD4" w14:textId="77777777" w:rsidTr="006D20E6">
        <w:trPr>
          <w:trHeight w:val="422"/>
        </w:trPr>
        <w:tc>
          <w:tcPr>
            <w:tcW w:w="756" w:type="dxa"/>
            <w:vAlign w:val="center"/>
          </w:tcPr>
          <w:p w14:paraId="77A2FF62" w14:textId="512EDCFC" w:rsidR="00455F65" w:rsidRPr="00E108BF" w:rsidRDefault="00455F65" w:rsidP="006E37E6">
            <w:pPr>
              <w:spacing w:line="276" w:lineRule="auto"/>
              <w:jc w:val="center"/>
              <w:rPr>
                <w:rFonts w:cs="Times New Roman"/>
                <w:szCs w:val="24"/>
                <w:lang w:val="fr-CA"/>
              </w:rPr>
            </w:pPr>
            <w:r w:rsidRPr="00E108BF">
              <w:rPr>
                <w:rFonts w:cs="Times New Roman"/>
                <w:szCs w:val="24"/>
                <w:lang w:val="fr-CA"/>
              </w:rPr>
              <w:t>2.1.3.</w:t>
            </w:r>
          </w:p>
        </w:tc>
        <w:tc>
          <w:tcPr>
            <w:tcW w:w="3985" w:type="dxa"/>
            <w:vAlign w:val="center"/>
          </w:tcPr>
          <w:p w14:paraId="432C459E" w14:textId="34E9BA8F" w:rsidR="00455F65" w:rsidRPr="00E108BF" w:rsidRDefault="00455F65" w:rsidP="006E37E6">
            <w:pPr>
              <w:spacing w:line="276" w:lineRule="auto"/>
              <w:jc w:val="left"/>
              <w:rPr>
                <w:rFonts w:eastAsia="Times New Roman" w:cs="Times New Roman"/>
                <w:bCs/>
                <w:color w:val="000000"/>
                <w:szCs w:val="24"/>
                <w:lang w:val="fr-ML" w:eastAsia="fr-ML"/>
              </w:rPr>
            </w:pPr>
            <w:r w:rsidRPr="00E108BF">
              <w:rPr>
                <w:rFonts w:eastAsia="Times New Roman" w:cs="Times New Roman"/>
                <w:bCs/>
                <w:color w:val="000000"/>
                <w:szCs w:val="24"/>
                <w:lang w:val="fr-ML" w:eastAsia="fr-ML"/>
              </w:rPr>
              <w:t>Compensations Pertes d’aménagement annexe</w:t>
            </w:r>
          </w:p>
        </w:tc>
        <w:tc>
          <w:tcPr>
            <w:tcW w:w="3063" w:type="dxa"/>
            <w:vAlign w:val="center"/>
          </w:tcPr>
          <w:p w14:paraId="14779159" w14:textId="345AAAAE" w:rsidR="00455F65" w:rsidRPr="00E108BF" w:rsidRDefault="00455F65" w:rsidP="003D5976">
            <w:pPr>
              <w:spacing w:line="276" w:lineRule="auto"/>
              <w:jc w:val="center"/>
              <w:rPr>
                <w:rFonts w:eastAsia="Times New Roman" w:cs="Times New Roman"/>
                <w:bCs/>
                <w:szCs w:val="24"/>
                <w:lang w:eastAsia="fr-FR"/>
              </w:rPr>
            </w:pPr>
            <w:r w:rsidRPr="00E108BF">
              <w:rPr>
                <w:rFonts w:eastAsia="Times New Roman" w:cs="Times New Roman"/>
                <w:bCs/>
                <w:szCs w:val="24"/>
                <w:lang w:eastAsia="fr-FR"/>
              </w:rPr>
              <w:t>53 167 688</w:t>
            </w:r>
          </w:p>
        </w:tc>
        <w:tc>
          <w:tcPr>
            <w:tcW w:w="1835" w:type="dxa"/>
            <w:vAlign w:val="center"/>
          </w:tcPr>
          <w:p w14:paraId="4A0FB9BB" w14:textId="77777777" w:rsidR="00455F65" w:rsidRPr="00E108BF" w:rsidRDefault="00455F65" w:rsidP="006E37E6">
            <w:pPr>
              <w:spacing w:line="276" w:lineRule="auto"/>
              <w:jc w:val="center"/>
              <w:rPr>
                <w:rFonts w:cs="Times New Roman"/>
                <w:szCs w:val="24"/>
                <w:lang w:val="fr-CA"/>
              </w:rPr>
            </w:pPr>
          </w:p>
        </w:tc>
      </w:tr>
      <w:tr w:rsidR="00326D3D" w:rsidRPr="00E108BF" w14:paraId="5B57347F" w14:textId="77777777" w:rsidTr="006D20E6">
        <w:trPr>
          <w:trHeight w:val="422"/>
        </w:trPr>
        <w:tc>
          <w:tcPr>
            <w:tcW w:w="756" w:type="dxa"/>
            <w:vAlign w:val="center"/>
          </w:tcPr>
          <w:p w14:paraId="54FEC8F1" w14:textId="42299DC4" w:rsidR="00455F65" w:rsidRPr="00E108BF" w:rsidRDefault="00455F65" w:rsidP="006E37E6">
            <w:pPr>
              <w:spacing w:line="276" w:lineRule="auto"/>
              <w:jc w:val="center"/>
              <w:rPr>
                <w:rFonts w:cs="Times New Roman"/>
                <w:szCs w:val="24"/>
                <w:lang w:val="fr-CA"/>
              </w:rPr>
            </w:pPr>
            <w:r w:rsidRPr="00E108BF">
              <w:rPr>
                <w:rFonts w:cs="Times New Roman"/>
                <w:szCs w:val="24"/>
                <w:lang w:val="fr-CA"/>
              </w:rPr>
              <w:t>2.1.4.</w:t>
            </w:r>
          </w:p>
        </w:tc>
        <w:tc>
          <w:tcPr>
            <w:tcW w:w="3985" w:type="dxa"/>
            <w:vAlign w:val="center"/>
          </w:tcPr>
          <w:p w14:paraId="4D6F9DE4" w14:textId="05C3BE0A" w:rsidR="00455F65" w:rsidRPr="00E108BF" w:rsidRDefault="00455F65" w:rsidP="006E37E6">
            <w:pPr>
              <w:spacing w:line="276" w:lineRule="auto"/>
              <w:jc w:val="left"/>
              <w:rPr>
                <w:rFonts w:eastAsia="Times New Roman" w:cs="Times New Roman"/>
                <w:bCs/>
                <w:color w:val="000000"/>
                <w:szCs w:val="24"/>
                <w:lang w:val="fr-ML" w:eastAsia="fr-ML"/>
              </w:rPr>
            </w:pPr>
            <w:r w:rsidRPr="00E108BF">
              <w:rPr>
                <w:rFonts w:eastAsia="Times New Roman" w:cs="Times New Roman"/>
                <w:bCs/>
                <w:color w:val="000000"/>
                <w:szCs w:val="24"/>
                <w:lang w:val="fr-ML" w:eastAsia="fr-ML"/>
              </w:rPr>
              <w:t>Compensations Pertes d’arbre</w:t>
            </w:r>
          </w:p>
        </w:tc>
        <w:tc>
          <w:tcPr>
            <w:tcW w:w="3063" w:type="dxa"/>
            <w:vAlign w:val="center"/>
          </w:tcPr>
          <w:p w14:paraId="4E091396" w14:textId="0AF81832" w:rsidR="00455F65" w:rsidRPr="00E108BF" w:rsidRDefault="001F2BE1" w:rsidP="003D5976">
            <w:pPr>
              <w:spacing w:line="276" w:lineRule="auto"/>
              <w:jc w:val="center"/>
              <w:rPr>
                <w:rFonts w:eastAsia="Times New Roman" w:cs="Times New Roman"/>
                <w:bCs/>
                <w:szCs w:val="24"/>
                <w:lang w:eastAsia="fr-FR"/>
              </w:rPr>
            </w:pPr>
            <w:r w:rsidRPr="00E108BF">
              <w:rPr>
                <w:rFonts w:eastAsia="Times New Roman" w:cs="Times New Roman"/>
                <w:bCs/>
                <w:szCs w:val="24"/>
                <w:lang w:eastAsia="fr-FR"/>
              </w:rPr>
              <w:t>10 703 768</w:t>
            </w:r>
          </w:p>
        </w:tc>
        <w:tc>
          <w:tcPr>
            <w:tcW w:w="1835" w:type="dxa"/>
            <w:vAlign w:val="center"/>
          </w:tcPr>
          <w:p w14:paraId="4D414093" w14:textId="77777777" w:rsidR="00455F65" w:rsidRPr="00E108BF" w:rsidRDefault="00455F65" w:rsidP="006E37E6">
            <w:pPr>
              <w:spacing w:line="276" w:lineRule="auto"/>
              <w:jc w:val="center"/>
              <w:rPr>
                <w:rFonts w:cs="Times New Roman"/>
                <w:szCs w:val="24"/>
                <w:lang w:val="fr-CA"/>
              </w:rPr>
            </w:pPr>
          </w:p>
        </w:tc>
      </w:tr>
      <w:tr w:rsidR="00326D3D" w:rsidRPr="00E108BF" w14:paraId="1C874BE3" w14:textId="77777777" w:rsidTr="006D20E6">
        <w:trPr>
          <w:trHeight w:val="422"/>
        </w:trPr>
        <w:tc>
          <w:tcPr>
            <w:tcW w:w="756" w:type="dxa"/>
            <w:vAlign w:val="center"/>
          </w:tcPr>
          <w:p w14:paraId="108ADF73" w14:textId="42944A00" w:rsidR="00455F65" w:rsidRPr="00E108BF" w:rsidRDefault="00455F65" w:rsidP="006E37E6">
            <w:pPr>
              <w:spacing w:line="276" w:lineRule="auto"/>
              <w:jc w:val="center"/>
              <w:rPr>
                <w:rFonts w:cs="Times New Roman"/>
                <w:szCs w:val="24"/>
                <w:lang w:val="fr-CA"/>
              </w:rPr>
            </w:pPr>
            <w:r w:rsidRPr="00E108BF">
              <w:rPr>
                <w:rFonts w:cs="Times New Roman"/>
                <w:szCs w:val="24"/>
                <w:lang w:val="fr-CA"/>
              </w:rPr>
              <w:t>2.1.5.</w:t>
            </w:r>
          </w:p>
        </w:tc>
        <w:tc>
          <w:tcPr>
            <w:tcW w:w="3985" w:type="dxa"/>
            <w:vAlign w:val="center"/>
          </w:tcPr>
          <w:p w14:paraId="3AAB02E3" w14:textId="1036D9EC" w:rsidR="00455F65" w:rsidRPr="00E108BF" w:rsidRDefault="00455F65" w:rsidP="006E37E6">
            <w:pPr>
              <w:spacing w:line="276" w:lineRule="auto"/>
              <w:jc w:val="left"/>
              <w:rPr>
                <w:rFonts w:eastAsia="Times New Roman" w:cs="Times New Roman"/>
                <w:bCs/>
                <w:color w:val="000000"/>
                <w:szCs w:val="24"/>
                <w:lang w:val="fr-ML" w:eastAsia="fr-ML"/>
              </w:rPr>
            </w:pPr>
            <w:r w:rsidRPr="00E108BF">
              <w:rPr>
                <w:rFonts w:eastAsia="Times New Roman" w:cs="Times New Roman"/>
                <w:bCs/>
                <w:color w:val="000000"/>
                <w:szCs w:val="24"/>
                <w:lang w:val="fr-ML" w:eastAsia="fr-ML"/>
              </w:rPr>
              <w:t>Compensations Pertes de culture maraichère</w:t>
            </w:r>
          </w:p>
        </w:tc>
        <w:tc>
          <w:tcPr>
            <w:tcW w:w="3063" w:type="dxa"/>
            <w:vAlign w:val="center"/>
          </w:tcPr>
          <w:p w14:paraId="4D9A9C93" w14:textId="05B70B05" w:rsidR="00455F65" w:rsidRPr="00E108BF" w:rsidRDefault="001F2BE1" w:rsidP="003D5976">
            <w:pPr>
              <w:spacing w:line="276" w:lineRule="auto"/>
              <w:jc w:val="center"/>
              <w:rPr>
                <w:rFonts w:eastAsia="Times New Roman" w:cs="Times New Roman"/>
                <w:bCs/>
                <w:szCs w:val="24"/>
                <w:lang w:eastAsia="fr-FR"/>
              </w:rPr>
            </w:pPr>
            <w:r w:rsidRPr="00E108BF">
              <w:rPr>
                <w:rFonts w:eastAsia="Times New Roman" w:cs="Times New Roman"/>
                <w:bCs/>
                <w:szCs w:val="24"/>
                <w:lang w:eastAsia="fr-FR"/>
              </w:rPr>
              <w:t>200 000</w:t>
            </w:r>
          </w:p>
        </w:tc>
        <w:tc>
          <w:tcPr>
            <w:tcW w:w="1835" w:type="dxa"/>
            <w:vAlign w:val="center"/>
          </w:tcPr>
          <w:p w14:paraId="3F7592A3" w14:textId="77777777" w:rsidR="00455F65" w:rsidRPr="00E108BF" w:rsidRDefault="00455F65" w:rsidP="006E37E6">
            <w:pPr>
              <w:spacing w:line="276" w:lineRule="auto"/>
              <w:jc w:val="center"/>
              <w:rPr>
                <w:rFonts w:cs="Times New Roman"/>
                <w:szCs w:val="24"/>
                <w:lang w:val="fr-CA"/>
              </w:rPr>
            </w:pPr>
          </w:p>
        </w:tc>
      </w:tr>
      <w:tr w:rsidR="00326D3D" w:rsidRPr="00E108BF" w14:paraId="7632D087" w14:textId="77777777" w:rsidTr="006D20E6">
        <w:trPr>
          <w:trHeight w:val="520"/>
        </w:trPr>
        <w:tc>
          <w:tcPr>
            <w:tcW w:w="756" w:type="dxa"/>
            <w:vAlign w:val="center"/>
          </w:tcPr>
          <w:p w14:paraId="6F7EC246" w14:textId="41AA2704" w:rsidR="00455F65" w:rsidRPr="00E108BF" w:rsidRDefault="00455F65" w:rsidP="006E37E6">
            <w:pPr>
              <w:spacing w:line="276" w:lineRule="auto"/>
              <w:jc w:val="center"/>
              <w:rPr>
                <w:rFonts w:cs="Times New Roman"/>
                <w:szCs w:val="24"/>
                <w:lang w:val="fr-CA"/>
              </w:rPr>
            </w:pPr>
            <w:r w:rsidRPr="00E108BF">
              <w:rPr>
                <w:rFonts w:cs="Times New Roman"/>
                <w:szCs w:val="24"/>
                <w:lang w:val="fr-CA"/>
              </w:rPr>
              <w:t>2.1.</w:t>
            </w:r>
            <w:r w:rsidR="001F2BE1" w:rsidRPr="00E108BF">
              <w:rPr>
                <w:rFonts w:cs="Times New Roman"/>
                <w:szCs w:val="24"/>
                <w:lang w:val="fr-CA"/>
              </w:rPr>
              <w:t>6</w:t>
            </w:r>
            <w:r w:rsidRPr="00E108BF">
              <w:rPr>
                <w:rFonts w:cs="Times New Roman"/>
                <w:szCs w:val="24"/>
                <w:lang w:val="fr-CA"/>
              </w:rPr>
              <w:t>.</w:t>
            </w:r>
          </w:p>
        </w:tc>
        <w:tc>
          <w:tcPr>
            <w:tcW w:w="3985" w:type="dxa"/>
            <w:vAlign w:val="center"/>
          </w:tcPr>
          <w:p w14:paraId="6CEFEBB7" w14:textId="506D414B" w:rsidR="00455F65" w:rsidRPr="00E108BF" w:rsidRDefault="00871371" w:rsidP="006E37E6">
            <w:pPr>
              <w:pStyle w:val="Commentaire"/>
              <w:spacing w:line="276" w:lineRule="auto"/>
              <w:jc w:val="left"/>
              <w:rPr>
                <w:bCs/>
                <w:sz w:val="24"/>
                <w:szCs w:val="24"/>
                <w:lang w:eastAsia="fr-ML"/>
              </w:rPr>
            </w:pPr>
            <w:r w:rsidRPr="00E108BF">
              <w:rPr>
                <w:rFonts w:eastAsiaTheme="minorHAnsi"/>
                <w:color w:val="auto"/>
                <w:sz w:val="24"/>
                <w:szCs w:val="24"/>
                <w:lang w:val="fr-CA" w:eastAsia="en-US"/>
              </w:rPr>
              <w:t>Déplacement de réseaux existants des concessionnaires et assistance</w:t>
            </w:r>
          </w:p>
        </w:tc>
        <w:tc>
          <w:tcPr>
            <w:tcW w:w="4898" w:type="dxa"/>
            <w:gridSpan w:val="2"/>
            <w:vAlign w:val="center"/>
          </w:tcPr>
          <w:p w14:paraId="4B32C816" w14:textId="77777777" w:rsidR="00455F65" w:rsidRPr="00E108BF" w:rsidRDefault="00455F65" w:rsidP="006E37E6">
            <w:pPr>
              <w:pStyle w:val="Commentaire"/>
              <w:spacing w:line="276" w:lineRule="auto"/>
              <w:jc w:val="center"/>
              <w:rPr>
                <w:sz w:val="24"/>
                <w:szCs w:val="24"/>
                <w:lang w:val="fr-CA"/>
              </w:rPr>
            </w:pPr>
            <w:r w:rsidRPr="00E108BF">
              <w:rPr>
                <w:rFonts w:eastAsiaTheme="minorHAnsi"/>
                <w:color w:val="auto"/>
                <w:sz w:val="24"/>
                <w:szCs w:val="24"/>
                <w:lang w:val="fr-CA" w:eastAsia="en-US"/>
              </w:rPr>
              <w:t>ff (à la charge de l’Entreprise)</w:t>
            </w:r>
          </w:p>
        </w:tc>
      </w:tr>
      <w:tr w:rsidR="00326D3D" w:rsidRPr="00E108BF" w14:paraId="43B11D92" w14:textId="77777777" w:rsidTr="006D20E6">
        <w:trPr>
          <w:trHeight w:val="730"/>
        </w:trPr>
        <w:tc>
          <w:tcPr>
            <w:tcW w:w="756" w:type="dxa"/>
            <w:vAlign w:val="center"/>
          </w:tcPr>
          <w:p w14:paraId="05DEC64B"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2.2.</w:t>
            </w:r>
          </w:p>
        </w:tc>
        <w:tc>
          <w:tcPr>
            <w:tcW w:w="3985" w:type="dxa"/>
            <w:vAlign w:val="center"/>
          </w:tcPr>
          <w:p w14:paraId="4E69EBAF" w14:textId="77777777" w:rsidR="00455F65" w:rsidRPr="00E108BF" w:rsidRDefault="00455F65" w:rsidP="006E37E6">
            <w:pPr>
              <w:spacing w:line="276" w:lineRule="auto"/>
              <w:jc w:val="left"/>
              <w:rPr>
                <w:rFonts w:cs="Times New Roman"/>
                <w:szCs w:val="24"/>
                <w:lang w:val="fr-CA"/>
              </w:rPr>
            </w:pPr>
            <w:r w:rsidRPr="00E108BF">
              <w:rPr>
                <w:rFonts w:cs="Times New Roman"/>
                <w:szCs w:val="24"/>
                <w:lang w:val="fr-CA"/>
              </w:rPr>
              <w:t>Assistance aux PAP vulnérables :</w:t>
            </w:r>
          </w:p>
          <w:p w14:paraId="50837A81" w14:textId="3F71155C" w:rsidR="00455F65" w:rsidRPr="00E108BF" w:rsidRDefault="00455F65" w:rsidP="006E37E6">
            <w:pPr>
              <w:pStyle w:val="Paragraphedeliste"/>
              <w:numPr>
                <w:ilvl w:val="0"/>
                <w:numId w:val="33"/>
              </w:numPr>
              <w:spacing w:line="276" w:lineRule="auto"/>
              <w:ind w:left="415"/>
              <w:contextualSpacing w:val="0"/>
              <w:jc w:val="left"/>
              <w:rPr>
                <w:rFonts w:cs="Times New Roman"/>
                <w:szCs w:val="24"/>
                <w:lang w:val="fr-CA"/>
              </w:rPr>
            </w:pPr>
            <w:r w:rsidRPr="00E108BF">
              <w:rPr>
                <w:rFonts w:cs="Times New Roman"/>
                <w:szCs w:val="24"/>
                <w:lang w:val="fr-CA"/>
              </w:rPr>
              <w:t>Assistance aux dix (10) PAP vulnérables</w:t>
            </w:r>
          </w:p>
        </w:tc>
        <w:tc>
          <w:tcPr>
            <w:tcW w:w="3063" w:type="dxa"/>
            <w:vAlign w:val="center"/>
          </w:tcPr>
          <w:p w14:paraId="5EFF9036" w14:textId="474150A8" w:rsidR="00455F65" w:rsidRPr="00E108BF" w:rsidRDefault="00B2709F" w:rsidP="006E37E6">
            <w:pPr>
              <w:spacing w:line="276" w:lineRule="auto"/>
              <w:jc w:val="center"/>
              <w:rPr>
                <w:rFonts w:cs="Times New Roman"/>
                <w:szCs w:val="24"/>
                <w:lang w:val="fr-CA"/>
              </w:rPr>
            </w:pPr>
            <w:r w:rsidRPr="00E108BF">
              <w:rPr>
                <w:rFonts w:cs="Times New Roman"/>
                <w:szCs w:val="24"/>
                <w:lang w:val="fr-CA"/>
              </w:rPr>
              <w:t xml:space="preserve">En raison </w:t>
            </w:r>
            <w:r w:rsidR="00C27526" w:rsidRPr="00E108BF">
              <w:rPr>
                <w:rFonts w:cs="Times New Roman"/>
                <w:szCs w:val="24"/>
                <w:lang w:val="fr-CA"/>
              </w:rPr>
              <w:t>de 100</w:t>
            </w:r>
            <w:r w:rsidR="00455F65" w:rsidRPr="00E108BF">
              <w:rPr>
                <w:rFonts w:cs="Times New Roman"/>
                <w:szCs w:val="24"/>
                <w:lang w:val="fr-CA"/>
              </w:rPr>
              <w:t xml:space="preserve"> 000/PAP </w:t>
            </w:r>
            <w:r w:rsidRPr="00E108BF">
              <w:rPr>
                <w:rFonts w:cs="Times New Roman"/>
                <w:szCs w:val="24"/>
                <w:lang w:val="fr-CA"/>
              </w:rPr>
              <w:t xml:space="preserve"> </w:t>
            </w:r>
          </w:p>
        </w:tc>
        <w:tc>
          <w:tcPr>
            <w:tcW w:w="1835" w:type="dxa"/>
            <w:vAlign w:val="center"/>
          </w:tcPr>
          <w:p w14:paraId="0D4C504C" w14:textId="6647D804" w:rsidR="00455F65" w:rsidRPr="00E108BF" w:rsidRDefault="00455F65" w:rsidP="006E37E6">
            <w:pPr>
              <w:spacing w:line="276" w:lineRule="auto"/>
              <w:jc w:val="center"/>
              <w:rPr>
                <w:rFonts w:cs="Times New Roman"/>
                <w:szCs w:val="24"/>
                <w:lang w:val="fr-CA"/>
              </w:rPr>
            </w:pPr>
            <w:r w:rsidRPr="00E108BF">
              <w:rPr>
                <w:rFonts w:cs="Times New Roman"/>
                <w:szCs w:val="24"/>
                <w:lang w:val="fr-CA"/>
              </w:rPr>
              <w:t>1 000 000</w:t>
            </w:r>
          </w:p>
        </w:tc>
      </w:tr>
      <w:tr w:rsidR="00326D3D" w:rsidRPr="00E108BF" w14:paraId="39D6EF09" w14:textId="77777777" w:rsidTr="006D20E6">
        <w:trPr>
          <w:trHeight w:val="253"/>
        </w:trPr>
        <w:tc>
          <w:tcPr>
            <w:tcW w:w="756" w:type="dxa"/>
            <w:vAlign w:val="center"/>
          </w:tcPr>
          <w:p w14:paraId="7CC83916" w14:textId="77777777" w:rsidR="00455F65" w:rsidRPr="00E108BF" w:rsidRDefault="00455F65" w:rsidP="006E37E6">
            <w:pPr>
              <w:spacing w:line="276" w:lineRule="auto"/>
              <w:jc w:val="center"/>
              <w:rPr>
                <w:rFonts w:cs="Times New Roman"/>
                <w:szCs w:val="24"/>
                <w:lang w:val="fr-CA"/>
              </w:rPr>
            </w:pPr>
          </w:p>
        </w:tc>
        <w:tc>
          <w:tcPr>
            <w:tcW w:w="3985" w:type="dxa"/>
            <w:vAlign w:val="center"/>
          </w:tcPr>
          <w:p w14:paraId="2842F309" w14:textId="77777777" w:rsidR="00455F65" w:rsidRPr="00E108BF" w:rsidRDefault="00455F65" w:rsidP="006E37E6">
            <w:pPr>
              <w:spacing w:line="276" w:lineRule="auto"/>
              <w:jc w:val="left"/>
              <w:rPr>
                <w:rFonts w:cs="Times New Roman"/>
                <w:szCs w:val="24"/>
                <w:lang w:val="fr-CA"/>
              </w:rPr>
            </w:pPr>
          </w:p>
        </w:tc>
        <w:tc>
          <w:tcPr>
            <w:tcW w:w="3063" w:type="dxa"/>
            <w:vAlign w:val="center"/>
          </w:tcPr>
          <w:p w14:paraId="2B72656E" w14:textId="2831B4C1" w:rsidR="00455F65" w:rsidRPr="00E108BF" w:rsidRDefault="00455F65" w:rsidP="006E37E6">
            <w:pPr>
              <w:spacing w:line="276" w:lineRule="auto"/>
              <w:jc w:val="center"/>
              <w:rPr>
                <w:rFonts w:cs="Times New Roman"/>
                <w:szCs w:val="24"/>
                <w:lang w:val="fr-CA"/>
              </w:rPr>
            </w:pPr>
            <w:r w:rsidRPr="00E108BF">
              <w:rPr>
                <w:rFonts w:cs="Times New Roman"/>
                <w:szCs w:val="24"/>
                <w:lang w:val="fr-CA"/>
              </w:rPr>
              <w:t>Sous total (1</w:t>
            </w:r>
            <w:r w:rsidR="00AC42B6">
              <w:rPr>
                <w:rFonts w:cs="Times New Roman"/>
                <w:szCs w:val="24"/>
                <w:lang w:val="fr-CA"/>
              </w:rPr>
              <w:t xml:space="preserve"> et 2</w:t>
            </w:r>
            <w:r w:rsidRPr="00E108BF">
              <w:rPr>
                <w:rFonts w:cs="Times New Roman"/>
                <w:szCs w:val="24"/>
                <w:lang w:val="fr-CA"/>
              </w:rPr>
              <w:t>)</w:t>
            </w:r>
          </w:p>
        </w:tc>
        <w:tc>
          <w:tcPr>
            <w:tcW w:w="1835" w:type="dxa"/>
            <w:vAlign w:val="center"/>
          </w:tcPr>
          <w:p w14:paraId="5EA9F989" w14:textId="2C540325" w:rsidR="00455F65" w:rsidRPr="00E108BF" w:rsidRDefault="00AC42B6" w:rsidP="00DE3965">
            <w:pPr>
              <w:spacing w:line="276" w:lineRule="auto"/>
              <w:jc w:val="center"/>
              <w:rPr>
                <w:rFonts w:cs="Times New Roman"/>
                <w:b/>
                <w:szCs w:val="24"/>
                <w:lang w:val="fr-CA"/>
              </w:rPr>
            </w:pPr>
            <w:r>
              <w:rPr>
                <w:rFonts w:cs="Times New Roman"/>
                <w:b/>
                <w:szCs w:val="24"/>
              </w:rPr>
              <w:t>29</w:t>
            </w:r>
            <w:r w:rsidR="00DE3965">
              <w:rPr>
                <w:rFonts w:cs="Times New Roman"/>
                <w:b/>
                <w:szCs w:val="24"/>
              </w:rPr>
              <w:t>6 9</w:t>
            </w:r>
            <w:r>
              <w:rPr>
                <w:rFonts w:cs="Times New Roman"/>
                <w:b/>
                <w:szCs w:val="24"/>
              </w:rPr>
              <w:t>32 150</w:t>
            </w:r>
          </w:p>
        </w:tc>
      </w:tr>
      <w:tr w:rsidR="00326D3D" w:rsidRPr="00E108BF" w14:paraId="5B2226AB" w14:textId="77777777" w:rsidTr="006D20E6">
        <w:trPr>
          <w:trHeight w:val="215"/>
        </w:trPr>
        <w:tc>
          <w:tcPr>
            <w:tcW w:w="756" w:type="dxa"/>
            <w:shd w:val="clear" w:color="auto" w:fill="DAEEF3"/>
            <w:vAlign w:val="center"/>
          </w:tcPr>
          <w:p w14:paraId="059D0630" w14:textId="77777777" w:rsidR="00455F65" w:rsidRPr="00E108BF" w:rsidRDefault="00455F65" w:rsidP="006E37E6">
            <w:pPr>
              <w:spacing w:line="276" w:lineRule="auto"/>
              <w:jc w:val="center"/>
              <w:rPr>
                <w:rFonts w:cs="Times New Roman"/>
                <w:b/>
                <w:szCs w:val="24"/>
                <w:lang w:val="fr-CA"/>
              </w:rPr>
            </w:pPr>
            <w:r w:rsidRPr="00E108BF">
              <w:rPr>
                <w:rFonts w:cs="Times New Roman"/>
                <w:b/>
                <w:szCs w:val="24"/>
                <w:lang w:val="fr-CA"/>
              </w:rPr>
              <w:t>3</w:t>
            </w:r>
          </w:p>
        </w:tc>
        <w:tc>
          <w:tcPr>
            <w:tcW w:w="3985" w:type="dxa"/>
            <w:shd w:val="clear" w:color="auto" w:fill="DAEEF3"/>
            <w:vAlign w:val="center"/>
          </w:tcPr>
          <w:p w14:paraId="740311B6" w14:textId="77777777" w:rsidR="00455F65" w:rsidRPr="00E108BF" w:rsidRDefault="00455F65" w:rsidP="006E37E6">
            <w:pPr>
              <w:spacing w:line="276" w:lineRule="auto"/>
              <w:jc w:val="left"/>
              <w:rPr>
                <w:rFonts w:cs="Times New Roman"/>
                <w:b/>
                <w:szCs w:val="24"/>
                <w:lang w:val="fr-CA"/>
              </w:rPr>
            </w:pPr>
            <w:r w:rsidRPr="00E108BF">
              <w:rPr>
                <w:rFonts w:cs="Times New Roman"/>
                <w:b/>
                <w:szCs w:val="24"/>
                <w:lang w:val="fr-CA"/>
              </w:rPr>
              <w:t>Dépenses de mise en œuvre</w:t>
            </w:r>
          </w:p>
        </w:tc>
        <w:tc>
          <w:tcPr>
            <w:tcW w:w="3063" w:type="dxa"/>
            <w:shd w:val="clear" w:color="auto" w:fill="DAEEF3"/>
            <w:vAlign w:val="center"/>
          </w:tcPr>
          <w:p w14:paraId="34CB6EC0" w14:textId="77777777" w:rsidR="00455F65" w:rsidRPr="00E108BF" w:rsidRDefault="00455F65" w:rsidP="006E37E6">
            <w:pPr>
              <w:spacing w:line="276" w:lineRule="auto"/>
              <w:jc w:val="center"/>
              <w:rPr>
                <w:rFonts w:cs="Times New Roman"/>
                <w:szCs w:val="24"/>
                <w:lang w:val="fr-CA"/>
              </w:rPr>
            </w:pPr>
          </w:p>
        </w:tc>
        <w:tc>
          <w:tcPr>
            <w:tcW w:w="1835" w:type="dxa"/>
            <w:shd w:val="clear" w:color="auto" w:fill="DAEEF3"/>
            <w:vAlign w:val="center"/>
          </w:tcPr>
          <w:p w14:paraId="7B648A7F" w14:textId="77777777" w:rsidR="00455F65" w:rsidRPr="00E108BF" w:rsidRDefault="00455F65" w:rsidP="006E37E6">
            <w:pPr>
              <w:spacing w:line="276" w:lineRule="auto"/>
              <w:jc w:val="center"/>
              <w:rPr>
                <w:rFonts w:cs="Times New Roman"/>
                <w:szCs w:val="24"/>
                <w:lang w:val="fr-CA"/>
              </w:rPr>
            </w:pPr>
          </w:p>
        </w:tc>
      </w:tr>
      <w:tr w:rsidR="00326D3D" w:rsidRPr="00E108BF" w14:paraId="62E5EBDE" w14:textId="77777777" w:rsidTr="006D20E6">
        <w:trPr>
          <w:trHeight w:val="397"/>
        </w:trPr>
        <w:tc>
          <w:tcPr>
            <w:tcW w:w="756" w:type="dxa"/>
            <w:vAlign w:val="center"/>
          </w:tcPr>
          <w:p w14:paraId="483243C4"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3.1</w:t>
            </w:r>
          </w:p>
        </w:tc>
        <w:tc>
          <w:tcPr>
            <w:tcW w:w="3985" w:type="dxa"/>
            <w:vAlign w:val="center"/>
          </w:tcPr>
          <w:p w14:paraId="4B5E8148" w14:textId="77777777" w:rsidR="00455F65" w:rsidRPr="00E108BF" w:rsidRDefault="00455F65" w:rsidP="006E37E6">
            <w:pPr>
              <w:spacing w:line="276" w:lineRule="auto"/>
              <w:jc w:val="left"/>
              <w:rPr>
                <w:rFonts w:cs="Times New Roman"/>
                <w:szCs w:val="24"/>
                <w:lang w:val="fr-CA"/>
              </w:rPr>
            </w:pPr>
            <w:r w:rsidRPr="00E108BF">
              <w:rPr>
                <w:rFonts w:cs="Times New Roman"/>
                <w:szCs w:val="24"/>
                <w:lang w:val="fr-CA"/>
              </w:rPr>
              <w:t>Coûts de la planification des activités de mise en œuvre (rencontres, formations et appuis divers)</w:t>
            </w:r>
          </w:p>
        </w:tc>
        <w:tc>
          <w:tcPr>
            <w:tcW w:w="3063" w:type="dxa"/>
            <w:vAlign w:val="center"/>
          </w:tcPr>
          <w:p w14:paraId="03928126"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Ff</w:t>
            </w:r>
          </w:p>
        </w:tc>
        <w:tc>
          <w:tcPr>
            <w:tcW w:w="1835" w:type="dxa"/>
            <w:vAlign w:val="center"/>
          </w:tcPr>
          <w:p w14:paraId="2671480D" w14:textId="3C1467A0" w:rsidR="00455F65" w:rsidRPr="00E108BF" w:rsidRDefault="00C84C18" w:rsidP="006E37E6">
            <w:pPr>
              <w:spacing w:line="276" w:lineRule="auto"/>
              <w:jc w:val="center"/>
              <w:rPr>
                <w:rFonts w:cs="Times New Roman"/>
                <w:szCs w:val="24"/>
                <w:lang w:val="fr-CA"/>
              </w:rPr>
            </w:pPr>
            <w:r>
              <w:rPr>
                <w:rFonts w:cs="Times New Roman"/>
                <w:szCs w:val="24"/>
                <w:lang w:val="fr-CA"/>
              </w:rPr>
              <w:t>1 500 000</w:t>
            </w:r>
          </w:p>
        </w:tc>
      </w:tr>
      <w:tr w:rsidR="00326D3D" w:rsidRPr="00E108BF" w14:paraId="4762CD2B" w14:textId="77777777" w:rsidTr="006D20E6">
        <w:trPr>
          <w:trHeight w:val="397"/>
        </w:trPr>
        <w:tc>
          <w:tcPr>
            <w:tcW w:w="756" w:type="dxa"/>
            <w:vAlign w:val="center"/>
          </w:tcPr>
          <w:p w14:paraId="299698FD"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3.2</w:t>
            </w:r>
          </w:p>
        </w:tc>
        <w:tc>
          <w:tcPr>
            <w:tcW w:w="3985" w:type="dxa"/>
            <w:vAlign w:val="center"/>
          </w:tcPr>
          <w:p w14:paraId="1177E69F" w14:textId="6134163A" w:rsidR="00455F65" w:rsidRPr="00E108BF" w:rsidRDefault="00455F65" w:rsidP="006E37E6">
            <w:pPr>
              <w:spacing w:line="276" w:lineRule="auto"/>
              <w:jc w:val="left"/>
              <w:rPr>
                <w:rFonts w:cs="Times New Roman"/>
                <w:szCs w:val="24"/>
                <w:lang w:val="fr-CA"/>
              </w:rPr>
            </w:pPr>
            <w:r w:rsidRPr="00E108BF">
              <w:rPr>
                <w:rFonts w:cs="Times New Roman"/>
                <w:szCs w:val="24"/>
                <w:lang w:val="fr-CA"/>
              </w:rPr>
              <w:t xml:space="preserve">Recrutement de prestataire (ONG) partenaire pour </w:t>
            </w:r>
            <w:r w:rsidR="003F2F81">
              <w:rPr>
                <w:rFonts w:cs="Times New Roman"/>
                <w:szCs w:val="24"/>
                <w:lang w:val="fr-CA"/>
              </w:rPr>
              <w:t xml:space="preserve">les activités d’IEC et </w:t>
            </w:r>
            <w:r w:rsidRPr="00E108BF">
              <w:rPr>
                <w:rFonts w:cs="Times New Roman"/>
                <w:szCs w:val="24"/>
                <w:lang w:val="fr-CA"/>
              </w:rPr>
              <w:t>le suivi des cas d’EAS/HS</w:t>
            </w:r>
          </w:p>
        </w:tc>
        <w:tc>
          <w:tcPr>
            <w:tcW w:w="3063" w:type="dxa"/>
            <w:vAlign w:val="center"/>
          </w:tcPr>
          <w:p w14:paraId="3FD72AE4"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1</w:t>
            </w:r>
          </w:p>
        </w:tc>
        <w:tc>
          <w:tcPr>
            <w:tcW w:w="1835" w:type="dxa"/>
            <w:vAlign w:val="center"/>
          </w:tcPr>
          <w:p w14:paraId="3C955175" w14:textId="3B6CBC4C" w:rsidR="00455F65" w:rsidRPr="00E108BF" w:rsidRDefault="00C84C18" w:rsidP="006E37E6">
            <w:pPr>
              <w:spacing w:line="276" w:lineRule="auto"/>
              <w:jc w:val="center"/>
              <w:rPr>
                <w:rFonts w:cs="Times New Roman"/>
                <w:szCs w:val="24"/>
                <w:lang w:val="fr-CA"/>
              </w:rPr>
            </w:pPr>
            <w:r>
              <w:rPr>
                <w:rFonts w:cs="Times New Roman"/>
                <w:szCs w:val="24"/>
                <w:lang w:val="fr-CA"/>
              </w:rPr>
              <w:t>9</w:t>
            </w:r>
            <w:r w:rsidR="001F2BE1" w:rsidRPr="00E108BF">
              <w:rPr>
                <w:rFonts w:cs="Times New Roman"/>
                <w:szCs w:val="24"/>
                <w:lang w:val="fr-CA"/>
              </w:rPr>
              <w:t xml:space="preserve"> </w:t>
            </w:r>
            <w:r w:rsidR="00455F65" w:rsidRPr="00E108BF">
              <w:rPr>
                <w:rFonts w:cs="Times New Roman"/>
                <w:szCs w:val="24"/>
                <w:lang w:val="fr-CA"/>
              </w:rPr>
              <w:t>000 000</w:t>
            </w:r>
          </w:p>
        </w:tc>
      </w:tr>
      <w:tr w:rsidR="00326D3D" w:rsidRPr="00E108BF" w14:paraId="1654F531" w14:textId="77777777" w:rsidTr="006D20E6">
        <w:trPr>
          <w:trHeight w:val="155"/>
        </w:trPr>
        <w:tc>
          <w:tcPr>
            <w:tcW w:w="756" w:type="dxa"/>
            <w:vAlign w:val="center"/>
          </w:tcPr>
          <w:p w14:paraId="3465D864" w14:textId="77777777" w:rsidR="00455F65" w:rsidRPr="00E108BF" w:rsidRDefault="00455F65" w:rsidP="006E37E6">
            <w:pPr>
              <w:spacing w:line="276" w:lineRule="auto"/>
              <w:jc w:val="center"/>
              <w:rPr>
                <w:rFonts w:cs="Times New Roman"/>
                <w:szCs w:val="24"/>
                <w:lang w:val="fr-CA"/>
              </w:rPr>
            </w:pPr>
          </w:p>
        </w:tc>
        <w:tc>
          <w:tcPr>
            <w:tcW w:w="3985" w:type="dxa"/>
            <w:vAlign w:val="center"/>
          </w:tcPr>
          <w:p w14:paraId="422B5223" w14:textId="77777777" w:rsidR="00455F65" w:rsidRPr="00E108BF" w:rsidRDefault="00455F65" w:rsidP="006E37E6">
            <w:pPr>
              <w:spacing w:line="276" w:lineRule="auto"/>
              <w:jc w:val="left"/>
              <w:rPr>
                <w:rFonts w:cs="Times New Roman"/>
                <w:szCs w:val="24"/>
                <w:lang w:val="fr-CA"/>
              </w:rPr>
            </w:pPr>
          </w:p>
        </w:tc>
        <w:tc>
          <w:tcPr>
            <w:tcW w:w="3063" w:type="dxa"/>
            <w:vAlign w:val="center"/>
          </w:tcPr>
          <w:p w14:paraId="12FAF271" w14:textId="78B712F0" w:rsidR="00455F65" w:rsidRPr="00E108BF" w:rsidRDefault="00455F65" w:rsidP="006E37E6">
            <w:pPr>
              <w:spacing w:line="276" w:lineRule="auto"/>
              <w:jc w:val="center"/>
              <w:rPr>
                <w:rFonts w:cs="Times New Roman"/>
                <w:szCs w:val="24"/>
                <w:lang w:val="fr-CA"/>
              </w:rPr>
            </w:pPr>
            <w:r w:rsidRPr="00E108BF">
              <w:rPr>
                <w:rFonts w:cs="Times New Roman"/>
                <w:szCs w:val="24"/>
                <w:lang w:val="fr-CA"/>
              </w:rPr>
              <w:t>Sous total (</w:t>
            </w:r>
            <w:r w:rsidR="00C84C18">
              <w:rPr>
                <w:rFonts w:cs="Times New Roman"/>
                <w:szCs w:val="24"/>
                <w:lang w:val="fr-CA"/>
              </w:rPr>
              <w:t>3</w:t>
            </w:r>
            <w:r w:rsidRPr="00E108BF">
              <w:rPr>
                <w:rFonts w:cs="Times New Roman"/>
                <w:szCs w:val="24"/>
                <w:lang w:val="fr-CA"/>
              </w:rPr>
              <w:t>)</w:t>
            </w:r>
          </w:p>
        </w:tc>
        <w:tc>
          <w:tcPr>
            <w:tcW w:w="1835" w:type="dxa"/>
            <w:vAlign w:val="center"/>
          </w:tcPr>
          <w:p w14:paraId="403397D7" w14:textId="55CDD8F3" w:rsidR="00455F65" w:rsidRPr="00E108BF" w:rsidRDefault="001F2BE1" w:rsidP="006E37E6">
            <w:pPr>
              <w:spacing w:line="276" w:lineRule="auto"/>
              <w:jc w:val="center"/>
              <w:rPr>
                <w:rFonts w:cs="Times New Roman"/>
                <w:b/>
                <w:szCs w:val="24"/>
                <w:lang w:val="fr-CA"/>
              </w:rPr>
            </w:pPr>
            <w:r w:rsidRPr="00E108BF">
              <w:rPr>
                <w:rFonts w:cs="Times New Roman"/>
                <w:b/>
                <w:szCs w:val="24"/>
                <w:lang w:val="fr-CA"/>
              </w:rPr>
              <w:t>1</w:t>
            </w:r>
            <w:r w:rsidR="00C84C18">
              <w:rPr>
                <w:rFonts w:cs="Times New Roman"/>
                <w:b/>
                <w:szCs w:val="24"/>
                <w:lang w:val="fr-CA"/>
              </w:rPr>
              <w:t>0</w:t>
            </w:r>
            <w:r w:rsidR="00455F65" w:rsidRPr="00E108BF">
              <w:rPr>
                <w:rFonts w:cs="Times New Roman"/>
                <w:b/>
                <w:szCs w:val="24"/>
                <w:lang w:val="fr-CA"/>
              </w:rPr>
              <w:t> </w:t>
            </w:r>
            <w:r w:rsidR="00C84C18">
              <w:rPr>
                <w:rFonts w:cs="Times New Roman"/>
                <w:b/>
                <w:szCs w:val="24"/>
                <w:lang w:val="fr-CA"/>
              </w:rPr>
              <w:t>5</w:t>
            </w:r>
            <w:r w:rsidR="00455F65" w:rsidRPr="00E108BF">
              <w:rPr>
                <w:rFonts w:cs="Times New Roman"/>
                <w:b/>
                <w:szCs w:val="24"/>
                <w:lang w:val="fr-CA"/>
              </w:rPr>
              <w:t>00 000</w:t>
            </w:r>
          </w:p>
        </w:tc>
      </w:tr>
      <w:tr w:rsidR="00326D3D" w:rsidRPr="00E108BF" w14:paraId="026F887F" w14:textId="77777777" w:rsidTr="006D20E6">
        <w:trPr>
          <w:trHeight w:val="289"/>
        </w:trPr>
        <w:tc>
          <w:tcPr>
            <w:tcW w:w="756" w:type="dxa"/>
            <w:shd w:val="clear" w:color="auto" w:fill="DAEEF3"/>
            <w:vAlign w:val="center"/>
          </w:tcPr>
          <w:p w14:paraId="544F035C" w14:textId="77777777" w:rsidR="00455F65" w:rsidRPr="00E108BF" w:rsidRDefault="00455F65" w:rsidP="006E37E6">
            <w:pPr>
              <w:spacing w:line="276" w:lineRule="auto"/>
              <w:jc w:val="center"/>
              <w:rPr>
                <w:rFonts w:cs="Times New Roman"/>
                <w:b/>
                <w:szCs w:val="24"/>
                <w:lang w:val="fr-CA"/>
              </w:rPr>
            </w:pPr>
            <w:r w:rsidRPr="00E108BF">
              <w:rPr>
                <w:rFonts w:cs="Times New Roman"/>
                <w:b/>
                <w:szCs w:val="24"/>
                <w:lang w:val="fr-CA"/>
              </w:rPr>
              <w:t>4</w:t>
            </w:r>
          </w:p>
        </w:tc>
        <w:tc>
          <w:tcPr>
            <w:tcW w:w="3985" w:type="dxa"/>
            <w:shd w:val="clear" w:color="auto" w:fill="DAEEF3"/>
            <w:vAlign w:val="center"/>
          </w:tcPr>
          <w:p w14:paraId="7640C0DA" w14:textId="77777777" w:rsidR="00455F65" w:rsidRPr="00E108BF" w:rsidRDefault="00455F65" w:rsidP="006E37E6">
            <w:pPr>
              <w:spacing w:line="276" w:lineRule="auto"/>
              <w:jc w:val="left"/>
              <w:rPr>
                <w:rFonts w:cs="Times New Roman"/>
                <w:szCs w:val="24"/>
                <w:lang w:val="fr-CA"/>
              </w:rPr>
            </w:pPr>
            <w:r w:rsidRPr="00E108BF">
              <w:rPr>
                <w:rFonts w:cs="Times New Roman"/>
                <w:b/>
                <w:szCs w:val="24"/>
                <w:lang w:val="fr-CA"/>
              </w:rPr>
              <w:t>Suivi – évaluation</w:t>
            </w:r>
          </w:p>
        </w:tc>
        <w:tc>
          <w:tcPr>
            <w:tcW w:w="3063" w:type="dxa"/>
            <w:shd w:val="clear" w:color="auto" w:fill="DAEEF3"/>
            <w:vAlign w:val="center"/>
          </w:tcPr>
          <w:p w14:paraId="2D3362A2" w14:textId="77777777" w:rsidR="00455F65" w:rsidRPr="00E108BF" w:rsidRDefault="00455F65" w:rsidP="006E37E6">
            <w:pPr>
              <w:spacing w:line="276" w:lineRule="auto"/>
              <w:jc w:val="center"/>
              <w:rPr>
                <w:rFonts w:cs="Times New Roman"/>
                <w:szCs w:val="24"/>
                <w:lang w:val="fr-CA"/>
              </w:rPr>
            </w:pPr>
          </w:p>
        </w:tc>
        <w:tc>
          <w:tcPr>
            <w:tcW w:w="1835" w:type="dxa"/>
            <w:shd w:val="clear" w:color="auto" w:fill="DAEEF3"/>
            <w:vAlign w:val="center"/>
          </w:tcPr>
          <w:p w14:paraId="275BA902" w14:textId="77777777" w:rsidR="00455F65" w:rsidRPr="00E108BF" w:rsidRDefault="00455F65" w:rsidP="006E37E6">
            <w:pPr>
              <w:spacing w:line="276" w:lineRule="auto"/>
              <w:jc w:val="center"/>
              <w:rPr>
                <w:rFonts w:cs="Times New Roman"/>
                <w:b/>
                <w:szCs w:val="24"/>
                <w:lang w:val="fr-CA"/>
              </w:rPr>
            </w:pPr>
          </w:p>
        </w:tc>
      </w:tr>
      <w:tr w:rsidR="00326D3D" w:rsidRPr="00E108BF" w14:paraId="4EF30A53" w14:textId="77777777" w:rsidTr="006D20E6">
        <w:trPr>
          <w:trHeight w:val="291"/>
        </w:trPr>
        <w:tc>
          <w:tcPr>
            <w:tcW w:w="756" w:type="dxa"/>
            <w:vAlign w:val="center"/>
          </w:tcPr>
          <w:p w14:paraId="0BD430A7" w14:textId="77777777" w:rsidR="00455F65" w:rsidRPr="00E108BF" w:rsidRDefault="00455F65" w:rsidP="006E37E6">
            <w:pPr>
              <w:spacing w:line="276" w:lineRule="auto"/>
              <w:jc w:val="center"/>
              <w:rPr>
                <w:rFonts w:cs="Times New Roman"/>
                <w:b/>
                <w:szCs w:val="24"/>
                <w:lang w:val="fr-CA"/>
              </w:rPr>
            </w:pPr>
            <w:r w:rsidRPr="00E108BF">
              <w:rPr>
                <w:rFonts w:cs="Times New Roman"/>
                <w:b/>
                <w:szCs w:val="24"/>
                <w:lang w:val="fr-CA"/>
              </w:rPr>
              <w:t>4.1.</w:t>
            </w:r>
          </w:p>
        </w:tc>
        <w:tc>
          <w:tcPr>
            <w:tcW w:w="3985" w:type="dxa"/>
            <w:vAlign w:val="center"/>
          </w:tcPr>
          <w:p w14:paraId="665B3934" w14:textId="12EE7477" w:rsidR="00455F65" w:rsidRPr="00E108BF" w:rsidRDefault="00455F65" w:rsidP="006E37E6">
            <w:pPr>
              <w:spacing w:line="276" w:lineRule="auto"/>
              <w:jc w:val="left"/>
              <w:rPr>
                <w:rFonts w:cs="Times New Roman"/>
                <w:szCs w:val="24"/>
                <w:lang w:val="fr-CA"/>
              </w:rPr>
            </w:pPr>
            <w:r w:rsidRPr="00E108BF">
              <w:rPr>
                <w:rFonts w:cs="Times New Roman"/>
                <w:szCs w:val="24"/>
                <w:lang w:val="fr-CA"/>
              </w:rPr>
              <w:t>Activité</w:t>
            </w:r>
            <w:r w:rsidR="003F2F81">
              <w:rPr>
                <w:rFonts w:cs="Times New Roman"/>
                <w:szCs w:val="24"/>
                <w:lang w:val="fr-CA"/>
              </w:rPr>
              <w:t>s</w:t>
            </w:r>
            <w:r w:rsidRPr="00E108BF">
              <w:rPr>
                <w:rFonts w:cs="Times New Roman"/>
                <w:szCs w:val="24"/>
                <w:lang w:val="fr-CA"/>
              </w:rPr>
              <w:t xml:space="preserve"> de suivi</w:t>
            </w:r>
          </w:p>
        </w:tc>
        <w:tc>
          <w:tcPr>
            <w:tcW w:w="3063" w:type="dxa"/>
            <w:vAlign w:val="center"/>
          </w:tcPr>
          <w:p w14:paraId="54AE7C1D"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Ff</w:t>
            </w:r>
          </w:p>
        </w:tc>
        <w:tc>
          <w:tcPr>
            <w:tcW w:w="1835" w:type="dxa"/>
            <w:vAlign w:val="center"/>
          </w:tcPr>
          <w:p w14:paraId="44DC353C"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1 000 000</w:t>
            </w:r>
          </w:p>
        </w:tc>
      </w:tr>
      <w:tr w:rsidR="00326D3D" w:rsidRPr="00E108BF" w14:paraId="17FF8CC8" w14:textId="77777777" w:rsidTr="006D20E6">
        <w:trPr>
          <w:trHeight w:val="397"/>
        </w:trPr>
        <w:tc>
          <w:tcPr>
            <w:tcW w:w="756" w:type="dxa"/>
            <w:vAlign w:val="center"/>
          </w:tcPr>
          <w:p w14:paraId="5CDFEF96" w14:textId="77777777" w:rsidR="00455F65" w:rsidRPr="00E108BF" w:rsidRDefault="00455F65" w:rsidP="006E37E6">
            <w:pPr>
              <w:spacing w:line="276" w:lineRule="auto"/>
              <w:jc w:val="center"/>
              <w:rPr>
                <w:rFonts w:cs="Times New Roman"/>
                <w:b/>
                <w:szCs w:val="24"/>
                <w:lang w:val="fr-CA"/>
              </w:rPr>
            </w:pPr>
            <w:r w:rsidRPr="00E108BF">
              <w:rPr>
                <w:rFonts w:cs="Times New Roman"/>
                <w:b/>
                <w:szCs w:val="24"/>
                <w:lang w:val="fr-CA"/>
              </w:rPr>
              <w:t>4.2.</w:t>
            </w:r>
          </w:p>
        </w:tc>
        <w:tc>
          <w:tcPr>
            <w:tcW w:w="3985" w:type="dxa"/>
            <w:vAlign w:val="center"/>
          </w:tcPr>
          <w:p w14:paraId="15F73ABE" w14:textId="77777777" w:rsidR="00455F65" w:rsidRPr="00E108BF" w:rsidRDefault="00455F65" w:rsidP="006E37E6">
            <w:pPr>
              <w:spacing w:line="276" w:lineRule="auto"/>
              <w:jc w:val="left"/>
              <w:rPr>
                <w:rFonts w:cs="Times New Roman"/>
                <w:szCs w:val="24"/>
                <w:lang w:val="fr-CA"/>
              </w:rPr>
            </w:pPr>
            <w:r w:rsidRPr="00E108BF">
              <w:rPr>
                <w:rFonts w:cs="Times New Roman"/>
                <w:szCs w:val="24"/>
                <w:lang w:val="fr-CA"/>
              </w:rPr>
              <w:t>Suivi évaluation finale du PAR, par un consultant indépendant</w:t>
            </w:r>
          </w:p>
        </w:tc>
        <w:tc>
          <w:tcPr>
            <w:tcW w:w="3063" w:type="dxa"/>
            <w:vAlign w:val="center"/>
          </w:tcPr>
          <w:p w14:paraId="4895380E" w14:textId="77777777" w:rsidR="00455F65" w:rsidRPr="00E108BF" w:rsidRDefault="00455F65" w:rsidP="006E37E6">
            <w:pPr>
              <w:spacing w:line="276" w:lineRule="auto"/>
              <w:jc w:val="center"/>
              <w:rPr>
                <w:rFonts w:cs="Times New Roman"/>
                <w:szCs w:val="24"/>
                <w:lang w:val="fr-CA"/>
              </w:rPr>
            </w:pPr>
            <w:r w:rsidRPr="00E108BF">
              <w:rPr>
                <w:rFonts w:cs="Times New Roman"/>
                <w:szCs w:val="24"/>
                <w:lang w:val="fr-CA"/>
              </w:rPr>
              <w:t>Ff</w:t>
            </w:r>
          </w:p>
        </w:tc>
        <w:tc>
          <w:tcPr>
            <w:tcW w:w="1835" w:type="dxa"/>
            <w:vAlign w:val="center"/>
          </w:tcPr>
          <w:p w14:paraId="1F94514C" w14:textId="60C5EB45" w:rsidR="00455F65" w:rsidRPr="00E108BF" w:rsidRDefault="00C84C18" w:rsidP="006E37E6">
            <w:pPr>
              <w:spacing w:line="276" w:lineRule="auto"/>
              <w:jc w:val="center"/>
              <w:rPr>
                <w:rFonts w:cs="Times New Roman"/>
                <w:szCs w:val="24"/>
                <w:lang w:val="fr-CA"/>
              </w:rPr>
            </w:pPr>
            <w:r>
              <w:rPr>
                <w:rFonts w:cs="Times New Roman"/>
                <w:szCs w:val="24"/>
                <w:lang w:val="fr-CA"/>
              </w:rPr>
              <w:t>6 500 000</w:t>
            </w:r>
          </w:p>
        </w:tc>
      </w:tr>
      <w:tr w:rsidR="00326D3D" w:rsidRPr="00E108BF" w14:paraId="6533B684" w14:textId="77777777" w:rsidTr="006D20E6">
        <w:trPr>
          <w:trHeight w:val="251"/>
        </w:trPr>
        <w:tc>
          <w:tcPr>
            <w:tcW w:w="756" w:type="dxa"/>
            <w:vAlign w:val="center"/>
          </w:tcPr>
          <w:p w14:paraId="41C882AA" w14:textId="77777777" w:rsidR="00455F65" w:rsidRPr="00E108BF" w:rsidRDefault="00455F65" w:rsidP="006E37E6">
            <w:pPr>
              <w:spacing w:line="276" w:lineRule="auto"/>
              <w:jc w:val="center"/>
              <w:rPr>
                <w:rFonts w:cs="Times New Roman"/>
                <w:b/>
                <w:szCs w:val="24"/>
                <w:lang w:val="fr-CA"/>
              </w:rPr>
            </w:pPr>
          </w:p>
        </w:tc>
        <w:tc>
          <w:tcPr>
            <w:tcW w:w="3985" w:type="dxa"/>
            <w:vAlign w:val="center"/>
          </w:tcPr>
          <w:p w14:paraId="44497B77" w14:textId="77777777" w:rsidR="00455F65" w:rsidRPr="00E108BF" w:rsidRDefault="00455F65" w:rsidP="006E37E6">
            <w:pPr>
              <w:spacing w:line="276" w:lineRule="auto"/>
              <w:jc w:val="left"/>
              <w:rPr>
                <w:rFonts w:cs="Times New Roman"/>
                <w:szCs w:val="24"/>
                <w:lang w:val="fr-CA"/>
              </w:rPr>
            </w:pPr>
          </w:p>
        </w:tc>
        <w:tc>
          <w:tcPr>
            <w:tcW w:w="3063" w:type="dxa"/>
            <w:vAlign w:val="center"/>
          </w:tcPr>
          <w:p w14:paraId="5212578D" w14:textId="225E873D" w:rsidR="00455F65" w:rsidRPr="00E108BF" w:rsidRDefault="00455F65" w:rsidP="006E37E6">
            <w:pPr>
              <w:spacing w:line="276" w:lineRule="auto"/>
              <w:jc w:val="center"/>
              <w:rPr>
                <w:rFonts w:cs="Times New Roman"/>
                <w:szCs w:val="24"/>
                <w:lang w:val="fr-CA"/>
              </w:rPr>
            </w:pPr>
            <w:r w:rsidRPr="00E108BF">
              <w:rPr>
                <w:rFonts w:cs="Times New Roman"/>
                <w:szCs w:val="24"/>
                <w:lang w:val="fr-CA"/>
              </w:rPr>
              <w:t>Sous total (</w:t>
            </w:r>
            <w:r w:rsidR="00C84C18">
              <w:rPr>
                <w:rFonts w:cs="Times New Roman"/>
                <w:szCs w:val="24"/>
                <w:lang w:val="fr-CA"/>
              </w:rPr>
              <w:t>4</w:t>
            </w:r>
            <w:r w:rsidRPr="00E108BF">
              <w:rPr>
                <w:rFonts w:cs="Times New Roman"/>
                <w:szCs w:val="24"/>
                <w:lang w:val="fr-CA"/>
              </w:rPr>
              <w:t>)</w:t>
            </w:r>
          </w:p>
        </w:tc>
        <w:tc>
          <w:tcPr>
            <w:tcW w:w="1835" w:type="dxa"/>
            <w:vAlign w:val="center"/>
          </w:tcPr>
          <w:p w14:paraId="24B59577" w14:textId="212465C5" w:rsidR="00455F65" w:rsidRPr="00E108BF" w:rsidRDefault="00C84C18" w:rsidP="006E37E6">
            <w:pPr>
              <w:spacing w:line="276" w:lineRule="auto"/>
              <w:jc w:val="center"/>
              <w:rPr>
                <w:rFonts w:cs="Times New Roman"/>
                <w:b/>
                <w:szCs w:val="24"/>
                <w:lang w:val="fr-CA"/>
              </w:rPr>
            </w:pPr>
            <w:r>
              <w:rPr>
                <w:rFonts w:cs="Times New Roman"/>
                <w:b/>
                <w:szCs w:val="24"/>
                <w:lang w:val="fr-CA"/>
              </w:rPr>
              <w:t>7</w:t>
            </w:r>
            <w:r w:rsidRPr="00E108BF">
              <w:rPr>
                <w:rFonts w:cs="Times New Roman"/>
                <w:b/>
                <w:szCs w:val="24"/>
                <w:lang w:val="fr-CA"/>
              </w:rPr>
              <w:t> </w:t>
            </w:r>
            <w:r>
              <w:rPr>
                <w:rFonts w:cs="Times New Roman"/>
                <w:b/>
                <w:szCs w:val="24"/>
                <w:lang w:val="fr-CA"/>
              </w:rPr>
              <w:t>5</w:t>
            </w:r>
            <w:r w:rsidR="00455F65" w:rsidRPr="00E108BF">
              <w:rPr>
                <w:rFonts w:cs="Times New Roman"/>
                <w:b/>
                <w:szCs w:val="24"/>
                <w:lang w:val="fr-CA"/>
              </w:rPr>
              <w:t>00 000</w:t>
            </w:r>
          </w:p>
        </w:tc>
      </w:tr>
      <w:tr w:rsidR="00326D3D" w:rsidRPr="00E108BF" w14:paraId="2925AE93" w14:textId="77777777" w:rsidTr="006D20E6">
        <w:trPr>
          <w:trHeight w:val="271"/>
        </w:trPr>
        <w:tc>
          <w:tcPr>
            <w:tcW w:w="756" w:type="dxa"/>
            <w:vAlign w:val="center"/>
          </w:tcPr>
          <w:p w14:paraId="0BEDE051" w14:textId="77777777" w:rsidR="00455F65" w:rsidRPr="00E108BF" w:rsidRDefault="00455F65" w:rsidP="006E37E6">
            <w:pPr>
              <w:spacing w:line="276" w:lineRule="auto"/>
              <w:jc w:val="center"/>
              <w:rPr>
                <w:rFonts w:cs="Times New Roman"/>
                <w:szCs w:val="24"/>
                <w:lang w:val="fr-CA"/>
              </w:rPr>
            </w:pPr>
          </w:p>
        </w:tc>
        <w:tc>
          <w:tcPr>
            <w:tcW w:w="3985" w:type="dxa"/>
            <w:vAlign w:val="center"/>
          </w:tcPr>
          <w:p w14:paraId="3FC3284A" w14:textId="531965AC" w:rsidR="00455F65" w:rsidRPr="00E108BF" w:rsidRDefault="00455F65" w:rsidP="006E37E6">
            <w:pPr>
              <w:spacing w:line="276" w:lineRule="auto"/>
              <w:jc w:val="left"/>
              <w:rPr>
                <w:rFonts w:cs="Times New Roman"/>
                <w:b/>
                <w:szCs w:val="24"/>
                <w:lang w:val="fr-CA"/>
              </w:rPr>
            </w:pPr>
            <w:r w:rsidRPr="00E108BF">
              <w:rPr>
                <w:rFonts w:cs="Times New Roman"/>
                <w:b/>
                <w:szCs w:val="24"/>
                <w:lang w:val="fr-CA"/>
              </w:rPr>
              <w:t>Sous total (1+2+3</w:t>
            </w:r>
            <w:r w:rsidR="00C84C18">
              <w:rPr>
                <w:rFonts w:cs="Times New Roman"/>
                <w:b/>
                <w:szCs w:val="24"/>
                <w:lang w:val="fr-CA"/>
              </w:rPr>
              <w:t>+4</w:t>
            </w:r>
            <w:r w:rsidRPr="00E108BF">
              <w:rPr>
                <w:rFonts w:cs="Times New Roman"/>
                <w:b/>
                <w:szCs w:val="24"/>
                <w:lang w:val="fr-CA"/>
              </w:rPr>
              <w:t>)</w:t>
            </w:r>
          </w:p>
        </w:tc>
        <w:tc>
          <w:tcPr>
            <w:tcW w:w="3063" w:type="dxa"/>
            <w:vAlign w:val="center"/>
          </w:tcPr>
          <w:p w14:paraId="3CED86CF" w14:textId="77777777" w:rsidR="00455F65" w:rsidRPr="00E108BF" w:rsidRDefault="00455F65" w:rsidP="006E37E6">
            <w:pPr>
              <w:spacing w:line="276" w:lineRule="auto"/>
              <w:jc w:val="center"/>
              <w:rPr>
                <w:rFonts w:cs="Times New Roman"/>
                <w:b/>
                <w:szCs w:val="24"/>
                <w:lang w:val="fr-CA"/>
              </w:rPr>
            </w:pPr>
          </w:p>
        </w:tc>
        <w:tc>
          <w:tcPr>
            <w:tcW w:w="1835" w:type="dxa"/>
            <w:vAlign w:val="center"/>
          </w:tcPr>
          <w:p w14:paraId="7F598A90" w14:textId="3CACAAEF" w:rsidR="00455F65" w:rsidRPr="00E108BF" w:rsidRDefault="00C84C18" w:rsidP="00DE3965">
            <w:pPr>
              <w:spacing w:line="276" w:lineRule="auto"/>
              <w:jc w:val="center"/>
              <w:rPr>
                <w:rFonts w:cs="Times New Roman"/>
                <w:b/>
                <w:szCs w:val="24"/>
                <w:lang w:val="fr-CA"/>
              </w:rPr>
            </w:pPr>
            <w:r>
              <w:rPr>
                <w:rFonts w:cs="Times New Roman"/>
                <w:b/>
                <w:color w:val="000000"/>
                <w:szCs w:val="24"/>
              </w:rPr>
              <w:t>31</w:t>
            </w:r>
            <w:r w:rsidR="00DE3965">
              <w:rPr>
                <w:rFonts w:cs="Times New Roman"/>
                <w:b/>
                <w:color w:val="000000"/>
                <w:szCs w:val="24"/>
              </w:rPr>
              <w:t>4</w:t>
            </w:r>
            <w:r>
              <w:rPr>
                <w:rFonts w:cs="Times New Roman"/>
                <w:b/>
                <w:color w:val="000000"/>
                <w:szCs w:val="24"/>
              </w:rPr>
              <w:t xml:space="preserve"> </w:t>
            </w:r>
            <w:r w:rsidR="00DE3965">
              <w:rPr>
                <w:rFonts w:cs="Times New Roman"/>
                <w:b/>
                <w:color w:val="000000"/>
                <w:szCs w:val="24"/>
              </w:rPr>
              <w:t>9</w:t>
            </w:r>
            <w:r>
              <w:rPr>
                <w:rFonts w:cs="Times New Roman"/>
                <w:b/>
                <w:color w:val="000000"/>
                <w:szCs w:val="24"/>
              </w:rPr>
              <w:t>32 150</w:t>
            </w:r>
            <w:r w:rsidR="001F2BE1" w:rsidRPr="00E108BF">
              <w:rPr>
                <w:rFonts w:cs="Times New Roman"/>
                <w:b/>
                <w:color w:val="000000"/>
                <w:szCs w:val="24"/>
              </w:rPr>
              <w:t xml:space="preserve"> </w:t>
            </w:r>
          </w:p>
        </w:tc>
      </w:tr>
      <w:tr w:rsidR="00326D3D" w:rsidRPr="00E108BF" w14:paraId="4550007E" w14:textId="77777777" w:rsidTr="006D20E6">
        <w:trPr>
          <w:trHeight w:val="197"/>
        </w:trPr>
        <w:tc>
          <w:tcPr>
            <w:tcW w:w="756" w:type="dxa"/>
            <w:shd w:val="clear" w:color="auto" w:fill="D9E2F3" w:themeFill="accent1" w:themeFillTint="33"/>
            <w:vAlign w:val="center"/>
          </w:tcPr>
          <w:p w14:paraId="25A70569" w14:textId="77777777" w:rsidR="00455F65" w:rsidRPr="00E108BF" w:rsidRDefault="00455F65" w:rsidP="006E37E6">
            <w:pPr>
              <w:spacing w:line="276" w:lineRule="auto"/>
              <w:jc w:val="center"/>
              <w:rPr>
                <w:rFonts w:cs="Times New Roman"/>
                <w:b/>
                <w:szCs w:val="24"/>
                <w:lang w:val="fr-CA"/>
              </w:rPr>
            </w:pPr>
            <w:r w:rsidRPr="00E108BF">
              <w:rPr>
                <w:rFonts w:cs="Times New Roman"/>
                <w:b/>
                <w:szCs w:val="24"/>
                <w:lang w:val="fr-CA"/>
              </w:rPr>
              <w:lastRenderedPageBreak/>
              <w:t>5</w:t>
            </w:r>
          </w:p>
        </w:tc>
        <w:tc>
          <w:tcPr>
            <w:tcW w:w="3985" w:type="dxa"/>
            <w:shd w:val="clear" w:color="auto" w:fill="D9E2F3" w:themeFill="accent1" w:themeFillTint="33"/>
            <w:vAlign w:val="center"/>
          </w:tcPr>
          <w:p w14:paraId="138755FA" w14:textId="3F25D433" w:rsidR="00455F65" w:rsidRPr="00E108BF" w:rsidRDefault="00C25542" w:rsidP="006E37E6">
            <w:pPr>
              <w:spacing w:line="276" w:lineRule="auto"/>
              <w:jc w:val="left"/>
              <w:rPr>
                <w:rFonts w:cs="Times New Roman"/>
                <w:b/>
                <w:szCs w:val="24"/>
                <w:lang w:val="fr-CA"/>
              </w:rPr>
            </w:pPr>
            <w:r w:rsidRPr="00E108BF">
              <w:rPr>
                <w:rFonts w:cs="Times New Roman"/>
                <w:b/>
                <w:szCs w:val="24"/>
                <w:lang w:val="fr-CA"/>
              </w:rPr>
              <w:t xml:space="preserve">Contingence </w:t>
            </w:r>
          </w:p>
        </w:tc>
        <w:tc>
          <w:tcPr>
            <w:tcW w:w="3063" w:type="dxa"/>
            <w:shd w:val="clear" w:color="auto" w:fill="D9E2F3" w:themeFill="accent1" w:themeFillTint="33"/>
            <w:vAlign w:val="center"/>
          </w:tcPr>
          <w:p w14:paraId="49FA2093" w14:textId="77777777" w:rsidR="00455F65" w:rsidRPr="00E108BF" w:rsidRDefault="00455F65" w:rsidP="006E37E6">
            <w:pPr>
              <w:spacing w:line="276" w:lineRule="auto"/>
              <w:jc w:val="center"/>
              <w:rPr>
                <w:rFonts w:cs="Times New Roman"/>
                <w:b/>
                <w:szCs w:val="24"/>
                <w:lang w:val="fr-CA"/>
              </w:rPr>
            </w:pPr>
            <w:r w:rsidRPr="00E108BF">
              <w:rPr>
                <w:rFonts w:cs="Times New Roman"/>
                <w:b/>
                <w:szCs w:val="24"/>
                <w:lang w:val="fr-CA"/>
              </w:rPr>
              <w:t>5%</w:t>
            </w:r>
          </w:p>
        </w:tc>
        <w:tc>
          <w:tcPr>
            <w:tcW w:w="1835" w:type="dxa"/>
            <w:shd w:val="clear" w:color="auto" w:fill="D9E2F3" w:themeFill="accent1" w:themeFillTint="33"/>
            <w:vAlign w:val="center"/>
          </w:tcPr>
          <w:p w14:paraId="1BC08F8E" w14:textId="47265C07" w:rsidR="00455F65" w:rsidRPr="00E108BF" w:rsidRDefault="00C84C18" w:rsidP="006E37E6">
            <w:pPr>
              <w:spacing w:line="276" w:lineRule="auto"/>
              <w:jc w:val="center"/>
              <w:rPr>
                <w:rFonts w:cs="Times New Roman"/>
                <w:b/>
                <w:bCs/>
                <w:szCs w:val="24"/>
                <w:lang w:val="fr-CA"/>
              </w:rPr>
            </w:pPr>
            <w:r>
              <w:rPr>
                <w:rFonts w:cs="Times New Roman"/>
                <w:b/>
                <w:bCs/>
                <w:szCs w:val="24"/>
                <w:lang w:val="fr-CA"/>
              </w:rPr>
              <w:t xml:space="preserve">15 </w:t>
            </w:r>
            <w:r w:rsidR="00541995">
              <w:rPr>
                <w:rFonts w:cs="Times New Roman"/>
                <w:b/>
                <w:bCs/>
                <w:szCs w:val="24"/>
                <w:lang w:val="fr-CA"/>
              </w:rPr>
              <w:t>7</w:t>
            </w:r>
            <w:r w:rsidR="00DE3965">
              <w:rPr>
                <w:rFonts w:cs="Times New Roman"/>
                <w:b/>
                <w:bCs/>
                <w:szCs w:val="24"/>
                <w:lang w:val="fr-CA"/>
              </w:rPr>
              <w:t>4</w:t>
            </w:r>
            <w:r w:rsidR="00541995">
              <w:rPr>
                <w:rFonts w:cs="Times New Roman"/>
                <w:b/>
                <w:bCs/>
                <w:szCs w:val="24"/>
                <w:lang w:val="fr-CA"/>
              </w:rPr>
              <w:t>6 608</w:t>
            </w:r>
          </w:p>
        </w:tc>
      </w:tr>
      <w:tr w:rsidR="00326D3D" w:rsidRPr="00E108BF" w14:paraId="2C5364CE" w14:textId="77777777" w:rsidTr="006D20E6">
        <w:trPr>
          <w:trHeight w:val="397"/>
        </w:trPr>
        <w:tc>
          <w:tcPr>
            <w:tcW w:w="756" w:type="dxa"/>
            <w:vAlign w:val="center"/>
          </w:tcPr>
          <w:p w14:paraId="292FCDAC" w14:textId="77777777" w:rsidR="00455F65" w:rsidRPr="00E108BF" w:rsidRDefault="00455F65" w:rsidP="006E37E6">
            <w:pPr>
              <w:spacing w:line="276" w:lineRule="auto"/>
              <w:jc w:val="center"/>
              <w:rPr>
                <w:rFonts w:cs="Times New Roman"/>
                <w:b/>
                <w:szCs w:val="24"/>
                <w:lang w:val="fr-CA"/>
              </w:rPr>
            </w:pPr>
            <w:r w:rsidRPr="00E108BF">
              <w:rPr>
                <w:rFonts w:cs="Times New Roman"/>
                <w:b/>
                <w:szCs w:val="24"/>
                <w:lang w:val="fr-CA"/>
              </w:rPr>
              <w:t>6</w:t>
            </w:r>
          </w:p>
        </w:tc>
        <w:tc>
          <w:tcPr>
            <w:tcW w:w="3985" w:type="dxa"/>
            <w:vAlign w:val="center"/>
          </w:tcPr>
          <w:p w14:paraId="29F2088B" w14:textId="1E2A3537" w:rsidR="00455F65" w:rsidRPr="00E108BF" w:rsidRDefault="00326D3D" w:rsidP="006E37E6">
            <w:pPr>
              <w:spacing w:line="276" w:lineRule="auto"/>
              <w:jc w:val="left"/>
              <w:rPr>
                <w:rFonts w:cs="Times New Roman"/>
                <w:bCs/>
                <w:szCs w:val="24"/>
                <w:lang w:val="fr-CA"/>
              </w:rPr>
            </w:pPr>
            <w:r w:rsidRPr="00E108BF">
              <w:rPr>
                <w:rFonts w:cs="Times New Roman"/>
                <w:bCs/>
                <w:szCs w:val="24"/>
                <w:lang w:val="fr-CA"/>
              </w:rPr>
              <w:t xml:space="preserve">Prise en charge des commodités de réunion et visite de terrain dans le cadre des activités du </w:t>
            </w:r>
            <w:r w:rsidR="00455F65" w:rsidRPr="00E108BF">
              <w:rPr>
                <w:rFonts w:cs="Times New Roman"/>
                <w:bCs/>
                <w:szCs w:val="24"/>
                <w:lang w:val="fr-CA"/>
              </w:rPr>
              <w:t xml:space="preserve">Comité de Réinstallation et de gestion des griefs sur </w:t>
            </w:r>
            <w:r w:rsidRPr="00E108BF">
              <w:rPr>
                <w:rFonts w:cs="Times New Roman"/>
                <w:bCs/>
                <w:szCs w:val="24"/>
                <w:lang w:val="fr-CA"/>
              </w:rPr>
              <w:t xml:space="preserve">12 </w:t>
            </w:r>
            <w:r w:rsidR="00871371" w:rsidRPr="00E108BF">
              <w:rPr>
                <w:rFonts w:cs="Times New Roman"/>
                <w:bCs/>
                <w:szCs w:val="24"/>
                <w:lang w:val="fr-CA"/>
              </w:rPr>
              <w:t xml:space="preserve"> </w:t>
            </w:r>
            <w:r w:rsidR="00455F65" w:rsidRPr="00E108BF">
              <w:rPr>
                <w:rFonts w:cs="Times New Roman"/>
                <w:bCs/>
                <w:szCs w:val="24"/>
                <w:lang w:val="fr-CA"/>
              </w:rPr>
              <w:t xml:space="preserve"> mois </w:t>
            </w:r>
            <w:r w:rsidRPr="00E108BF">
              <w:rPr>
                <w:rFonts w:cs="Times New Roman"/>
                <w:bCs/>
                <w:szCs w:val="24"/>
                <w:lang w:val="fr-CA"/>
              </w:rPr>
              <w:t xml:space="preserve"> </w:t>
            </w:r>
            <w:r w:rsidR="00455F65" w:rsidRPr="00E108BF">
              <w:rPr>
                <w:rFonts w:cs="Times New Roman"/>
                <w:bCs/>
                <w:szCs w:val="24"/>
                <w:lang w:val="fr-CA"/>
              </w:rPr>
              <w:t xml:space="preserve"> pour </w:t>
            </w:r>
            <w:r w:rsidRPr="00E108BF">
              <w:rPr>
                <w:rFonts w:cs="Times New Roman"/>
                <w:bCs/>
                <w:szCs w:val="24"/>
                <w:lang w:val="fr-CA"/>
              </w:rPr>
              <w:t>les trois communes concernées</w:t>
            </w:r>
            <w:r w:rsidR="00455F65" w:rsidRPr="00E108BF">
              <w:rPr>
                <w:rFonts w:cs="Times New Roman"/>
                <w:bCs/>
                <w:szCs w:val="24"/>
                <w:lang w:val="fr-CA"/>
              </w:rPr>
              <w:t xml:space="preserve"> </w:t>
            </w:r>
          </w:p>
        </w:tc>
        <w:tc>
          <w:tcPr>
            <w:tcW w:w="3063" w:type="dxa"/>
            <w:vAlign w:val="center"/>
          </w:tcPr>
          <w:p w14:paraId="453E73CB" w14:textId="38102F07" w:rsidR="00455F65" w:rsidRPr="00E108BF" w:rsidRDefault="00326D3D" w:rsidP="006E37E6">
            <w:pPr>
              <w:spacing w:line="276" w:lineRule="auto"/>
              <w:jc w:val="center"/>
              <w:rPr>
                <w:rFonts w:cs="Times New Roman"/>
                <w:bCs/>
                <w:szCs w:val="24"/>
                <w:lang w:val="fr-CA"/>
              </w:rPr>
            </w:pPr>
            <w:r w:rsidRPr="00E108BF">
              <w:rPr>
                <w:rFonts w:cs="Times New Roman"/>
                <w:bCs/>
                <w:szCs w:val="24"/>
                <w:lang w:val="fr-CA"/>
              </w:rPr>
              <w:t xml:space="preserve">500 000/Commune/Trimestre  </w:t>
            </w:r>
          </w:p>
        </w:tc>
        <w:tc>
          <w:tcPr>
            <w:tcW w:w="1835" w:type="dxa"/>
            <w:vAlign w:val="center"/>
          </w:tcPr>
          <w:p w14:paraId="07ED0E89" w14:textId="457AE361" w:rsidR="00455F65" w:rsidRPr="00E108BF" w:rsidRDefault="00326D3D" w:rsidP="006E37E6">
            <w:pPr>
              <w:spacing w:line="276" w:lineRule="auto"/>
              <w:jc w:val="center"/>
              <w:rPr>
                <w:rFonts w:cs="Times New Roman"/>
                <w:b/>
                <w:szCs w:val="24"/>
                <w:lang w:val="fr-CA"/>
              </w:rPr>
            </w:pPr>
            <w:r w:rsidRPr="00E108BF">
              <w:rPr>
                <w:rFonts w:cs="Times New Roman"/>
                <w:b/>
                <w:szCs w:val="24"/>
                <w:lang w:val="fr-CA"/>
              </w:rPr>
              <w:t>6 000 000</w:t>
            </w:r>
          </w:p>
        </w:tc>
      </w:tr>
      <w:tr w:rsidR="00326D3D" w:rsidRPr="00E108BF" w14:paraId="47658F84" w14:textId="77777777" w:rsidTr="006D20E6">
        <w:trPr>
          <w:trHeight w:val="131"/>
        </w:trPr>
        <w:tc>
          <w:tcPr>
            <w:tcW w:w="4741" w:type="dxa"/>
            <w:gridSpan w:val="2"/>
            <w:shd w:val="clear" w:color="auto" w:fill="FBE4D5" w:themeFill="accent2" w:themeFillTint="33"/>
            <w:vAlign w:val="center"/>
          </w:tcPr>
          <w:p w14:paraId="164EEDCF" w14:textId="77777777" w:rsidR="00455F65" w:rsidRPr="00E108BF" w:rsidRDefault="00455F65" w:rsidP="006E37E6">
            <w:pPr>
              <w:spacing w:line="276" w:lineRule="auto"/>
              <w:jc w:val="center"/>
              <w:rPr>
                <w:rFonts w:cs="Times New Roman"/>
                <w:b/>
                <w:bCs/>
                <w:szCs w:val="24"/>
                <w:lang w:val="fr-CA"/>
              </w:rPr>
            </w:pPr>
            <w:r w:rsidRPr="00E108BF">
              <w:rPr>
                <w:rFonts w:cs="Times New Roman"/>
                <w:b/>
                <w:bCs/>
                <w:szCs w:val="24"/>
                <w:lang w:val="fr-CA"/>
              </w:rPr>
              <w:t>TOTAL GENERAL</w:t>
            </w:r>
          </w:p>
        </w:tc>
        <w:tc>
          <w:tcPr>
            <w:tcW w:w="3063" w:type="dxa"/>
            <w:shd w:val="clear" w:color="auto" w:fill="FBE4D5" w:themeFill="accent2" w:themeFillTint="33"/>
            <w:vAlign w:val="center"/>
          </w:tcPr>
          <w:p w14:paraId="6D05CFCD" w14:textId="77777777" w:rsidR="00455F65" w:rsidRPr="00E108BF" w:rsidRDefault="00455F65" w:rsidP="006E37E6">
            <w:pPr>
              <w:spacing w:line="276" w:lineRule="auto"/>
              <w:jc w:val="center"/>
              <w:rPr>
                <w:rFonts w:cs="Times New Roman"/>
                <w:b/>
                <w:szCs w:val="24"/>
                <w:lang w:val="fr-CA"/>
              </w:rPr>
            </w:pPr>
          </w:p>
        </w:tc>
        <w:tc>
          <w:tcPr>
            <w:tcW w:w="1835" w:type="dxa"/>
            <w:shd w:val="clear" w:color="auto" w:fill="FBE4D5" w:themeFill="accent2" w:themeFillTint="33"/>
            <w:vAlign w:val="center"/>
          </w:tcPr>
          <w:p w14:paraId="00CC70CE" w14:textId="1F76E0FD" w:rsidR="00C84C18" w:rsidRDefault="00C84C18" w:rsidP="006E37E6">
            <w:pPr>
              <w:spacing w:line="276" w:lineRule="auto"/>
              <w:jc w:val="center"/>
              <w:rPr>
                <w:rFonts w:cs="Times New Roman"/>
                <w:b/>
                <w:color w:val="000000"/>
                <w:szCs w:val="24"/>
              </w:rPr>
            </w:pPr>
          </w:p>
          <w:p w14:paraId="1301CEC1" w14:textId="25A56424" w:rsidR="00455F65" w:rsidRPr="00E108BF" w:rsidRDefault="00541995" w:rsidP="006E37E6">
            <w:pPr>
              <w:spacing w:line="276" w:lineRule="auto"/>
              <w:jc w:val="center"/>
              <w:rPr>
                <w:rFonts w:cs="Times New Roman"/>
                <w:b/>
                <w:szCs w:val="24"/>
                <w:lang w:val="fr-CA"/>
              </w:rPr>
            </w:pPr>
            <w:r>
              <w:rPr>
                <w:rFonts w:cs="Times New Roman"/>
                <w:b/>
                <w:color w:val="000000"/>
                <w:szCs w:val="24"/>
              </w:rPr>
              <w:t xml:space="preserve">336 </w:t>
            </w:r>
            <w:r w:rsidR="00DE3965">
              <w:rPr>
                <w:rFonts w:cs="Times New Roman"/>
                <w:b/>
                <w:color w:val="000000"/>
                <w:szCs w:val="24"/>
              </w:rPr>
              <w:t>67</w:t>
            </w:r>
            <w:r>
              <w:rPr>
                <w:rFonts w:cs="Times New Roman"/>
                <w:b/>
                <w:color w:val="000000"/>
                <w:szCs w:val="24"/>
              </w:rPr>
              <w:t>8 758</w:t>
            </w:r>
          </w:p>
        </w:tc>
      </w:tr>
    </w:tbl>
    <w:p w14:paraId="1E3F86C8" w14:textId="30996129" w:rsidR="00B9652B" w:rsidRPr="00E108BF" w:rsidRDefault="00B9652B" w:rsidP="006E37E6">
      <w:pPr>
        <w:spacing w:before="120" w:line="276" w:lineRule="auto"/>
        <w:rPr>
          <w:rFonts w:cs="Times New Roman"/>
          <w:b/>
          <w:color w:val="000000"/>
          <w:szCs w:val="24"/>
        </w:rPr>
      </w:pPr>
      <w:r w:rsidRPr="00E108BF">
        <w:rPr>
          <w:rFonts w:cs="Times New Roman"/>
          <w:b/>
          <w:szCs w:val="24"/>
        </w:rPr>
        <w:t xml:space="preserve">Le budget de mise en œuvre du PAR est de </w:t>
      </w:r>
      <w:r w:rsidRPr="00E108BF">
        <w:rPr>
          <w:rFonts w:cs="Times New Roman"/>
          <w:b/>
          <w:i/>
          <w:szCs w:val="24"/>
        </w:rPr>
        <w:t>« </w:t>
      </w:r>
      <w:r w:rsidR="001E4BC9" w:rsidRPr="00E108BF">
        <w:rPr>
          <w:rFonts w:cs="Times New Roman"/>
          <w:b/>
          <w:i/>
          <w:szCs w:val="24"/>
        </w:rPr>
        <w:t>trois cent trente-</w:t>
      </w:r>
      <w:r w:rsidR="00B2709F" w:rsidRPr="00E108BF">
        <w:rPr>
          <w:rFonts w:cs="Times New Roman"/>
          <w:b/>
          <w:i/>
          <w:szCs w:val="24"/>
        </w:rPr>
        <w:t xml:space="preserve">six millions </w:t>
      </w:r>
      <w:r w:rsidR="00DE3965">
        <w:rPr>
          <w:rFonts w:cs="Times New Roman"/>
          <w:b/>
          <w:i/>
          <w:szCs w:val="24"/>
        </w:rPr>
        <w:t>six</w:t>
      </w:r>
      <w:r w:rsidR="00B2709F" w:rsidRPr="00E108BF">
        <w:rPr>
          <w:rFonts w:cs="Times New Roman"/>
          <w:b/>
          <w:i/>
          <w:szCs w:val="24"/>
        </w:rPr>
        <w:t xml:space="preserve"> cent-</w:t>
      </w:r>
      <w:r w:rsidR="00DE3965">
        <w:rPr>
          <w:rFonts w:cs="Times New Roman"/>
          <w:b/>
          <w:i/>
          <w:szCs w:val="24"/>
        </w:rPr>
        <w:t>soixante dix-</w:t>
      </w:r>
      <w:r w:rsidR="00541995" w:rsidRPr="00E108BF">
        <w:rPr>
          <w:rFonts w:cs="Times New Roman"/>
          <w:b/>
          <w:i/>
          <w:szCs w:val="24"/>
        </w:rPr>
        <w:t>huit</w:t>
      </w:r>
      <w:r w:rsidR="00B2709F" w:rsidRPr="00E108BF">
        <w:rPr>
          <w:rFonts w:cs="Times New Roman"/>
          <w:b/>
          <w:i/>
          <w:szCs w:val="24"/>
        </w:rPr>
        <w:t xml:space="preserve"> mille </w:t>
      </w:r>
      <w:r w:rsidR="00541995">
        <w:rPr>
          <w:rFonts w:cs="Times New Roman"/>
          <w:b/>
          <w:i/>
          <w:szCs w:val="24"/>
        </w:rPr>
        <w:t>sept</w:t>
      </w:r>
      <w:r w:rsidR="00541995" w:rsidRPr="00E108BF">
        <w:rPr>
          <w:rFonts w:cs="Times New Roman"/>
          <w:b/>
          <w:i/>
          <w:szCs w:val="24"/>
        </w:rPr>
        <w:t xml:space="preserve"> </w:t>
      </w:r>
      <w:r w:rsidR="00B2709F" w:rsidRPr="00E108BF">
        <w:rPr>
          <w:rFonts w:cs="Times New Roman"/>
          <w:b/>
          <w:i/>
          <w:szCs w:val="24"/>
        </w:rPr>
        <w:t xml:space="preserve">cent </w:t>
      </w:r>
      <w:r w:rsidR="00541995">
        <w:rPr>
          <w:rFonts w:cs="Times New Roman"/>
          <w:b/>
          <w:i/>
          <w:szCs w:val="24"/>
        </w:rPr>
        <w:t>cinquante-huit</w:t>
      </w:r>
      <w:r w:rsidR="00B2709F" w:rsidRPr="00E108BF">
        <w:rPr>
          <w:rFonts w:cs="Times New Roman"/>
          <w:b/>
          <w:i/>
          <w:szCs w:val="24"/>
        </w:rPr>
        <w:t xml:space="preserve"> Franc CFA</w:t>
      </w:r>
      <w:r w:rsidR="00C27526" w:rsidRPr="00E108BF">
        <w:rPr>
          <w:rFonts w:cs="Times New Roman"/>
          <w:b/>
          <w:i/>
          <w:szCs w:val="24"/>
        </w:rPr>
        <w:t xml:space="preserve"> </w:t>
      </w:r>
      <w:r w:rsidRPr="00E108BF">
        <w:rPr>
          <w:rFonts w:cs="Times New Roman"/>
          <w:b/>
          <w:i/>
          <w:szCs w:val="24"/>
        </w:rPr>
        <w:t>(</w:t>
      </w:r>
      <w:r w:rsidR="00541995">
        <w:rPr>
          <w:rFonts w:cs="Times New Roman"/>
          <w:b/>
          <w:color w:val="000000"/>
          <w:szCs w:val="24"/>
        </w:rPr>
        <w:t xml:space="preserve">336 </w:t>
      </w:r>
      <w:r w:rsidR="00DE3965">
        <w:rPr>
          <w:rFonts w:cs="Times New Roman"/>
          <w:b/>
          <w:color w:val="000000"/>
          <w:szCs w:val="24"/>
        </w:rPr>
        <w:t>67</w:t>
      </w:r>
      <w:r w:rsidR="00541995">
        <w:rPr>
          <w:rFonts w:cs="Times New Roman"/>
          <w:b/>
          <w:color w:val="000000"/>
          <w:szCs w:val="24"/>
        </w:rPr>
        <w:t xml:space="preserve">8 758  </w:t>
      </w:r>
      <w:r w:rsidRPr="00E108BF">
        <w:rPr>
          <w:rFonts w:cs="Times New Roman"/>
          <w:b/>
          <w:i/>
          <w:szCs w:val="24"/>
        </w:rPr>
        <w:t>FCFA) ».</w:t>
      </w:r>
    </w:p>
    <w:p w14:paraId="0C8CE22D" w14:textId="13CD938B" w:rsidR="00B9652B" w:rsidRPr="00E108BF" w:rsidRDefault="00C27526" w:rsidP="00C27526">
      <w:pPr>
        <w:spacing w:after="160" w:line="259" w:lineRule="auto"/>
        <w:jc w:val="left"/>
        <w:rPr>
          <w:rFonts w:eastAsia="Calibri" w:cs="Times New Roman"/>
          <w:szCs w:val="24"/>
        </w:rPr>
      </w:pPr>
      <w:r w:rsidRPr="00E108BF">
        <w:rPr>
          <w:rFonts w:eastAsia="Calibri" w:cs="Times New Roman"/>
          <w:szCs w:val="24"/>
        </w:rPr>
        <w:br w:type="page"/>
      </w:r>
    </w:p>
    <w:p w14:paraId="0B6B06A5" w14:textId="14B76087" w:rsidR="00B9652B" w:rsidRPr="00E108BF" w:rsidRDefault="00B9652B" w:rsidP="00E108BF">
      <w:pPr>
        <w:pStyle w:val="Paragraphedeliste"/>
        <w:keepNext/>
        <w:keepLines/>
        <w:numPr>
          <w:ilvl w:val="0"/>
          <w:numId w:val="60"/>
        </w:numPr>
        <w:spacing w:before="120" w:after="120" w:line="276" w:lineRule="auto"/>
        <w:ind w:left="720"/>
        <w:contextualSpacing w:val="0"/>
        <w:outlineLvl w:val="0"/>
        <w:rPr>
          <w:rFonts w:eastAsia="Times New Roman" w:cs="Times New Roman"/>
          <w:b/>
          <w:color w:val="C00000"/>
          <w:sz w:val="28"/>
          <w:szCs w:val="28"/>
        </w:rPr>
      </w:pPr>
      <w:bookmarkStart w:id="1114" w:name="_Toc46834744"/>
      <w:bookmarkStart w:id="1115" w:name="_Toc207186666"/>
      <w:r w:rsidRPr="00E108BF">
        <w:rPr>
          <w:rFonts w:eastAsia="Times New Roman" w:cs="Times New Roman"/>
          <w:b/>
          <w:color w:val="C00000"/>
          <w:sz w:val="28"/>
          <w:szCs w:val="28"/>
        </w:rPr>
        <w:lastRenderedPageBreak/>
        <w:t>REFERENCE BIBLIOGRAPHIE</w:t>
      </w:r>
      <w:bookmarkEnd w:id="1114"/>
      <w:bookmarkEnd w:id="1115"/>
    </w:p>
    <w:p w14:paraId="23EA9B45" w14:textId="77777777" w:rsidR="00B9652B" w:rsidRPr="00E108BF" w:rsidRDefault="00B9652B" w:rsidP="006E37E6">
      <w:pPr>
        <w:pStyle w:val="Paragraphedeliste"/>
        <w:numPr>
          <w:ilvl w:val="0"/>
          <w:numId w:val="12"/>
        </w:numPr>
        <w:spacing w:before="120" w:after="120" w:line="276" w:lineRule="auto"/>
        <w:ind w:left="924" w:hanging="357"/>
        <w:contextualSpacing w:val="0"/>
        <w:rPr>
          <w:rFonts w:cs="Times New Roman"/>
          <w:b/>
          <w:szCs w:val="24"/>
        </w:rPr>
      </w:pPr>
      <w:r w:rsidRPr="00E108BF">
        <w:rPr>
          <w:rFonts w:cs="Times New Roman"/>
          <w:szCs w:val="24"/>
        </w:rPr>
        <w:t>Cadre de Politique de Réinstallation des Populations (CPRP) du PASEM, Mai 2019 ;</w:t>
      </w:r>
    </w:p>
    <w:p w14:paraId="7DC48743" w14:textId="77777777" w:rsidR="00C25542" w:rsidRPr="00E108BF" w:rsidRDefault="00C25542" w:rsidP="006E37E6">
      <w:pPr>
        <w:pStyle w:val="Paragraphedeliste"/>
        <w:numPr>
          <w:ilvl w:val="0"/>
          <w:numId w:val="12"/>
        </w:numPr>
        <w:spacing w:before="120" w:after="120" w:line="276" w:lineRule="auto"/>
        <w:ind w:left="924" w:hanging="357"/>
        <w:contextualSpacing w:val="0"/>
        <w:rPr>
          <w:rFonts w:cs="Times New Roman"/>
          <w:b/>
          <w:szCs w:val="24"/>
        </w:rPr>
      </w:pPr>
      <w:r w:rsidRPr="00E108BF">
        <w:rPr>
          <w:rFonts w:cs="Times New Roman"/>
          <w:szCs w:val="24"/>
        </w:rPr>
        <w:t>Rapport CNRE, MUHDATP, Décembre 2025 ;</w:t>
      </w:r>
    </w:p>
    <w:p w14:paraId="7A5369CC" w14:textId="29996BAD" w:rsidR="00B9652B" w:rsidRPr="00E108BF" w:rsidRDefault="00B9652B" w:rsidP="006E37E6">
      <w:pPr>
        <w:pStyle w:val="Paragraphedeliste"/>
        <w:numPr>
          <w:ilvl w:val="0"/>
          <w:numId w:val="12"/>
        </w:numPr>
        <w:spacing w:before="120" w:after="120" w:line="276" w:lineRule="auto"/>
        <w:ind w:left="924" w:hanging="357"/>
        <w:contextualSpacing w:val="0"/>
        <w:rPr>
          <w:rFonts w:cs="Times New Roman"/>
          <w:b/>
          <w:szCs w:val="24"/>
        </w:rPr>
      </w:pPr>
      <w:r w:rsidRPr="00E108BF">
        <w:rPr>
          <w:rFonts w:cs="Times New Roman"/>
          <w:szCs w:val="24"/>
        </w:rPr>
        <w:t>Evaluation sociale du Projet de réalisation des lignes électriques pour l’alimentation énergétique de la station de traitement de Kabala ; SOMAPEP SA ; Février 2018 ;</w:t>
      </w:r>
    </w:p>
    <w:p w14:paraId="6D0EBF1A" w14:textId="77777777" w:rsidR="00B9652B" w:rsidRPr="00E108BF" w:rsidRDefault="00B9652B" w:rsidP="006E37E6">
      <w:pPr>
        <w:pStyle w:val="Paragraphedeliste"/>
        <w:numPr>
          <w:ilvl w:val="0"/>
          <w:numId w:val="12"/>
        </w:numPr>
        <w:spacing w:before="120" w:after="120" w:line="276" w:lineRule="auto"/>
        <w:ind w:left="924" w:hanging="357"/>
        <w:contextualSpacing w:val="0"/>
        <w:rPr>
          <w:rFonts w:eastAsia="Calibri" w:cs="Times New Roman"/>
          <w:b/>
          <w:szCs w:val="24"/>
        </w:rPr>
      </w:pPr>
      <w:r w:rsidRPr="00E108BF">
        <w:rPr>
          <w:rFonts w:cs="Times New Roman"/>
          <w:szCs w:val="24"/>
        </w:rPr>
        <w:t>Gouvernement du Mali, la Banque Africaine de Développement (BAD), ONU FEMMES : Profil genre pays - Mali, Juillet 2014 ;</w:t>
      </w:r>
      <w:r w:rsidRPr="00E108BF">
        <w:rPr>
          <w:rFonts w:eastAsia="Calibri" w:cs="Times New Roman"/>
          <w:szCs w:val="24"/>
        </w:rPr>
        <w:t> </w:t>
      </w:r>
    </w:p>
    <w:p w14:paraId="69C63C5B" w14:textId="77777777" w:rsidR="00B9652B" w:rsidRPr="00E108BF" w:rsidRDefault="00B9652B" w:rsidP="006E37E6">
      <w:pPr>
        <w:pStyle w:val="Paragraphedeliste"/>
        <w:numPr>
          <w:ilvl w:val="0"/>
          <w:numId w:val="12"/>
        </w:numPr>
        <w:spacing w:before="120" w:after="120" w:line="276" w:lineRule="auto"/>
        <w:ind w:left="924" w:hanging="357"/>
        <w:contextualSpacing w:val="0"/>
        <w:rPr>
          <w:rFonts w:cs="Times New Roman"/>
          <w:b/>
          <w:szCs w:val="24"/>
        </w:rPr>
      </w:pPr>
      <w:r w:rsidRPr="00E108BF">
        <w:rPr>
          <w:rFonts w:cs="Times New Roman"/>
          <w:szCs w:val="24"/>
          <w:lang w:val="en-US"/>
        </w:rPr>
        <w:t xml:space="preserve">The World Bank Operational Manuel Operational Policies OP 4.12 Involuntary Resettlement. </w:t>
      </w:r>
      <w:r w:rsidRPr="00E108BF">
        <w:rPr>
          <w:rFonts w:cs="Times New Roman"/>
          <w:szCs w:val="24"/>
        </w:rPr>
        <w:t>1999</w:t>
      </w:r>
    </w:p>
    <w:p w14:paraId="75066F42" w14:textId="77777777" w:rsidR="00B9652B" w:rsidRPr="00E108BF" w:rsidRDefault="00B9652B" w:rsidP="006E37E6">
      <w:pPr>
        <w:spacing w:line="276" w:lineRule="auto"/>
        <w:rPr>
          <w:rFonts w:eastAsia="Calibri" w:cs="Times New Roman"/>
          <w:szCs w:val="24"/>
        </w:rPr>
      </w:pPr>
    </w:p>
    <w:p w14:paraId="12E72F04" w14:textId="77777777" w:rsidR="00B9652B" w:rsidRPr="00E108BF" w:rsidRDefault="00B9652B" w:rsidP="006E37E6">
      <w:pPr>
        <w:autoSpaceDE w:val="0"/>
        <w:autoSpaceDN w:val="0"/>
        <w:adjustRightInd w:val="0"/>
        <w:spacing w:line="276" w:lineRule="auto"/>
        <w:rPr>
          <w:rFonts w:cs="Times New Roman"/>
          <w:szCs w:val="24"/>
        </w:rPr>
      </w:pPr>
    </w:p>
    <w:p w14:paraId="4A035FA1" w14:textId="77777777" w:rsidR="00B9652B" w:rsidRPr="00E108BF" w:rsidRDefault="00B9652B" w:rsidP="006E37E6">
      <w:pPr>
        <w:autoSpaceDE w:val="0"/>
        <w:autoSpaceDN w:val="0"/>
        <w:adjustRightInd w:val="0"/>
        <w:spacing w:line="276" w:lineRule="auto"/>
        <w:rPr>
          <w:rFonts w:cs="Times New Roman"/>
          <w:szCs w:val="24"/>
        </w:rPr>
      </w:pPr>
    </w:p>
    <w:p w14:paraId="7E787FA6" w14:textId="77777777" w:rsidR="00B9652B" w:rsidRPr="00E108BF" w:rsidRDefault="00B9652B" w:rsidP="006E37E6">
      <w:pPr>
        <w:autoSpaceDE w:val="0"/>
        <w:autoSpaceDN w:val="0"/>
        <w:adjustRightInd w:val="0"/>
        <w:spacing w:line="276" w:lineRule="auto"/>
        <w:rPr>
          <w:rFonts w:cs="Times New Roman"/>
          <w:szCs w:val="24"/>
        </w:rPr>
      </w:pPr>
    </w:p>
    <w:p w14:paraId="6FC5ED2D" w14:textId="77777777" w:rsidR="00B9652B" w:rsidRPr="00E108BF" w:rsidRDefault="00B9652B" w:rsidP="006E37E6">
      <w:pPr>
        <w:autoSpaceDE w:val="0"/>
        <w:autoSpaceDN w:val="0"/>
        <w:adjustRightInd w:val="0"/>
        <w:spacing w:line="276" w:lineRule="auto"/>
        <w:rPr>
          <w:rFonts w:cs="Times New Roman"/>
          <w:szCs w:val="24"/>
        </w:rPr>
      </w:pPr>
    </w:p>
    <w:p w14:paraId="1728CA84" w14:textId="77777777" w:rsidR="00B9652B" w:rsidRPr="00E108BF" w:rsidRDefault="00B9652B" w:rsidP="006E37E6">
      <w:pPr>
        <w:autoSpaceDE w:val="0"/>
        <w:autoSpaceDN w:val="0"/>
        <w:adjustRightInd w:val="0"/>
        <w:spacing w:line="276" w:lineRule="auto"/>
        <w:rPr>
          <w:rFonts w:cs="Times New Roman"/>
          <w:szCs w:val="24"/>
        </w:rPr>
      </w:pPr>
    </w:p>
    <w:p w14:paraId="12EDE47A" w14:textId="77777777" w:rsidR="00B9652B" w:rsidRPr="00E108BF" w:rsidRDefault="00B9652B" w:rsidP="006E37E6">
      <w:pPr>
        <w:autoSpaceDE w:val="0"/>
        <w:autoSpaceDN w:val="0"/>
        <w:adjustRightInd w:val="0"/>
        <w:spacing w:line="276" w:lineRule="auto"/>
        <w:rPr>
          <w:rFonts w:cs="Times New Roman"/>
          <w:szCs w:val="24"/>
        </w:rPr>
      </w:pPr>
    </w:p>
    <w:p w14:paraId="4B62CA7A" w14:textId="77777777" w:rsidR="00B9652B" w:rsidRPr="00E108BF" w:rsidRDefault="00B9652B" w:rsidP="006E37E6">
      <w:pPr>
        <w:autoSpaceDE w:val="0"/>
        <w:autoSpaceDN w:val="0"/>
        <w:adjustRightInd w:val="0"/>
        <w:spacing w:line="276" w:lineRule="auto"/>
        <w:rPr>
          <w:rFonts w:cs="Times New Roman"/>
          <w:szCs w:val="24"/>
        </w:rPr>
      </w:pPr>
    </w:p>
    <w:p w14:paraId="27FE7FF7" w14:textId="77777777" w:rsidR="00B9652B" w:rsidRPr="00E108BF" w:rsidRDefault="00B9652B" w:rsidP="006E37E6">
      <w:pPr>
        <w:autoSpaceDE w:val="0"/>
        <w:autoSpaceDN w:val="0"/>
        <w:adjustRightInd w:val="0"/>
        <w:spacing w:line="276" w:lineRule="auto"/>
        <w:rPr>
          <w:rFonts w:cs="Times New Roman"/>
          <w:szCs w:val="24"/>
        </w:rPr>
      </w:pPr>
    </w:p>
    <w:p w14:paraId="697FF1CE" w14:textId="77777777" w:rsidR="00B9652B" w:rsidRPr="00E108BF" w:rsidRDefault="00B9652B" w:rsidP="006E37E6">
      <w:pPr>
        <w:autoSpaceDE w:val="0"/>
        <w:autoSpaceDN w:val="0"/>
        <w:adjustRightInd w:val="0"/>
        <w:spacing w:line="276" w:lineRule="auto"/>
        <w:rPr>
          <w:rFonts w:cs="Times New Roman"/>
          <w:szCs w:val="24"/>
        </w:rPr>
      </w:pPr>
    </w:p>
    <w:p w14:paraId="6C6C6C30" w14:textId="77777777" w:rsidR="00B9652B" w:rsidRPr="00E108BF" w:rsidRDefault="00B9652B" w:rsidP="006E37E6">
      <w:pPr>
        <w:autoSpaceDE w:val="0"/>
        <w:autoSpaceDN w:val="0"/>
        <w:adjustRightInd w:val="0"/>
        <w:spacing w:line="276" w:lineRule="auto"/>
        <w:rPr>
          <w:rFonts w:cs="Times New Roman"/>
          <w:szCs w:val="24"/>
        </w:rPr>
      </w:pPr>
    </w:p>
    <w:p w14:paraId="167F4D0D" w14:textId="77777777" w:rsidR="00B9652B" w:rsidRPr="00E108BF" w:rsidRDefault="00B9652B" w:rsidP="006E37E6">
      <w:pPr>
        <w:autoSpaceDE w:val="0"/>
        <w:autoSpaceDN w:val="0"/>
        <w:adjustRightInd w:val="0"/>
        <w:spacing w:line="276" w:lineRule="auto"/>
        <w:rPr>
          <w:rFonts w:cs="Times New Roman"/>
          <w:szCs w:val="24"/>
        </w:rPr>
      </w:pPr>
    </w:p>
    <w:p w14:paraId="2CBB9682" w14:textId="77777777" w:rsidR="00B9652B" w:rsidRPr="00E108BF" w:rsidRDefault="00B9652B" w:rsidP="006E37E6">
      <w:pPr>
        <w:autoSpaceDE w:val="0"/>
        <w:autoSpaceDN w:val="0"/>
        <w:adjustRightInd w:val="0"/>
        <w:spacing w:line="276" w:lineRule="auto"/>
        <w:rPr>
          <w:rFonts w:cs="Times New Roman"/>
          <w:szCs w:val="24"/>
        </w:rPr>
      </w:pPr>
    </w:p>
    <w:p w14:paraId="3389C834" w14:textId="77777777" w:rsidR="00B9652B" w:rsidRPr="00E108BF" w:rsidRDefault="00B9652B" w:rsidP="006E37E6">
      <w:pPr>
        <w:autoSpaceDE w:val="0"/>
        <w:autoSpaceDN w:val="0"/>
        <w:adjustRightInd w:val="0"/>
        <w:spacing w:line="276" w:lineRule="auto"/>
        <w:rPr>
          <w:rFonts w:cs="Times New Roman"/>
          <w:szCs w:val="24"/>
        </w:rPr>
      </w:pPr>
    </w:p>
    <w:p w14:paraId="47D2379A" w14:textId="77777777" w:rsidR="00B9652B" w:rsidRPr="00E108BF" w:rsidRDefault="00B9652B" w:rsidP="006E37E6">
      <w:pPr>
        <w:autoSpaceDE w:val="0"/>
        <w:autoSpaceDN w:val="0"/>
        <w:adjustRightInd w:val="0"/>
        <w:spacing w:line="276" w:lineRule="auto"/>
        <w:rPr>
          <w:rFonts w:cs="Times New Roman"/>
          <w:szCs w:val="24"/>
        </w:rPr>
      </w:pPr>
    </w:p>
    <w:p w14:paraId="66ABD813" w14:textId="77777777" w:rsidR="00B9652B" w:rsidRPr="00E108BF" w:rsidRDefault="00B9652B" w:rsidP="006E37E6">
      <w:pPr>
        <w:autoSpaceDE w:val="0"/>
        <w:autoSpaceDN w:val="0"/>
        <w:adjustRightInd w:val="0"/>
        <w:spacing w:line="276" w:lineRule="auto"/>
        <w:rPr>
          <w:rFonts w:cs="Times New Roman"/>
          <w:szCs w:val="24"/>
        </w:rPr>
      </w:pPr>
    </w:p>
    <w:p w14:paraId="698D3587" w14:textId="77777777" w:rsidR="00B9652B" w:rsidRPr="00E108BF" w:rsidRDefault="00B9652B" w:rsidP="006E37E6">
      <w:pPr>
        <w:autoSpaceDE w:val="0"/>
        <w:autoSpaceDN w:val="0"/>
        <w:adjustRightInd w:val="0"/>
        <w:spacing w:line="276" w:lineRule="auto"/>
        <w:rPr>
          <w:rFonts w:cs="Times New Roman"/>
          <w:szCs w:val="24"/>
        </w:rPr>
      </w:pPr>
    </w:p>
    <w:p w14:paraId="694B7A12" w14:textId="77777777" w:rsidR="00B9652B" w:rsidRPr="00E108BF" w:rsidRDefault="00B9652B" w:rsidP="006E37E6">
      <w:pPr>
        <w:autoSpaceDE w:val="0"/>
        <w:autoSpaceDN w:val="0"/>
        <w:adjustRightInd w:val="0"/>
        <w:spacing w:line="276" w:lineRule="auto"/>
        <w:rPr>
          <w:rFonts w:cs="Times New Roman"/>
          <w:szCs w:val="24"/>
        </w:rPr>
      </w:pPr>
    </w:p>
    <w:p w14:paraId="0F96F250" w14:textId="0AC00C1C" w:rsidR="009E1E8B" w:rsidRPr="00E108BF" w:rsidRDefault="009E1E8B" w:rsidP="006E37E6">
      <w:pPr>
        <w:spacing w:after="160" w:line="276" w:lineRule="auto"/>
        <w:jc w:val="left"/>
        <w:rPr>
          <w:rFonts w:cs="Times New Roman"/>
          <w:szCs w:val="24"/>
        </w:rPr>
      </w:pPr>
      <w:r w:rsidRPr="00E108BF">
        <w:rPr>
          <w:rFonts w:cs="Times New Roman"/>
          <w:szCs w:val="24"/>
        </w:rPr>
        <w:br w:type="page"/>
      </w:r>
    </w:p>
    <w:p w14:paraId="59FFCAF3" w14:textId="77777777" w:rsidR="00B9652B" w:rsidRPr="00E108BF" w:rsidRDefault="00B9652B" w:rsidP="006E37E6">
      <w:pPr>
        <w:keepNext/>
        <w:keepLines/>
        <w:spacing w:before="240" w:after="240" w:line="276" w:lineRule="auto"/>
        <w:ind w:left="851" w:hanging="851"/>
        <w:outlineLvl w:val="0"/>
        <w:rPr>
          <w:rFonts w:eastAsia="Times New Roman" w:cs="Times New Roman"/>
          <w:b/>
          <w:color w:val="C00000"/>
          <w:szCs w:val="24"/>
        </w:rPr>
      </w:pPr>
      <w:bookmarkStart w:id="1116" w:name="_Toc207186667"/>
      <w:r w:rsidRPr="00E108BF">
        <w:rPr>
          <w:rFonts w:eastAsia="Times New Roman" w:cs="Times New Roman"/>
          <w:b/>
          <w:color w:val="C00000"/>
          <w:szCs w:val="24"/>
        </w:rPr>
        <w:lastRenderedPageBreak/>
        <w:t>ANNEXES :</w:t>
      </w:r>
      <w:bookmarkEnd w:id="755"/>
      <w:bookmarkEnd w:id="1116"/>
      <w:r w:rsidRPr="00E108BF">
        <w:rPr>
          <w:rFonts w:eastAsia="Times New Roman" w:cs="Times New Roman"/>
          <w:b/>
          <w:color w:val="C00000"/>
          <w:szCs w:val="24"/>
        </w:rPr>
        <w:t xml:space="preserve"> </w:t>
      </w:r>
      <w:bookmarkEnd w:id="756"/>
    </w:p>
    <w:p w14:paraId="6A351D39" w14:textId="77777777" w:rsidR="00A60C98" w:rsidRPr="00E108BF" w:rsidRDefault="00A60C98" w:rsidP="006E37E6">
      <w:pPr>
        <w:pStyle w:val="Paragraphedeliste"/>
        <w:numPr>
          <w:ilvl w:val="0"/>
          <w:numId w:val="34"/>
        </w:numPr>
        <w:spacing w:line="276" w:lineRule="auto"/>
        <w:contextualSpacing w:val="0"/>
        <w:outlineLvl w:val="1"/>
        <w:rPr>
          <w:rFonts w:eastAsiaTheme="majorEastAsia" w:cs="Times New Roman"/>
          <w:bCs/>
          <w:noProof/>
          <w:vanish/>
          <w:szCs w:val="24"/>
        </w:rPr>
      </w:pPr>
      <w:bookmarkStart w:id="1117" w:name="_Toc204438726"/>
      <w:bookmarkStart w:id="1118" w:name="_Toc204674827"/>
      <w:bookmarkStart w:id="1119" w:name="_Toc204695405"/>
      <w:bookmarkStart w:id="1120" w:name="_Toc204701200"/>
      <w:bookmarkStart w:id="1121" w:name="_Toc204965636"/>
      <w:bookmarkStart w:id="1122" w:name="_Toc206430805"/>
      <w:bookmarkStart w:id="1123" w:name="_Toc207186668"/>
      <w:bookmarkEnd w:id="1117"/>
      <w:bookmarkEnd w:id="1118"/>
      <w:bookmarkEnd w:id="1119"/>
      <w:bookmarkEnd w:id="1120"/>
      <w:bookmarkEnd w:id="1121"/>
      <w:bookmarkEnd w:id="1122"/>
      <w:bookmarkEnd w:id="1123"/>
    </w:p>
    <w:p w14:paraId="12AF0D3E" w14:textId="77777777" w:rsidR="00A60C98" w:rsidRPr="00E108BF" w:rsidRDefault="00A60C98" w:rsidP="006E37E6">
      <w:pPr>
        <w:pStyle w:val="Paragraphedeliste"/>
        <w:numPr>
          <w:ilvl w:val="0"/>
          <w:numId w:val="34"/>
        </w:numPr>
        <w:spacing w:line="276" w:lineRule="auto"/>
        <w:contextualSpacing w:val="0"/>
        <w:outlineLvl w:val="1"/>
        <w:rPr>
          <w:rFonts w:eastAsiaTheme="majorEastAsia" w:cs="Times New Roman"/>
          <w:bCs/>
          <w:noProof/>
          <w:vanish/>
          <w:szCs w:val="24"/>
        </w:rPr>
      </w:pPr>
      <w:bookmarkStart w:id="1124" w:name="_Toc204438727"/>
      <w:bookmarkStart w:id="1125" w:name="_Toc204674828"/>
      <w:bookmarkStart w:id="1126" w:name="_Toc204695406"/>
      <w:bookmarkStart w:id="1127" w:name="_Toc204701201"/>
      <w:bookmarkStart w:id="1128" w:name="_Toc204965637"/>
      <w:bookmarkStart w:id="1129" w:name="_Toc206430806"/>
      <w:bookmarkStart w:id="1130" w:name="_Toc207186669"/>
      <w:bookmarkEnd w:id="1124"/>
      <w:bookmarkEnd w:id="1125"/>
      <w:bookmarkEnd w:id="1126"/>
      <w:bookmarkEnd w:id="1127"/>
      <w:bookmarkEnd w:id="1128"/>
      <w:bookmarkEnd w:id="1129"/>
      <w:bookmarkEnd w:id="1130"/>
    </w:p>
    <w:p w14:paraId="609BCED3" w14:textId="77777777" w:rsidR="00A60C98" w:rsidRPr="00E108BF" w:rsidRDefault="00A60C98" w:rsidP="006E37E6">
      <w:pPr>
        <w:pStyle w:val="Paragraphedeliste"/>
        <w:numPr>
          <w:ilvl w:val="0"/>
          <w:numId w:val="34"/>
        </w:numPr>
        <w:spacing w:line="276" w:lineRule="auto"/>
        <w:contextualSpacing w:val="0"/>
        <w:outlineLvl w:val="1"/>
        <w:rPr>
          <w:rFonts w:eastAsiaTheme="majorEastAsia" w:cs="Times New Roman"/>
          <w:bCs/>
          <w:noProof/>
          <w:vanish/>
          <w:szCs w:val="24"/>
        </w:rPr>
      </w:pPr>
      <w:bookmarkStart w:id="1131" w:name="_Toc204438728"/>
      <w:bookmarkStart w:id="1132" w:name="_Toc204674829"/>
      <w:bookmarkStart w:id="1133" w:name="_Toc204695407"/>
      <w:bookmarkStart w:id="1134" w:name="_Toc204701202"/>
      <w:bookmarkStart w:id="1135" w:name="_Toc204965638"/>
      <w:bookmarkStart w:id="1136" w:name="_Toc206430807"/>
      <w:bookmarkStart w:id="1137" w:name="_Toc207186670"/>
      <w:bookmarkEnd w:id="1131"/>
      <w:bookmarkEnd w:id="1132"/>
      <w:bookmarkEnd w:id="1133"/>
      <w:bookmarkEnd w:id="1134"/>
      <w:bookmarkEnd w:id="1135"/>
      <w:bookmarkEnd w:id="1136"/>
      <w:bookmarkEnd w:id="1137"/>
    </w:p>
    <w:p w14:paraId="545A638C" w14:textId="77777777" w:rsidR="00A60C98" w:rsidRPr="00E108BF" w:rsidRDefault="00A60C98" w:rsidP="006E37E6">
      <w:pPr>
        <w:pStyle w:val="Paragraphedeliste"/>
        <w:numPr>
          <w:ilvl w:val="0"/>
          <w:numId w:val="34"/>
        </w:numPr>
        <w:spacing w:line="276" w:lineRule="auto"/>
        <w:contextualSpacing w:val="0"/>
        <w:outlineLvl w:val="1"/>
        <w:rPr>
          <w:rFonts w:eastAsiaTheme="majorEastAsia" w:cs="Times New Roman"/>
          <w:bCs/>
          <w:noProof/>
          <w:vanish/>
          <w:szCs w:val="24"/>
        </w:rPr>
      </w:pPr>
      <w:bookmarkStart w:id="1138" w:name="_Toc204438729"/>
      <w:bookmarkStart w:id="1139" w:name="_Toc204674830"/>
      <w:bookmarkStart w:id="1140" w:name="_Toc204695408"/>
      <w:bookmarkStart w:id="1141" w:name="_Toc204701203"/>
      <w:bookmarkStart w:id="1142" w:name="_Toc204965639"/>
      <w:bookmarkStart w:id="1143" w:name="_Toc206430808"/>
      <w:bookmarkStart w:id="1144" w:name="_Toc207186671"/>
      <w:bookmarkEnd w:id="1138"/>
      <w:bookmarkEnd w:id="1139"/>
      <w:bookmarkEnd w:id="1140"/>
      <w:bookmarkEnd w:id="1141"/>
      <w:bookmarkEnd w:id="1142"/>
      <w:bookmarkEnd w:id="1143"/>
      <w:bookmarkEnd w:id="1144"/>
    </w:p>
    <w:p w14:paraId="2AA9C51B" w14:textId="77777777" w:rsidR="00A60C98" w:rsidRPr="00E108BF" w:rsidRDefault="00A60C98" w:rsidP="006E37E6">
      <w:pPr>
        <w:pStyle w:val="Paragraphedeliste"/>
        <w:numPr>
          <w:ilvl w:val="0"/>
          <w:numId w:val="34"/>
        </w:numPr>
        <w:spacing w:line="276" w:lineRule="auto"/>
        <w:contextualSpacing w:val="0"/>
        <w:outlineLvl w:val="1"/>
        <w:rPr>
          <w:rFonts w:eastAsiaTheme="majorEastAsia" w:cs="Times New Roman"/>
          <w:bCs/>
          <w:noProof/>
          <w:vanish/>
          <w:szCs w:val="24"/>
        </w:rPr>
      </w:pPr>
      <w:bookmarkStart w:id="1145" w:name="_Toc204438730"/>
      <w:bookmarkStart w:id="1146" w:name="_Toc204674831"/>
      <w:bookmarkStart w:id="1147" w:name="_Toc204695409"/>
      <w:bookmarkStart w:id="1148" w:name="_Toc204701204"/>
      <w:bookmarkStart w:id="1149" w:name="_Toc204965640"/>
      <w:bookmarkStart w:id="1150" w:name="_Toc206430809"/>
      <w:bookmarkStart w:id="1151" w:name="_Toc207186672"/>
      <w:bookmarkEnd w:id="1145"/>
      <w:bookmarkEnd w:id="1146"/>
      <w:bookmarkEnd w:id="1147"/>
      <w:bookmarkEnd w:id="1148"/>
      <w:bookmarkEnd w:id="1149"/>
      <w:bookmarkEnd w:id="1150"/>
      <w:bookmarkEnd w:id="1151"/>
    </w:p>
    <w:p w14:paraId="4DFB6F14" w14:textId="77777777" w:rsidR="00A60C98" w:rsidRPr="00E108BF" w:rsidRDefault="00A60C98" w:rsidP="006E37E6">
      <w:pPr>
        <w:spacing w:before="240" w:after="120" w:line="276" w:lineRule="auto"/>
        <w:outlineLvl w:val="1"/>
        <w:rPr>
          <w:rFonts w:eastAsiaTheme="majorEastAsia" w:cs="Times New Roman"/>
          <w:b/>
          <w:bCs/>
          <w:noProof/>
          <w:color w:val="C00000"/>
          <w:szCs w:val="24"/>
        </w:rPr>
      </w:pPr>
      <w:bookmarkStart w:id="1152" w:name="_Toc207186673"/>
      <w:r w:rsidRPr="00E108BF">
        <w:rPr>
          <w:rFonts w:eastAsiaTheme="majorEastAsia" w:cs="Times New Roman"/>
          <w:b/>
          <w:bCs/>
          <w:noProof/>
          <w:color w:val="C00000"/>
          <w:szCs w:val="24"/>
        </w:rPr>
        <w:t>ANNEXE 1 : Termes de Références</w:t>
      </w:r>
      <w:bookmarkEnd w:id="1152"/>
    </w:p>
    <w:p w14:paraId="41E13D0A" w14:textId="77777777" w:rsidR="00A60C98" w:rsidRPr="00E108BF" w:rsidRDefault="00A60C98" w:rsidP="006E37E6">
      <w:pPr>
        <w:pStyle w:val="En-tte"/>
        <w:spacing w:line="276" w:lineRule="auto"/>
        <w:ind w:firstLine="708"/>
        <w:rPr>
          <w:rFonts w:cs="Times New Roman"/>
          <w:noProof/>
          <w:szCs w:val="24"/>
          <w:lang w:eastAsia="fr-FR"/>
        </w:rPr>
      </w:pPr>
      <w:bookmarkStart w:id="1153" w:name="_Toc464121978"/>
    </w:p>
    <w:p w14:paraId="78EF7C40" w14:textId="77777777" w:rsidR="00A60C98" w:rsidRPr="00E108BF" w:rsidRDefault="00A60C98" w:rsidP="006E37E6">
      <w:pPr>
        <w:pStyle w:val="En-tte"/>
        <w:spacing w:line="276" w:lineRule="auto"/>
        <w:rPr>
          <w:rFonts w:cs="Times New Roman"/>
          <w:noProof/>
          <w:szCs w:val="24"/>
          <w:lang w:eastAsia="fr-FR"/>
        </w:rPr>
      </w:pPr>
    </w:p>
    <w:p w14:paraId="167E985E" w14:textId="77777777" w:rsidR="00A60C98" w:rsidRPr="00E108BF" w:rsidRDefault="00A60C98" w:rsidP="006E37E6">
      <w:pPr>
        <w:pStyle w:val="En-tte"/>
        <w:spacing w:line="276" w:lineRule="auto"/>
        <w:rPr>
          <w:rFonts w:cs="Times New Roman"/>
          <w:b/>
          <w:szCs w:val="24"/>
          <w:u w:val="single"/>
        </w:rPr>
      </w:pPr>
      <w:r w:rsidRPr="00E108BF">
        <w:rPr>
          <w:rFonts w:cs="Times New Roman"/>
          <w:noProof/>
          <w:szCs w:val="24"/>
          <w:lang w:eastAsia="fr-FR"/>
        </w:rPr>
        <mc:AlternateContent>
          <mc:Choice Requires="wps">
            <w:drawing>
              <wp:anchor distT="0" distB="0" distL="114300" distR="114300" simplePos="0" relativeHeight="251736064" behindDoc="0" locked="0" layoutInCell="1" allowOverlap="1" wp14:anchorId="1C111901" wp14:editId="56F8E985">
                <wp:simplePos x="0" y="0"/>
                <wp:positionH relativeFrom="column">
                  <wp:posOffset>467847</wp:posOffset>
                </wp:positionH>
                <wp:positionV relativeFrom="paragraph">
                  <wp:posOffset>538187</wp:posOffset>
                </wp:positionV>
                <wp:extent cx="5939693" cy="6985"/>
                <wp:effectExtent l="12700" t="12700" r="17145" b="18415"/>
                <wp:wrapNone/>
                <wp:docPr id="7191" name="Connecteur droit 7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693" cy="69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EABE9" id="Connecteur droit 719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42.4pt" to="504.5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" strokeweight="1.5pt"/>
            </w:pict>
          </mc:Fallback>
        </mc:AlternateContent>
      </w:r>
      <w:bookmarkStart w:id="1154" w:name="_MON_1625660111"/>
      <w:bookmarkEnd w:id="1154"/>
      <w:r w:rsidRPr="00E108BF">
        <w:rPr>
          <w:rFonts w:eastAsia="Calibri" w:cs="Times New Roman"/>
          <w:noProof/>
          <w:szCs w:val="24"/>
        </w:rPr>
        <w:object w:dxaOrig="9046" w:dyaOrig="1081" w14:anchorId="15119B01">
          <v:shape id="_x0000_i1026" type="#_x0000_t75" alt="" style="width:484.85pt;height:51.85pt;mso-width-percent:0;mso-height-percent:0;mso-width-percent:0;mso-height-percent:0" o:ole="" fillcolor="window">
            <v:imagedata r:id="rId33" o:title=""/>
          </v:shape>
          <o:OLEObject Type="Embed" ProgID="Word.Picture.8" ShapeID="_x0000_i1026" DrawAspect="Content" ObjectID="_1818403034" r:id="rId34"/>
        </w:object>
      </w:r>
    </w:p>
    <w:p w14:paraId="11A7FE08" w14:textId="77777777" w:rsidR="00A60C98" w:rsidRPr="00E108BF" w:rsidRDefault="00A60C98" w:rsidP="006E37E6">
      <w:pPr>
        <w:pStyle w:val="En-tte"/>
        <w:spacing w:line="276" w:lineRule="auto"/>
        <w:rPr>
          <w:rFonts w:cs="Times New Roman"/>
          <w:b/>
          <w:bCs/>
          <w:color w:val="000000"/>
          <w:szCs w:val="24"/>
        </w:rPr>
      </w:pPr>
      <w:r w:rsidRPr="00E108BF">
        <w:rPr>
          <w:rFonts w:cs="Times New Roman"/>
          <w:b/>
          <w:iCs/>
          <w:szCs w:val="24"/>
        </w:rPr>
        <w:t>MINISTERE DES MINES L’ENERGIE ET DE L’EAU</w:t>
      </w:r>
      <w:r w:rsidRPr="00E108BF">
        <w:rPr>
          <w:rFonts w:cs="Times New Roman"/>
          <w:b/>
          <w:szCs w:val="24"/>
        </w:rPr>
        <w:t xml:space="preserve"> </w:t>
      </w:r>
      <w:r w:rsidRPr="00E108BF">
        <w:rPr>
          <w:rFonts w:cs="Times New Roman"/>
          <w:b/>
          <w:bCs/>
          <w:color w:val="000000"/>
          <w:szCs w:val="24"/>
        </w:rPr>
        <w:tab/>
        <w:t xml:space="preserve">                                                        REPUBLIQUE DU MALI</w:t>
      </w:r>
    </w:p>
    <w:p w14:paraId="74C92F00" w14:textId="77777777" w:rsidR="00A60C98" w:rsidRPr="00E108BF" w:rsidRDefault="00A60C98" w:rsidP="006E37E6">
      <w:pPr>
        <w:pStyle w:val="En-tte"/>
        <w:tabs>
          <w:tab w:val="left" w:pos="426"/>
          <w:tab w:val="left" w:pos="567"/>
          <w:tab w:val="left" w:pos="6663"/>
          <w:tab w:val="left" w:pos="6946"/>
          <w:tab w:val="left" w:pos="7230"/>
          <w:tab w:val="left" w:pos="7655"/>
          <w:tab w:val="left" w:pos="8222"/>
        </w:tabs>
        <w:spacing w:line="276" w:lineRule="auto"/>
        <w:rPr>
          <w:rFonts w:cs="Times New Roman"/>
          <w:b/>
          <w:szCs w:val="24"/>
        </w:rPr>
      </w:pPr>
      <w:r w:rsidRPr="00E108BF">
        <w:rPr>
          <w:rFonts w:cs="Times New Roman"/>
          <w:b/>
          <w:bCs/>
          <w:color w:val="000000"/>
          <w:szCs w:val="24"/>
        </w:rPr>
        <w:t>-----------------------------------</w:t>
      </w:r>
    </w:p>
    <w:p w14:paraId="651D18BF" w14:textId="77777777" w:rsidR="00A60C98" w:rsidRPr="00E108BF" w:rsidRDefault="00A60C98" w:rsidP="006E37E6">
      <w:pPr>
        <w:pStyle w:val="En-tte"/>
        <w:tabs>
          <w:tab w:val="left" w:pos="426"/>
          <w:tab w:val="left" w:pos="567"/>
          <w:tab w:val="left" w:pos="6663"/>
          <w:tab w:val="left" w:pos="6946"/>
          <w:tab w:val="left" w:pos="7230"/>
          <w:tab w:val="left" w:pos="7655"/>
          <w:tab w:val="left" w:pos="8222"/>
        </w:tabs>
        <w:spacing w:line="276" w:lineRule="auto"/>
        <w:rPr>
          <w:rFonts w:cs="Times New Roman"/>
          <w:b/>
          <w:bCs/>
          <w:i/>
          <w:color w:val="000000"/>
          <w:szCs w:val="24"/>
        </w:rPr>
      </w:pPr>
      <w:r w:rsidRPr="00E108BF">
        <w:rPr>
          <w:rFonts w:cs="Times New Roman"/>
          <w:b/>
          <w:bCs/>
          <w:i/>
          <w:color w:val="000000"/>
          <w:szCs w:val="24"/>
        </w:rPr>
        <w:t>Un Peuple-Un But-Une Foi</w:t>
      </w:r>
    </w:p>
    <w:p w14:paraId="284B3A12" w14:textId="77777777" w:rsidR="00A60C98" w:rsidRPr="00E108BF" w:rsidRDefault="00A60C98" w:rsidP="006E37E6">
      <w:pPr>
        <w:pStyle w:val="En-tte"/>
        <w:tabs>
          <w:tab w:val="left" w:pos="426"/>
          <w:tab w:val="left" w:pos="567"/>
          <w:tab w:val="left" w:pos="6663"/>
          <w:tab w:val="left" w:pos="6946"/>
          <w:tab w:val="left" w:pos="7230"/>
          <w:tab w:val="left" w:pos="7655"/>
          <w:tab w:val="left" w:pos="8222"/>
        </w:tabs>
        <w:spacing w:line="276" w:lineRule="auto"/>
        <w:rPr>
          <w:rFonts w:cs="Times New Roman"/>
          <w:b/>
          <w:bCs/>
          <w:i/>
          <w:color w:val="000000"/>
          <w:szCs w:val="24"/>
        </w:rPr>
      </w:pPr>
    </w:p>
    <w:p w14:paraId="68FF807B" w14:textId="77777777" w:rsidR="00A60C98" w:rsidRPr="00E108BF" w:rsidRDefault="00A60C98" w:rsidP="006E37E6">
      <w:pPr>
        <w:pStyle w:val="En-tte"/>
        <w:tabs>
          <w:tab w:val="left" w:pos="567"/>
        </w:tabs>
        <w:spacing w:line="276" w:lineRule="auto"/>
        <w:rPr>
          <w:rFonts w:cs="Times New Roman"/>
          <w:b/>
          <w:szCs w:val="24"/>
        </w:rPr>
      </w:pPr>
      <w:r w:rsidRPr="00E108BF">
        <w:rPr>
          <w:rFonts w:cs="Times New Roman"/>
          <w:b/>
          <w:szCs w:val="24"/>
        </w:rPr>
        <w:t xml:space="preserve">ENERGIE DU MALI-SA </w:t>
      </w:r>
    </w:p>
    <w:p w14:paraId="2CF0D483" w14:textId="77777777" w:rsidR="00A60C98" w:rsidRPr="00E108BF" w:rsidRDefault="00A60C98" w:rsidP="006E37E6">
      <w:pPr>
        <w:pStyle w:val="Sansinterligne"/>
        <w:tabs>
          <w:tab w:val="left" w:pos="284"/>
          <w:tab w:val="left" w:pos="426"/>
        </w:tabs>
        <w:spacing w:line="276" w:lineRule="auto"/>
        <w:ind w:firstLine="708"/>
        <w:rPr>
          <w:rFonts w:ascii="Times New Roman" w:hAnsi="Times New Roman" w:cs="Times New Roman"/>
          <w:b/>
          <w:bCs/>
          <w:color w:val="000000"/>
          <w:sz w:val="24"/>
          <w:szCs w:val="24"/>
        </w:rPr>
      </w:pPr>
      <w:r w:rsidRPr="00E108BF">
        <w:rPr>
          <w:rFonts w:ascii="Times New Roman" w:hAnsi="Times New Roman" w:cs="Times New Roman"/>
          <w:b/>
          <w:bCs/>
          <w:color w:val="000000"/>
          <w:sz w:val="24"/>
          <w:szCs w:val="24"/>
        </w:rPr>
        <w:t xml:space="preserve">--------------------- </w:t>
      </w:r>
      <w:r w:rsidRPr="00E108BF">
        <w:rPr>
          <w:rFonts w:ascii="Times New Roman" w:hAnsi="Times New Roman" w:cs="Times New Roman"/>
          <w:color w:val="000000"/>
          <w:sz w:val="24"/>
          <w:szCs w:val="24"/>
        </w:rPr>
        <w:t xml:space="preserve">         </w:t>
      </w:r>
    </w:p>
    <w:p w14:paraId="2E1579A9" w14:textId="77777777" w:rsidR="00A60C98" w:rsidRPr="00E108BF" w:rsidRDefault="00A60C98" w:rsidP="006E37E6">
      <w:pPr>
        <w:spacing w:line="276" w:lineRule="auto"/>
        <w:ind w:right="74"/>
        <w:jc w:val="center"/>
        <w:rPr>
          <w:rFonts w:cs="Times New Roman"/>
          <w:b/>
          <w:color w:val="C00000"/>
          <w:szCs w:val="24"/>
        </w:rPr>
      </w:pPr>
    </w:p>
    <w:p w14:paraId="08E91A98" w14:textId="77777777" w:rsidR="00A60C98" w:rsidRPr="00E108BF" w:rsidRDefault="00A60C98" w:rsidP="006E37E6">
      <w:pPr>
        <w:spacing w:line="276" w:lineRule="auto"/>
        <w:ind w:right="74"/>
        <w:jc w:val="center"/>
        <w:rPr>
          <w:rFonts w:cs="Times New Roman"/>
          <w:b/>
          <w:color w:val="C00000"/>
          <w:szCs w:val="24"/>
        </w:rPr>
      </w:pPr>
    </w:p>
    <w:p w14:paraId="71ADF6A8" w14:textId="77777777" w:rsidR="00A60C98" w:rsidRPr="00E108BF" w:rsidRDefault="00A60C98" w:rsidP="006E37E6">
      <w:pPr>
        <w:spacing w:line="276" w:lineRule="auto"/>
        <w:ind w:right="74"/>
        <w:jc w:val="center"/>
        <w:rPr>
          <w:rFonts w:cs="Times New Roman"/>
          <w:b/>
          <w:color w:val="C00000"/>
          <w:szCs w:val="24"/>
        </w:rPr>
      </w:pPr>
      <w:r w:rsidRPr="00E108BF">
        <w:rPr>
          <w:rFonts w:cs="Times New Roman"/>
          <w:b/>
          <w:color w:val="C00000"/>
          <w:szCs w:val="24"/>
        </w:rPr>
        <w:t>PROJET D’AMELIORATION DU SECTEUR DE L’ELECTRICITE AU MALI (PASEM)</w:t>
      </w:r>
    </w:p>
    <w:p w14:paraId="39DC8923" w14:textId="4B5BA29F" w:rsidR="00A60C98" w:rsidRPr="00E108BF" w:rsidRDefault="00FC55B6" w:rsidP="006E37E6">
      <w:pPr>
        <w:spacing w:line="276" w:lineRule="auto"/>
        <w:ind w:left="720" w:right="-468" w:hanging="654"/>
        <w:rPr>
          <w:rFonts w:cs="Times New Roman"/>
          <w:i/>
          <w:szCs w:val="24"/>
        </w:rPr>
      </w:pPr>
      <w:r w:rsidRPr="00E108BF">
        <w:rPr>
          <w:rFonts w:cs="Times New Roman"/>
          <w:noProof/>
          <w:szCs w:val="24"/>
          <w:lang w:eastAsia="fr-FR"/>
        </w:rPr>
        <mc:AlternateContent>
          <mc:Choice Requires="wps">
            <w:drawing>
              <wp:anchor distT="0" distB="0" distL="114300" distR="114300" simplePos="0" relativeHeight="251735040" behindDoc="0" locked="0" layoutInCell="1" allowOverlap="1" wp14:anchorId="262368F6" wp14:editId="78788D6C">
                <wp:simplePos x="0" y="0"/>
                <wp:positionH relativeFrom="margin">
                  <wp:posOffset>53340</wp:posOffset>
                </wp:positionH>
                <wp:positionV relativeFrom="paragraph">
                  <wp:posOffset>24765</wp:posOffset>
                </wp:positionV>
                <wp:extent cx="5844025" cy="2453640"/>
                <wp:effectExtent l="0" t="0" r="23495" b="22860"/>
                <wp:wrapNone/>
                <wp:docPr id="719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025" cy="2453640"/>
                        </a:xfrm>
                        <a:prstGeom prst="roundRect">
                          <a:avLst>
                            <a:gd name="adj" fmla="val 16667"/>
                          </a:avLst>
                        </a:prstGeom>
                        <a:solidFill>
                          <a:srgbClr val="FFFFFF"/>
                        </a:solidFill>
                        <a:ln w="9525">
                          <a:solidFill>
                            <a:srgbClr val="000000"/>
                          </a:solidFill>
                          <a:round/>
                          <a:headEnd/>
                          <a:tailEnd/>
                        </a:ln>
                      </wps:spPr>
                      <wps:txbx>
                        <w:txbxContent>
                          <w:p w14:paraId="0A68C294" w14:textId="3452871A" w:rsidR="00F841B7" w:rsidRPr="004B66C3" w:rsidRDefault="00F841B7" w:rsidP="00A60C98">
                            <w:pPr>
                              <w:jc w:val="center"/>
                              <w:rPr>
                                <w:rFonts w:asciiTheme="majorHAnsi" w:eastAsia="Times New Roman" w:hAnsiTheme="majorHAnsi" w:cs="Times New Roman"/>
                                <w:b/>
                                <w:lang w:eastAsia="fr-FR"/>
                              </w:rPr>
                            </w:pPr>
                            <w:r>
                              <w:rPr>
                                <w:rFonts w:ascii="Cambria" w:hAnsi="Cambria"/>
                                <w:b/>
                                <w:sz w:val="28"/>
                                <w:szCs w:val="24"/>
                              </w:rPr>
                              <w:t>TERMES DE REFERENCES RELATIFS AUX SERVICES DE CONSULTANT POUR L’ELABORATION D’UN PLAN D’ACTION DE REINSTALLATION (PAR) POUR LA CONSTRUCTION DE NOUVEAUX POSTES ET LIGNES (HTB ET HTA), LA REHABILITATION, LA RENOVATION ET LE RENFORCEMENT DES RESEAUX EXISTANTS DE TRANSPORT ET DE DISTRIBUTION D’EDM-SA DANS LA VILLE DE BAMAKO ET DES ENVIRONS</w:t>
                            </w:r>
                            <w:r w:rsidRPr="004B66C3">
                              <w:rPr>
                                <w:rFonts w:asciiTheme="majorHAnsi" w:eastAsia="Times New Roman" w:hAnsiTheme="majorHAnsi" w:cs="Times New Roman"/>
                                <w:b/>
                                <w:sz w:val="28"/>
                                <w:szCs w:val="24"/>
                                <w:lang w:eastAsia="fr-FR"/>
                              </w:rPr>
                              <w:t xml:space="preserve">. </w:t>
                            </w:r>
                          </w:p>
                          <w:p w14:paraId="6FFD52C6" w14:textId="77777777" w:rsidR="00F841B7" w:rsidRDefault="00F841B7" w:rsidP="00A60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368F6" id="Rounded Rectangle 1" o:spid="_x0000_s1076" style="position:absolute;left:0;text-align:left;margin-left:4.2pt;margin-top:1.95pt;width:460.15pt;height:193.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">
                <v:textbox>
                  <w:txbxContent>
                    <w:p w14:paraId="0A68C294" w14:textId="3452871A" w:rsidR="00F841B7" w:rsidRPr="004B66C3" w:rsidRDefault="00F841B7" w:rsidP="00A60C98">
                      <w:pPr>
                        <w:jc w:val="center"/>
                        <w:rPr>
                          <w:rFonts w:asciiTheme="majorHAnsi" w:eastAsia="Times New Roman" w:hAnsiTheme="majorHAnsi" w:cs="Times New Roman"/>
                          <w:b/>
                          <w:lang w:eastAsia="fr-FR"/>
                        </w:rPr>
                      </w:pPr>
                      <w:r>
                        <w:rPr>
                          <w:rFonts w:ascii="Cambria" w:hAnsi="Cambria"/>
                          <w:b/>
                          <w:sz w:val="28"/>
                          <w:szCs w:val="24"/>
                        </w:rPr>
                        <w:t>TERMES DE REFERENCES RELATIFS AUX SERVICES DE CONSULTANT POUR L’ELABORATION D’UN PLAN D’ACTION DE REINSTALLATION (PAR) POUR LA CONSTRUCTION DE NOUVEAUX POSTES ET LIGNES (HTB ET HTA), LA REHABILITATION, LA RENOVATION ET LE RENFORCEMENT DES RESEAUX EXISTANTS DE TRANSPORT ET DE DISTRIBUTION D’EDM-SA DANS LA VILLE DE BAMAKO ET DES ENVIRONS</w:t>
                      </w:r>
                      <w:r w:rsidRPr="004B66C3">
                        <w:rPr>
                          <w:rFonts w:asciiTheme="majorHAnsi" w:eastAsia="Times New Roman" w:hAnsiTheme="majorHAnsi" w:cs="Times New Roman"/>
                          <w:b/>
                          <w:sz w:val="28"/>
                          <w:szCs w:val="24"/>
                          <w:lang w:eastAsia="fr-FR"/>
                        </w:rPr>
                        <w:t xml:space="preserve">. </w:t>
                      </w:r>
                    </w:p>
                    <w:p w14:paraId="6FFD52C6" w14:textId="77777777" w:rsidR="00F841B7" w:rsidRDefault="00F841B7" w:rsidP="00A60C98"/>
                  </w:txbxContent>
                </v:textbox>
                <w10:wrap anchorx="margin"/>
              </v:roundrect>
            </w:pict>
          </mc:Fallback>
        </mc:AlternateContent>
      </w:r>
    </w:p>
    <w:p w14:paraId="5C85D22A" w14:textId="688B6C66" w:rsidR="00A60C98" w:rsidRPr="00E108BF" w:rsidRDefault="00A60C98" w:rsidP="006E37E6">
      <w:pPr>
        <w:spacing w:line="276" w:lineRule="auto"/>
        <w:ind w:left="720" w:right="-468" w:hanging="654"/>
        <w:rPr>
          <w:rFonts w:cs="Times New Roman"/>
          <w:i/>
          <w:szCs w:val="24"/>
        </w:rPr>
      </w:pPr>
    </w:p>
    <w:p w14:paraId="14DC75EB" w14:textId="234C90CC" w:rsidR="00A60C98" w:rsidRPr="00E108BF" w:rsidRDefault="00A60C98" w:rsidP="006E37E6">
      <w:pPr>
        <w:spacing w:line="276" w:lineRule="auto"/>
        <w:ind w:left="720" w:right="-468" w:hanging="654"/>
        <w:rPr>
          <w:rFonts w:cs="Times New Roman"/>
          <w:i/>
          <w:szCs w:val="24"/>
        </w:rPr>
      </w:pPr>
    </w:p>
    <w:p w14:paraId="68A477FC" w14:textId="77777777" w:rsidR="00A60C98" w:rsidRPr="00E108BF" w:rsidRDefault="00A60C98" w:rsidP="006E37E6">
      <w:pPr>
        <w:spacing w:line="276" w:lineRule="auto"/>
        <w:ind w:left="720" w:right="-468" w:hanging="654"/>
        <w:rPr>
          <w:rFonts w:cs="Times New Roman"/>
          <w:i/>
          <w:szCs w:val="24"/>
        </w:rPr>
      </w:pPr>
    </w:p>
    <w:p w14:paraId="089BE08F" w14:textId="77777777" w:rsidR="00A60C98" w:rsidRPr="00E108BF" w:rsidRDefault="00A60C98" w:rsidP="006E37E6">
      <w:pPr>
        <w:spacing w:line="276" w:lineRule="auto"/>
        <w:ind w:left="720" w:right="-468" w:hanging="654"/>
        <w:rPr>
          <w:rFonts w:cs="Times New Roman"/>
          <w:i/>
          <w:szCs w:val="24"/>
        </w:rPr>
      </w:pPr>
    </w:p>
    <w:p w14:paraId="5F02718A" w14:textId="77777777" w:rsidR="00A60C98" w:rsidRPr="00E108BF" w:rsidRDefault="00A60C98" w:rsidP="006E37E6">
      <w:pPr>
        <w:spacing w:line="276" w:lineRule="auto"/>
        <w:ind w:left="720" w:right="-468" w:hanging="654"/>
        <w:rPr>
          <w:rFonts w:cs="Times New Roman"/>
          <w:i/>
          <w:szCs w:val="24"/>
        </w:rPr>
      </w:pPr>
    </w:p>
    <w:p w14:paraId="7BCA9FAF" w14:textId="77777777" w:rsidR="00A60C98" w:rsidRPr="00E108BF" w:rsidRDefault="00A60C98" w:rsidP="006E37E6">
      <w:pPr>
        <w:spacing w:line="276" w:lineRule="auto"/>
        <w:ind w:left="720" w:right="-468" w:hanging="654"/>
        <w:rPr>
          <w:rFonts w:cs="Times New Roman"/>
          <w:i/>
          <w:szCs w:val="24"/>
        </w:rPr>
      </w:pPr>
    </w:p>
    <w:p w14:paraId="275CF3A3" w14:textId="77777777" w:rsidR="00A60C98" w:rsidRPr="00E108BF" w:rsidRDefault="00A60C98" w:rsidP="006E37E6">
      <w:pPr>
        <w:spacing w:line="276" w:lineRule="auto"/>
        <w:ind w:left="720" w:right="-468" w:hanging="654"/>
        <w:rPr>
          <w:rFonts w:cs="Times New Roman"/>
          <w:szCs w:val="24"/>
        </w:rPr>
      </w:pPr>
    </w:p>
    <w:p w14:paraId="33FB7FD2" w14:textId="77777777" w:rsidR="00A60C98" w:rsidRPr="00E108BF" w:rsidRDefault="00A60C98" w:rsidP="006E37E6">
      <w:pPr>
        <w:spacing w:line="276" w:lineRule="auto"/>
        <w:ind w:left="720" w:right="-468" w:hanging="654"/>
        <w:rPr>
          <w:rFonts w:cs="Times New Roman"/>
          <w:szCs w:val="24"/>
        </w:rPr>
      </w:pPr>
    </w:p>
    <w:p w14:paraId="52635954" w14:textId="77777777" w:rsidR="00A60C98" w:rsidRPr="00E108BF" w:rsidRDefault="00A60C98" w:rsidP="006E37E6">
      <w:pPr>
        <w:spacing w:line="276" w:lineRule="auto"/>
        <w:rPr>
          <w:rFonts w:cs="Times New Roman"/>
          <w:b/>
          <w:bCs/>
          <w:szCs w:val="24"/>
        </w:rPr>
      </w:pPr>
    </w:p>
    <w:p w14:paraId="4866D4A4" w14:textId="77777777" w:rsidR="00A60C98" w:rsidRPr="00E108BF" w:rsidRDefault="00A60C98" w:rsidP="006E37E6">
      <w:pPr>
        <w:spacing w:line="276" w:lineRule="auto"/>
        <w:rPr>
          <w:rFonts w:cs="Times New Roman"/>
          <w:b/>
          <w:bCs/>
          <w:szCs w:val="24"/>
        </w:rPr>
      </w:pPr>
    </w:p>
    <w:p w14:paraId="2BF86B59" w14:textId="77777777" w:rsidR="00A60C98" w:rsidRPr="00E108BF" w:rsidRDefault="00A60C98" w:rsidP="006E37E6">
      <w:pPr>
        <w:spacing w:line="276" w:lineRule="auto"/>
        <w:rPr>
          <w:rFonts w:cs="Times New Roman"/>
          <w:b/>
          <w:bCs/>
          <w:szCs w:val="24"/>
        </w:rPr>
      </w:pPr>
    </w:p>
    <w:p w14:paraId="743B1204" w14:textId="77777777" w:rsidR="00A60C98" w:rsidRPr="00E108BF" w:rsidRDefault="00A60C98" w:rsidP="006E37E6">
      <w:pPr>
        <w:spacing w:line="276" w:lineRule="auto"/>
        <w:rPr>
          <w:rFonts w:cs="Times New Roman"/>
          <w:b/>
          <w:bCs/>
          <w:szCs w:val="24"/>
        </w:rPr>
      </w:pPr>
    </w:p>
    <w:p w14:paraId="192F17BF" w14:textId="77777777" w:rsidR="00A60C98" w:rsidRPr="00E108BF" w:rsidRDefault="00A60C98" w:rsidP="006E37E6">
      <w:pPr>
        <w:spacing w:line="276" w:lineRule="auto"/>
        <w:rPr>
          <w:rFonts w:cs="Times New Roman"/>
          <w:b/>
          <w:bCs/>
          <w:szCs w:val="24"/>
        </w:rPr>
      </w:pPr>
    </w:p>
    <w:p w14:paraId="3EAEAA44" w14:textId="77777777" w:rsidR="00A60C98" w:rsidRPr="00E108BF" w:rsidRDefault="00A60C98" w:rsidP="006E37E6">
      <w:pPr>
        <w:spacing w:line="276" w:lineRule="auto"/>
        <w:rPr>
          <w:rFonts w:cs="Times New Roman"/>
          <w:b/>
          <w:bCs/>
          <w:szCs w:val="24"/>
        </w:rPr>
      </w:pPr>
    </w:p>
    <w:p w14:paraId="4DC6CF2A" w14:textId="77777777" w:rsidR="00A60C98" w:rsidRPr="00E108BF" w:rsidRDefault="00A60C98" w:rsidP="006E37E6">
      <w:pPr>
        <w:pStyle w:val="Corpsdetexte"/>
        <w:spacing w:after="0" w:line="276" w:lineRule="auto"/>
        <w:ind w:left="1416" w:hanging="1416"/>
        <w:rPr>
          <w:b/>
          <w:sz w:val="24"/>
          <w:szCs w:val="24"/>
        </w:rPr>
      </w:pPr>
      <w:r w:rsidRPr="00E108BF">
        <w:rPr>
          <w:b/>
          <w:sz w:val="24"/>
          <w:szCs w:val="24"/>
        </w:rPr>
        <w:t xml:space="preserve">Financement IDA :  </w:t>
      </w:r>
    </w:p>
    <w:p w14:paraId="5F065DA4" w14:textId="77777777" w:rsidR="00A60C98" w:rsidRPr="00E108BF" w:rsidRDefault="00A60C98" w:rsidP="006E37E6">
      <w:pPr>
        <w:pStyle w:val="Corpsdetexte"/>
        <w:spacing w:after="0" w:line="276" w:lineRule="auto"/>
        <w:ind w:left="1416" w:hanging="1416"/>
        <w:rPr>
          <w:sz w:val="24"/>
          <w:szCs w:val="24"/>
        </w:rPr>
      </w:pPr>
      <w:r w:rsidRPr="00E108BF">
        <w:rPr>
          <w:sz w:val="24"/>
          <w:szCs w:val="24"/>
        </w:rPr>
        <w:t xml:space="preserve">Numéro du crédit : IDA 6457-ML </w:t>
      </w:r>
    </w:p>
    <w:p w14:paraId="12433F30" w14:textId="77777777" w:rsidR="00A60C98" w:rsidRPr="00E108BF" w:rsidRDefault="00A60C98" w:rsidP="006E37E6">
      <w:pPr>
        <w:pStyle w:val="Corpsdetexte"/>
        <w:spacing w:after="0" w:line="276" w:lineRule="auto"/>
        <w:ind w:left="1416" w:hanging="1416"/>
        <w:rPr>
          <w:sz w:val="24"/>
          <w:szCs w:val="24"/>
        </w:rPr>
      </w:pPr>
      <w:r w:rsidRPr="00E108BF">
        <w:rPr>
          <w:sz w:val="24"/>
          <w:szCs w:val="24"/>
        </w:rPr>
        <w:t>Numéro du don : IDA D496-ML</w:t>
      </w:r>
    </w:p>
    <w:p w14:paraId="38DBC96A" w14:textId="77777777" w:rsidR="00A60C98" w:rsidRPr="00E108BF" w:rsidRDefault="00A60C98" w:rsidP="006E37E6">
      <w:pPr>
        <w:pStyle w:val="Corpsdetexte"/>
        <w:spacing w:after="0" w:line="276" w:lineRule="auto"/>
        <w:ind w:left="1416" w:hanging="1416"/>
        <w:rPr>
          <w:sz w:val="24"/>
          <w:szCs w:val="24"/>
        </w:rPr>
      </w:pPr>
      <w:r w:rsidRPr="00E108BF">
        <w:rPr>
          <w:sz w:val="24"/>
          <w:szCs w:val="24"/>
        </w:rPr>
        <w:t xml:space="preserve">Numéro d'identification du projet : P166796 </w:t>
      </w:r>
    </w:p>
    <w:p w14:paraId="62CAAB17" w14:textId="77777777" w:rsidR="00A60C98" w:rsidRPr="00E108BF" w:rsidRDefault="00A60C98" w:rsidP="006E37E6">
      <w:pPr>
        <w:pBdr>
          <w:bottom w:val="double" w:sz="6" w:space="0" w:color="auto"/>
        </w:pBdr>
        <w:spacing w:line="276" w:lineRule="auto"/>
        <w:rPr>
          <w:rFonts w:cs="Times New Roman"/>
          <w:b/>
          <w:bCs/>
          <w:szCs w:val="24"/>
        </w:rPr>
      </w:pPr>
    </w:p>
    <w:p w14:paraId="14128B6B" w14:textId="77777777" w:rsidR="00A60C98" w:rsidRPr="00E108BF" w:rsidRDefault="00A60C98" w:rsidP="006E37E6">
      <w:pPr>
        <w:pBdr>
          <w:bottom w:val="double" w:sz="6" w:space="0" w:color="auto"/>
        </w:pBdr>
        <w:spacing w:line="276" w:lineRule="auto"/>
        <w:rPr>
          <w:rFonts w:cs="Times New Roman"/>
          <w:b/>
          <w:bCs/>
          <w:szCs w:val="24"/>
          <w:u w:val="single"/>
        </w:rPr>
      </w:pPr>
    </w:p>
    <w:p w14:paraId="3A6DEC49" w14:textId="77777777" w:rsidR="00D379F1" w:rsidRPr="00E108BF" w:rsidRDefault="00D379F1">
      <w:pPr>
        <w:spacing w:after="160" w:line="259" w:lineRule="auto"/>
        <w:jc w:val="left"/>
        <w:rPr>
          <w:rFonts w:eastAsia="Times New Roman" w:cs="Times New Roman"/>
          <w:szCs w:val="24"/>
          <w:lang w:eastAsia="fr-FR"/>
        </w:rPr>
      </w:pPr>
      <w:bookmarkStart w:id="1155" w:name="_Toc64376274"/>
      <w:r w:rsidRPr="00E108BF">
        <w:rPr>
          <w:rFonts w:cs="Times New Roman"/>
          <w:szCs w:val="24"/>
        </w:rPr>
        <w:br w:type="page"/>
      </w:r>
    </w:p>
    <w:p w14:paraId="267B373A" w14:textId="61EC1EFE" w:rsidR="00A60C98" w:rsidRPr="00E108BF" w:rsidRDefault="00A60C98" w:rsidP="006E37E6">
      <w:pPr>
        <w:pStyle w:val="NormalWeb"/>
        <w:spacing w:line="276" w:lineRule="auto"/>
        <w:rPr>
          <w:bCs/>
        </w:rPr>
      </w:pPr>
      <w:r w:rsidRPr="00E108BF">
        <w:lastRenderedPageBreak/>
        <w:t>CONTEXTE ET JUSTIFICATION DU PROJET</w:t>
      </w:r>
      <w:bookmarkEnd w:id="1153"/>
      <w:bookmarkEnd w:id="1155"/>
    </w:p>
    <w:p w14:paraId="60027E1D" w14:textId="77777777" w:rsidR="00A60C98" w:rsidRPr="00E108BF" w:rsidRDefault="00A60C98" w:rsidP="006E37E6">
      <w:pPr>
        <w:spacing w:before="240" w:after="120" w:line="276" w:lineRule="auto"/>
        <w:rPr>
          <w:rFonts w:eastAsia="Times New Roman" w:cs="Times New Roman"/>
          <w:szCs w:val="24"/>
          <w:lang w:eastAsia="fr-FR"/>
        </w:rPr>
      </w:pPr>
      <w:r w:rsidRPr="00E108BF">
        <w:rPr>
          <w:rFonts w:eastAsia="Times New Roman" w:cs="Times New Roman"/>
          <w:szCs w:val="24"/>
          <w:lang w:eastAsia="fr-FR"/>
        </w:rPr>
        <w:t>Pour faire face à la demande d’énergie croissante (+10%/an) tout en maitrisant les couts de production, EDM-SA doit augmenter ses importations d’énergie. En attendant la réalisation des projets de construction des lignes bi-terne de Manantali II, Guinée – Mali, Sikasso – Bougouni – Bamako et la boucle 225 kV autour de Bamako ; le Gouvernement du Mali (GdM) entend concrétiser des actions menant à  (i) la construction de nouveaux postes et lignes (HTB et HTA) ; (ii) la réhabilitation, la rénovation, et le renforcement des installations électriques existantes de transport et de distribution d’électricité d’EDM-SA dans la ville de Bamako et ses environs.</w:t>
      </w:r>
    </w:p>
    <w:p w14:paraId="5AAD1AC4" w14:textId="77777777" w:rsidR="00A60C98" w:rsidRPr="00E108BF" w:rsidRDefault="00A60C98" w:rsidP="006E37E6">
      <w:pPr>
        <w:spacing w:before="240" w:after="120" w:line="276" w:lineRule="auto"/>
        <w:rPr>
          <w:rFonts w:eastAsia="Times New Roman" w:cs="Times New Roman"/>
          <w:szCs w:val="24"/>
          <w:lang w:eastAsia="fr-FR"/>
        </w:rPr>
      </w:pPr>
      <w:r w:rsidRPr="00E108BF">
        <w:rPr>
          <w:rFonts w:eastAsia="Times New Roman" w:cs="Times New Roman"/>
          <w:szCs w:val="24"/>
          <w:lang w:eastAsia="fr-FR"/>
        </w:rPr>
        <w:t>C’est donc dans ce cadre que le GdM a obtenu un accord de financement de 150 millions de dollars pour financer les activités du Projet d'amélioration du secteur de l'électricité au Mali (PASEM).</w:t>
      </w:r>
    </w:p>
    <w:p w14:paraId="3DE8B130" w14:textId="77777777" w:rsidR="00A60C98" w:rsidRPr="00E108BF" w:rsidRDefault="00A60C98" w:rsidP="006E37E6">
      <w:pPr>
        <w:spacing w:before="240" w:after="120" w:line="276" w:lineRule="auto"/>
        <w:rPr>
          <w:rFonts w:eastAsia="Calibri" w:cs="Times New Roman"/>
          <w:spacing w:val="7"/>
          <w:szCs w:val="24"/>
        </w:rPr>
      </w:pPr>
      <w:r w:rsidRPr="00E108BF">
        <w:rPr>
          <w:rFonts w:eastAsia="Times New Roman" w:cs="Times New Roman"/>
          <w:szCs w:val="24"/>
          <w:lang w:eastAsia="fr-FR"/>
        </w:rPr>
        <w:t>Le projet s'appuiera sur les études sommaires préparées par EDM-SA et sur les enseignements tirés des projets antérieurs et complétera leurs objectifs de développement. Le projet abordera la réforme des services publics, les défis de l'amélioration de la gestion et soutiendra le gouvernement dans la planification sectorielle à travers une approche programmatique pour préparer et ouvrir la voie à un futur programme de résultat. Par conséquent, les activités suivantes seront soutenues : (i) la mise en place d'un cadre de planification sectorielle basé sur une approche programmatique, et le renforcement des capacités des parties prenantes à concevoir un programme de gestion des résultats et (ii) la construction de nouveaux postes et lignes (HTB et HTA) ainsi que la réhabilitation, le renforcement et l'expansion des réseaux de transport et de distribution de l’énergie à Bamako et environs. Ceci permettra de réduire les pertes techniques et commerciales, améliorer la qualité de l'approvisionnement et accroître l'accès aux services d'électricité.</w:t>
      </w:r>
    </w:p>
    <w:p w14:paraId="22E24C11" w14:textId="77777777" w:rsidR="00A60C98" w:rsidRPr="00E108BF" w:rsidRDefault="00A60C98" w:rsidP="006E37E6">
      <w:pPr>
        <w:spacing w:before="240" w:after="120" w:line="276" w:lineRule="auto"/>
        <w:textAlignment w:val="baseline"/>
        <w:rPr>
          <w:rFonts w:eastAsia="Calibri" w:cs="Times New Roman"/>
          <w:szCs w:val="24"/>
        </w:rPr>
      </w:pPr>
      <w:r w:rsidRPr="00E108BF">
        <w:rPr>
          <w:rFonts w:eastAsia="Calibri" w:cs="Times New Roman"/>
          <w:szCs w:val="24"/>
        </w:rPr>
        <w:t>L'objectif de développement du projet est d'améliorer la performance opérationnelle du service public et d'élargir l'accès à l'électricité dans certaines zones.</w:t>
      </w:r>
    </w:p>
    <w:p w14:paraId="5E8CE28B" w14:textId="77777777" w:rsidR="00A60C98" w:rsidRPr="00E108BF" w:rsidRDefault="00A60C98" w:rsidP="006E37E6">
      <w:pPr>
        <w:spacing w:before="240" w:after="120" w:line="276" w:lineRule="auto"/>
        <w:textAlignment w:val="baseline"/>
        <w:rPr>
          <w:rFonts w:eastAsia="Calibri" w:cs="Times New Roman"/>
          <w:szCs w:val="24"/>
        </w:rPr>
      </w:pPr>
      <w:bookmarkStart w:id="1156" w:name="_Toc464121984"/>
      <w:r w:rsidRPr="00E108BF">
        <w:rPr>
          <w:rFonts w:eastAsia="Calibri" w:cs="Times New Roman"/>
          <w:szCs w:val="24"/>
        </w:rPr>
        <w:t>Le PASEM a une durée de vie de cinq (5) ans à compter de la mise en vigueur de son financement (2019) et s’articule autour de quatre (4) composantes :</w:t>
      </w:r>
    </w:p>
    <w:p w14:paraId="5DDBDB71" w14:textId="77777777" w:rsidR="00A60C98" w:rsidRPr="00E108BF" w:rsidRDefault="00A60C98" w:rsidP="006E37E6">
      <w:pPr>
        <w:numPr>
          <w:ilvl w:val="0"/>
          <w:numId w:val="43"/>
        </w:numPr>
        <w:spacing w:line="276" w:lineRule="auto"/>
        <w:ind w:left="270"/>
        <w:rPr>
          <w:rFonts w:eastAsia="Times New Roman" w:cs="Times New Roman"/>
          <w:b/>
          <w:bCs/>
          <w:szCs w:val="24"/>
        </w:rPr>
      </w:pPr>
      <w:r w:rsidRPr="00E108BF">
        <w:rPr>
          <w:rFonts w:eastAsia="Times New Roman" w:cs="Times New Roman"/>
          <w:b/>
          <w:bCs/>
          <w:szCs w:val="24"/>
        </w:rPr>
        <w:t>Composante 1 - Amélioration et expansion de la transmission et la distribution (97 millions $US)</w:t>
      </w:r>
    </w:p>
    <w:p w14:paraId="567E5BEF"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Times New Roman" w:cs="Times New Roman"/>
          <w:szCs w:val="24"/>
          <w:lang w:eastAsia="fr-FR"/>
        </w:rPr>
      </w:pPr>
      <w:r w:rsidRPr="00E108BF">
        <w:rPr>
          <w:rFonts w:eastAsia="Times New Roman" w:cs="Times New Roman"/>
          <w:szCs w:val="24"/>
          <w:lang w:eastAsia="fr-FR"/>
        </w:rPr>
        <w:t xml:space="preserve">La croissance rapide de la demande a surchargé le réseau de transport et de distribution de Bamako et environs. Les transformateurs sont surchargés dans des sous-stations clés et les réseaux eux-mêmes sont congestionnés en raison de leur capacité de transit et de leur flexibilité limitée. Ainsi, les pertes techniques sont élevées et la fiabilité du système est faible. Cette composante est conçue pour améliorer et étendre le réseau de transport et de distribution afin de résoudre le problème de congestion et d'augmenter sa capacité à répondre à la demande croissante. Les activités envisagées comprennent (i) la construction de nouveaux postes et lignes (HTB et HTA), la réhabilitation et la mise à niveau des postes HT (haute tension) / MT </w:t>
      </w:r>
      <w:r w:rsidRPr="00E108BF">
        <w:rPr>
          <w:rFonts w:eastAsia="Times New Roman" w:cs="Times New Roman"/>
          <w:szCs w:val="24"/>
          <w:lang w:eastAsia="fr-FR"/>
        </w:rPr>
        <w:lastRenderedPageBreak/>
        <w:t>et MT (moyenne tension), et (ii) l'extension du réseau MT et BT (basse tension) pour la connexion 25 000 nouveaux branchements.</w:t>
      </w:r>
    </w:p>
    <w:p w14:paraId="4899D084"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szCs w:val="24"/>
          <w:lang w:eastAsia="fr-FR"/>
        </w:rPr>
      </w:pPr>
    </w:p>
    <w:p w14:paraId="4FE138FC" w14:textId="77777777" w:rsidR="00A60C98" w:rsidRPr="00E108BF" w:rsidRDefault="00A60C98" w:rsidP="006E37E6">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i/>
          <w:szCs w:val="24"/>
          <w:lang w:eastAsia="fr-FR"/>
        </w:rPr>
      </w:pPr>
      <w:r w:rsidRPr="00E108BF">
        <w:rPr>
          <w:rFonts w:eastAsia="Times New Roman" w:cs="Times New Roman"/>
          <w:i/>
          <w:szCs w:val="24"/>
          <w:lang w:eastAsia="fr-FR"/>
        </w:rPr>
        <w:t>Sous-composante 1.1: Réhabilitation et mise à niveau des postes HT / MT et du réseau MT, Renforcement</w:t>
      </w:r>
      <w:r w:rsidRPr="00E108BF">
        <w:rPr>
          <w:rFonts w:eastAsia="Times New Roman" w:cs="Times New Roman"/>
          <w:i/>
          <w:iCs/>
          <w:color w:val="000000"/>
          <w:szCs w:val="24"/>
          <w:lang w:eastAsia="fr-FR"/>
        </w:rPr>
        <w:t xml:space="preserve"> du réseau HTB de Bamako</w:t>
      </w:r>
    </w:p>
    <w:p w14:paraId="0E53FE02"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Times New Roman" w:cs="Times New Roman"/>
          <w:szCs w:val="24"/>
          <w:lang w:eastAsia="fr-FR"/>
        </w:rPr>
      </w:pPr>
      <w:r w:rsidRPr="00E108BF">
        <w:rPr>
          <w:rFonts w:eastAsia="Times New Roman" w:cs="Times New Roman"/>
          <w:szCs w:val="24"/>
          <w:lang w:eastAsia="fr-FR"/>
        </w:rPr>
        <w:t>Dans cette sous-composante, les sous-stations permettant l’évacuation de l’énergie à Bamako seront réhabilitées ou feront l’objet d’une extension. La réhabilitation consistera à remplacer les équipements de sous-station critiques obsolètes tels que les disjoncteurs, les interrupteurs, les auxiliaires et les alimentations électriques, les équipements de protection et de contrôle. Si nécessaire, des travaux de génie civil seront effectués pour sécuriser l'équipement et les opérateurs. Pour améliorer le système, des transformateurs de plus grande capacité et des bancs de capacité seront installés dans le but d'augmenter la capacité de transit et de réduire les pertes techniques. L’extension consiste à ajouter une nouvelle travée aux postes existants. Pour les postes à réhabiliter et à étendre, il s’agit de Balingué, Lafia, Kodialani, Sirakoro et Kalaban. Pour les nouveaux postes à construire, il s’agit de Darsalam (HTB / 30 / 15 kV), Niamakoro (HTB / 30 / 15 kV) et Bacodjicoroni (30 / 15 kV). Pour augmenter la capacité de transit du réseau 150 kV certaines tronçons seront dédoublé (Siarakoro – Balingué et probablement Kodialani – Lafia).</w:t>
      </w:r>
    </w:p>
    <w:p w14:paraId="474439C4" w14:textId="77777777" w:rsidR="00A60C98" w:rsidRPr="00E108BF" w:rsidRDefault="00A60C98" w:rsidP="006E37E6">
      <w:pPr>
        <w:pBdr>
          <w:bottom w:val="single" w:sz="6" w:space="0" w:color="F1F1F5"/>
        </w:pBdr>
        <w:shd w:val="clear" w:color="auto" w:fill="FFFFFF"/>
        <w:spacing w:line="276" w:lineRule="auto"/>
        <w:rPr>
          <w:rFonts w:eastAsia="Times New Roman" w:cs="Times New Roman"/>
          <w:color w:val="000000"/>
          <w:szCs w:val="24"/>
          <w:lang w:eastAsia="fr-FR"/>
        </w:rPr>
      </w:pPr>
    </w:p>
    <w:p w14:paraId="1F68E008" w14:textId="77777777" w:rsidR="00A60C98" w:rsidRPr="00E108BF" w:rsidRDefault="00A60C98" w:rsidP="006E37E6">
      <w:pPr>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i/>
          <w:szCs w:val="24"/>
          <w:lang w:eastAsia="fr-FR"/>
        </w:rPr>
      </w:pPr>
      <w:r w:rsidRPr="00E108BF">
        <w:rPr>
          <w:rFonts w:eastAsia="Times New Roman" w:cs="Times New Roman"/>
          <w:i/>
          <w:szCs w:val="24"/>
          <w:lang w:eastAsia="fr-FR"/>
        </w:rPr>
        <w:t xml:space="preserve">Sous-composante 1.2: Extension du réseau de distribution et raccordement de nouveaux ménages </w:t>
      </w:r>
    </w:p>
    <w:p w14:paraId="156765DB"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Times New Roman" w:cs="Times New Roman"/>
          <w:szCs w:val="24"/>
          <w:lang w:eastAsia="fr-FR"/>
        </w:rPr>
      </w:pPr>
      <w:r w:rsidRPr="00E108BF">
        <w:rPr>
          <w:rFonts w:eastAsia="Times New Roman" w:cs="Times New Roman"/>
          <w:szCs w:val="24"/>
          <w:lang w:eastAsia="fr-FR"/>
        </w:rPr>
        <w:t>Cette activité est axée sur la construction de nouvelles infrastructures de distribution telles que les sous-stations, les lignes d'alimentation MT, les postes de transformation MT / BT, les lignes BT et la connexion de nouveaux foyers. La construction d'une nouvelle sous-station 30/15 kV est envisagée dans les zones où la charge a augmenté de manière significative avec pour objectif de rapprocher l'approvisionnement des consommateurs et de réduire les pertes techniques (il s’agit des postes de Sénou et de Fadjiguila Djoumazana et autres). De nouveaux départs seront installés pour intégrer les nouvelles sous-stations dans le système existant et assurer la redondance, augmentant ainsi la fiabilité. Des feeders seront également installés pour approvisionner de nouveaux consommateurs dans les zones périurbaines de Bamako. Pour augmenter le nombre de nouveaux consommateurs, de nouvelles stations de transformation MT / BT, des lignes BT seront installées et 25 000 nouveaux équipements de connexion (y compris les compteurs à prépaiement) seront acquis et installés. Sachant que les frais de connexion élevés constituent un obstacle pour les nouveaux consommateurs, il est prévu que les nouveaux consommateurs paieront seulement 20% de la connexion et que le solde sera étalé sur au moins 12 mois sur leurs factures d'électricité.</w:t>
      </w:r>
    </w:p>
    <w:p w14:paraId="3ABB38F5"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Times New Roman" w:cs="Times New Roman"/>
          <w:szCs w:val="24"/>
          <w:lang w:eastAsia="fr-FR"/>
        </w:rPr>
      </w:pPr>
      <w:r w:rsidRPr="00E108BF">
        <w:rPr>
          <w:rFonts w:eastAsia="Times New Roman" w:cs="Times New Roman"/>
          <w:szCs w:val="24"/>
          <w:lang w:eastAsia="fr-FR"/>
        </w:rPr>
        <w:t xml:space="preserve">Cette description est indicative. L’étude de faisabilité de cette composante est en cours et les emplacements précis et définitifs des ouvrages ne sont pas encore connus. </w:t>
      </w:r>
    </w:p>
    <w:p w14:paraId="3B84E3E6"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szCs w:val="24"/>
          <w:lang w:eastAsia="fr-FR"/>
        </w:rPr>
      </w:pPr>
    </w:p>
    <w:p w14:paraId="7427C0AC" w14:textId="77777777" w:rsidR="00A60C98" w:rsidRPr="00E108BF" w:rsidRDefault="00A60C98" w:rsidP="006E37E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
          <w:szCs w:val="24"/>
          <w:lang w:eastAsia="fr-FR"/>
        </w:rPr>
      </w:pPr>
      <w:r w:rsidRPr="00E108BF">
        <w:rPr>
          <w:rFonts w:eastAsia="Times New Roman" w:cs="Times New Roman"/>
          <w:b/>
          <w:szCs w:val="24"/>
          <w:lang w:eastAsia="fr-FR"/>
        </w:rPr>
        <w:t xml:space="preserve">Composante 2 - Renforcement des capacités et assistance technique (20 millions </w:t>
      </w:r>
      <w:r w:rsidRPr="00E108BF">
        <w:rPr>
          <w:rFonts w:eastAsia="Times New Roman" w:cs="Times New Roman"/>
          <w:b/>
          <w:bCs/>
          <w:szCs w:val="24"/>
        </w:rPr>
        <w:t>$ US</w:t>
      </w:r>
      <w:r w:rsidRPr="00E108BF">
        <w:rPr>
          <w:rFonts w:eastAsia="Times New Roman" w:cs="Times New Roman"/>
          <w:b/>
          <w:szCs w:val="24"/>
          <w:lang w:eastAsia="fr-FR"/>
        </w:rPr>
        <w:t>)</w:t>
      </w:r>
    </w:p>
    <w:p w14:paraId="341789AF"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Times New Roman" w:cs="Times New Roman"/>
          <w:szCs w:val="24"/>
          <w:lang w:eastAsia="fr-FR"/>
        </w:rPr>
      </w:pPr>
      <w:r w:rsidRPr="00E108BF">
        <w:rPr>
          <w:rFonts w:eastAsia="Times New Roman" w:cs="Times New Roman"/>
          <w:szCs w:val="24"/>
          <w:lang w:eastAsia="fr-FR"/>
        </w:rPr>
        <w:t>L'objectif de cette composante est de soutenir la réforme d’EDM visant à améliorer la gouvernance, la gestion et la protection de ses revenus.</w:t>
      </w:r>
    </w:p>
    <w:p w14:paraId="0609DA84"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eastAsia="Times New Roman" w:cs="Times New Roman"/>
          <w:szCs w:val="24"/>
          <w:lang w:eastAsia="fr-FR"/>
        </w:rPr>
      </w:pPr>
      <w:r w:rsidRPr="00E108BF">
        <w:rPr>
          <w:rFonts w:eastAsia="Times New Roman" w:cs="Times New Roman"/>
          <w:szCs w:val="24"/>
          <w:lang w:eastAsia="fr-FR"/>
        </w:rPr>
        <w:lastRenderedPageBreak/>
        <w:t>Ce support comprend deux sous-composantes :</w:t>
      </w:r>
    </w:p>
    <w:p w14:paraId="4310A88F" w14:textId="77777777" w:rsidR="00A60C98" w:rsidRPr="00E108BF" w:rsidRDefault="00A60C98" w:rsidP="006E37E6">
      <w:pPr>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10"/>
        <w:rPr>
          <w:rFonts w:eastAsia="Times New Roman" w:cs="Times New Roman"/>
          <w:i/>
          <w:szCs w:val="24"/>
          <w:lang w:eastAsia="fr-FR"/>
        </w:rPr>
      </w:pPr>
      <w:r w:rsidRPr="00E108BF">
        <w:rPr>
          <w:rFonts w:eastAsia="Times New Roman" w:cs="Times New Roman"/>
          <w:i/>
          <w:szCs w:val="24"/>
          <w:lang w:eastAsia="fr-FR"/>
        </w:rPr>
        <w:t xml:space="preserve">Sous-composante 2.1: Renforcement des capacités </w:t>
      </w:r>
    </w:p>
    <w:p w14:paraId="711F4F09"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Times New Roman" w:cs="Times New Roman"/>
          <w:szCs w:val="24"/>
          <w:lang w:eastAsia="fr-FR"/>
        </w:rPr>
      </w:pPr>
      <w:r w:rsidRPr="00E108BF">
        <w:rPr>
          <w:rFonts w:eastAsia="Times New Roman" w:cs="Times New Roman"/>
          <w:szCs w:val="24"/>
          <w:lang w:eastAsia="fr-FR"/>
        </w:rPr>
        <w:t>Cette sous-composante soutiendra les activités liées au renforcement des capacités d’EDM en matière de planification, de logistique, de fonctionnement et de technologie de l'information. EDM sera équipée d’outils comprenant : logiciel (logiciel de planification et de conception, logiciel d’exploitation et de maintenance), équipement (véhicules et outils de détection de défauts souterrains, équipement de sécurité et d’exploitation / maintenance) et logistique (véhicules d’exploitation / de maintenance, charge lourde camions équipés de grues) pour améliorer la planification et l'exploitation / la maintenance du réseau. L'infrastructure informatique GED recommandée dans le plan directeur informatique sera mise en œuvre.</w:t>
      </w:r>
    </w:p>
    <w:p w14:paraId="59280B59"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szCs w:val="24"/>
          <w:lang w:eastAsia="fr-FR"/>
        </w:rPr>
      </w:pPr>
    </w:p>
    <w:p w14:paraId="70483191" w14:textId="77777777" w:rsidR="00A60C98" w:rsidRPr="00E108BF" w:rsidRDefault="00A60C98" w:rsidP="006E37E6">
      <w:pPr>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10"/>
        <w:rPr>
          <w:rFonts w:eastAsia="Times New Roman" w:cs="Times New Roman"/>
          <w:i/>
          <w:szCs w:val="24"/>
          <w:lang w:eastAsia="fr-FR"/>
        </w:rPr>
      </w:pPr>
      <w:r w:rsidRPr="00E108BF">
        <w:rPr>
          <w:rFonts w:eastAsia="Times New Roman" w:cs="Times New Roman"/>
          <w:i/>
          <w:szCs w:val="24"/>
          <w:lang w:eastAsia="fr-FR"/>
        </w:rPr>
        <w:t xml:space="preserve">Sous-composante 2.2: Assistance technique </w:t>
      </w:r>
    </w:p>
    <w:p w14:paraId="1CA27885"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rPr>
          <w:rFonts w:eastAsia="Times New Roman" w:cs="Times New Roman"/>
          <w:szCs w:val="24"/>
          <w:lang w:eastAsia="fr-FR"/>
        </w:rPr>
      </w:pPr>
      <w:r w:rsidRPr="00E108BF">
        <w:rPr>
          <w:rFonts w:eastAsia="Times New Roman" w:cs="Times New Roman"/>
          <w:szCs w:val="24"/>
          <w:lang w:eastAsia="fr-FR"/>
        </w:rPr>
        <w:t>Dans le cadre de cette sous-composante, un cabinet de conseil sera recruté pour aider le Ministère de l'Énergie et EDM à élaborer des programmes pluriannuels et à renforcer les capacités en vue d'une éventuelle opération au titre du programme de résultats, qui pourrait être financée par la Banque ou d'autres donateurs.  Les capacités de planification sectorielle du Ministère de l'Énergie seront renforcées (notamment en ce qui concerne les outils, l'équipement et la formation). Cette sous-composante aidera également le Ministère des finances, le Ministère de l’énergie et EDM à élaborer et à mettre en œuvre le programme de réduction de la consommation d’électricité du gouvernement central et des entités gouvernementales. Au besoin, un consultant sera engagé pour apporter un soutien au ministère de l'Énergie sur des questions sectorielles stratégiques. Des sociétés de conseil seront embauchées pour aider EDM à préparer les études techniques et les études de sauvegarde environnementales et sociales, à superviser et à surveiller les travaux de construction qui seront exécutés dans le cadre de la composante 1.</w:t>
      </w:r>
    </w:p>
    <w:p w14:paraId="1FF64F13"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szCs w:val="24"/>
          <w:lang w:eastAsia="fr-FR"/>
        </w:rPr>
      </w:pPr>
      <w:r w:rsidRPr="00E108BF">
        <w:rPr>
          <w:rFonts w:eastAsia="Times New Roman" w:cs="Times New Roman"/>
          <w:color w:val="000000"/>
          <w:szCs w:val="24"/>
          <w:lang w:eastAsia="fr-FR"/>
        </w:rPr>
        <w:t xml:space="preserve">Cette sous composante financera les études techniques, environnementales et sociales de la nouvelle ligne 225 kV Ségou-Bamako. </w:t>
      </w:r>
    </w:p>
    <w:p w14:paraId="47444DB0"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color w:val="000000"/>
          <w:szCs w:val="24"/>
          <w:lang w:eastAsia="fr-FR"/>
        </w:rPr>
      </w:pPr>
    </w:p>
    <w:p w14:paraId="22654536" w14:textId="77777777" w:rsidR="00A60C98" w:rsidRPr="00E108BF" w:rsidRDefault="00A60C98" w:rsidP="006E37E6">
      <w:pPr>
        <w:numPr>
          <w:ilvl w:val="1"/>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rPr>
          <w:rFonts w:eastAsia="Times New Roman" w:cs="Times New Roman"/>
          <w:b/>
          <w:szCs w:val="24"/>
          <w:lang w:eastAsia="fr-FR"/>
        </w:rPr>
      </w:pPr>
      <w:r w:rsidRPr="00E108BF">
        <w:rPr>
          <w:rFonts w:eastAsia="Times New Roman" w:cs="Times New Roman"/>
          <w:b/>
          <w:szCs w:val="24"/>
          <w:lang w:eastAsia="fr-FR"/>
        </w:rPr>
        <w:t>Composante 3 - Amélioration de la gouvernance d’EDM et appui à la mise en œuvre du plan de restructuration d’EDM (30 millions de dollars EU, dont 100% sont alloués aux Indicateurs Liés aux Décaissements - ILD)</w:t>
      </w:r>
    </w:p>
    <w:p w14:paraId="221CEE27"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eastAsia="Times New Roman" w:cs="Times New Roman"/>
          <w:szCs w:val="24"/>
          <w:lang w:eastAsia="fr-FR"/>
        </w:rPr>
      </w:pPr>
      <w:r w:rsidRPr="00E108BF">
        <w:rPr>
          <w:rFonts w:eastAsia="Times New Roman" w:cs="Times New Roman"/>
          <w:szCs w:val="24"/>
          <w:lang w:eastAsia="fr-FR"/>
        </w:rPr>
        <w:t xml:space="preserve">Cette composante est le suivi des actions en cours dans l’appui budgétaire (ABG) et assurera l'achèvement des actions de restructuration clés du plan de restructuration d’EDM. Les ressources serviront à améliorer la gestion de l’EDM et le système de distribution de combustible. Le plan d’amélioration de la gestion comprendra: (i) l’extension du programme actuel de protection des revenus qui cible les 6 000 gros consommateurs d’EDM, qui représentent 40% du total des revenus; (ii) la mise à jour de la base de données clients et le développement d'un système d'information géographique (SIG) afin d'améliorer la localisation géographique des clients EDM; (iii) l'amélioration de la fiabilité et de la capacité du système de gestion de la clientèle et de facturation, y compris la plate-forme de gestion des compteurs prépayés; (iv) l'acquisition d'équipements et de moyens logistiques nécessaires à la gestion de la clientèle; (v) l'audit des compteurs pour assurer une mesure appropriée des pertes techniques </w:t>
      </w:r>
      <w:r w:rsidRPr="00E108BF">
        <w:rPr>
          <w:rFonts w:eastAsia="Times New Roman" w:cs="Times New Roman"/>
          <w:szCs w:val="24"/>
          <w:lang w:eastAsia="fr-FR"/>
        </w:rPr>
        <w:lastRenderedPageBreak/>
        <w:t>et commerciales; (vi) l'audit du système de distribution de combustibles et la mise en place des actions de surveillance recommandées; (vii) l'augmentation de la capacité de stockage de combustibles d'EDM par la construction d'une nouvelle installation de stockage de carburant.</w:t>
      </w:r>
    </w:p>
    <w:p w14:paraId="4AE91739" w14:textId="77777777" w:rsidR="00A60C98" w:rsidRPr="00E108BF" w:rsidRDefault="00A60C98" w:rsidP="006E37E6">
      <w:pPr>
        <w:pStyle w:val="Paragraphedeliste"/>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val="0"/>
        <w:rPr>
          <w:rFonts w:cs="Times New Roman"/>
          <w:szCs w:val="24"/>
        </w:rPr>
      </w:pPr>
      <w:r w:rsidRPr="00E108BF">
        <w:rPr>
          <w:rFonts w:cs="Times New Roman"/>
          <w:szCs w:val="24"/>
        </w:rPr>
        <w:t>ILD 1 : Surveillance et stockage du combustible. La cible sera atteinte si un système de surveillance de l'approvisionnement en carburant est installé pour suivre le stockage et la consommation de carburant.</w:t>
      </w:r>
    </w:p>
    <w:p w14:paraId="6B2CC35D" w14:textId="77777777" w:rsidR="00A60C98" w:rsidRPr="00E108BF" w:rsidRDefault="00A60C98" w:rsidP="006E37E6">
      <w:pPr>
        <w:pStyle w:val="Paragraphedeliste"/>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val="0"/>
        <w:rPr>
          <w:rFonts w:cs="Times New Roman"/>
          <w:szCs w:val="24"/>
        </w:rPr>
      </w:pPr>
      <w:r w:rsidRPr="00E108BF">
        <w:rPr>
          <w:rFonts w:cs="Times New Roman"/>
          <w:szCs w:val="24"/>
        </w:rPr>
        <w:t>ILD 2 : Programme de protection des revenus. La cible sera atteinte si un programme de protection des revenus est préparé et mis en œuvre</w:t>
      </w:r>
    </w:p>
    <w:p w14:paraId="2F4FC8F0" w14:textId="77777777" w:rsidR="00A60C98" w:rsidRPr="00E108BF" w:rsidRDefault="00A60C98" w:rsidP="006E37E6">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
          <w:szCs w:val="24"/>
          <w:lang w:eastAsia="fr-FR"/>
        </w:rPr>
      </w:pPr>
      <w:r w:rsidRPr="00E108BF">
        <w:rPr>
          <w:rFonts w:eastAsia="Times New Roman" w:cs="Times New Roman"/>
          <w:b/>
          <w:szCs w:val="24"/>
          <w:lang w:eastAsia="fr-FR"/>
        </w:rPr>
        <w:t>Composante 4 - Soutien opérationnel (3 millions de dollars EU)</w:t>
      </w:r>
    </w:p>
    <w:p w14:paraId="22DC664C" w14:textId="77777777" w:rsidR="00A60C98" w:rsidRPr="00E108BF" w:rsidRDefault="00A60C98" w:rsidP="006E3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eastAsia="Times New Roman" w:cs="Times New Roman"/>
          <w:szCs w:val="24"/>
          <w:lang w:eastAsia="fr-FR"/>
        </w:rPr>
      </w:pPr>
      <w:r w:rsidRPr="00E108BF">
        <w:rPr>
          <w:rFonts w:eastAsia="Times New Roman" w:cs="Times New Roman"/>
          <w:szCs w:val="24"/>
          <w:lang w:eastAsia="fr-FR"/>
        </w:rPr>
        <w:t>Cette composante soutiendra les activités liées à l'engagement des citoyens (CE), à l'amélioration de l'engagement des clients et aux activités de gestion de projet de l'Unité d'exécution du projet (PIU) pendant la période de mise en œuvre du projet.</w:t>
      </w:r>
    </w:p>
    <w:p w14:paraId="7C4D338B" w14:textId="77777777" w:rsidR="00A60C98" w:rsidRPr="00E108BF" w:rsidRDefault="00A60C98" w:rsidP="006E37E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eastAsia="Times New Roman" w:cs="Times New Roman"/>
          <w:szCs w:val="24"/>
          <w:lang w:eastAsia="fr-FR"/>
        </w:rPr>
      </w:pPr>
      <w:r w:rsidRPr="00E108BF">
        <w:rPr>
          <w:rFonts w:eastAsia="Times New Roman" w:cs="Times New Roman"/>
          <w:szCs w:val="24"/>
          <w:lang w:eastAsia="fr-FR"/>
        </w:rPr>
        <w:t>Les activités de renforcement des capacités mettent l'accent sur des mécanismes de retour d'information à court et à moyen terme qui contribueront à la restauration et à l'amélioration des services d'électricité, en tenant compte de l'importance de la qualité et de la fiabilité des services pour renforcer la confiance entre les bénéficiaires. Un mécanisme de règlement des griefs faisant appel à plusieurs personnes sera mis au point, ciblant (i) les ménages résidentiels ; ii) les consommateurs commerciaux ; et (iii) les clients industriels. Au fur et à mesure que les nouveaux ménages seront connectés dans les zones sélectionnées, des activités spécifiques de communication et de communication à double sens seront mises en place afin de s'assurer que ces clients, ainsi que les clients existants, ont accès à plusieurs sites et canaux de diffusion. En outre, le projet appuiera la mise en place d’une structure de back-office permettant de boucler la boucle de rétroaction et d’assurer la résolution rapide des problèmes et des plaintes des citoyens. Des consultations à mi-parcours du projet avec un échantillon de citoyens de chaque groupe de bénéficiaires ou résidents seront planifiées pour informer la mise en œuvre du projet et lancer des mesures correctives sur la base des commentaires des consommateurs. Comme le montre l'expérience mondiale, les activités de renforcement des capacités contribueront à améliorer les performances du module de gestion de l'énergie et contribueront à renforcer la confiance des résidents, ce qui aura un impact indirect sur le taux de collecte.</w:t>
      </w:r>
    </w:p>
    <w:p w14:paraId="38BF55B4" w14:textId="77777777" w:rsidR="00A60C98" w:rsidRPr="00E108BF" w:rsidRDefault="00A60C98" w:rsidP="006E37E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eastAsia="Times New Roman" w:cs="Times New Roman"/>
          <w:szCs w:val="24"/>
          <w:lang w:eastAsia="fr-FR"/>
        </w:rPr>
      </w:pPr>
      <w:r w:rsidRPr="00E108BF">
        <w:rPr>
          <w:rFonts w:eastAsia="Times New Roman" w:cs="Times New Roman"/>
          <w:szCs w:val="24"/>
          <w:lang w:eastAsia="fr-FR"/>
        </w:rPr>
        <w:t>Les activités de gestion de projet financées dans le cadre du projet comprennent: (a) le recrutement de personnel fiduciaire, de garanties et de conseillers techniques spécialisé; b) contrôle de la mise en œuvre des instruments relatifs à l'environnement et aux garanties relatifs aux investissements; c) audits annuels des ILD, techniques, et audits externe de projets; (iv) formation; (v) des fournitures de bureau et des véhicules pour la supervision de projets; et (d) des consultants à temps partiel selon les besoins. La composante renforcera également la participation des bénéficiaires du projet pendant la mise en œuvre du projet et au-delà. Les activités spécifiques à financer comprennent : (i) la communication et la consultation avec les bénéficiaires directs, (ii) la surveillance de la communauté à travers le déploiement d'une solution basée sur les TIC ainsi que la formation des parties prenantes ; et iii) les coûts liés au mécanisme de règlement des griefs.</w:t>
      </w:r>
    </w:p>
    <w:p w14:paraId="1F47BE1F" w14:textId="77777777" w:rsidR="00A60C98" w:rsidRPr="00E108BF" w:rsidRDefault="00A60C98" w:rsidP="006E37E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eastAsia="Times New Roman" w:cs="Times New Roman"/>
          <w:szCs w:val="24"/>
          <w:lang w:eastAsia="fr-FR"/>
        </w:rPr>
      </w:pPr>
      <w:r w:rsidRPr="00E108BF">
        <w:rPr>
          <w:rFonts w:eastAsia="Times New Roman" w:cs="Times New Roman"/>
          <w:szCs w:val="24"/>
          <w:lang w:eastAsia="fr-FR"/>
        </w:rPr>
        <w:lastRenderedPageBreak/>
        <w:t>L’appui à la gestion de projet comprendra le financement d’une assistance technique ad hoc par l’intermédiaire de consultants individuels pour appuyer l’Unité de Gestion du Projet (UGP), ainsi que des consultants chargés de fournir un appui technique et d’aider à la gestion de projets et des achats, à la gestion des contrats, à la gestion des garanties et à la gestion financière. Le budget de fonctionnement couvrira l’assistance technique ponctuelle et les activités quotidiennes de l’UGP. Il pourra notamment comprendre la préparation des audits financiers annuels, le coût des communications, des traductions, des réunions, des déplacements locaux, des consommables et les activités quotidiennes, entretien et administration de bureau.</w:t>
      </w:r>
    </w:p>
    <w:p w14:paraId="1E557C09" w14:textId="77777777" w:rsidR="00A60C98" w:rsidRPr="00E108BF" w:rsidRDefault="00A60C98" w:rsidP="006E37E6">
      <w:pPr>
        <w:pStyle w:val="NormalWeb"/>
        <w:spacing w:line="276" w:lineRule="auto"/>
      </w:pPr>
      <w:bookmarkStart w:id="1157" w:name="_Toc64376275"/>
      <w:r w:rsidRPr="00E108BF">
        <w:t>BUT ET OBJECTIFS DES ETUDES</w:t>
      </w:r>
      <w:bookmarkEnd w:id="1156"/>
      <w:bookmarkEnd w:id="1157"/>
    </w:p>
    <w:p w14:paraId="508437C4" w14:textId="77777777" w:rsidR="00A60C98" w:rsidRPr="00E108BF" w:rsidRDefault="00A60C98" w:rsidP="006E37E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eastAsia="Times New Roman" w:cs="Times New Roman"/>
          <w:szCs w:val="24"/>
          <w:lang w:eastAsia="fr-FR"/>
        </w:rPr>
      </w:pPr>
      <w:r w:rsidRPr="00E108BF">
        <w:rPr>
          <w:rFonts w:eastAsia="Times New Roman" w:cs="Times New Roman"/>
          <w:szCs w:val="24"/>
          <w:lang w:eastAsia="fr-FR"/>
        </w:rPr>
        <w:t xml:space="preserve">La présente étude a pour objet d’élaborer un Plan d’Action de réinstallation (PAR) </w:t>
      </w:r>
      <w:bookmarkStart w:id="1158" w:name="_Hlk505940857"/>
      <w:r w:rsidRPr="00E108BF">
        <w:rPr>
          <w:rFonts w:eastAsia="Times New Roman" w:cs="Times New Roman"/>
          <w:szCs w:val="24"/>
          <w:lang w:eastAsia="fr-FR"/>
        </w:rPr>
        <w:t xml:space="preserve">pour la construction de nouveaux postes et lignes (HTB et HTA), la réhabilitation, la rénovation et le renforcement des réseaux existants de transport et de distribution d’EDM SA dans la ville de Bamako et environs. </w:t>
      </w:r>
    </w:p>
    <w:bookmarkEnd w:id="1158"/>
    <w:p w14:paraId="7B5C3384" w14:textId="77777777" w:rsidR="00A60C98" w:rsidRPr="00E108BF" w:rsidRDefault="00A60C98" w:rsidP="006E37E6">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rPr>
          <w:rFonts w:cs="Times New Roman"/>
          <w:szCs w:val="24"/>
          <w:lang w:eastAsia="fr-FR"/>
        </w:rPr>
      </w:pPr>
      <w:r w:rsidRPr="00E108BF">
        <w:rPr>
          <w:rFonts w:eastAsia="Times New Roman" w:cs="Times New Roman"/>
          <w:szCs w:val="24"/>
          <w:lang w:eastAsia="fr-FR"/>
        </w:rPr>
        <w:t>Les prestations consistent en l’élaboration d’un Plan d’Action de Réinstallation (PAR) afin d’atténuer les impacts du projet relatifs aux  travaux d’infrastructures et de services de bases prévus dans  les différentes zones concernées par le projet.</w:t>
      </w:r>
    </w:p>
    <w:p w14:paraId="1B313C93" w14:textId="77777777" w:rsidR="00A60C98" w:rsidRPr="00E108BF" w:rsidRDefault="00A60C98" w:rsidP="006E37E6">
      <w:pPr>
        <w:pStyle w:val="NormalWeb"/>
        <w:spacing w:line="276" w:lineRule="auto"/>
      </w:pPr>
      <w:bookmarkStart w:id="1159" w:name="_Toc64376276"/>
      <w:r w:rsidRPr="00E108BF">
        <w:t>ETENDUE DES ETUDES</w:t>
      </w:r>
      <w:bookmarkEnd w:id="1159"/>
      <w:r w:rsidRPr="00E108BF">
        <w:t xml:space="preserve"> </w:t>
      </w:r>
    </w:p>
    <w:p w14:paraId="4AEDA35A" w14:textId="77777777" w:rsidR="00A60C98" w:rsidRPr="00E108BF" w:rsidRDefault="00A60C98" w:rsidP="006E37E6">
      <w:pPr>
        <w:spacing w:line="276" w:lineRule="auto"/>
        <w:rPr>
          <w:rFonts w:cs="Times New Roman"/>
          <w:color w:val="000000"/>
          <w:szCs w:val="24"/>
        </w:rPr>
      </w:pPr>
      <w:r w:rsidRPr="00E108BF">
        <w:rPr>
          <w:rFonts w:cs="Times New Roman"/>
          <w:color w:val="000000"/>
          <w:szCs w:val="24"/>
        </w:rPr>
        <w:t xml:space="preserve">Le projet consiste à la réalisation de : </w:t>
      </w:r>
    </w:p>
    <w:p w14:paraId="19A08645" w14:textId="77777777" w:rsidR="00A60C98" w:rsidRPr="00E108BF" w:rsidRDefault="00A60C98" w:rsidP="006E37E6">
      <w:pPr>
        <w:pStyle w:val="Paragraphedeliste"/>
        <w:numPr>
          <w:ilvl w:val="0"/>
          <w:numId w:val="48"/>
        </w:numPr>
        <w:spacing w:before="240" w:after="120" w:line="276" w:lineRule="auto"/>
        <w:ind w:left="714" w:hanging="357"/>
        <w:contextualSpacing w:val="0"/>
        <w:rPr>
          <w:rFonts w:cs="Times New Roman"/>
          <w:b/>
          <w:bCs/>
          <w:i/>
          <w:iCs/>
          <w:color w:val="000000"/>
          <w:szCs w:val="24"/>
        </w:rPr>
      </w:pPr>
      <w:r w:rsidRPr="00E108BF">
        <w:rPr>
          <w:rFonts w:cs="Times New Roman"/>
          <w:bCs/>
          <w:i/>
          <w:iCs/>
          <w:color w:val="000000"/>
          <w:szCs w:val="24"/>
        </w:rPr>
        <w:t>Bouclage du réseau 150 kV de Bamako (ou construction de ligne 225 kV)</w:t>
      </w:r>
    </w:p>
    <w:p w14:paraId="3E4BBEFD" w14:textId="77777777" w:rsidR="00A60C98" w:rsidRPr="00E108BF" w:rsidRDefault="00A60C98" w:rsidP="006E37E6">
      <w:pPr>
        <w:pStyle w:val="Paragraphedeliste"/>
        <w:numPr>
          <w:ilvl w:val="0"/>
          <w:numId w:val="49"/>
        </w:numPr>
        <w:spacing w:before="120" w:after="120" w:line="276" w:lineRule="auto"/>
        <w:ind w:left="1434" w:hanging="357"/>
        <w:contextualSpacing w:val="0"/>
        <w:rPr>
          <w:rFonts w:cs="Times New Roman"/>
          <w:color w:val="000000"/>
          <w:szCs w:val="24"/>
        </w:rPr>
      </w:pPr>
      <w:r w:rsidRPr="00E108BF">
        <w:rPr>
          <w:rFonts w:cs="Times New Roman"/>
          <w:color w:val="000000"/>
          <w:szCs w:val="24"/>
        </w:rPr>
        <w:t xml:space="preserve">Construction de la ligne bi-terne 150 kV Balingué - Darsalam (avec support Monopode sur 5,6 km) ou en 225 kV </w:t>
      </w:r>
    </w:p>
    <w:p w14:paraId="7AEAB30B" w14:textId="77777777" w:rsidR="00A60C98" w:rsidRPr="00E108BF" w:rsidRDefault="00A60C98" w:rsidP="006E37E6">
      <w:pPr>
        <w:pStyle w:val="Paragraphedeliste"/>
        <w:numPr>
          <w:ilvl w:val="0"/>
          <w:numId w:val="49"/>
        </w:numPr>
        <w:spacing w:before="120" w:after="120" w:line="276" w:lineRule="auto"/>
        <w:ind w:left="1434" w:hanging="357"/>
        <w:contextualSpacing w:val="0"/>
        <w:rPr>
          <w:rFonts w:cs="Times New Roman"/>
          <w:color w:val="000000"/>
          <w:szCs w:val="24"/>
        </w:rPr>
      </w:pPr>
      <w:r w:rsidRPr="00E108BF">
        <w:rPr>
          <w:rFonts w:cs="Times New Roman"/>
          <w:color w:val="000000"/>
          <w:szCs w:val="24"/>
        </w:rPr>
        <w:t>Construction de la ligne bi-terne 150 kV Lafia - Darsalam (avec support Monopode sur 8,5 km) ou en 225 kV</w:t>
      </w:r>
    </w:p>
    <w:p w14:paraId="18E3A39C" w14:textId="77777777" w:rsidR="00A60C98" w:rsidRPr="00E108BF" w:rsidRDefault="00A60C98" w:rsidP="006E37E6">
      <w:pPr>
        <w:pStyle w:val="Paragraphedeliste"/>
        <w:numPr>
          <w:ilvl w:val="0"/>
          <w:numId w:val="48"/>
        </w:numPr>
        <w:spacing w:before="240" w:after="120" w:line="276" w:lineRule="auto"/>
        <w:ind w:left="714" w:hanging="357"/>
        <w:contextualSpacing w:val="0"/>
        <w:rPr>
          <w:rFonts w:cs="Times New Roman"/>
          <w:b/>
          <w:bCs/>
          <w:i/>
          <w:iCs/>
          <w:color w:val="000000"/>
          <w:szCs w:val="24"/>
        </w:rPr>
      </w:pPr>
      <w:r w:rsidRPr="00E108BF">
        <w:rPr>
          <w:rFonts w:cs="Times New Roman"/>
          <w:bCs/>
          <w:i/>
          <w:iCs/>
          <w:color w:val="000000"/>
          <w:szCs w:val="24"/>
        </w:rPr>
        <w:t xml:space="preserve">Renforcement et augmentation de la capacité de transit des liaisons HTB existants </w:t>
      </w:r>
    </w:p>
    <w:p w14:paraId="70085FD3" w14:textId="77777777" w:rsidR="00A60C98" w:rsidRPr="00E108BF" w:rsidRDefault="00A60C98" w:rsidP="006E37E6">
      <w:pPr>
        <w:pStyle w:val="Paragraphedeliste"/>
        <w:numPr>
          <w:ilvl w:val="0"/>
          <w:numId w:val="49"/>
        </w:numPr>
        <w:spacing w:before="120" w:after="120" w:line="276" w:lineRule="auto"/>
        <w:ind w:left="1434" w:hanging="357"/>
        <w:contextualSpacing w:val="0"/>
        <w:rPr>
          <w:rFonts w:cs="Times New Roman"/>
          <w:color w:val="000000"/>
          <w:szCs w:val="24"/>
        </w:rPr>
      </w:pPr>
      <w:r w:rsidRPr="00E108BF">
        <w:rPr>
          <w:rFonts w:cs="Times New Roman"/>
          <w:color w:val="000000"/>
          <w:szCs w:val="24"/>
        </w:rPr>
        <w:t xml:space="preserve">Construction de la ligne bi-terne 150 kV Sirakoro - Balingué (avec support Monopode sur 12 km) </w:t>
      </w:r>
    </w:p>
    <w:p w14:paraId="0C511EC9" w14:textId="77777777" w:rsidR="00A60C98" w:rsidRPr="00E108BF" w:rsidRDefault="00A60C98" w:rsidP="006E37E6">
      <w:pPr>
        <w:pStyle w:val="Paragraphedeliste"/>
        <w:numPr>
          <w:ilvl w:val="0"/>
          <w:numId w:val="49"/>
        </w:numPr>
        <w:spacing w:before="120" w:after="120" w:line="276" w:lineRule="auto"/>
        <w:ind w:left="1434" w:hanging="357"/>
        <w:contextualSpacing w:val="0"/>
        <w:rPr>
          <w:rFonts w:cs="Times New Roman"/>
          <w:color w:val="000000"/>
          <w:szCs w:val="24"/>
        </w:rPr>
      </w:pPr>
      <w:r w:rsidRPr="00E108BF">
        <w:rPr>
          <w:rFonts w:cs="Times New Roman"/>
          <w:color w:val="000000"/>
          <w:szCs w:val="24"/>
        </w:rPr>
        <w:t>Construction de la ligne bi-terne 150 kV Kodialani - Lafia (avec support Monopode sur 6,5 km) ou en 225 kV</w:t>
      </w:r>
    </w:p>
    <w:p w14:paraId="1F16C5AF" w14:textId="77777777" w:rsidR="00A60C98" w:rsidRPr="00E108BF" w:rsidRDefault="00A60C98" w:rsidP="006E37E6">
      <w:pPr>
        <w:pStyle w:val="Paragraphedeliste"/>
        <w:numPr>
          <w:ilvl w:val="0"/>
          <w:numId w:val="48"/>
        </w:numPr>
        <w:spacing w:before="240" w:after="120" w:line="276" w:lineRule="auto"/>
        <w:ind w:left="714" w:hanging="357"/>
        <w:contextualSpacing w:val="0"/>
        <w:rPr>
          <w:rFonts w:cs="Times New Roman"/>
          <w:b/>
          <w:bCs/>
          <w:i/>
          <w:iCs/>
          <w:color w:val="000000"/>
          <w:szCs w:val="24"/>
        </w:rPr>
      </w:pPr>
      <w:r w:rsidRPr="00E108BF">
        <w:rPr>
          <w:rFonts w:cs="Times New Roman"/>
          <w:bCs/>
          <w:i/>
          <w:iCs/>
          <w:color w:val="000000"/>
          <w:szCs w:val="24"/>
        </w:rPr>
        <w:t>Construction de nouvelles sous station HT / MT et MT / MT</w:t>
      </w:r>
    </w:p>
    <w:p w14:paraId="47AA9B0C"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Travaux de construction et d’équipement du poste 150 / 30 / 15 kV de Darsalam (coupure d'artère sur la nouvelle ligne 150 kV Balingué - Lafia et création d'un poste 150 / 30 / 15 kV) ou construction en 225 kV</w:t>
      </w:r>
    </w:p>
    <w:p w14:paraId="770AF858"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Travaux de construction et d’équipement du poste 150 / 30 / 15 kV de Niamakoro (coupure d'artère sur la ligne 150 kV Kalaban - Sirakoro et création d'un poste 150 / 30 / 15 kV) ou construction en 30 / 15 kV de façon provisoire</w:t>
      </w:r>
    </w:p>
    <w:p w14:paraId="7AE631C4"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Travaux de construction et d’équipement du poste 30 / 15 kV de Bacodjikoroni</w:t>
      </w:r>
    </w:p>
    <w:p w14:paraId="6C101853"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lastRenderedPageBreak/>
        <w:t>Travaux de construction et d’équipement du poste 30 / 15 kV de Sénou</w:t>
      </w:r>
    </w:p>
    <w:p w14:paraId="40820630"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Travaux de construction et d’équipement du poste 30 / 15 kV de Fadjiguila</w:t>
      </w:r>
    </w:p>
    <w:p w14:paraId="573437C7" w14:textId="77777777" w:rsidR="00A60C98" w:rsidRPr="00E108BF" w:rsidRDefault="00A60C98" w:rsidP="006E37E6">
      <w:pPr>
        <w:pStyle w:val="Paragraphedeliste"/>
        <w:numPr>
          <w:ilvl w:val="0"/>
          <w:numId w:val="48"/>
        </w:numPr>
        <w:spacing w:before="240" w:after="120" w:line="276" w:lineRule="auto"/>
        <w:ind w:left="714" w:hanging="357"/>
        <w:contextualSpacing w:val="0"/>
        <w:rPr>
          <w:rFonts w:cs="Times New Roman"/>
          <w:b/>
          <w:bCs/>
          <w:i/>
          <w:iCs/>
          <w:color w:val="000000"/>
          <w:szCs w:val="24"/>
        </w:rPr>
      </w:pPr>
      <w:r w:rsidRPr="00E108BF">
        <w:rPr>
          <w:rFonts w:cs="Times New Roman"/>
          <w:bCs/>
          <w:i/>
          <w:iCs/>
          <w:color w:val="000000"/>
          <w:szCs w:val="24"/>
        </w:rPr>
        <w:t>Réhabilitation, modernisation et renforcement de sous station HT / MT existants</w:t>
      </w:r>
    </w:p>
    <w:p w14:paraId="094CAD0E"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Réhabilitation, rénovation et renforcement du poste 150 / 30 / 15 kV de Balingué (Changement de la typologie du poste extérieur, remplacement des équipements de poste et augmentation de la capacité de transformation), Remplacement des cellules 15 kV. Remplacement du système de contrôle commande classique par un SCADA (ou création probable d’un poste 225 / 150 kV)</w:t>
      </w:r>
    </w:p>
    <w:p w14:paraId="5D97AACE"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Réhabilitation, rénovation et renforcement du poste 150 / 15 kV de Sirakoro (Remplacement des équipements de poste et augmentation de la capacité de transformation), Remplacement des cellules 15 kV. Remplacement du système de contrôle commande classique par un SCADA</w:t>
      </w:r>
    </w:p>
    <w:p w14:paraId="1E808DEF"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Réhabilitation, rénovation et renforcement du poste 150 / 30 / 15 kV de Lafia (remplacement des équipements de poste et augmentation de la capacité de transformation), Remplacement des cellules 15 kV. Remplacement du système de contrôle commande classique par un SCADA (ou création probable d’un poste 225kV)</w:t>
      </w:r>
    </w:p>
    <w:p w14:paraId="44D1CF48"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Extension du poste 150 kV de Kodialani (travées pour la deuxième 150 kV vers Lafia) ou construction probable en 225 kV</w:t>
      </w:r>
    </w:p>
    <w:p w14:paraId="4009E59B"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Réhabilitation, rénovation et Renforcement du poste 150 / 30 / 15 kV de Kalaban (Remplacement des équipements de poste et augmentation de la capacité de transformation). Remplacement du système de contrôle commande classique par un SCADA ; mise en œuvre de la coupure d'artère de la deuxième terne 150 kV Kodialani - Sirakoro au poste de Kalaban (création de deux nouvelles travées lignes)</w:t>
      </w:r>
    </w:p>
    <w:p w14:paraId="56BA4D17" w14:textId="77777777" w:rsidR="00A60C98" w:rsidRPr="00E108BF" w:rsidRDefault="00A60C98" w:rsidP="006E37E6">
      <w:pPr>
        <w:pStyle w:val="Paragraphedeliste"/>
        <w:numPr>
          <w:ilvl w:val="0"/>
          <w:numId w:val="48"/>
        </w:numPr>
        <w:spacing w:before="240" w:after="120" w:line="276" w:lineRule="auto"/>
        <w:ind w:left="714" w:hanging="357"/>
        <w:contextualSpacing w:val="0"/>
        <w:rPr>
          <w:rFonts w:cs="Times New Roman"/>
          <w:b/>
          <w:bCs/>
          <w:i/>
          <w:iCs/>
          <w:color w:val="000000"/>
          <w:szCs w:val="24"/>
        </w:rPr>
      </w:pPr>
      <w:r w:rsidRPr="00E108BF">
        <w:rPr>
          <w:rFonts w:cs="Times New Roman"/>
          <w:bCs/>
          <w:i/>
          <w:iCs/>
          <w:color w:val="000000"/>
          <w:szCs w:val="24"/>
        </w:rPr>
        <w:t>Construction de réseau MT (30 kV et 15 kV)</w:t>
      </w:r>
    </w:p>
    <w:p w14:paraId="442C46C5"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Construction des lignes d'alimentation 30 kV pour alimenter les postes 30 / 15 kV de Sénou, Bacodjicoroni et de Fadjiguila</w:t>
      </w:r>
    </w:p>
    <w:p w14:paraId="71A3BE1E"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Construction des lignes de distribution 15 kV issues des postes 30 / 15 kV de Bacodjikoroni, de Niamakoro, Sénou et de Fadjiguila</w:t>
      </w:r>
    </w:p>
    <w:p w14:paraId="31C17AD6" w14:textId="77777777" w:rsidR="00A60C98" w:rsidRPr="00E108BF" w:rsidRDefault="00A60C98" w:rsidP="006E37E6">
      <w:pPr>
        <w:pStyle w:val="Paragraphedeliste"/>
        <w:numPr>
          <w:ilvl w:val="0"/>
          <w:numId w:val="48"/>
        </w:numPr>
        <w:spacing w:before="240" w:after="120" w:line="276" w:lineRule="auto"/>
        <w:ind w:left="714" w:hanging="357"/>
        <w:contextualSpacing w:val="0"/>
        <w:rPr>
          <w:rFonts w:cs="Times New Roman"/>
          <w:b/>
          <w:bCs/>
          <w:i/>
          <w:iCs/>
          <w:color w:val="000000"/>
          <w:szCs w:val="24"/>
        </w:rPr>
      </w:pPr>
      <w:r w:rsidRPr="00E108BF">
        <w:rPr>
          <w:rFonts w:cs="Times New Roman"/>
          <w:bCs/>
          <w:i/>
          <w:iCs/>
          <w:color w:val="000000"/>
          <w:szCs w:val="24"/>
        </w:rPr>
        <w:t>Extension du réseau de distribution MT et BT et branchement des ménages</w:t>
      </w:r>
    </w:p>
    <w:p w14:paraId="669239FC"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Construction de 8 tronçons 15kV à partir des postes existants, augmentation de la section et extension des départs 15 kV existants</w:t>
      </w:r>
    </w:p>
    <w:p w14:paraId="12C75503" w14:textId="77777777" w:rsidR="00A60C98" w:rsidRPr="00E108BF" w:rsidRDefault="00A60C98" w:rsidP="006E37E6">
      <w:pPr>
        <w:pStyle w:val="Paragraphedeliste"/>
        <w:numPr>
          <w:ilvl w:val="0"/>
          <w:numId w:val="49"/>
        </w:numPr>
        <w:spacing w:line="276" w:lineRule="auto"/>
        <w:contextualSpacing w:val="0"/>
        <w:rPr>
          <w:rFonts w:cs="Times New Roman"/>
          <w:color w:val="000000"/>
          <w:szCs w:val="24"/>
        </w:rPr>
      </w:pPr>
      <w:r w:rsidRPr="00E108BF">
        <w:rPr>
          <w:rFonts w:cs="Times New Roman"/>
          <w:color w:val="000000"/>
          <w:szCs w:val="24"/>
        </w:rPr>
        <w:t>Construction de nouveaux postes HTA/BT, de ligne BT et raccordement de 25 000 nouveau clients</w:t>
      </w:r>
    </w:p>
    <w:p w14:paraId="04150D1D" w14:textId="77777777" w:rsidR="00A60C98" w:rsidRPr="00E108BF" w:rsidRDefault="00A60C98" w:rsidP="006E37E6">
      <w:pPr>
        <w:spacing w:before="240" w:line="276" w:lineRule="auto"/>
        <w:ind w:left="357"/>
        <w:rPr>
          <w:rFonts w:cs="Times New Roman"/>
          <w:szCs w:val="24"/>
        </w:rPr>
      </w:pPr>
      <w:r w:rsidRPr="00E108BF">
        <w:rPr>
          <w:rFonts w:cs="Times New Roman"/>
          <w:szCs w:val="24"/>
        </w:rPr>
        <w:t>Autres détails techniques :</w:t>
      </w:r>
    </w:p>
    <w:p w14:paraId="36A4CDC7" w14:textId="77777777" w:rsidR="00A60C98" w:rsidRPr="00E108BF" w:rsidRDefault="00A60C98" w:rsidP="006E37E6">
      <w:pPr>
        <w:pStyle w:val="Paragraphedeliste"/>
        <w:numPr>
          <w:ilvl w:val="0"/>
          <w:numId w:val="46"/>
        </w:numPr>
        <w:spacing w:before="120" w:line="276" w:lineRule="auto"/>
        <w:ind w:left="714" w:hanging="357"/>
        <w:contextualSpacing w:val="0"/>
        <w:rPr>
          <w:rFonts w:cs="Times New Roman"/>
          <w:szCs w:val="24"/>
        </w:rPr>
      </w:pPr>
      <w:r w:rsidRPr="00E108BF">
        <w:rPr>
          <w:rFonts w:cs="Times New Roman"/>
          <w:bCs/>
          <w:i/>
          <w:iCs/>
          <w:szCs w:val="24"/>
        </w:rPr>
        <w:t>Pour le poste 30/15 kV de Sabalibougou</w:t>
      </w:r>
    </w:p>
    <w:p w14:paraId="6B7726A1" w14:textId="77777777" w:rsidR="00A60C98" w:rsidRPr="00E108BF" w:rsidRDefault="00A60C98" w:rsidP="006E37E6">
      <w:pPr>
        <w:pStyle w:val="Paragraphedeliste"/>
        <w:numPr>
          <w:ilvl w:val="0"/>
          <w:numId w:val="46"/>
        </w:numPr>
        <w:spacing w:before="120" w:line="276" w:lineRule="auto"/>
        <w:ind w:left="714" w:hanging="357"/>
        <w:contextualSpacing w:val="0"/>
        <w:rPr>
          <w:rFonts w:cs="Times New Roman"/>
          <w:bCs/>
          <w:i/>
          <w:iCs/>
          <w:szCs w:val="24"/>
        </w:rPr>
      </w:pPr>
      <w:r w:rsidRPr="00E108BF">
        <w:rPr>
          <w:rFonts w:cs="Times New Roman"/>
          <w:bCs/>
          <w:i/>
          <w:iCs/>
          <w:szCs w:val="24"/>
        </w:rPr>
        <w:t xml:space="preserve">Pour le poste 30/15 kV de Niamakoro, un seul site est proposé par EDM SA : </w:t>
      </w:r>
    </w:p>
    <w:p w14:paraId="5511D870" w14:textId="77777777" w:rsidR="00A60C98" w:rsidRPr="00E108BF" w:rsidRDefault="00A60C98" w:rsidP="006E37E6">
      <w:pPr>
        <w:spacing w:line="276" w:lineRule="auto"/>
        <w:ind w:left="1416"/>
        <w:rPr>
          <w:rFonts w:cs="Times New Roman"/>
          <w:szCs w:val="24"/>
        </w:rPr>
      </w:pPr>
      <w:r w:rsidRPr="00E108BF">
        <w:rPr>
          <w:rFonts w:cs="Times New Roman"/>
          <w:szCs w:val="24"/>
        </w:rPr>
        <w:lastRenderedPageBreak/>
        <w:t>Site : X=612337,53 / Y=1389390,32 ; le consultant pourra faire des propositions pour faciliter la mise en œuvre rapide des études ;</w:t>
      </w:r>
    </w:p>
    <w:p w14:paraId="28A91489" w14:textId="77777777" w:rsidR="00A60C98" w:rsidRPr="00E108BF" w:rsidRDefault="00A60C98" w:rsidP="006E37E6">
      <w:pPr>
        <w:spacing w:before="240" w:line="276" w:lineRule="auto"/>
        <w:ind w:left="357"/>
        <w:rPr>
          <w:rFonts w:cs="Times New Roman"/>
          <w:szCs w:val="24"/>
        </w:rPr>
      </w:pPr>
      <w:r w:rsidRPr="00E108BF">
        <w:rPr>
          <w:rFonts w:cs="Times New Roman"/>
          <w:szCs w:val="24"/>
        </w:rPr>
        <w:t>Concernant le réseau HTB, la tension 225 kV aussi est retenue en plus du 150 kV pour faire des études sommaires et le niveau de tension retenu fera l’objet d’études détaillés.</w:t>
      </w:r>
    </w:p>
    <w:p w14:paraId="7985890F" w14:textId="77777777" w:rsidR="00A60C98" w:rsidRPr="00E108BF" w:rsidRDefault="00A60C98" w:rsidP="006E37E6">
      <w:pPr>
        <w:spacing w:before="240" w:line="276" w:lineRule="auto"/>
        <w:ind w:left="357"/>
        <w:rPr>
          <w:rFonts w:cs="Times New Roman"/>
          <w:szCs w:val="24"/>
        </w:rPr>
      </w:pPr>
      <w:r w:rsidRPr="00E108BF">
        <w:rPr>
          <w:rFonts w:cs="Times New Roman"/>
          <w:szCs w:val="24"/>
        </w:rPr>
        <w:t>Etant donné la mise en œuvre du projet en pleine zone urbaine, les lignes HTB seront :</w:t>
      </w:r>
    </w:p>
    <w:p w14:paraId="12E7F49F" w14:textId="77777777" w:rsidR="00A60C98" w:rsidRPr="00E108BF" w:rsidRDefault="00A60C98" w:rsidP="006E37E6">
      <w:pPr>
        <w:pStyle w:val="Paragraphedeliste"/>
        <w:numPr>
          <w:ilvl w:val="0"/>
          <w:numId w:val="47"/>
        </w:numPr>
        <w:suppressAutoHyphens/>
        <w:autoSpaceDN w:val="0"/>
        <w:spacing w:before="60" w:line="276" w:lineRule="auto"/>
        <w:contextualSpacing w:val="0"/>
        <w:textAlignment w:val="baseline"/>
        <w:rPr>
          <w:rFonts w:cs="Times New Roman"/>
          <w:szCs w:val="24"/>
        </w:rPr>
      </w:pPr>
      <w:r w:rsidRPr="00E108BF">
        <w:rPr>
          <w:rFonts w:cs="Times New Roman"/>
          <w:szCs w:val="24"/>
        </w:rPr>
        <w:t>Aérienne (de préférence) et installées sur des pylônes en type tubulaire monopôde (ou en treillis à encombrement réduit) doté de conducteurs en aster de section d’au moins 228 mm² ou ;</w:t>
      </w:r>
    </w:p>
    <w:p w14:paraId="67A02817" w14:textId="77777777" w:rsidR="00A60C98" w:rsidRPr="00E108BF" w:rsidRDefault="00A60C98" w:rsidP="006E37E6">
      <w:pPr>
        <w:pStyle w:val="Paragraphedeliste"/>
        <w:numPr>
          <w:ilvl w:val="0"/>
          <w:numId w:val="47"/>
        </w:numPr>
        <w:suppressAutoHyphens/>
        <w:autoSpaceDN w:val="0"/>
        <w:spacing w:before="60" w:line="276" w:lineRule="auto"/>
        <w:contextualSpacing w:val="0"/>
        <w:textAlignment w:val="baseline"/>
        <w:rPr>
          <w:rFonts w:cs="Times New Roman"/>
          <w:szCs w:val="24"/>
        </w:rPr>
      </w:pPr>
      <w:r w:rsidRPr="00E108BF">
        <w:rPr>
          <w:rFonts w:cs="Times New Roman"/>
          <w:szCs w:val="24"/>
        </w:rPr>
        <w:t>Souterraines en câble de section d’au moins 630 mm2 Alu.</w:t>
      </w:r>
    </w:p>
    <w:p w14:paraId="062EDA44" w14:textId="77777777" w:rsidR="00A60C98" w:rsidRPr="00E108BF" w:rsidRDefault="00A60C98" w:rsidP="006E37E6">
      <w:pPr>
        <w:spacing w:before="240" w:after="120" w:line="276" w:lineRule="auto"/>
        <w:ind w:left="357"/>
        <w:rPr>
          <w:rFonts w:cs="Times New Roman"/>
          <w:szCs w:val="24"/>
        </w:rPr>
      </w:pPr>
      <w:r w:rsidRPr="00E108BF">
        <w:rPr>
          <w:rFonts w:cs="Times New Roman"/>
          <w:szCs w:val="24"/>
        </w:rPr>
        <w:t>Les liaisons seront envisagées en bi-terne (favorable pour la technologie des supports HTB monopôde pour faciliter la gestion de l’évolution futur de la demande d’énergie. Il importe de noter que la largeur de « Droit de passage » et la distance minimale du « Droit de passage », à partir du milieu de toute infrastructure routière, se présentent comme suit ;</w:t>
      </w:r>
    </w:p>
    <w:tbl>
      <w:tblPr>
        <w:tblW w:w="8505" w:type="dxa"/>
        <w:tblInd w:w="421" w:type="dxa"/>
        <w:tblCellMar>
          <w:left w:w="10" w:type="dxa"/>
          <w:right w:w="10" w:type="dxa"/>
        </w:tblCellMar>
        <w:tblLook w:val="0000" w:firstRow="0" w:lastRow="0" w:firstColumn="0" w:lastColumn="0" w:noHBand="0" w:noVBand="0"/>
      </w:tblPr>
      <w:tblGrid>
        <w:gridCol w:w="8505"/>
      </w:tblGrid>
      <w:tr w:rsidR="00A60C98" w:rsidRPr="00E108BF" w14:paraId="72D79346" w14:textId="77777777" w:rsidTr="00CB25A6">
        <w:tc>
          <w:tcPr>
            <w:tcW w:w="850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tcPr>
          <w:p w14:paraId="4E78295C" w14:textId="77777777" w:rsidR="00A60C98" w:rsidRPr="00E108BF" w:rsidRDefault="00A60C98" w:rsidP="006E37E6">
            <w:pPr>
              <w:spacing w:line="276" w:lineRule="auto"/>
              <w:rPr>
                <w:rFonts w:cs="Times New Roman"/>
                <w:b/>
                <w:i/>
                <w:szCs w:val="24"/>
              </w:rPr>
            </w:pPr>
            <w:r w:rsidRPr="00E108BF">
              <w:rPr>
                <w:rFonts w:cs="Times New Roman"/>
                <w:b/>
                <w:i/>
                <w:szCs w:val="24"/>
              </w:rPr>
              <w:t>Largeur de l’emprise</w:t>
            </w:r>
          </w:p>
        </w:tc>
      </w:tr>
      <w:tr w:rsidR="00A60C98" w:rsidRPr="00E108BF" w14:paraId="6C13CE7B" w14:textId="77777777" w:rsidTr="00CB25A6">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9D100" w14:textId="77777777" w:rsidR="00A60C98" w:rsidRPr="00E108BF" w:rsidRDefault="00A60C98" w:rsidP="006E37E6">
            <w:pPr>
              <w:spacing w:line="276" w:lineRule="auto"/>
              <w:rPr>
                <w:rFonts w:cs="Times New Roman"/>
                <w:szCs w:val="24"/>
              </w:rPr>
            </w:pPr>
            <w:r w:rsidRPr="00E108BF">
              <w:rPr>
                <w:rFonts w:cs="Times New Roman"/>
                <w:szCs w:val="24"/>
              </w:rPr>
              <w:t>Ligne aérienne : 5 à 7 mètres de part et d’autre de l’axe de la ligne (si la ligne est maintenue en 150 kV)</w:t>
            </w:r>
          </w:p>
        </w:tc>
      </w:tr>
      <w:tr w:rsidR="00A60C98" w:rsidRPr="00E108BF" w14:paraId="489F9788" w14:textId="77777777" w:rsidTr="00CB25A6">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52A96" w14:textId="77777777" w:rsidR="00A60C98" w:rsidRPr="00E108BF" w:rsidRDefault="00A60C98" w:rsidP="006E37E6">
            <w:pPr>
              <w:spacing w:line="276" w:lineRule="auto"/>
              <w:rPr>
                <w:rFonts w:cs="Times New Roman"/>
                <w:szCs w:val="24"/>
              </w:rPr>
            </w:pPr>
            <w:r w:rsidRPr="00E108BF">
              <w:rPr>
                <w:rFonts w:cs="Times New Roman"/>
                <w:szCs w:val="24"/>
              </w:rPr>
              <w:t>Option souterraine : 3 à 5 mètres de part et d’autre de l’axe de la ligne (si la ligne est maintenue en 150 kV)</w:t>
            </w:r>
          </w:p>
        </w:tc>
      </w:tr>
    </w:tbl>
    <w:p w14:paraId="2D850A7C" w14:textId="77777777" w:rsidR="00A60C98" w:rsidRPr="00E108BF" w:rsidRDefault="00A60C98" w:rsidP="006E37E6">
      <w:pPr>
        <w:tabs>
          <w:tab w:val="left" w:pos="5085"/>
        </w:tabs>
        <w:spacing w:before="240" w:after="120" w:line="276" w:lineRule="auto"/>
        <w:rPr>
          <w:rFonts w:cs="Times New Roman"/>
          <w:szCs w:val="24"/>
        </w:rPr>
      </w:pPr>
      <w:r w:rsidRPr="00E108BF">
        <w:rPr>
          <w:rFonts w:cs="Times New Roman"/>
          <w:szCs w:val="24"/>
        </w:rPr>
        <w:t>Le but de l’étude est d’identifier et d’évaluer les impacts potentiels et les risques du projet sur les populations des sites identifiés du projet mais surtout sur l’environnement afin de garantir sa durabilité.</w:t>
      </w:r>
    </w:p>
    <w:p w14:paraId="63EFF4DC" w14:textId="77777777" w:rsidR="00A60C98" w:rsidRPr="00E108BF" w:rsidRDefault="00A60C98" w:rsidP="006E37E6">
      <w:pPr>
        <w:tabs>
          <w:tab w:val="left" w:pos="5085"/>
        </w:tabs>
        <w:spacing w:line="276" w:lineRule="auto"/>
        <w:rPr>
          <w:rFonts w:cs="Times New Roman"/>
          <w:szCs w:val="24"/>
        </w:rPr>
      </w:pPr>
      <w:r w:rsidRPr="00E108BF">
        <w:rPr>
          <w:rFonts w:cs="Times New Roman"/>
          <w:szCs w:val="24"/>
        </w:rPr>
        <w:t>De manière spécifique, il s’agira de :</w:t>
      </w:r>
    </w:p>
    <w:p w14:paraId="07919682" w14:textId="77777777" w:rsidR="00A60C98" w:rsidRPr="00E108BF" w:rsidRDefault="00A60C98" w:rsidP="006E37E6">
      <w:pPr>
        <w:numPr>
          <w:ilvl w:val="0"/>
          <w:numId w:val="86"/>
        </w:numPr>
        <w:tabs>
          <w:tab w:val="left" w:pos="720"/>
          <w:tab w:val="left" w:pos="5085"/>
        </w:tabs>
        <w:suppressAutoHyphens/>
        <w:spacing w:line="276" w:lineRule="auto"/>
        <w:rPr>
          <w:rFonts w:cs="Times New Roman"/>
          <w:szCs w:val="24"/>
        </w:rPr>
      </w:pPr>
      <w:r w:rsidRPr="00E108BF">
        <w:rPr>
          <w:rFonts w:cs="Times New Roman"/>
          <w:szCs w:val="24"/>
        </w:rPr>
        <w:t>identifier et d’évaluer les impacts potentiels positifs et négatifs du projet dans les zones,</w:t>
      </w:r>
    </w:p>
    <w:p w14:paraId="7747B2FE" w14:textId="77777777" w:rsidR="00A60C98" w:rsidRPr="00E108BF" w:rsidRDefault="00A60C98" w:rsidP="006E37E6">
      <w:pPr>
        <w:numPr>
          <w:ilvl w:val="0"/>
          <w:numId w:val="86"/>
        </w:numPr>
        <w:tabs>
          <w:tab w:val="left" w:pos="720"/>
          <w:tab w:val="left" w:pos="5085"/>
        </w:tabs>
        <w:suppressAutoHyphens/>
        <w:spacing w:line="276" w:lineRule="auto"/>
        <w:rPr>
          <w:rFonts w:cs="Times New Roman"/>
          <w:szCs w:val="24"/>
        </w:rPr>
      </w:pPr>
      <w:r w:rsidRPr="00E108BF">
        <w:rPr>
          <w:rFonts w:cs="Times New Roman"/>
          <w:szCs w:val="24"/>
        </w:rPr>
        <w:t>identifier et évaluer les risques,</w:t>
      </w:r>
    </w:p>
    <w:p w14:paraId="14AABC34" w14:textId="77777777" w:rsidR="00A60C98" w:rsidRPr="00E108BF" w:rsidRDefault="00A60C98" w:rsidP="006E37E6">
      <w:pPr>
        <w:numPr>
          <w:ilvl w:val="0"/>
          <w:numId w:val="87"/>
        </w:numPr>
        <w:tabs>
          <w:tab w:val="left" w:pos="720"/>
          <w:tab w:val="left" w:pos="5085"/>
        </w:tabs>
        <w:suppressAutoHyphens/>
        <w:spacing w:line="276" w:lineRule="auto"/>
        <w:rPr>
          <w:rFonts w:cs="Times New Roman"/>
          <w:szCs w:val="24"/>
        </w:rPr>
      </w:pPr>
      <w:r w:rsidRPr="00E108BF">
        <w:rPr>
          <w:rFonts w:cs="Times New Roman"/>
          <w:szCs w:val="24"/>
        </w:rPr>
        <w:t>proposer des mesures d’atténuation et/ou de compensation pour les impacts négatifs et des mesures de renforcement des impacts positifs,</w:t>
      </w:r>
    </w:p>
    <w:p w14:paraId="7502C92A" w14:textId="77777777" w:rsidR="00A60C98" w:rsidRPr="00E108BF" w:rsidRDefault="00A60C98" w:rsidP="006E37E6">
      <w:pPr>
        <w:numPr>
          <w:ilvl w:val="0"/>
          <w:numId w:val="87"/>
        </w:numPr>
        <w:tabs>
          <w:tab w:val="left" w:pos="720"/>
          <w:tab w:val="left" w:pos="5085"/>
        </w:tabs>
        <w:suppressAutoHyphens/>
        <w:spacing w:line="276" w:lineRule="auto"/>
        <w:rPr>
          <w:rFonts w:cs="Times New Roman"/>
          <w:szCs w:val="24"/>
        </w:rPr>
      </w:pPr>
      <w:r w:rsidRPr="00E108BF">
        <w:rPr>
          <w:rFonts w:cs="Times New Roman"/>
          <w:szCs w:val="24"/>
        </w:rPr>
        <w:t>proposer des mesures de prévention des risques,</w:t>
      </w:r>
    </w:p>
    <w:p w14:paraId="06EC4BE5" w14:textId="77777777" w:rsidR="00A60C98" w:rsidRPr="00E108BF" w:rsidRDefault="00A60C98" w:rsidP="006E37E6">
      <w:pPr>
        <w:numPr>
          <w:ilvl w:val="0"/>
          <w:numId w:val="88"/>
        </w:numPr>
        <w:tabs>
          <w:tab w:val="left" w:pos="720"/>
          <w:tab w:val="left" w:pos="5085"/>
        </w:tabs>
        <w:suppressAutoHyphens/>
        <w:spacing w:line="276" w:lineRule="auto"/>
        <w:rPr>
          <w:rFonts w:cs="Times New Roman"/>
          <w:szCs w:val="24"/>
        </w:rPr>
      </w:pPr>
      <w:r w:rsidRPr="00E108BF">
        <w:rPr>
          <w:rFonts w:cs="Times New Roman"/>
          <w:szCs w:val="24"/>
        </w:rPr>
        <w:t>élaborer un plan de gestion environnementale et sociale (PGES),</w:t>
      </w:r>
    </w:p>
    <w:p w14:paraId="32283894" w14:textId="77777777" w:rsidR="00A60C98" w:rsidRPr="00E108BF" w:rsidRDefault="00A60C98" w:rsidP="006E37E6">
      <w:pPr>
        <w:numPr>
          <w:ilvl w:val="0"/>
          <w:numId w:val="88"/>
        </w:numPr>
        <w:tabs>
          <w:tab w:val="left" w:pos="720"/>
          <w:tab w:val="left" w:pos="5085"/>
        </w:tabs>
        <w:suppressAutoHyphens/>
        <w:spacing w:line="276" w:lineRule="auto"/>
        <w:rPr>
          <w:rFonts w:cs="Times New Roman"/>
          <w:szCs w:val="24"/>
        </w:rPr>
      </w:pPr>
      <w:r w:rsidRPr="00E108BF">
        <w:rPr>
          <w:rFonts w:cs="Times New Roman"/>
          <w:szCs w:val="24"/>
        </w:rPr>
        <w:t>élaborer un plan de gestion des risques (PGR),</w:t>
      </w:r>
    </w:p>
    <w:p w14:paraId="4C0F5BEF" w14:textId="77777777" w:rsidR="00A60C98" w:rsidRPr="00E108BF" w:rsidRDefault="00A60C98" w:rsidP="006E37E6">
      <w:pPr>
        <w:numPr>
          <w:ilvl w:val="0"/>
          <w:numId w:val="88"/>
        </w:numPr>
        <w:tabs>
          <w:tab w:val="left" w:pos="720"/>
          <w:tab w:val="left" w:pos="5085"/>
        </w:tabs>
        <w:suppressAutoHyphens/>
        <w:spacing w:line="276" w:lineRule="auto"/>
        <w:rPr>
          <w:rFonts w:cs="Times New Roman"/>
          <w:szCs w:val="24"/>
        </w:rPr>
      </w:pPr>
      <w:r w:rsidRPr="00E108BF">
        <w:rPr>
          <w:rFonts w:cs="Times New Roman"/>
          <w:szCs w:val="24"/>
        </w:rPr>
        <w:t>élaborer un programme de surveillance et de suivi environnemental.</w:t>
      </w:r>
    </w:p>
    <w:p w14:paraId="0446B552" w14:textId="77777777" w:rsidR="00A60C98" w:rsidRPr="00E108BF" w:rsidRDefault="00A60C98" w:rsidP="006E37E6">
      <w:pPr>
        <w:pStyle w:val="NormalWeb"/>
        <w:spacing w:line="276" w:lineRule="auto"/>
      </w:pPr>
      <w:bookmarkStart w:id="1160" w:name="_Toc64376277"/>
      <w:r w:rsidRPr="00E108BF">
        <w:t>CONTENU DE LA MISSION – DETERMINATION DES TACHES</w:t>
      </w:r>
      <w:bookmarkEnd w:id="1160"/>
    </w:p>
    <w:p w14:paraId="27A6C7EF" w14:textId="77777777" w:rsidR="00A60C98" w:rsidRPr="00E108BF" w:rsidRDefault="00A60C98" w:rsidP="006E37E6">
      <w:pPr>
        <w:spacing w:before="240" w:after="120" w:line="276" w:lineRule="auto"/>
        <w:rPr>
          <w:rFonts w:eastAsia="Times New Roman" w:cs="Times New Roman"/>
          <w:kern w:val="28"/>
          <w:szCs w:val="24"/>
          <w:lang w:eastAsia="fr-FR"/>
        </w:rPr>
      </w:pPr>
      <w:r w:rsidRPr="00E108BF">
        <w:rPr>
          <w:rFonts w:eastAsia="Times New Roman" w:cs="Times New Roman"/>
          <w:kern w:val="28"/>
          <w:szCs w:val="24"/>
          <w:lang w:eastAsia="fr-FR"/>
        </w:rPr>
        <w:t>Le consultant procèdera sur chacun des sites à :</w:t>
      </w:r>
    </w:p>
    <w:p w14:paraId="4450D7B1"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 xml:space="preserve">une brève description des travaux prévus (résumé des composantes du projet avec un focus sur l’impact des activités sur les déplacements, perte d’avoir ou d’accès aux ressources naturelles), définira de façon participative, les priorités, exigences, préférence et demandes des populations concernées, puis les analysera et les classifiera par ordre d’importance; </w:t>
      </w:r>
    </w:p>
    <w:p w14:paraId="6C6F8028"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lastRenderedPageBreak/>
        <w:t xml:space="preserve">une enquête socio-économique accompagnée d’un recensement des PAP ; le consultant devra conduire une consultation publique au niveau de chaque site et au cours de laquelle il expliquera les objectifs du projet et ses conséquences ;  </w:t>
      </w:r>
    </w:p>
    <w:p w14:paraId="0C947D17" w14:textId="77777777" w:rsidR="00A60C98" w:rsidRPr="00E108BF" w:rsidRDefault="00A60C98" w:rsidP="006E37E6">
      <w:pPr>
        <w:pStyle w:val="Paragraphedeliste"/>
        <w:widowControl w:val="0"/>
        <w:numPr>
          <w:ilvl w:val="0"/>
          <w:numId w:val="92"/>
        </w:numPr>
        <w:autoSpaceDE w:val="0"/>
        <w:autoSpaceDN w:val="0"/>
        <w:adjustRightInd w:val="0"/>
        <w:spacing w:after="240" w:line="276" w:lineRule="auto"/>
        <w:ind w:left="714" w:hanging="357"/>
        <w:contextualSpacing w:val="0"/>
        <w:rPr>
          <w:rFonts w:eastAsia="Times New Roman" w:cs="Times New Roman"/>
          <w:szCs w:val="24"/>
          <w:lang w:eastAsia="fr-FR"/>
        </w:rPr>
      </w:pPr>
      <w:r w:rsidRPr="00E108BF">
        <w:rPr>
          <w:rFonts w:cs="Times New Roman"/>
          <w:szCs w:val="24"/>
        </w:rPr>
        <w:t>un recensement précis et complet de toutes les personnes, familles ou entités qui seront affectées par le projet ainsi que tous les biens touchés: terres, arbres fruitiers,  autres moyens de production et immobilisations de toutes sortes, y compris les infrastructures privées et communautaires et les services socio-économiques et culturels.  Pour chaque bien recensé, une fiche d’identification doit être établie, répertoriée et officialisée. Chaque fiche d’identification, en plus des informations démographiques, doit fournir des informations précises sur les biens touchés, leurs valeurs et la description des mesures d’atténuation retenues. Les valeurs des biens affectés et les prix unitaires utilisés doivent être ceux du marché et doivent être discutés avec les PAP ou leurs représentants dûment mandatés. Les méthodes de calcul, les démarches et les prix unitaires utilisés pour calculer les compensations seront présentés en annexe du rapport. Les données du recensement feront l’objet de l’élaboration d’une base de données à garder au niveau du projet ;</w:t>
      </w:r>
    </w:p>
    <w:p w14:paraId="378F86E4" w14:textId="77777777" w:rsidR="00A60C98" w:rsidRPr="00E108BF" w:rsidRDefault="00A60C98" w:rsidP="006E37E6">
      <w:pPr>
        <w:pStyle w:val="Paragraphedeliste"/>
        <w:widowControl w:val="0"/>
        <w:numPr>
          <w:ilvl w:val="0"/>
          <w:numId w:val="92"/>
        </w:numPr>
        <w:autoSpaceDE w:val="0"/>
        <w:autoSpaceDN w:val="0"/>
        <w:adjustRightInd w:val="0"/>
        <w:spacing w:after="240" w:line="276" w:lineRule="auto"/>
        <w:ind w:left="714" w:hanging="357"/>
        <w:contextualSpacing w:val="0"/>
        <w:rPr>
          <w:rFonts w:cs="Times New Roman"/>
          <w:b/>
          <w:szCs w:val="24"/>
        </w:rPr>
      </w:pPr>
      <w:r w:rsidRPr="00E108BF">
        <w:rPr>
          <w:rFonts w:cs="Times New Roman"/>
          <w:szCs w:val="24"/>
        </w:rPr>
        <w:t>Avant le démarrage du recensement, une identification en collaboration avec les autorités communales, d’une date butoir au-delà de laquelle toute personne, famille ou entité qui viendrait à s’installer ou utiliser le domaine ne serait pas éligible aux mesures d’atténuation. La date est rendue publique par les autorités locales compétentes. En sachant que malgré les mesures prises pour recenser toutes les personnes affectées et les biens, il peut y avoir une omission, un mécanisme de gestion des plaintes devrait être annoncé comme recours afin de prendre en compte ces omissions ;</w:t>
      </w:r>
    </w:p>
    <w:p w14:paraId="1836A0C3"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une revue du cadre légal et réglementaire au niveau national (différents textes loi et existants sur la réforme foncière, code de l’eau, réglementation sur la construction, etc.) sur la prise de terres ou d’autres avoirs, faire un résumé des textes qui peuvent s’appliquer aux différentes personnes affectées. En faisant une comparaison du cadre national aux exigences de la Banque (OP 4.12), analyser les différents écarts et faire des propositions pour combler ces écarts;</w:t>
      </w:r>
    </w:p>
    <w:p w14:paraId="02C21AB5"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 xml:space="preserve">l’analyse des textes juridiques relatifs aux statuts des terres, les droits d’usage et d’usufruit tels que pratiqués dans le pays ; les méthodes d’attribution des terres, d’acquisition et d’expropriation; les méthodes de compensation en termes de droits, procédures et éligibilité ; </w:t>
      </w:r>
    </w:p>
    <w:p w14:paraId="6B873844"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une description des  activités compensatoires qui seront proposées suite à la perte d’avoir;</w:t>
      </w:r>
    </w:p>
    <w:p w14:paraId="3D86707B"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une proposition des arrangements institutionnels pour la mise en œuvre du PAR;</w:t>
      </w:r>
    </w:p>
    <w:p w14:paraId="6995FF1D"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l’établissement des barèmes d'indemnisation par types de biens/sources de revenus perdus mais dont le prix n’est pas quantifiable sur le marché;</w:t>
      </w:r>
    </w:p>
    <w:p w14:paraId="3A68F2F9"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une proposition de méthode de valorisation des avoirs qui seront éligibles pour la compensation;</w:t>
      </w:r>
    </w:p>
    <w:p w14:paraId="673E0276"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lastRenderedPageBreak/>
        <w:t>une description des procédures de recours pour les cas de litiges/plaintes qui pourraient subvenir suite au traitement;</w:t>
      </w:r>
    </w:p>
    <w:p w14:paraId="50F1580F"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une proposition d’un Plan de consultation des personnes affectées sur tous les sites du projet, qui permette d’assurer leur participation à la planification des activités au suivi et à leur évaluation (plan d’information, de consultation et de sensibilisation des PAP),une proposition des indicateurs vérifiables qui permettent de suivre la mise en œuvre de la politique de réinstallation;</w:t>
      </w:r>
    </w:p>
    <w:p w14:paraId="55CC2691"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l’établissement, en collaboration avec les autorités concernées, d’un calendrier prévisionnel pour la mise en œuvre du PAR, rubrique par rubrique et qui doit prendre en considération la date de démarrage du projet et le fait que les travaux de construction et d’aménagement ne peuvent en aucun cas avoir lieu avant que la mise en œuvre du PAR ne soit complètement achevé;</w:t>
      </w:r>
    </w:p>
    <w:p w14:paraId="13F070D4"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une proposition du système de suivi-évaluation de la mise en œuvre du PAR, les ressources humaines et matérielles nécessaires à cette tâche, et les mesures d’accompagnement (formation, assistance technique, etc.). Le consultant proposera un mécanisme d’audit indépendant à l’achèvement de la mise en œuvre du PAR ;</w:t>
      </w:r>
    </w:p>
    <w:p w14:paraId="0A253AED" w14:textId="77777777" w:rsidR="00A60C98" w:rsidRPr="00E108BF" w:rsidRDefault="00A60C98" w:rsidP="006E37E6">
      <w:pPr>
        <w:widowControl w:val="0"/>
        <w:numPr>
          <w:ilvl w:val="0"/>
          <w:numId w:val="92"/>
        </w:numPr>
        <w:autoSpaceDE w:val="0"/>
        <w:autoSpaceDN w:val="0"/>
        <w:adjustRightInd w:val="0"/>
        <w:spacing w:before="120" w:after="120" w:line="276" w:lineRule="auto"/>
        <w:ind w:left="714" w:hanging="357"/>
        <w:rPr>
          <w:rFonts w:eastAsia="Times New Roman" w:cs="Times New Roman"/>
          <w:szCs w:val="24"/>
          <w:lang w:eastAsia="fr-FR"/>
        </w:rPr>
      </w:pPr>
      <w:r w:rsidRPr="00E108BF">
        <w:rPr>
          <w:rFonts w:eastAsia="Times New Roman" w:cs="Times New Roman"/>
          <w:szCs w:val="24"/>
          <w:lang w:eastAsia="fr-FR"/>
        </w:rPr>
        <w:t>Une estimation du coût global PAR y compris sa mise en œuvre.</w:t>
      </w:r>
    </w:p>
    <w:p w14:paraId="51525BA1" w14:textId="77777777" w:rsidR="00A60C98" w:rsidRPr="00E108BF" w:rsidRDefault="00A60C98" w:rsidP="006E37E6">
      <w:pPr>
        <w:spacing w:before="240" w:after="120" w:line="276" w:lineRule="auto"/>
        <w:rPr>
          <w:rFonts w:eastAsia="Times New Roman" w:cs="Times New Roman"/>
          <w:kern w:val="28"/>
          <w:szCs w:val="24"/>
          <w:lang w:eastAsia="fr-FR"/>
        </w:rPr>
      </w:pPr>
      <w:r w:rsidRPr="00E108BF">
        <w:rPr>
          <w:rFonts w:eastAsia="Times New Roman" w:cs="Times New Roman"/>
          <w:kern w:val="28"/>
          <w:szCs w:val="24"/>
          <w:lang w:eastAsia="fr-FR"/>
        </w:rPr>
        <w:t>Le rapport sera rédigé selon le sommaire de base ci-après :</w:t>
      </w:r>
    </w:p>
    <w:p w14:paraId="5F921EE8"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60" w:history="1">
        <w:r w:rsidRPr="00E108BF">
          <w:rPr>
            <w:rFonts w:eastAsia="Times New Roman" w:cs="Times New Roman"/>
            <w:szCs w:val="24"/>
            <w:lang w:eastAsia="fr-FR"/>
          </w:rPr>
          <w:t>Résumé exécutif</w:t>
        </w:r>
        <w:r w:rsidRPr="00E108BF">
          <w:rPr>
            <w:rFonts w:eastAsia="Times New Roman" w:cs="Times New Roman"/>
            <w:webHidden/>
            <w:szCs w:val="24"/>
            <w:lang w:eastAsia="fr-FR"/>
          </w:rPr>
          <w:tab/>
        </w:r>
      </w:hyperlink>
    </w:p>
    <w:p w14:paraId="03B887F2"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62" w:history="1">
        <w:r w:rsidRPr="00E108BF">
          <w:rPr>
            <w:rFonts w:eastAsia="Times New Roman" w:cs="Times New Roman"/>
            <w:szCs w:val="24"/>
            <w:lang w:eastAsia="fr-FR"/>
          </w:rPr>
          <w:t>Introduction</w:t>
        </w:r>
        <w:r w:rsidRPr="00E108BF">
          <w:rPr>
            <w:rFonts w:eastAsia="Times New Roman" w:cs="Times New Roman"/>
            <w:webHidden/>
            <w:szCs w:val="24"/>
            <w:lang w:eastAsia="fr-FR"/>
          </w:rPr>
          <w:tab/>
        </w:r>
      </w:hyperlink>
    </w:p>
    <w:p w14:paraId="59440456"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63" w:history="1">
        <w:r w:rsidRPr="00E108BF">
          <w:rPr>
            <w:rFonts w:eastAsia="Times New Roman" w:cs="Times New Roman"/>
            <w:szCs w:val="24"/>
            <w:lang w:val="en-US" w:eastAsia="fr-FR"/>
          </w:rPr>
          <w:t xml:space="preserve">Description </w:t>
        </w:r>
        <w:r w:rsidRPr="00E108BF">
          <w:rPr>
            <w:rFonts w:eastAsia="Times New Roman" w:cs="Times New Roman"/>
            <w:szCs w:val="24"/>
            <w:lang w:eastAsia="fr-FR"/>
          </w:rPr>
          <w:t>détaillée</w:t>
        </w:r>
        <w:r w:rsidRPr="00E108BF">
          <w:rPr>
            <w:rFonts w:eastAsia="Times New Roman" w:cs="Times New Roman"/>
            <w:szCs w:val="24"/>
            <w:lang w:val="en-US" w:eastAsia="fr-FR"/>
          </w:rPr>
          <w:t xml:space="preserve"> du projet</w:t>
        </w:r>
      </w:hyperlink>
    </w:p>
    <w:p w14:paraId="216744A4"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64" w:history="1">
        <w:r w:rsidRPr="00E108BF">
          <w:rPr>
            <w:rFonts w:eastAsia="Times New Roman" w:cs="Times New Roman"/>
            <w:szCs w:val="24"/>
            <w:lang w:eastAsia="fr-FR"/>
          </w:rPr>
          <w:t xml:space="preserve">Caractéristiques socio-économiques du milieu récepteur du Projet </w:t>
        </w:r>
      </w:hyperlink>
    </w:p>
    <w:p w14:paraId="11C1028D"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65" w:history="1">
        <w:r w:rsidRPr="00E108BF">
          <w:rPr>
            <w:rFonts w:eastAsia="Times New Roman" w:cs="Times New Roman"/>
            <w:szCs w:val="24"/>
            <w:lang w:eastAsia="fr-FR"/>
          </w:rPr>
          <w:t>Profil des acteurs situés dans l’aire d’influence du projet (site, emprise, riveraine)</w:t>
        </w:r>
      </w:hyperlink>
      <w:r w:rsidRPr="00E108BF">
        <w:rPr>
          <w:rFonts w:eastAsia="Times New Roman" w:cs="Times New Roman"/>
          <w:szCs w:val="24"/>
          <w:lang w:eastAsia="fr-FR"/>
        </w:rPr>
        <w:t xml:space="preserve"> </w:t>
      </w:r>
    </w:p>
    <w:p w14:paraId="348B8CD4"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70" w:history="1">
        <w:r w:rsidRPr="00E108BF">
          <w:rPr>
            <w:rFonts w:eastAsia="Times New Roman" w:cs="Times New Roman"/>
            <w:szCs w:val="24"/>
            <w:lang w:eastAsia="fr-FR"/>
          </w:rPr>
          <w:t>Régime/statut foncier dans l’aire</w:t>
        </w:r>
      </w:hyperlink>
      <w:r w:rsidRPr="00E108BF">
        <w:rPr>
          <w:rFonts w:eastAsia="Times New Roman" w:cs="Times New Roman"/>
          <w:szCs w:val="24"/>
          <w:lang w:eastAsia="fr-FR"/>
        </w:rPr>
        <w:t xml:space="preserve"> d’influence du projet</w:t>
      </w:r>
    </w:p>
    <w:p w14:paraId="68A65DEE"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74" w:history="1">
        <w:r w:rsidRPr="00E108BF">
          <w:rPr>
            <w:rFonts w:eastAsia="Times New Roman" w:cs="Times New Roman"/>
            <w:szCs w:val="24"/>
            <w:lang w:eastAsia="fr-FR"/>
          </w:rPr>
          <w:t>Impacts environnementaux et sociaux économiques du projet</w:t>
        </w:r>
      </w:hyperlink>
    </w:p>
    <w:p w14:paraId="516E6726"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75" w:history="1">
        <w:r w:rsidRPr="00E108BF">
          <w:rPr>
            <w:rFonts w:eastAsia="Times New Roman" w:cs="Times New Roman"/>
            <w:szCs w:val="24"/>
            <w:lang w:eastAsia="fr-FR"/>
          </w:rPr>
          <w:t>Cadre juridique et institutionnel de la réinstallation</w:t>
        </w:r>
      </w:hyperlink>
    </w:p>
    <w:p w14:paraId="13780808"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76" w:history="1">
        <w:r w:rsidRPr="00E108BF">
          <w:rPr>
            <w:rFonts w:eastAsia="Times New Roman" w:cs="Times New Roman"/>
            <w:szCs w:val="24"/>
            <w:lang w:val="en-US" w:eastAsia="fr-FR"/>
          </w:rPr>
          <w:t>Droit foncier et procédures d’expropriation</w:t>
        </w:r>
      </w:hyperlink>
    </w:p>
    <w:p w14:paraId="7ED8CB9B"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77" w:history="1">
        <w:r w:rsidRPr="00E108BF">
          <w:rPr>
            <w:rFonts w:eastAsia="Times New Roman" w:cs="Times New Roman"/>
            <w:szCs w:val="24"/>
            <w:lang w:eastAsia="fr-FR"/>
          </w:rPr>
          <w:t>Rôle</w:t>
        </w:r>
      </w:hyperlink>
      <w:r w:rsidRPr="00E108BF">
        <w:rPr>
          <w:rFonts w:eastAsia="Times New Roman" w:cs="Times New Roman"/>
          <w:szCs w:val="24"/>
          <w:lang w:eastAsia="fr-FR"/>
        </w:rPr>
        <w:t xml:space="preserve"> de l’unité de coordination du projet</w:t>
      </w:r>
    </w:p>
    <w:p w14:paraId="5E07FC0F"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78" w:history="1">
        <w:r w:rsidRPr="00E108BF">
          <w:rPr>
            <w:rFonts w:eastAsia="Times New Roman" w:cs="Times New Roman"/>
            <w:szCs w:val="24"/>
            <w:lang w:eastAsia="fr-FR"/>
          </w:rPr>
          <w:t>Rôles et responsabilités des autorités (Ministère de tutelle, Mairies) et structures impliquées dans la   mise en œuvre du plan de réinstallation</w:t>
        </w:r>
      </w:hyperlink>
    </w:p>
    <w:p w14:paraId="735DA3F0"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83" w:history="1">
        <w:r w:rsidRPr="00E108BF">
          <w:rPr>
            <w:rFonts w:eastAsia="Times New Roman" w:cs="Times New Roman"/>
            <w:szCs w:val="24"/>
            <w:lang w:val="en-US" w:eastAsia="fr-FR"/>
          </w:rPr>
          <w:t>Eligibilité des PAP recensées</w:t>
        </w:r>
      </w:hyperlink>
    </w:p>
    <w:p w14:paraId="6A671BE1"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84" w:history="1">
        <w:r w:rsidRPr="00E108BF">
          <w:rPr>
            <w:rFonts w:eastAsia="Times New Roman" w:cs="Times New Roman"/>
            <w:szCs w:val="24"/>
            <w:lang w:val="en-US" w:eastAsia="fr-FR"/>
          </w:rPr>
          <w:t>Critères d’éligibilité</w:t>
        </w:r>
      </w:hyperlink>
    </w:p>
    <w:p w14:paraId="10A583F2"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85" w:history="1">
        <w:r w:rsidRPr="00E108BF">
          <w:rPr>
            <w:rFonts w:eastAsia="Times New Roman" w:cs="Times New Roman"/>
            <w:szCs w:val="24"/>
            <w:lang w:eastAsia="fr-FR"/>
          </w:rPr>
          <w:t>Principes et taux applicable pour la réinstallation</w:t>
        </w:r>
      </w:hyperlink>
    </w:p>
    <w:p w14:paraId="38C3A265"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86" w:history="1">
        <w:r w:rsidRPr="00E108BF">
          <w:rPr>
            <w:rFonts w:eastAsia="Times New Roman" w:cs="Times New Roman"/>
            <w:szCs w:val="24"/>
            <w:lang w:eastAsia="fr-FR"/>
          </w:rPr>
          <w:t>Estimation des pertes effectives et de leur indemnisation</w:t>
        </w:r>
      </w:hyperlink>
    </w:p>
    <w:p w14:paraId="4439E178"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690" w:history="1">
        <w:r w:rsidRPr="00E108BF">
          <w:rPr>
            <w:rFonts w:eastAsia="Times New Roman" w:cs="Times New Roman"/>
            <w:szCs w:val="24"/>
            <w:lang w:val="en-US" w:eastAsia="fr-FR"/>
          </w:rPr>
          <w:t>Mesures de réinstallation physique</w:t>
        </w:r>
      </w:hyperlink>
    </w:p>
    <w:p w14:paraId="7B8B9E31"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91" w:history="1">
        <w:r w:rsidRPr="00E108BF">
          <w:rPr>
            <w:rFonts w:eastAsia="Times New Roman" w:cs="Times New Roman"/>
            <w:szCs w:val="24"/>
            <w:lang w:eastAsia="fr-FR"/>
          </w:rPr>
          <w:t>Sélection et préparation des sites de réinstallation</w:t>
        </w:r>
      </w:hyperlink>
    </w:p>
    <w:p w14:paraId="3640C9B1"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692" w:history="1">
        <w:r w:rsidRPr="00E108BF">
          <w:rPr>
            <w:rFonts w:eastAsia="Times New Roman" w:cs="Times New Roman"/>
            <w:szCs w:val="24"/>
            <w:lang w:val="en-US" w:eastAsia="fr-FR"/>
          </w:rPr>
          <w:t>Protection et gestion environnementale</w:t>
        </w:r>
      </w:hyperlink>
    </w:p>
    <w:p w14:paraId="6E8669EF"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709" w:history="1">
        <w:r w:rsidRPr="00E108BF">
          <w:rPr>
            <w:rFonts w:eastAsia="Times New Roman" w:cs="Times New Roman"/>
            <w:szCs w:val="24"/>
            <w:lang w:val="en-US" w:eastAsia="fr-FR"/>
          </w:rPr>
          <w:t>Intégration avec les populations hôtes</w:t>
        </w:r>
      </w:hyperlink>
    </w:p>
    <w:p w14:paraId="359ADF79"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704" w:history="1">
        <w:r w:rsidRPr="00E108BF">
          <w:rPr>
            <w:rFonts w:eastAsia="Times New Roman" w:cs="Times New Roman"/>
            <w:szCs w:val="24"/>
            <w:lang w:val="en-US" w:eastAsia="fr-FR"/>
          </w:rPr>
          <w:t>Consultations publiques tenues</w:t>
        </w:r>
      </w:hyperlink>
    </w:p>
    <w:p w14:paraId="117C034B" w14:textId="77777777" w:rsidR="00A60C98" w:rsidRPr="00E108BF" w:rsidRDefault="00A60C98" w:rsidP="006E37E6">
      <w:pPr>
        <w:numPr>
          <w:ilvl w:val="0"/>
          <w:numId w:val="95"/>
        </w:numPr>
        <w:spacing w:line="276" w:lineRule="auto"/>
        <w:rPr>
          <w:rFonts w:eastAsia="Times New Roman" w:cs="Times New Roman"/>
          <w:szCs w:val="24"/>
          <w:lang w:eastAsia="fr-FR"/>
        </w:rPr>
      </w:pPr>
      <w:r w:rsidRPr="00E108BF">
        <w:rPr>
          <w:rFonts w:eastAsia="Times New Roman" w:cs="Times New Roman"/>
          <w:szCs w:val="24"/>
          <w:lang w:eastAsia="fr-FR"/>
        </w:rPr>
        <w:lastRenderedPageBreak/>
        <w:t>Méthodologie, principes et critères d’organisation et de participation/représentation</w:t>
      </w:r>
    </w:p>
    <w:p w14:paraId="5D972205"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707" w:history="1">
        <w:r w:rsidRPr="00E108BF">
          <w:rPr>
            <w:rFonts w:eastAsia="Times New Roman" w:cs="Times New Roman"/>
            <w:szCs w:val="24"/>
            <w:lang w:eastAsia="fr-FR"/>
          </w:rPr>
          <w:t>Résumé des points de vue exprimés par catégorie d’enjeux</w:t>
        </w:r>
      </w:hyperlink>
      <w:r w:rsidRPr="00E108BF">
        <w:rPr>
          <w:rFonts w:eastAsia="Times New Roman" w:cs="Times New Roman"/>
          <w:szCs w:val="24"/>
          <w:lang w:eastAsia="fr-FR"/>
        </w:rPr>
        <w:t xml:space="preserve"> et préoccupations soulevées</w:t>
      </w:r>
    </w:p>
    <w:p w14:paraId="0A01087D" w14:textId="77777777" w:rsidR="00A60C98" w:rsidRPr="00E108BF" w:rsidRDefault="00A60C98" w:rsidP="006E37E6">
      <w:pPr>
        <w:numPr>
          <w:ilvl w:val="0"/>
          <w:numId w:val="95"/>
        </w:numPr>
        <w:spacing w:line="276" w:lineRule="auto"/>
        <w:rPr>
          <w:rFonts w:eastAsia="Times New Roman" w:cs="Times New Roman"/>
          <w:szCs w:val="24"/>
          <w:lang w:eastAsia="fr-FR"/>
        </w:rPr>
      </w:pPr>
      <w:hyperlink w:anchor="_Toc307141708" w:history="1">
        <w:r w:rsidRPr="00E108BF">
          <w:rPr>
            <w:rFonts w:eastAsia="Times New Roman" w:cs="Times New Roman"/>
            <w:szCs w:val="24"/>
            <w:lang w:eastAsia="fr-FR"/>
          </w:rPr>
          <w:t>Prise en compte des points de vue exprimés</w:t>
        </w:r>
      </w:hyperlink>
    </w:p>
    <w:p w14:paraId="64AF61C0"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710" w:history="1">
        <w:r w:rsidRPr="00E108BF">
          <w:rPr>
            <w:rFonts w:eastAsia="Times New Roman" w:cs="Times New Roman"/>
            <w:szCs w:val="24"/>
            <w:lang w:val="en-US" w:eastAsia="fr-FR"/>
          </w:rPr>
          <w:t>Procedures d’arbitrage</w:t>
        </w:r>
      </w:hyperlink>
    </w:p>
    <w:p w14:paraId="3745E163"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711" w:history="1">
        <w:r w:rsidRPr="00E108BF">
          <w:rPr>
            <w:rFonts w:eastAsia="Times New Roman" w:cs="Times New Roman"/>
            <w:szCs w:val="24"/>
            <w:lang w:val="en-US" w:eastAsia="fr-FR"/>
          </w:rPr>
          <w:t>Calendrier d’exécution</w:t>
        </w:r>
      </w:hyperlink>
    </w:p>
    <w:p w14:paraId="0EE45641" w14:textId="77777777" w:rsidR="00A60C98" w:rsidRPr="00E108BF" w:rsidRDefault="00A60C98" w:rsidP="006E37E6">
      <w:pPr>
        <w:numPr>
          <w:ilvl w:val="0"/>
          <w:numId w:val="94"/>
        </w:numPr>
        <w:spacing w:line="276" w:lineRule="auto"/>
        <w:ind w:left="360" w:firstLine="491"/>
        <w:rPr>
          <w:rFonts w:eastAsia="Times New Roman" w:cs="Times New Roman"/>
          <w:szCs w:val="24"/>
          <w:lang w:eastAsia="fr-FR"/>
        </w:rPr>
      </w:pPr>
      <w:hyperlink w:anchor="_Toc307141712" w:history="1">
        <w:r w:rsidRPr="00E108BF">
          <w:rPr>
            <w:rFonts w:eastAsia="Times New Roman" w:cs="Times New Roman"/>
            <w:szCs w:val="24"/>
            <w:lang w:eastAsia="fr-FR"/>
          </w:rPr>
          <w:t>Coûts et budget</w:t>
        </w:r>
      </w:hyperlink>
      <w:r w:rsidRPr="00E108BF">
        <w:rPr>
          <w:rFonts w:eastAsia="Times New Roman" w:cs="Times New Roman"/>
          <w:szCs w:val="24"/>
          <w:lang w:eastAsia="fr-FR"/>
        </w:rPr>
        <w:t xml:space="preserve"> des compensations</w:t>
      </w:r>
    </w:p>
    <w:p w14:paraId="68CDB36F" w14:textId="77777777" w:rsidR="00A60C98" w:rsidRPr="00E108BF" w:rsidRDefault="00A60C98" w:rsidP="006E37E6">
      <w:pPr>
        <w:numPr>
          <w:ilvl w:val="0"/>
          <w:numId w:val="94"/>
        </w:numPr>
        <w:spacing w:after="100" w:afterAutospacing="1" w:line="276" w:lineRule="auto"/>
        <w:ind w:left="360" w:firstLine="491"/>
        <w:rPr>
          <w:rFonts w:eastAsia="Times New Roman" w:cs="Times New Roman"/>
          <w:szCs w:val="24"/>
          <w:lang w:eastAsia="fr-FR"/>
        </w:rPr>
      </w:pPr>
      <w:hyperlink w:anchor="_Toc307141713" w:history="1">
        <w:r w:rsidRPr="00E108BF">
          <w:rPr>
            <w:rFonts w:eastAsia="Times New Roman" w:cs="Times New Roman"/>
            <w:szCs w:val="24"/>
            <w:lang w:eastAsia="fr-FR"/>
          </w:rPr>
          <w:t>Suivi et évaluation de la mise en œuvre du PAR</w:t>
        </w:r>
      </w:hyperlink>
      <w:r w:rsidRPr="00E108BF">
        <w:rPr>
          <w:rFonts w:eastAsia="Times New Roman" w:cs="Times New Roman"/>
          <w:bCs/>
          <w:szCs w:val="24"/>
          <w:lang w:val="en-US" w:eastAsia="fr-FR"/>
        </w:rPr>
        <w:fldChar w:fldCharType="begin"/>
      </w:r>
      <w:r w:rsidRPr="00E108BF">
        <w:rPr>
          <w:rFonts w:eastAsia="Times New Roman" w:cs="Times New Roman"/>
          <w:bCs/>
          <w:szCs w:val="24"/>
          <w:lang w:eastAsia="fr-FR"/>
        </w:rPr>
        <w:instrText xml:space="preserve"> HYPERLINK \l "_Toc307141719" </w:instrText>
      </w:r>
      <w:r w:rsidRPr="00E108BF">
        <w:rPr>
          <w:rFonts w:eastAsia="Times New Roman" w:cs="Times New Roman"/>
          <w:bCs/>
          <w:szCs w:val="24"/>
          <w:lang w:val="en-US" w:eastAsia="fr-FR"/>
        </w:rPr>
      </w:r>
      <w:r w:rsidRPr="00E108BF">
        <w:rPr>
          <w:rFonts w:eastAsia="Times New Roman" w:cs="Times New Roman"/>
          <w:bCs/>
          <w:szCs w:val="24"/>
          <w:lang w:val="en-US" w:eastAsia="fr-FR"/>
        </w:rPr>
        <w:fldChar w:fldCharType="separate"/>
      </w:r>
    </w:p>
    <w:p w14:paraId="36698F87" w14:textId="77777777" w:rsidR="00A60C98" w:rsidRPr="00E108BF" w:rsidRDefault="00A60C98" w:rsidP="006E37E6">
      <w:pPr>
        <w:numPr>
          <w:ilvl w:val="0"/>
          <w:numId w:val="94"/>
        </w:numPr>
        <w:spacing w:line="276" w:lineRule="auto"/>
        <w:ind w:left="360" w:firstLine="491"/>
        <w:rPr>
          <w:rFonts w:eastAsia="Times New Roman" w:cs="Times New Roman"/>
          <w:bCs/>
          <w:szCs w:val="24"/>
          <w:lang w:eastAsia="fr-FR"/>
        </w:rPr>
      </w:pPr>
      <w:r w:rsidRPr="00E108BF">
        <w:rPr>
          <w:rFonts w:eastAsia="Times New Roman" w:cs="Times New Roman"/>
          <w:szCs w:val="24"/>
          <w:lang w:eastAsia="fr-FR"/>
        </w:rPr>
        <w:t>Synthèse des coûts globaux du PAR</w:t>
      </w:r>
      <w:r w:rsidRPr="00E108BF">
        <w:rPr>
          <w:rFonts w:eastAsia="Times New Roman" w:cs="Times New Roman"/>
          <w:bCs/>
          <w:szCs w:val="24"/>
          <w:lang w:eastAsia="fr-FR"/>
        </w:rPr>
        <w:fldChar w:fldCharType="end"/>
      </w:r>
    </w:p>
    <w:p w14:paraId="0AB3FE98" w14:textId="77777777" w:rsidR="00A60C98" w:rsidRPr="00E108BF" w:rsidRDefault="00A60C98" w:rsidP="006E37E6">
      <w:pPr>
        <w:numPr>
          <w:ilvl w:val="0"/>
          <w:numId w:val="94"/>
        </w:numPr>
        <w:spacing w:line="276" w:lineRule="auto"/>
        <w:ind w:left="360" w:firstLine="491"/>
        <w:rPr>
          <w:rFonts w:eastAsia="Times New Roman" w:cs="Times New Roman"/>
          <w:bCs/>
          <w:szCs w:val="24"/>
          <w:lang w:eastAsia="fr-FR"/>
        </w:rPr>
      </w:pPr>
      <w:hyperlink w:anchor="_Toc307141720" w:history="1">
        <w:r w:rsidRPr="00E108BF">
          <w:rPr>
            <w:rFonts w:eastAsia="Times New Roman" w:cs="Times New Roman"/>
            <w:szCs w:val="24"/>
            <w:lang w:val="en-US" w:eastAsia="fr-FR"/>
          </w:rPr>
          <w:t>Conclusion</w:t>
        </w:r>
      </w:hyperlink>
    </w:p>
    <w:p w14:paraId="363ACAD0" w14:textId="77777777" w:rsidR="00A60C98" w:rsidRPr="00E108BF" w:rsidRDefault="00A60C98" w:rsidP="006E37E6">
      <w:pPr>
        <w:numPr>
          <w:ilvl w:val="0"/>
          <w:numId w:val="94"/>
        </w:numPr>
        <w:spacing w:line="276" w:lineRule="auto"/>
        <w:ind w:left="360" w:firstLine="491"/>
        <w:rPr>
          <w:rFonts w:eastAsia="Times New Roman" w:cs="Times New Roman"/>
          <w:bCs/>
          <w:szCs w:val="24"/>
          <w:lang w:eastAsia="fr-FR"/>
        </w:rPr>
      </w:pPr>
      <w:r w:rsidRPr="00E108BF">
        <w:rPr>
          <w:rFonts w:eastAsia="Times New Roman" w:cs="Times New Roman"/>
          <w:bCs/>
          <w:szCs w:val="24"/>
          <w:lang w:eastAsia="fr-FR"/>
        </w:rPr>
        <w:t>Références et sources documentaires</w:t>
      </w:r>
    </w:p>
    <w:p w14:paraId="08834CE1" w14:textId="77777777" w:rsidR="00A60C98" w:rsidRPr="00E108BF" w:rsidRDefault="00A60C98" w:rsidP="006E37E6">
      <w:pPr>
        <w:numPr>
          <w:ilvl w:val="0"/>
          <w:numId w:val="94"/>
        </w:numPr>
        <w:spacing w:line="276" w:lineRule="auto"/>
        <w:ind w:left="360" w:firstLine="491"/>
        <w:rPr>
          <w:rFonts w:eastAsia="Times New Roman" w:cs="Times New Roman"/>
          <w:bCs/>
          <w:szCs w:val="24"/>
          <w:lang w:eastAsia="fr-FR"/>
        </w:rPr>
      </w:pPr>
      <w:r w:rsidRPr="00E108BF">
        <w:rPr>
          <w:rFonts w:eastAsia="Times New Roman" w:cs="Times New Roman"/>
          <w:bCs/>
          <w:szCs w:val="24"/>
          <w:lang w:eastAsia="fr-FR"/>
        </w:rPr>
        <w:t>Annexes</w:t>
      </w:r>
    </w:p>
    <w:p w14:paraId="302919DF" w14:textId="77777777" w:rsidR="00A60C98" w:rsidRPr="00E108BF" w:rsidRDefault="00A60C98" w:rsidP="006E37E6">
      <w:pPr>
        <w:numPr>
          <w:ilvl w:val="0"/>
          <w:numId w:val="93"/>
        </w:numPr>
        <w:spacing w:line="276" w:lineRule="auto"/>
        <w:ind w:firstLine="491"/>
        <w:rPr>
          <w:rFonts w:eastAsia="Times New Roman" w:cs="Times New Roman"/>
          <w:bCs/>
          <w:szCs w:val="24"/>
          <w:lang w:eastAsia="fr-FR"/>
        </w:rPr>
      </w:pPr>
      <w:r w:rsidRPr="00E108BF">
        <w:rPr>
          <w:rFonts w:eastAsia="Times New Roman" w:cs="Times New Roman"/>
          <w:bCs/>
          <w:szCs w:val="24"/>
          <w:lang w:eastAsia="fr-FR"/>
        </w:rPr>
        <w:t>PV signé des séances publiques et autres réunions</w:t>
      </w:r>
    </w:p>
    <w:p w14:paraId="33D25A74" w14:textId="77777777" w:rsidR="00A60C98" w:rsidRPr="00E108BF" w:rsidRDefault="00A60C98" w:rsidP="006E37E6">
      <w:pPr>
        <w:numPr>
          <w:ilvl w:val="0"/>
          <w:numId w:val="93"/>
        </w:numPr>
        <w:spacing w:line="276" w:lineRule="auto"/>
        <w:ind w:firstLine="491"/>
        <w:rPr>
          <w:rFonts w:eastAsia="Times New Roman" w:cs="Times New Roman"/>
          <w:bCs/>
          <w:szCs w:val="24"/>
          <w:lang w:eastAsia="fr-FR"/>
        </w:rPr>
      </w:pPr>
      <w:r w:rsidRPr="00E108BF">
        <w:rPr>
          <w:rFonts w:eastAsia="Times New Roman" w:cs="Times New Roman"/>
          <w:bCs/>
          <w:szCs w:val="24"/>
          <w:lang w:eastAsia="fr-FR"/>
        </w:rPr>
        <w:t>Fiche de recensement individuel de chaque PAP y compris titres/pièces fournis</w:t>
      </w:r>
    </w:p>
    <w:p w14:paraId="27E4D0D6" w14:textId="77777777" w:rsidR="00A60C98" w:rsidRPr="00E108BF" w:rsidRDefault="00A60C98" w:rsidP="006E37E6">
      <w:pPr>
        <w:numPr>
          <w:ilvl w:val="0"/>
          <w:numId w:val="93"/>
        </w:numPr>
        <w:spacing w:line="276" w:lineRule="auto"/>
        <w:ind w:firstLine="491"/>
        <w:rPr>
          <w:rFonts w:eastAsia="Times New Roman" w:cs="Times New Roman"/>
          <w:bCs/>
          <w:szCs w:val="24"/>
          <w:lang w:eastAsia="fr-FR"/>
        </w:rPr>
      </w:pPr>
      <w:r w:rsidRPr="00E108BF">
        <w:rPr>
          <w:rFonts w:eastAsia="Times New Roman" w:cs="Times New Roman"/>
          <w:bCs/>
          <w:szCs w:val="24"/>
          <w:lang w:eastAsia="fr-FR"/>
        </w:rPr>
        <w:t>Liste exhaustive des personnes rencontrées</w:t>
      </w:r>
    </w:p>
    <w:p w14:paraId="102C5A2B" w14:textId="77777777" w:rsidR="00A60C98" w:rsidRPr="00E108BF" w:rsidRDefault="00A60C98" w:rsidP="006E37E6">
      <w:pPr>
        <w:pStyle w:val="NormalWeb"/>
        <w:spacing w:line="276" w:lineRule="auto"/>
      </w:pPr>
      <w:bookmarkStart w:id="1161" w:name="_Toc64376278"/>
      <w:bookmarkStart w:id="1162" w:name="_Toc346695746"/>
      <w:r w:rsidRPr="00E108BF">
        <w:t>DEROULEMENT DE LA MISSION</w:t>
      </w:r>
      <w:bookmarkEnd w:id="1161"/>
    </w:p>
    <w:p w14:paraId="108BCE7C" w14:textId="77777777" w:rsidR="00A60C98" w:rsidRPr="00E108BF" w:rsidRDefault="00A60C98" w:rsidP="006E37E6">
      <w:pPr>
        <w:spacing w:line="276" w:lineRule="auto"/>
        <w:rPr>
          <w:rFonts w:cs="Times New Roman"/>
          <w:szCs w:val="24"/>
        </w:rPr>
      </w:pPr>
      <w:r w:rsidRPr="00E108BF">
        <w:rPr>
          <w:rFonts w:cs="Times New Roman"/>
          <w:szCs w:val="24"/>
        </w:rPr>
        <w:t xml:space="preserve">La durée d’exécution du PAR ne doit pas dépasser </w:t>
      </w:r>
      <w:r w:rsidRPr="00E108BF">
        <w:rPr>
          <w:rFonts w:cs="Times New Roman"/>
          <w:b/>
          <w:bCs/>
          <w:szCs w:val="24"/>
        </w:rPr>
        <w:t>4 mois</w:t>
      </w:r>
      <w:r w:rsidRPr="00E108BF">
        <w:rPr>
          <w:rFonts w:cs="Times New Roman"/>
          <w:szCs w:val="24"/>
        </w:rPr>
        <w:t>. Le Consultant proposera dans son offre, un calendrier détaillé d’exécution de la consultation. A cet effet, le calendrier suivant est proposé à titre indicatif.</w:t>
      </w:r>
    </w:p>
    <w:p w14:paraId="5E7D1AA0" w14:textId="77777777" w:rsidR="00A60C98" w:rsidRPr="00E108BF" w:rsidRDefault="00A60C98" w:rsidP="006E37E6">
      <w:pPr>
        <w:spacing w:line="276" w:lineRule="auto"/>
        <w:rPr>
          <w:rFonts w:cs="Times New Roman"/>
          <w:szCs w:val="24"/>
        </w:rPr>
      </w:pPr>
    </w:p>
    <w:tbl>
      <w:tblPr>
        <w:tblW w:w="9062" w:type="dxa"/>
        <w:tblCellMar>
          <w:left w:w="10" w:type="dxa"/>
          <w:right w:w="10" w:type="dxa"/>
        </w:tblCellMar>
        <w:tblLook w:val="0000" w:firstRow="0" w:lastRow="0" w:firstColumn="0" w:lastColumn="0" w:noHBand="0" w:noVBand="0"/>
      </w:tblPr>
      <w:tblGrid>
        <w:gridCol w:w="6941"/>
        <w:gridCol w:w="2121"/>
      </w:tblGrid>
      <w:tr w:rsidR="00A60C98" w:rsidRPr="00E108BF" w14:paraId="336939AD" w14:textId="77777777" w:rsidTr="00CB25A6">
        <w:tc>
          <w:tcPr>
            <w:tcW w:w="69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vAlign w:val="center"/>
          </w:tcPr>
          <w:p w14:paraId="00735315" w14:textId="77777777" w:rsidR="00A60C98" w:rsidRPr="00E108BF" w:rsidRDefault="00A60C98" w:rsidP="006E37E6">
            <w:pPr>
              <w:spacing w:line="276" w:lineRule="auto"/>
              <w:jc w:val="center"/>
              <w:rPr>
                <w:rFonts w:cs="Times New Roman"/>
                <w:b/>
                <w:szCs w:val="24"/>
              </w:rPr>
            </w:pPr>
            <w:r w:rsidRPr="00E108BF">
              <w:rPr>
                <w:rFonts w:cs="Times New Roman"/>
                <w:b/>
                <w:szCs w:val="24"/>
              </w:rPr>
              <w:t>Désignations</w:t>
            </w:r>
          </w:p>
        </w:tc>
        <w:tc>
          <w:tcPr>
            <w:tcW w:w="212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vAlign w:val="center"/>
          </w:tcPr>
          <w:p w14:paraId="6346EFC5" w14:textId="77777777" w:rsidR="00A60C98" w:rsidRPr="00E108BF" w:rsidRDefault="00A60C98" w:rsidP="006E37E6">
            <w:pPr>
              <w:spacing w:line="276" w:lineRule="auto"/>
              <w:jc w:val="center"/>
              <w:rPr>
                <w:rFonts w:cs="Times New Roman"/>
                <w:b/>
                <w:szCs w:val="24"/>
              </w:rPr>
            </w:pPr>
            <w:r w:rsidRPr="00E108BF">
              <w:rPr>
                <w:rFonts w:cs="Times New Roman"/>
                <w:b/>
                <w:szCs w:val="24"/>
              </w:rPr>
              <w:t>Durées</w:t>
            </w:r>
          </w:p>
        </w:tc>
      </w:tr>
      <w:tr w:rsidR="00A60C98" w:rsidRPr="00E108BF" w14:paraId="1A542493"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6705F" w14:textId="77777777" w:rsidR="00A60C98" w:rsidRPr="00E108BF" w:rsidRDefault="00A60C98" w:rsidP="006E37E6">
            <w:pPr>
              <w:spacing w:line="276" w:lineRule="auto"/>
              <w:rPr>
                <w:rFonts w:cs="Times New Roman"/>
                <w:szCs w:val="24"/>
              </w:rPr>
            </w:pPr>
            <w:r w:rsidRPr="00E108BF">
              <w:rPr>
                <w:rFonts w:cs="Times New Roman"/>
                <w:szCs w:val="24"/>
              </w:rPr>
              <w:t>Entrée en vigueur du Contrat</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1D423" w14:textId="77777777" w:rsidR="00A60C98" w:rsidRPr="00E108BF" w:rsidRDefault="00A60C98" w:rsidP="006E37E6">
            <w:pPr>
              <w:spacing w:line="276" w:lineRule="auto"/>
              <w:jc w:val="center"/>
              <w:rPr>
                <w:rFonts w:cs="Times New Roman"/>
                <w:szCs w:val="24"/>
              </w:rPr>
            </w:pPr>
            <w:r w:rsidRPr="00E108BF">
              <w:rPr>
                <w:rFonts w:cs="Times New Roman"/>
                <w:szCs w:val="24"/>
              </w:rPr>
              <w:t>So</w:t>
            </w:r>
          </w:p>
        </w:tc>
      </w:tr>
      <w:tr w:rsidR="00A60C98" w:rsidRPr="00E108BF" w14:paraId="22104012"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BD76C" w14:textId="77777777" w:rsidR="00A60C98" w:rsidRPr="00E108BF" w:rsidRDefault="00A60C98" w:rsidP="006E37E6">
            <w:pPr>
              <w:spacing w:line="276" w:lineRule="auto"/>
              <w:rPr>
                <w:rFonts w:cs="Times New Roman"/>
                <w:szCs w:val="24"/>
              </w:rPr>
            </w:pPr>
            <w:r w:rsidRPr="00E108BF">
              <w:rPr>
                <w:rFonts w:cs="Times New Roman"/>
                <w:szCs w:val="24"/>
              </w:rPr>
              <w:t>Soumission du Rapport de démarrage et Etude du tracé provisoire de ligne</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410AB" w14:textId="77777777" w:rsidR="00A60C98" w:rsidRPr="00E108BF" w:rsidRDefault="00A60C98" w:rsidP="006E37E6">
            <w:pPr>
              <w:spacing w:line="276" w:lineRule="auto"/>
              <w:jc w:val="center"/>
              <w:rPr>
                <w:rFonts w:cs="Times New Roman"/>
                <w:szCs w:val="24"/>
              </w:rPr>
            </w:pPr>
            <w:r w:rsidRPr="00E108BF">
              <w:rPr>
                <w:rFonts w:cs="Times New Roman"/>
                <w:szCs w:val="24"/>
              </w:rPr>
              <w:t>So + 2 semaines</w:t>
            </w:r>
          </w:p>
        </w:tc>
      </w:tr>
      <w:tr w:rsidR="00A60C98" w:rsidRPr="00E108BF" w14:paraId="04AF82A5"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6C51C" w14:textId="77777777" w:rsidR="00A60C98" w:rsidRPr="00E108BF" w:rsidRDefault="00A60C98" w:rsidP="006E37E6">
            <w:pPr>
              <w:spacing w:line="276" w:lineRule="auto"/>
              <w:rPr>
                <w:rFonts w:cs="Times New Roman"/>
                <w:szCs w:val="24"/>
              </w:rPr>
            </w:pPr>
            <w:r w:rsidRPr="00E108BF">
              <w:rPr>
                <w:rFonts w:cs="Times New Roman"/>
                <w:szCs w:val="24"/>
              </w:rPr>
              <w:t>Soumission Rapport Provisoire PAR</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4A375" w14:textId="77777777" w:rsidR="00A60C98" w:rsidRPr="00E108BF" w:rsidRDefault="00A60C98" w:rsidP="006E37E6">
            <w:pPr>
              <w:spacing w:line="276" w:lineRule="auto"/>
              <w:jc w:val="center"/>
              <w:rPr>
                <w:rFonts w:cs="Times New Roman"/>
                <w:szCs w:val="24"/>
              </w:rPr>
            </w:pPr>
            <w:r w:rsidRPr="00E108BF">
              <w:rPr>
                <w:rFonts w:cs="Times New Roman"/>
                <w:szCs w:val="24"/>
              </w:rPr>
              <w:t>So + 11 semaines</w:t>
            </w:r>
          </w:p>
        </w:tc>
      </w:tr>
      <w:tr w:rsidR="00A60C98" w:rsidRPr="00E108BF" w14:paraId="399D0CE2"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39DD3" w14:textId="77777777" w:rsidR="00A60C98" w:rsidRPr="00E108BF" w:rsidRDefault="00A60C98" w:rsidP="006E37E6">
            <w:pPr>
              <w:spacing w:line="276" w:lineRule="auto"/>
              <w:rPr>
                <w:rFonts w:cs="Times New Roman"/>
                <w:szCs w:val="24"/>
              </w:rPr>
            </w:pPr>
            <w:r w:rsidRPr="00E108BF">
              <w:rPr>
                <w:rFonts w:cs="Times New Roman"/>
                <w:szCs w:val="24"/>
              </w:rPr>
              <w:t>Atelier de Validation, Transmission des Commentaires</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A9619" w14:textId="77777777" w:rsidR="00A60C98" w:rsidRPr="00E108BF" w:rsidRDefault="00A60C98" w:rsidP="006E37E6">
            <w:pPr>
              <w:spacing w:line="276" w:lineRule="auto"/>
              <w:jc w:val="center"/>
              <w:rPr>
                <w:rFonts w:cs="Times New Roman"/>
                <w:szCs w:val="24"/>
              </w:rPr>
            </w:pPr>
            <w:r w:rsidRPr="00E108BF">
              <w:rPr>
                <w:rFonts w:cs="Times New Roman"/>
                <w:szCs w:val="24"/>
              </w:rPr>
              <w:t>So + 12 semaines</w:t>
            </w:r>
          </w:p>
        </w:tc>
      </w:tr>
      <w:tr w:rsidR="00A60C98" w:rsidRPr="00E108BF" w14:paraId="6AB91309"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3FEBC" w14:textId="77777777" w:rsidR="00A60C98" w:rsidRPr="00E108BF" w:rsidRDefault="00A60C98" w:rsidP="006E37E6">
            <w:pPr>
              <w:spacing w:line="276" w:lineRule="auto"/>
              <w:rPr>
                <w:rFonts w:cs="Times New Roman"/>
                <w:szCs w:val="24"/>
              </w:rPr>
            </w:pPr>
            <w:r w:rsidRPr="00E108BF">
              <w:rPr>
                <w:rFonts w:cs="Times New Roman"/>
                <w:szCs w:val="24"/>
              </w:rPr>
              <w:t>Soumission du Projet de Rapport PAR</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05AD3" w14:textId="77777777" w:rsidR="00A60C98" w:rsidRPr="00E108BF" w:rsidRDefault="00A60C98" w:rsidP="006E37E6">
            <w:pPr>
              <w:spacing w:line="276" w:lineRule="auto"/>
              <w:jc w:val="center"/>
              <w:rPr>
                <w:rFonts w:cs="Times New Roman"/>
                <w:szCs w:val="24"/>
              </w:rPr>
            </w:pPr>
            <w:r w:rsidRPr="00E108BF">
              <w:rPr>
                <w:rFonts w:cs="Times New Roman"/>
                <w:szCs w:val="24"/>
              </w:rPr>
              <w:t>So + 13 semaines</w:t>
            </w:r>
          </w:p>
        </w:tc>
      </w:tr>
      <w:tr w:rsidR="00A60C98" w:rsidRPr="00E108BF" w14:paraId="7A897098"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C3DEC" w14:textId="77777777" w:rsidR="00A60C98" w:rsidRPr="00E108BF" w:rsidRDefault="00A60C98" w:rsidP="006E37E6">
            <w:pPr>
              <w:spacing w:line="276" w:lineRule="auto"/>
              <w:rPr>
                <w:rFonts w:cs="Times New Roman"/>
                <w:szCs w:val="24"/>
              </w:rPr>
            </w:pPr>
            <w:r w:rsidRPr="00E108BF">
              <w:rPr>
                <w:rFonts w:cs="Times New Roman"/>
                <w:szCs w:val="24"/>
              </w:rPr>
              <w:t>Atelier de Validation interministériel du Projet de Rapport PAR</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07807" w14:textId="77777777" w:rsidR="00A60C98" w:rsidRPr="00E108BF" w:rsidRDefault="00A60C98" w:rsidP="006E37E6">
            <w:pPr>
              <w:spacing w:line="276" w:lineRule="auto"/>
              <w:jc w:val="center"/>
              <w:rPr>
                <w:rFonts w:cs="Times New Roman"/>
                <w:szCs w:val="24"/>
              </w:rPr>
            </w:pPr>
            <w:r w:rsidRPr="00E108BF">
              <w:rPr>
                <w:rFonts w:cs="Times New Roman"/>
                <w:szCs w:val="24"/>
              </w:rPr>
              <w:t>So + 14 semaines</w:t>
            </w:r>
          </w:p>
        </w:tc>
      </w:tr>
      <w:tr w:rsidR="00A60C98" w:rsidRPr="00E108BF" w14:paraId="098B5DF3"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15F13" w14:textId="77777777" w:rsidR="00A60C98" w:rsidRPr="00E108BF" w:rsidRDefault="00A60C98" w:rsidP="006E37E6">
            <w:pPr>
              <w:spacing w:line="276" w:lineRule="auto"/>
              <w:rPr>
                <w:rFonts w:cs="Times New Roman"/>
                <w:szCs w:val="24"/>
              </w:rPr>
            </w:pPr>
            <w:r w:rsidRPr="00E108BF">
              <w:rPr>
                <w:rFonts w:cs="Times New Roman"/>
                <w:szCs w:val="24"/>
              </w:rPr>
              <w:t>Soumission du Rapport pré-final du PAR</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90617" w14:textId="77777777" w:rsidR="00A60C98" w:rsidRPr="00E108BF" w:rsidRDefault="00A60C98" w:rsidP="006E37E6">
            <w:pPr>
              <w:spacing w:line="276" w:lineRule="auto"/>
              <w:jc w:val="center"/>
              <w:rPr>
                <w:rFonts w:cs="Times New Roman"/>
                <w:szCs w:val="24"/>
              </w:rPr>
            </w:pPr>
            <w:r w:rsidRPr="00E108BF">
              <w:rPr>
                <w:rFonts w:cs="Times New Roman"/>
                <w:szCs w:val="24"/>
              </w:rPr>
              <w:t>So + 15 semaines</w:t>
            </w:r>
          </w:p>
        </w:tc>
      </w:tr>
      <w:tr w:rsidR="00A60C98" w:rsidRPr="00E108BF" w14:paraId="32EACE3F" w14:textId="77777777" w:rsidTr="00CB25A6">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FF298" w14:textId="77777777" w:rsidR="00A60C98" w:rsidRPr="00E108BF" w:rsidRDefault="00A60C98" w:rsidP="006E37E6">
            <w:pPr>
              <w:spacing w:line="276" w:lineRule="auto"/>
              <w:rPr>
                <w:rFonts w:cs="Times New Roman"/>
                <w:szCs w:val="24"/>
              </w:rPr>
            </w:pPr>
            <w:r w:rsidRPr="00E108BF">
              <w:rPr>
                <w:rFonts w:cs="Times New Roman"/>
                <w:szCs w:val="24"/>
              </w:rPr>
              <w:t>Soumission du Rapport final du PAR</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A82DB" w14:textId="77777777" w:rsidR="00A60C98" w:rsidRPr="00E108BF" w:rsidRDefault="00A60C98" w:rsidP="006E37E6">
            <w:pPr>
              <w:spacing w:line="276" w:lineRule="auto"/>
              <w:jc w:val="center"/>
              <w:rPr>
                <w:rFonts w:cs="Times New Roman"/>
                <w:szCs w:val="24"/>
              </w:rPr>
            </w:pPr>
            <w:r w:rsidRPr="00E108BF">
              <w:rPr>
                <w:rFonts w:cs="Times New Roman"/>
                <w:szCs w:val="24"/>
              </w:rPr>
              <w:t>So + 16 semaines</w:t>
            </w:r>
          </w:p>
        </w:tc>
      </w:tr>
    </w:tbl>
    <w:p w14:paraId="74F713AF" w14:textId="77777777" w:rsidR="00A60C98" w:rsidRPr="00E108BF" w:rsidRDefault="00A60C98" w:rsidP="006E37E6">
      <w:pPr>
        <w:pStyle w:val="NormalWeb"/>
        <w:spacing w:line="276" w:lineRule="auto"/>
      </w:pPr>
      <w:bookmarkStart w:id="1163" w:name="_Toc64376279"/>
      <w:bookmarkStart w:id="1164" w:name="_Toc464122008"/>
      <w:r w:rsidRPr="00E108BF">
        <w:t>PROFIL ET EXPERIENCES DU CONSULTANT</w:t>
      </w:r>
      <w:bookmarkEnd w:id="1163"/>
      <w:r w:rsidRPr="00E108BF">
        <w:t> </w:t>
      </w:r>
    </w:p>
    <w:p w14:paraId="45BB27BF" w14:textId="77777777" w:rsidR="00A60C98" w:rsidRPr="00E108BF" w:rsidRDefault="00A60C98" w:rsidP="006E37E6">
      <w:pPr>
        <w:spacing w:before="120" w:after="120" w:line="276" w:lineRule="auto"/>
        <w:rPr>
          <w:rFonts w:cs="Times New Roman"/>
          <w:color w:val="000000"/>
          <w:szCs w:val="24"/>
        </w:rPr>
      </w:pPr>
      <w:r w:rsidRPr="00E108BF">
        <w:rPr>
          <w:rFonts w:cs="Times New Roman"/>
          <w:color w:val="000000"/>
          <w:szCs w:val="24"/>
        </w:rPr>
        <w:t>Le profil du consultant : Il doit avoir un Bac+5 de préférence ou Bac+4 au moins en sociologie, anthropologie, économie, droit, psychologie, ou toute autre discipline similaire.</w:t>
      </w:r>
    </w:p>
    <w:p w14:paraId="37F097F0" w14:textId="77777777" w:rsidR="00A60C98" w:rsidRPr="00E108BF" w:rsidRDefault="00A60C98" w:rsidP="006E37E6">
      <w:pPr>
        <w:spacing w:before="120" w:after="120" w:line="276" w:lineRule="auto"/>
        <w:rPr>
          <w:rFonts w:cs="Times New Roman"/>
          <w:color w:val="000000"/>
          <w:szCs w:val="24"/>
        </w:rPr>
      </w:pPr>
      <w:r w:rsidRPr="00E108BF">
        <w:rPr>
          <w:rFonts w:cs="Times New Roman"/>
          <w:color w:val="000000"/>
          <w:szCs w:val="24"/>
        </w:rPr>
        <w:t xml:space="preserve">Le Consultant doit avoir une expérience et connaissance sur les sauvegardes de la Banque mondiale et instruments associés pour au moins 5 (cinq) ans, particulièrement en matière de réinstallation. Il doit avoir réalisé au moins 2 études de PAR et Il doit une bonne expérience des politiques environnementales et sociales du Gouvernement du Mali et celles de la Banque mondiale en matière de réinstallation involontaire des populations.  </w:t>
      </w:r>
    </w:p>
    <w:p w14:paraId="2401ABF4" w14:textId="77777777" w:rsidR="00A60C98" w:rsidRPr="00E108BF" w:rsidRDefault="00A60C98" w:rsidP="006E37E6">
      <w:pPr>
        <w:pStyle w:val="NormalWeb"/>
        <w:spacing w:line="276" w:lineRule="auto"/>
      </w:pPr>
      <w:bookmarkStart w:id="1165" w:name="_Toc64376280"/>
      <w:r w:rsidRPr="00E108BF">
        <w:lastRenderedPageBreak/>
        <w:t>DOCUMENTS A CONSULTER</w:t>
      </w:r>
      <w:bookmarkEnd w:id="1165"/>
    </w:p>
    <w:p w14:paraId="6F2E7A57" w14:textId="77777777" w:rsidR="00A60C98" w:rsidRPr="00E108BF" w:rsidRDefault="00A60C98" w:rsidP="006E37E6">
      <w:pPr>
        <w:spacing w:line="276" w:lineRule="auto"/>
        <w:rPr>
          <w:rFonts w:cs="Times New Roman"/>
          <w:szCs w:val="24"/>
        </w:rPr>
      </w:pPr>
      <w:r w:rsidRPr="00E108BF">
        <w:rPr>
          <w:rFonts w:cs="Times New Roman"/>
          <w:szCs w:val="24"/>
        </w:rPr>
        <w:t xml:space="preserve">Les documents à consulter comprennent entre autres : </w:t>
      </w:r>
    </w:p>
    <w:p w14:paraId="65185F7A" w14:textId="77777777" w:rsidR="00A60C98" w:rsidRPr="00E108BF" w:rsidRDefault="00A60C98" w:rsidP="006E37E6">
      <w:pPr>
        <w:spacing w:line="276" w:lineRule="auto"/>
        <w:rPr>
          <w:rFonts w:cs="Times New Roman"/>
          <w:szCs w:val="24"/>
        </w:rPr>
      </w:pPr>
      <w:r w:rsidRPr="00E108BF">
        <w:rPr>
          <w:rFonts w:cs="Times New Roman"/>
          <w:szCs w:val="24"/>
        </w:rPr>
        <w:t>La Politique Opérationnelle (PO 4.12) de la Banque mondiale ;</w:t>
      </w:r>
    </w:p>
    <w:p w14:paraId="7313BF88" w14:textId="77777777" w:rsidR="00A60C98" w:rsidRPr="00E108BF" w:rsidRDefault="00A60C98" w:rsidP="006E37E6">
      <w:pPr>
        <w:spacing w:line="276" w:lineRule="auto"/>
        <w:rPr>
          <w:rFonts w:cs="Times New Roman"/>
          <w:szCs w:val="24"/>
        </w:rPr>
      </w:pPr>
      <w:r w:rsidRPr="00E108BF">
        <w:rPr>
          <w:rFonts w:cs="Times New Roman"/>
          <w:szCs w:val="24"/>
        </w:rPr>
        <w:t>Les documents d’impact environnemental et social préparés dans le cadre des projets antérieurs financés par la Banque Mondiale ;</w:t>
      </w:r>
    </w:p>
    <w:p w14:paraId="57A7BA0B" w14:textId="77777777" w:rsidR="00A60C98" w:rsidRPr="00E108BF" w:rsidRDefault="00A60C98" w:rsidP="006E37E6">
      <w:pPr>
        <w:spacing w:line="276" w:lineRule="auto"/>
        <w:rPr>
          <w:rFonts w:cs="Times New Roman"/>
          <w:szCs w:val="24"/>
        </w:rPr>
      </w:pPr>
      <w:r w:rsidRPr="00E108BF">
        <w:rPr>
          <w:rFonts w:cs="Times New Roman"/>
          <w:szCs w:val="24"/>
        </w:rPr>
        <w:t>Le cadre de politique de réinstallation des populations (CPRP) du projet ;</w:t>
      </w:r>
    </w:p>
    <w:p w14:paraId="589918BA" w14:textId="77777777" w:rsidR="00A60C98" w:rsidRPr="00E108BF" w:rsidRDefault="00A60C98" w:rsidP="006E37E6">
      <w:pPr>
        <w:spacing w:line="276" w:lineRule="auto"/>
        <w:rPr>
          <w:rFonts w:cs="Times New Roman"/>
          <w:szCs w:val="24"/>
        </w:rPr>
      </w:pPr>
      <w:r w:rsidRPr="00E108BF">
        <w:rPr>
          <w:rFonts w:cs="Times New Roman"/>
          <w:szCs w:val="24"/>
        </w:rPr>
        <w:t xml:space="preserve">Les rapports de screening des projets du volet électricité ; </w:t>
      </w:r>
    </w:p>
    <w:p w14:paraId="04568485" w14:textId="77777777" w:rsidR="00A60C98" w:rsidRPr="00E108BF" w:rsidRDefault="00A60C98" w:rsidP="006E37E6">
      <w:pPr>
        <w:spacing w:line="276" w:lineRule="auto"/>
        <w:rPr>
          <w:rFonts w:cs="Times New Roman"/>
          <w:szCs w:val="24"/>
        </w:rPr>
      </w:pPr>
      <w:r w:rsidRPr="00E108BF">
        <w:rPr>
          <w:rFonts w:cs="Times New Roman"/>
          <w:szCs w:val="24"/>
        </w:rPr>
        <w:t>Le document d’évaluation (PAD) du PASEM ;</w:t>
      </w:r>
    </w:p>
    <w:p w14:paraId="062699D8" w14:textId="77777777" w:rsidR="00A60C98" w:rsidRPr="00E108BF" w:rsidRDefault="00A60C98" w:rsidP="006E37E6">
      <w:pPr>
        <w:spacing w:line="276" w:lineRule="auto"/>
        <w:rPr>
          <w:rFonts w:cs="Times New Roman"/>
          <w:szCs w:val="24"/>
        </w:rPr>
      </w:pPr>
      <w:r w:rsidRPr="00E108BF">
        <w:rPr>
          <w:rFonts w:cs="Times New Roman"/>
          <w:szCs w:val="24"/>
        </w:rPr>
        <w:t>Les rapports financiers intérimaires du PASEM.</w:t>
      </w:r>
    </w:p>
    <w:p w14:paraId="11E89770" w14:textId="77777777" w:rsidR="00A60C98" w:rsidRPr="00E108BF" w:rsidRDefault="00A60C98" w:rsidP="006E37E6">
      <w:pPr>
        <w:spacing w:line="276" w:lineRule="auto"/>
        <w:rPr>
          <w:rFonts w:cs="Times New Roman"/>
          <w:szCs w:val="24"/>
          <w:lang w:eastAsia="fr-FR"/>
        </w:rPr>
      </w:pPr>
      <w:bookmarkStart w:id="1166" w:name="_Toc64376281"/>
    </w:p>
    <w:p w14:paraId="23065E5C" w14:textId="77777777" w:rsidR="00A60C98" w:rsidRPr="00E108BF" w:rsidRDefault="00A60C98" w:rsidP="006E37E6">
      <w:pPr>
        <w:spacing w:line="276" w:lineRule="auto"/>
        <w:rPr>
          <w:rFonts w:cs="Times New Roman"/>
          <w:bCs/>
          <w:szCs w:val="24"/>
          <w:lang w:eastAsia="fr-FR"/>
        </w:rPr>
      </w:pPr>
      <w:r w:rsidRPr="00E108BF">
        <w:rPr>
          <w:rFonts w:cs="Times New Roman"/>
          <w:szCs w:val="24"/>
          <w:lang w:eastAsia="fr-FR"/>
        </w:rPr>
        <w:t>PRODUITS ATTENDUS</w:t>
      </w:r>
      <w:bookmarkEnd w:id="1166"/>
    </w:p>
    <w:p w14:paraId="465EAB84" w14:textId="77777777" w:rsidR="00A60C98" w:rsidRPr="00E108BF" w:rsidRDefault="00A60C98" w:rsidP="006E37E6">
      <w:pPr>
        <w:spacing w:line="276" w:lineRule="auto"/>
        <w:rPr>
          <w:rFonts w:eastAsia="Times New Roman" w:cs="Times New Roman"/>
          <w:szCs w:val="24"/>
          <w:lang w:eastAsia="fr-FR"/>
        </w:rPr>
      </w:pPr>
    </w:p>
    <w:p w14:paraId="38E6B45B" w14:textId="77777777" w:rsidR="00A60C98" w:rsidRPr="00E108BF" w:rsidRDefault="00A60C98" w:rsidP="006E37E6">
      <w:pPr>
        <w:spacing w:line="276" w:lineRule="auto"/>
        <w:rPr>
          <w:rFonts w:eastAsia="Times New Roman" w:cs="Times New Roman"/>
          <w:szCs w:val="24"/>
          <w:lang w:eastAsia="fr-FR"/>
        </w:rPr>
      </w:pPr>
      <w:r w:rsidRPr="00E108BF">
        <w:rPr>
          <w:rFonts w:eastAsia="Times New Roman" w:cs="Times New Roman"/>
          <w:szCs w:val="24"/>
          <w:lang w:eastAsia="fr-FR"/>
        </w:rPr>
        <w:t xml:space="preserve">Le consultant fournira un rapport sur le plan d’action de réinstallation (PAR) relatif à la réhabilitation, au renforcement et à la création de postes de transport et de distribution d’électricité d’EDM-SA. Le consultant fournira vingt (20) copies du rapport provisoire de l’étude en français une copie électronique dans la dernière version de MS WORD. Le rapport doit être approuvé par les autorités Malienne   à travers un atelier de validation. A l’issue de l’atelier de validation du document, le consultant fournira à EDM SA, dix (10) copies du rapport final de l’étude et une version électronique en format MS WORD. Le consultant devra incorporer les commentaires et suggestions de la partie Malienne et de la Banque mondiale dans le document final à diffuser au Mali, en particulier dans les zones potentielles d’intervention et sur le site   de la Banque mondiale  </w:t>
      </w:r>
      <w:bookmarkEnd w:id="1162"/>
      <w:bookmarkEnd w:id="1164"/>
    </w:p>
    <w:p w14:paraId="05A1D2E4" w14:textId="77777777" w:rsidR="00A60C98" w:rsidRPr="00E108BF" w:rsidRDefault="00A60C98" w:rsidP="006E37E6">
      <w:pPr>
        <w:spacing w:line="276" w:lineRule="auto"/>
        <w:rPr>
          <w:rFonts w:cs="Times New Roman"/>
          <w:szCs w:val="24"/>
        </w:rPr>
      </w:pPr>
    </w:p>
    <w:p w14:paraId="2C242169" w14:textId="77777777" w:rsidR="00A60C98" w:rsidRPr="00E108BF" w:rsidRDefault="00A60C98" w:rsidP="006E37E6">
      <w:pPr>
        <w:spacing w:line="276" w:lineRule="auto"/>
        <w:rPr>
          <w:rFonts w:cs="Times New Roman"/>
          <w:szCs w:val="24"/>
        </w:rPr>
      </w:pPr>
    </w:p>
    <w:p w14:paraId="012295E9" w14:textId="77777777" w:rsidR="00A60C98" w:rsidRPr="00E108BF" w:rsidRDefault="00A60C98" w:rsidP="006E37E6">
      <w:pPr>
        <w:spacing w:line="276" w:lineRule="auto"/>
        <w:rPr>
          <w:rFonts w:cs="Times New Roman"/>
          <w:szCs w:val="24"/>
        </w:rPr>
      </w:pPr>
    </w:p>
    <w:p w14:paraId="26DDBA2D" w14:textId="77777777" w:rsidR="00A60C98" w:rsidRPr="00E108BF" w:rsidRDefault="00A60C98" w:rsidP="006E37E6">
      <w:pPr>
        <w:spacing w:line="276" w:lineRule="auto"/>
        <w:rPr>
          <w:rFonts w:cs="Times New Roman"/>
          <w:szCs w:val="24"/>
        </w:rPr>
      </w:pPr>
    </w:p>
    <w:p w14:paraId="233C2279" w14:textId="77777777" w:rsidR="00A60C98" w:rsidRPr="00E108BF" w:rsidRDefault="00A60C98" w:rsidP="006E37E6">
      <w:pPr>
        <w:spacing w:line="276" w:lineRule="auto"/>
        <w:rPr>
          <w:rFonts w:cs="Times New Roman"/>
          <w:szCs w:val="24"/>
        </w:rPr>
      </w:pPr>
    </w:p>
    <w:p w14:paraId="55033DEE" w14:textId="77777777" w:rsidR="00A60C98" w:rsidRPr="00E108BF" w:rsidRDefault="00A60C98" w:rsidP="006E37E6">
      <w:pPr>
        <w:spacing w:line="276" w:lineRule="auto"/>
        <w:rPr>
          <w:rFonts w:cs="Times New Roman"/>
          <w:szCs w:val="24"/>
        </w:rPr>
      </w:pPr>
    </w:p>
    <w:p w14:paraId="786BBDF8" w14:textId="77777777" w:rsidR="00A60C98" w:rsidRPr="00E108BF" w:rsidRDefault="00A60C98" w:rsidP="006E37E6">
      <w:pPr>
        <w:spacing w:line="276" w:lineRule="auto"/>
        <w:rPr>
          <w:rFonts w:cs="Times New Roman"/>
          <w:szCs w:val="24"/>
        </w:rPr>
      </w:pPr>
    </w:p>
    <w:p w14:paraId="5863C7D5" w14:textId="77777777" w:rsidR="00A60C98" w:rsidRPr="00E108BF" w:rsidRDefault="00A60C98" w:rsidP="006E37E6">
      <w:pPr>
        <w:spacing w:line="276" w:lineRule="auto"/>
        <w:rPr>
          <w:rFonts w:cs="Times New Roman"/>
          <w:szCs w:val="24"/>
        </w:rPr>
      </w:pPr>
    </w:p>
    <w:p w14:paraId="06F61039" w14:textId="77777777" w:rsidR="00A60C98" w:rsidRPr="00E108BF" w:rsidRDefault="00A60C98" w:rsidP="006E37E6">
      <w:pPr>
        <w:spacing w:line="276" w:lineRule="auto"/>
        <w:rPr>
          <w:rFonts w:cs="Times New Roman"/>
          <w:szCs w:val="24"/>
        </w:rPr>
      </w:pPr>
    </w:p>
    <w:p w14:paraId="28D90604" w14:textId="77777777" w:rsidR="00A60C98" w:rsidRPr="00E108BF" w:rsidRDefault="00A60C98" w:rsidP="006E37E6">
      <w:pPr>
        <w:spacing w:line="276" w:lineRule="auto"/>
        <w:rPr>
          <w:rFonts w:cs="Times New Roman"/>
          <w:szCs w:val="24"/>
        </w:rPr>
      </w:pPr>
    </w:p>
    <w:p w14:paraId="28C8A0D8" w14:textId="50A20201" w:rsidR="00C27526" w:rsidRPr="00E108BF" w:rsidRDefault="00C27526">
      <w:pPr>
        <w:spacing w:after="160" w:line="259" w:lineRule="auto"/>
        <w:jc w:val="left"/>
        <w:rPr>
          <w:rFonts w:cs="Times New Roman"/>
          <w:szCs w:val="24"/>
        </w:rPr>
      </w:pPr>
      <w:r w:rsidRPr="00E108BF">
        <w:rPr>
          <w:rFonts w:cs="Times New Roman"/>
          <w:szCs w:val="24"/>
        </w:rPr>
        <w:br w:type="page"/>
      </w:r>
    </w:p>
    <w:p w14:paraId="33CF4CB2" w14:textId="77777777" w:rsidR="00A60C98" w:rsidRPr="00E108BF" w:rsidRDefault="00A60C98" w:rsidP="006E37E6">
      <w:pPr>
        <w:spacing w:before="240" w:after="120" w:line="276" w:lineRule="auto"/>
        <w:ind w:left="720"/>
        <w:outlineLvl w:val="1"/>
        <w:rPr>
          <w:rFonts w:cs="Times New Roman"/>
          <w:noProof/>
          <w:color w:val="C00000"/>
          <w:szCs w:val="24"/>
        </w:rPr>
      </w:pPr>
      <w:bookmarkStart w:id="1167" w:name="_Toc207186674"/>
      <w:bookmarkStart w:id="1168" w:name="_Hlk69727276"/>
      <w:r w:rsidRPr="00E108BF">
        <w:rPr>
          <w:rFonts w:eastAsiaTheme="majorEastAsia" w:cs="Times New Roman"/>
          <w:b/>
          <w:bCs/>
          <w:noProof/>
          <w:color w:val="C00000"/>
          <w:szCs w:val="24"/>
        </w:rPr>
        <w:lastRenderedPageBreak/>
        <w:t>ANNEXE 2 : Procès-verbal de la Consultation publique</w:t>
      </w:r>
      <w:bookmarkEnd w:id="1167"/>
      <w:r w:rsidRPr="00E108BF">
        <w:rPr>
          <w:rFonts w:cs="Times New Roman"/>
          <w:noProof/>
          <w:color w:val="C00000"/>
          <w:szCs w:val="24"/>
        </w:rPr>
        <w:t xml:space="preserve"> </w:t>
      </w:r>
    </w:p>
    <w:p w14:paraId="32BE146B" w14:textId="77777777" w:rsidR="00A60C98" w:rsidRPr="00E108BF" w:rsidRDefault="00A60C98" w:rsidP="006E37E6">
      <w:pPr>
        <w:spacing w:line="276" w:lineRule="auto"/>
        <w:jc w:val="left"/>
        <w:rPr>
          <w:rFonts w:cs="Times New Roman"/>
          <w:noProof/>
          <w:szCs w:val="24"/>
        </w:rPr>
      </w:pPr>
    </w:p>
    <w:p w14:paraId="412218D9" w14:textId="77777777" w:rsidR="00A60C98" w:rsidRPr="00E108BF" w:rsidRDefault="00A60C98" w:rsidP="006E37E6">
      <w:pPr>
        <w:spacing w:line="276" w:lineRule="auto"/>
        <w:jc w:val="left"/>
        <w:rPr>
          <w:rFonts w:cs="Times New Roman"/>
          <w:noProof/>
          <w:szCs w:val="24"/>
        </w:rPr>
      </w:pPr>
    </w:p>
    <w:p w14:paraId="54201DB7" w14:textId="77777777" w:rsidR="00A60C98" w:rsidRPr="00E108BF" w:rsidRDefault="00A60C98" w:rsidP="006E37E6">
      <w:pPr>
        <w:spacing w:line="276" w:lineRule="auto"/>
        <w:jc w:val="left"/>
        <w:rPr>
          <w:rFonts w:cs="Times New Roman"/>
          <w:szCs w:val="24"/>
        </w:rPr>
      </w:pPr>
      <w:r w:rsidRPr="00E108BF">
        <w:rPr>
          <w:rFonts w:cs="Times New Roman"/>
          <w:noProof/>
          <w:szCs w:val="24"/>
          <w:lang w:eastAsia="fr-FR"/>
        </w:rPr>
        <w:drawing>
          <wp:inline distT="0" distB="0" distL="0" distR="0" wp14:anchorId="08AC9F68" wp14:editId="616C1206">
            <wp:extent cx="5731510" cy="7537450"/>
            <wp:effectExtent l="0" t="0" r="2540" b="6350"/>
            <wp:docPr id="7194" name="Imag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5">
                      <a:extLst>
                        <a:ext uri="{28A0092B-C50C-407E-A947-70E740481C1C}">
                          <a14:useLocalDpi xmlns:a14="http://schemas.microsoft.com/office/drawing/2010/main" val="0"/>
                        </a:ext>
                      </a:extLst>
                    </a:blip>
                    <a:srcRect t="6939"/>
                    <a:stretch/>
                  </pic:blipFill>
                  <pic:spPr bwMode="auto">
                    <a:xfrm>
                      <a:off x="0" y="0"/>
                      <a:ext cx="5731510" cy="7537450"/>
                    </a:xfrm>
                    <a:prstGeom prst="rect">
                      <a:avLst/>
                    </a:prstGeom>
                    <a:noFill/>
                    <a:ln>
                      <a:noFill/>
                    </a:ln>
                    <a:extLst>
                      <a:ext uri="{53640926-AAD7-44D8-BBD7-CCE9431645EC}">
                        <a14:shadowObscured xmlns:a14="http://schemas.microsoft.com/office/drawing/2010/main"/>
                      </a:ext>
                    </a:extLst>
                  </pic:spPr>
                </pic:pic>
              </a:graphicData>
            </a:graphic>
          </wp:inline>
        </w:drawing>
      </w:r>
    </w:p>
    <w:p w14:paraId="6F20C9FF"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p>
    <w:p w14:paraId="57F237A4"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p>
    <w:p w14:paraId="024D8019"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p>
    <w:p w14:paraId="7237F9AC"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r w:rsidRPr="00E108BF">
        <w:rPr>
          <w:rFonts w:eastAsia="Calibri" w:cs="Times New Roman"/>
          <w:noProof/>
          <w:szCs w:val="24"/>
          <w:lang w:eastAsia="fr-FR"/>
        </w:rPr>
        <w:lastRenderedPageBreak/>
        <w:drawing>
          <wp:inline distT="0" distB="0" distL="0" distR="0" wp14:anchorId="09FC67B2" wp14:editId="3322C047">
            <wp:extent cx="5731510" cy="8099425"/>
            <wp:effectExtent l="0" t="0" r="2540" b="0"/>
            <wp:docPr id="7195" name="Imag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68723D56"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p>
    <w:p w14:paraId="01A7F4C5"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r w:rsidRPr="00E108BF">
        <w:rPr>
          <w:rFonts w:eastAsia="Calibri" w:cs="Times New Roman"/>
          <w:noProof/>
          <w:szCs w:val="24"/>
          <w:lang w:eastAsia="fr-FR"/>
        </w:rPr>
        <w:lastRenderedPageBreak/>
        <w:drawing>
          <wp:inline distT="0" distB="0" distL="0" distR="0" wp14:anchorId="57372880" wp14:editId="7A19A5FD">
            <wp:extent cx="5731510" cy="8099425"/>
            <wp:effectExtent l="0" t="0" r="2540" b="0"/>
            <wp:docPr id="7196" name="Imag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Pr="00E108BF">
        <w:rPr>
          <w:rFonts w:eastAsia="Calibri" w:cs="Times New Roman"/>
          <w:noProof/>
          <w:szCs w:val="24"/>
          <w:lang w:eastAsia="fr-FR"/>
        </w:rPr>
        <w:lastRenderedPageBreak/>
        <w:drawing>
          <wp:inline distT="0" distB="0" distL="0" distR="0" wp14:anchorId="4501E5E7" wp14:editId="74DDA6A8">
            <wp:extent cx="5731510" cy="8099425"/>
            <wp:effectExtent l="0" t="0" r="2540" b="0"/>
            <wp:docPr id="7197" name="Imag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Pr="00E108BF">
        <w:rPr>
          <w:rFonts w:eastAsia="Calibri" w:cs="Times New Roman"/>
          <w:noProof/>
          <w:szCs w:val="24"/>
          <w:lang w:eastAsia="fr-FR"/>
        </w:rPr>
        <w:lastRenderedPageBreak/>
        <w:drawing>
          <wp:inline distT="0" distB="0" distL="0" distR="0" wp14:anchorId="764F6FC4" wp14:editId="607FB267">
            <wp:extent cx="5731510" cy="8099425"/>
            <wp:effectExtent l="0" t="0" r="2540" b="0"/>
            <wp:docPr id="7198" name="Imag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2365EBF4"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p>
    <w:p w14:paraId="1819C6F0"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p>
    <w:p w14:paraId="2FF19541"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p>
    <w:p w14:paraId="778D1A52" w14:textId="77777777" w:rsidR="00A60C98" w:rsidRPr="00E108BF" w:rsidRDefault="00A60C98" w:rsidP="006E37E6">
      <w:pPr>
        <w:tabs>
          <w:tab w:val="center" w:pos="4680"/>
          <w:tab w:val="right" w:pos="9360"/>
        </w:tabs>
        <w:spacing w:line="276" w:lineRule="auto"/>
        <w:rPr>
          <w:rFonts w:eastAsia="Calibri" w:cs="Times New Roman"/>
          <w:b/>
          <w:bCs/>
          <w:iCs/>
          <w:color w:val="000000"/>
          <w:szCs w:val="24"/>
        </w:rPr>
      </w:pPr>
      <w:r w:rsidRPr="00E108BF">
        <w:rPr>
          <w:rFonts w:eastAsia="Calibri" w:cs="Times New Roman"/>
          <w:noProof/>
          <w:szCs w:val="24"/>
          <w:lang w:eastAsia="fr-FR"/>
        </w:rPr>
        <w:lastRenderedPageBreak/>
        <w:drawing>
          <wp:inline distT="0" distB="0" distL="0" distR="0" wp14:anchorId="1DEC1188" wp14:editId="04694868">
            <wp:extent cx="5731510" cy="8099425"/>
            <wp:effectExtent l="0" t="0" r="2540" b="0"/>
            <wp:docPr id="7199" name="Imag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Pr="00E108BF">
        <w:rPr>
          <w:rFonts w:eastAsia="Calibri" w:cs="Times New Roman"/>
          <w:noProof/>
          <w:szCs w:val="24"/>
          <w:lang w:eastAsia="fr-FR"/>
        </w:rPr>
        <w:lastRenderedPageBreak/>
        <w:drawing>
          <wp:inline distT="0" distB="0" distL="0" distR="0" wp14:anchorId="560B6185" wp14:editId="0DA91DCF">
            <wp:extent cx="5731510" cy="8099425"/>
            <wp:effectExtent l="0" t="0" r="2540" b="0"/>
            <wp:docPr id="7200" name="Imag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Pr="00E108BF">
        <w:rPr>
          <w:rFonts w:eastAsia="Calibri" w:cs="Times New Roman"/>
          <w:noProof/>
          <w:szCs w:val="24"/>
          <w:lang w:eastAsia="fr-FR"/>
        </w:rPr>
        <w:lastRenderedPageBreak/>
        <w:drawing>
          <wp:inline distT="0" distB="0" distL="0" distR="0" wp14:anchorId="2BE956A8" wp14:editId="31AE374F">
            <wp:extent cx="5731510" cy="8099425"/>
            <wp:effectExtent l="0" t="0" r="2540" b="0"/>
            <wp:docPr id="7201" name="Imag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bookmarkEnd w:id="1168"/>
    </w:p>
    <w:p w14:paraId="7B37C5A7" w14:textId="77777777" w:rsidR="00A60C98" w:rsidRPr="00E108BF" w:rsidRDefault="00A60C98" w:rsidP="006E37E6">
      <w:pPr>
        <w:spacing w:after="160" w:line="276" w:lineRule="auto"/>
        <w:jc w:val="left"/>
        <w:rPr>
          <w:rFonts w:eastAsia="Calibri" w:cs="Times New Roman"/>
          <w:szCs w:val="24"/>
        </w:rPr>
      </w:pPr>
    </w:p>
    <w:p w14:paraId="25A6A044" w14:textId="77777777" w:rsidR="00A60C98" w:rsidRPr="00E108BF" w:rsidRDefault="00A60C98" w:rsidP="006E37E6">
      <w:pPr>
        <w:spacing w:after="160" w:line="276" w:lineRule="auto"/>
        <w:jc w:val="left"/>
        <w:rPr>
          <w:rFonts w:eastAsia="Calibri" w:cs="Times New Roman"/>
          <w:szCs w:val="24"/>
        </w:rPr>
      </w:pPr>
    </w:p>
    <w:p w14:paraId="4E1A80D5" w14:textId="0DEECF5B" w:rsidR="00A60C98" w:rsidRPr="00E108BF" w:rsidRDefault="00A60C98" w:rsidP="0088229D">
      <w:pPr>
        <w:spacing w:before="240" w:after="120" w:line="276" w:lineRule="auto"/>
        <w:ind w:left="720"/>
        <w:outlineLvl w:val="1"/>
        <w:rPr>
          <w:rFonts w:eastAsia="Calibri" w:cs="Times New Roman"/>
          <w:szCs w:val="24"/>
        </w:rPr>
      </w:pPr>
      <w:bookmarkStart w:id="1169" w:name="_Toc207186675"/>
      <w:r w:rsidRPr="00E108BF">
        <w:rPr>
          <w:rFonts w:eastAsiaTheme="majorEastAsia" w:cs="Times New Roman"/>
          <w:b/>
          <w:bCs/>
          <w:noProof/>
          <w:color w:val="C00000"/>
          <w:szCs w:val="24"/>
        </w:rPr>
        <w:lastRenderedPageBreak/>
        <w:t>ANNEXE 3 : Liste de présence de la Consultation publique</w:t>
      </w:r>
      <w:bookmarkEnd w:id="1169"/>
      <w:r w:rsidR="0088229D">
        <w:rPr>
          <w:rFonts w:eastAsiaTheme="majorEastAsia" w:cs="Times New Roman"/>
          <w:b/>
          <w:bCs/>
          <w:noProof/>
          <w:color w:val="C00000"/>
          <w:szCs w:val="24"/>
        </w:rPr>
        <w:t xml:space="preserve"> </w:t>
      </w:r>
    </w:p>
    <w:p w14:paraId="10301EE4" w14:textId="0E87AA66" w:rsidR="00A60C98" w:rsidRPr="00E108BF" w:rsidRDefault="00A60C98" w:rsidP="0088229D">
      <w:pPr>
        <w:spacing w:before="240" w:after="120" w:line="276" w:lineRule="auto"/>
        <w:outlineLvl w:val="1"/>
        <w:rPr>
          <w:rFonts w:cs="Times New Roman"/>
          <w:szCs w:val="24"/>
        </w:rPr>
      </w:pPr>
      <w:bookmarkStart w:id="1170" w:name="_Toc207186676"/>
      <w:r w:rsidRPr="00E108BF">
        <w:rPr>
          <w:rFonts w:eastAsiaTheme="majorEastAsia" w:cs="Times New Roman"/>
          <w:b/>
          <w:bCs/>
          <w:noProof/>
          <w:color w:val="C00000"/>
          <w:szCs w:val="24"/>
        </w:rPr>
        <w:t>ANNEXE 4 : Liste de présence des autorités communales</w:t>
      </w:r>
      <w:bookmarkEnd w:id="1170"/>
      <w:r w:rsidR="0088229D">
        <w:rPr>
          <w:rFonts w:eastAsiaTheme="majorEastAsia" w:cs="Times New Roman"/>
          <w:b/>
          <w:bCs/>
          <w:noProof/>
          <w:color w:val="C00000"/>
          <w:szCs w:val="24"/>
        </w:rPr>
        <w:t xml:space="preserve"> </w:t>
      </w:r>
    </w:p>
    <w:p w14:paraId="7FA44C6F" w14:textId="42C21CBD" w:rsidR="00E41BE7" w:rsidRDefault="00A60C98" w:rsidP="0088229D">
      <w:pPr>
        <w:spacing w:before="240" w:after="120" w:line="276" w:lineRule="auto"/>
        <w:outlineLvl w:val="1"/>
        <w:rPr>
          <w:rFonts w:eastAsiaTheme="majorEastAsia" w:cs="Times New Roman"/>
          <w:b/>
          <w:bCs/>
          <w:noProof/>
          <w:color w:val="C00000"/>
          <w:szCs w:val="24"/>
        </w:rPr>
      </w:pPr>
      <w:bookmarkStart w:id="1171" w:name="_Toc207186679"/>
      <w:r w:rsidRPr="003D5976">
        <w:rPr>
          <w:rFonts w:eastAsiaTheme="majorEastAsia" w:cs="Times New Roman"/>
          <w:b/>
          <w:bCs/>
          <w:noProof/>
          <w:color w:val="C00000"/>
          <w:szCs w:val="24"/>
        </w:rPr>
        <w:t xml:space="preserve">ANNEXE </w:t>
      </w:r>
      <w:r w:rsidR="00EF058A">
        <w:rPr>
          <w:rFonts w:eastAsiaTheme="majorEastAsia" w:cs="Times New Roman"/>
          <w:b/>
          <w:bCs/>
          <w:noProof/>
          <w:color w:val="C00000"/>
          <w:szCs w:val="24"/>
        </w:rPr>
        <w:t>7</w:t>
      </w:r>
      <w:r w:rsidRPr="003D5976">
        <w:rPr>
          <w:rFonts w:eastAsiaTheme="majorEastAsia" w:cs="Times New Roman"/>
          <w:b/>
          <w:bCs/>
          <w:noProof/>
          <w:color w:val="C00000"/>
          <w:szCs w:val="24"/>
        </w:rPr>
        <w:t xml:space="preserve"> : Photos des consultations publiques et des entretiens</w:t>
      </w:r>
      <w:bookmarkEnd w:id="1171"/>
      <w:r w:rsidRPr="003D5976">
        <w:rPr>
          <w:rFonts w:eastAsiaTheme="majorEastAsia" w:cs="Times New Roman"/>
          <w:b/>
          <w:bCs/>
          <w:noProof/>
          <w:color w:val="C00000"/>
          <w:szCs w:val="24"/>
        </w:rPr>
        <w:t xml:space="preserve"> </w:t>
      </w:r>
      <w:r w:rsidR="0088229D">
        <w:rPr>
          <w:rFonts w:eastAsiaTheme="majorEastAsia" w:cs="Times New Roman"/>
          <w:b/>
          <w:bCs/>
          <w:noProof/>
          <w:color w:val="C00000"/>
          <w:szCs w:val="24"/>
        </w:rPr>
        <w:t xml:space="preserve"> </w:t>
      </w:r>
    </w:p>
    <w:p w14:paraId="31E824F9" w14:textId="7DC16749" w:rsidR="00802E33" w:rsidRPr="00E108BF" w:rsidRDefault="00802E33" w:rsidP="003D5976">
      <w:pPr>
        <w:spacing w:before="240" w:after="120" w:line="276" w:lineRule="auto"/>
        <w:outlineLvl w:val="1"/>
        <w:rPr>
          <w:rFonts w:eastAsia="Calibri" w:cs="Times New Roman"/>
          <w:b/>
          <w:bCs/>
          <w:szCs w:val="24"/>
        </w:rPr>
      </w:pPr>
      <w:bookmarkStart w:id="1172" w:name="_Toc207186680"/>
      <w:r>
        <w:rPr>
          <w:rFonts w:eastAsiaTheme="majorEastAsia" w:cs="Times New Roman"/>
          <w:b/>
          <w:bCs/>
          <w:noProof/>
          <w:color w:val="C00000"/>
          <w:szCs w:val="24"/>
        </w:rPr>
        <w:t xml:space="preserve">ANNEXE </w:t>
      </w:r>
      <w:r w:rsidR="00EF058A">
        <w:rPr>
          <w:rFonts w:eastAsiaTheme="majorEastAsia" w:cs="Times New Roman"/>
          <w:b/>
          <w:bCs/>
          <w:noProof/>
          <w:color w:val="C00000"/>
          <w:szCs w:val="24"/>
        </w:rPr>
        <w:t>8</w:t>
      </w:r>
      <w:r>
        <w:rPr>
          <w:rFonts w:eastAsiaTheme="majorEastAsia" w:cs="Times New Roman"/>
          <w:b/>
          <w:bCs/>
          <w:noProof/>
          <w:color w:val="C00000"/>
          <w:szCs w:val="24"/>
        </w:rPr>
        <w:t> : Lettre d’éligibilité</w:t>
      </w:r>
      <w:bookmarkEnd w:id="1172"/>
      <w:r w:rsidR="00EF058A">
        <w:rPr>
          <w:rFonts w:eastAsiaTheme="majorEastAsia" w:cs="Times New Roman"/>
          <w:b/>
          <w:bCs/>
          <w:noProof/>
          <w:color w:val="C00000"/>
          <w:szCs w:val="24"/>
        </w:rPr>
        <w:t xml:space="preserve"> </w:t>
      </w:r>
    </w:p>
    <w:p w14:paraId="31DF2E30" w14:textId="77777777" w:rsidR="00802E33" w:rsidRPr="00E108BF" w:rsidRDefault="00802E33" w:rsidP="00802E33">
      <w:pPr>
        <w:tabs>
          <w:tab w:val="left" w:pos="1950"/>
        </w:tabs>
        <w:spacing w:line="276" w:lineRule="auto"/>
        <w:jc w:val="left"/>
        <w:rPr>
          <w:rFonts w:eastAsia="Calibri" w:cs="Times New Roman"/>
          <w:b/>
          <w:bCs/>
          <w:szCs w:val="24"/>
        </w:rPr>
      </w:pPr>
      <w:r w:rsidRPr="00E108BF">
        <w:rPr>
          <w:rFonts w:eastAsia="Calibri" w:cs="Times New Roman"/>
          <w:noProof/>
          <w:szCs w:val="24"/>
          <w:lang w:eastAsia="fr-FR"/>
        </w:rPr>
        <w:drawing>
          <wp:inline distT="0" distB="0" distL="0" distR="0" wp14:anchorId="1D4F832D" wp14:editId="0E6813C4">
            <wp:extent cx="5588635" cy="4189309"/>
            <wp:effectExtent l="0" t="0" r="0" b="1905"/>
            <wp:docPr id="154627432" name="Image 15462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8635" cy="4189309"/>
                    </a:xfrm>
                    <a:prstGeom prst="rect">
                      <a:avLst/>
                    </a:prstGeom>
                    <a:noFill/>
                    <a:ln>
                      <a:noFill/>
                    </a:ln>
                  </pic:spPr>
                </pic:pic>
              </a:graphicData>
            </a:graphic>
          </wp:inline>
        </w:drawing>
      </w:r>
    </w:p>
    <w:p w14:paraId="59FBB716" w14:textId="77777777" w:rsidR="00802E33" w:rsidRPr="00E108BF" w:rsidRDefault="00802E33" w:rsidP="00802E33">
      <w:pPr>
        <w:tabs>
          <w:tab w:val="left" w:pos="1950"/>
        </w:tabs>
        <w:spacing w:after="160" w:line="276" w:lineRule="auto"/>
        <w:jc w:val="left"/>
        <w:rPr>
          <w:rFonts w:eastAsia="Calibri" w:cs="Times New Roman"/>
          <w:b/>
          <w:bCs/>
          <w:szCs w:val="24"/>
        </w:rPr>
      </w:pPr>
    </w:p>
    <w:p w14:paraId="28ABA40E" w14:textId="77777777" w:rsidR="00802E33" w:rsidRPr="00E108BF" w:rsidRDefault="00802E33" w:rsidP="00802E33">
      <w:pPr>
        <w:tabs>
          <w:tab w:val="left" w:pos="1950"/>
        </w:tabs>
        <w:spacing w:line="276" w:lineRule="auto"/>
        <w:jc w:val="left"/>
        <w:rPr>
          <w:rFonts w:eastAsia="Calibri" w:cs="Times New Roman"/>
          <w:noProof/>
          <w:szCs w:val="24"/>
        </w:rPr>
      </w:pPr>
      <w:r w:rsidRPr="00E108BF">
        <w:rPr>
          <w:rFonts w:eastAsia="Calibri" w:cs="Times New Roman"/>
          <w:noProof/>
          <w:szCs w:val="24"/>
          <w:lang w:eastAsia="fr-FR"/>
        </w:rPr>
        <w:lastRenderedPageBreak/>
        <w:drawing>
          <wp:inline distT="0" distB="0" distL="0" distR="0" wp14:anchorId="49CB0571" wp14:editId="0C9CA595">
            <wp:extent cx="5521960" cy="4139329"/>
            <wp:effectExtent l="0" t="0" r="2540" b="0"/>
            <wp:docPr id="1303067674" name="Image 130306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5616" cy="4142069"/>
                    </a:xfrm>
                    <a:prstGeom prst="rect">
                      <a:avLst/>
                    </a:prstGeom>
                    <a:noFill/>
                    <a:ln>
                      <a:noFill/>
                    </a:ln>
                  </pic:spPr>
                </pic:pic>
              </a:graphicData>
            </a:graphic>
          </wp:inline>
        </w:drawing>
      </w:r>
    </w:p>
    <w:p w14:paraId="5BC1777D" w14:textId="77777777" w:rsidR="00802E33" w:rsidRPr="00E108BF" w:rsidRDefault="00802E33" w:rsidP="00802E33">
      <w:pPr>
        <w:spacing w:after="160" w:line="276" w:lineRule="auto"/>
        <w:jc w:val="left"/>
        <w:rPr>
          <w:rFonts w:eastAsia="Calibri" w:cs="Times New Roman"/>
          <w:szCs w:val="24"/>
        </w:rPr>
      </w:pPr>
    </w:p>
    <w:p w14:paraId="2811DE6A" w14:textId="77777777" w:rsidR="00802E33" w:rsidRPr="00E108BF" w:rsidRDefault="00802E33" w:rsidP="00802E33">
      <w:pPr>
        <w:tabs>
          <w:tab w:val="left" w:pos="1560"/>
        </w:tabs>
        <w:spacing w:after="160" w:line="276" w:lineRule="auto"/>
        <w:jc w:val="left"/>
        <w:rPr>
          <w:rFonts w:eastAsia="Calibri" w:cs="Times New Roman"/>
          <w:szCs w:val="24"/>
        </w:rPr>
      </w:pPr>
      <w:r w:rsidRPr="00E108BF">
        <w:rPr>
          <w:rFonts w:eastAsia="Calibri" w:cs="Times New Roman"/>
          <w:noProof/>
          <w:szCs w:val="24"/>
          <w:lang w:eastAsia="fr-FR"/>
        </w:rPr>
        <w:lastRenderedPageBreak/>
        <w:drawing>
          <wp:inline distT="0" distB="0" distL="0" distR="0" wp14:anchorId="7088FD53" wp14:editId="526B3BD5">
            <wp:extent cx="5731510" cy="8099425"/>
            <wp:effectExtent l="0" t="0" r="2540" b="0"/>
            <wp:docPr id="739798385" name="Image 73979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508E407B" w14:textId="77777777" w:rsidR="00802E33" w:rsidRPr="00E108BF" w:rsidRDefault="00802E33" w:rsidP="00802E33">
      <w:pPr>
        <w:spacing w:line="276" w:lineRule="auto"/>
        <w:rPr>
          <w:rFonts w:cs="Times New Roman"/>
          <w:szCs w:val="24"/>
        </w:rPr>
      </w:pPr>
    </w:p>
    <w:p w14:paraId="3CC397A4" w14:textId="77777777" w:rsidR="009B232C" w:rsidRDefault="009B232C" w:rsidP="00802E33">
      <w:pPr>
        <w:spacing w:after="160" w:line="276" w:lineRule="auto"/>
        <w:jc w:val="left"/>
        <w:rPr>
          <w:rFonts w:cs="Times New Roman"/>
          <w:szCs w:val="24"/>
        </w:rPr>
        <w:sectPr w:rsidR="009B232C" w:rsidSect="002F6FC3">
          <w:type w:val="continuous"/>
          <w:pgSz w:w="11906" w:h="16838"/>
          <w:pgMar w:top="1440" w:right="1440" w:bottom="1440" w:left="1440" w:header="708" w:footer="708" w:gutter="0"/>
          <w:cols w:space="708"/>
          <w:docGrid w:linePitch="360"/>
        </w:sectPr>
      </w:pPr>
    </w:p>
    <w:p w14:paraId="59B56A26" w14:textId="168DD109" w:rsidR="00A60C98" w:rsidRPr="00E108BF" w:rsidRDefault="00A60C98" w:rsidP="006E37E6">
      <w:pPr>
        <w:spacing w:before="240" w:after="120" w:line="276" w:lineRule="auto"/>
        <w:outlineLvl w:val="1"/>
        <w:rPr>
          <w:rFonts w:eastAsiaTheme="majorEastAsia" w:cs="Times New Roman"/>
          <w:b/>
          <w:bCs/>
          <w:noProof/>
          <w:color w:val="C00000"/>
          <w:szCs w:val="24"/>
        </w:rPr>
      </w:pPr>
      <w:bookmarkStart w:id="1173" w:name="_Toc207186681"/>
      <w:r w:rsidRPr="00E108BF">
        <w:rPr>
          <w:rFonts w:eastAsiaTheme="majorEastAsia" w:cs="Times New Roman"/>
          <w:b/>
          <w:bCs/>
          <w:noProof/>
          <w:color w:val="C00000"/>
          <w:szCs w:val="24"/>
        </w:rPr>
        <w:lastRenderedPageBreak/>
        <w:t xml:space="preserve">ANNEXE </w:t>
      </w:r>
      <w:r w:rsidR="00EF058A">
        <w:rPr>
          <w:rFonts w:eastAsiaTheme="majorEastAsia" w:cs="Times New Roman"/>
          <w:b/>
          <w:bCs/>
          <w:noProof/>
          <w:color w:val="C00000"/>
          <w:szCs w:val="24"/>
        </w:rPr>
        <w:t>9</w:t>
      </w:r>
      <w:r w:rsidRPr="00E108BF">
        <w:rPr>
          <w:rFonts w:eastAsiaTheme="majorEastAsia" w:cs="Times New Roman"/>
          <w:b/>
          <w:bCs/>
          <w:noProof/>
          <w:color w:val="C00000"/>
          <w:szCs w:val="24"/>
        </w:rPr>
        <w:t> : BASE DES DONNEES</w:t>
      </w:r>
      <w:bookmarkEnd w:id="1173"/>
    </w:p>
    <w:p w14:paraId="70C4069D" w14:textId="77777777" w:rsidR="0014508D" w:rsidRDefault="0014508D" w:rsidP="002A7830">
      <w:pPr>
        <w:spacing w:before="120" w:line="276" w:lineRule="auto"/>
        <w:rPr>
          <w:rFonts w:eastAsiaTheme="majorEastAsia" w:cs="Times New Roman"/>
          <w:bCs/>
          <w:noProof/>
          <w:szCs w:val="24"/>
        </w:rPr>
      </w:pPr>
      <w:bookmarkStart w:id="1174" w:name="_Hlk44930373"/>
      <w:bookmarkStart w:id="1175" w:name="_Toc72085778"/>
      <w:bookmarkStart w:id="1176" w:name="_Toc72085916"/>
      <w:bookmarkStart w:id="1177" w:name="_Toc72086054"/>
      <w:bookmarkStart w:id="1178" w:name="_Toc72086194"/>
      <w:bookmarkStart w:id="1179" w:name="_Toc72410766"/>
      <w:bookmarkStart w:id="1180" w:name="_Toc72411124"/>
      <w:bookmarkStart w:id="1181" w:name="_Toc78317299"/>
      <w:bookmarkStart w:id="1182" w:name="_Toc78317442"/>
      <w:bookmarkStart w:id="1183" w:name="_Toc78317583"/>
      <w:bookmarkStart w:id="1184" w:name="_Toc78317723"/>
      <w:bookmarkStart w:id="1185" w:name="_Toc78317858"/>
      <w:bookmarkStart w:id="1186" w:name="_Toc78317993"/>
      <w:bookmarkStart w:id="1187" w:name="_Toc78377047"/>
      <w:bookmarkStart w:id="1188" w:name="_Toc78378967"/>
      <w:bookmarkStart w:id="1189" w:name="_Toc78380219"/>
      <w:bookmarkStart w:id="1190" w:name="_Toc78391881"/>
      <w:bookmarkStart w:id="1191" w:name="_Toc80718580"/>
      <w:bookmarkStart w:id="1192" w:name="_Toc80720400"/>
      <w:bookmarkStart w:id="1193" w:name="_Toc204438738"/>
      <w:bookmarkStart w:id="1194" w:name="_Toc204674839"/>
      <w:bookmarkStart w:id="1195" w:name="_Toc204695417"/>
      <w:bookmarkStart w:id="1196" w:name="_Toc204701214"/>
      <w:bookmarkStart w:id="1197" w:name="_Toc4518802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Pr>
          <w:rFonts w:eastAsiaTheme="majorEastAsia" w:cs="Times New Roman"/>
          <w:bCs/>
          <w:noProof/>
          <w:szCs w:val="24"/>
        </w:rPr>
        <w:t>Tableau récaputiliatif des PAPs</w:t>
      </w:r>
    </w:p>
    <w:tbl>
      <w:tblPr>
        <w:tblW w:w="143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5528"/>
        <w:gridCol w:w="1276"/>
        <w:gridCol w:w="1276"/>
        <w:gridCol w:w="1842"/>
        <w:gridCol w:w="2410"/>
      </w:tblGrid>
      <w:tr w:rsidR="002A7830" w:rsidRPr="0014508D" w14:paraId="08AE69C4" w14:textId="77777777" w:rsidTr="002A7830">
        <w:trPr>
          <w:trHeight w:val="912"/>
          <w:tblHeader/>
        </w:trPr>
        <w:tc>
          <w:tcPr>
            <w:tcW w:w="1975" w:type="dxa"/>
            <w:shd w:val="clear" w:color="C5E0B3" w:fill="C5E0B3"/>
            <w:vAlign w:val="center"/>
            <w:hideMark/>
          </w:tcPr>
          <w:p w14:paraId="516EE63E" w14:textId="77777777" w:rsidR="0014508D" w:rsidRPr="0014508D" w:rsidRDefault="0014508D" w:rsidP="0014508D">
            <w:pPr>
              <w:spacing w:line="240" w:lineRule="auto"/>
              <w:jc w:val="left"/>
              <w:rPr>
                <w:rFonts w:eastAsia="Times New Roman" w:cs="Times New Roman"/>
                <w:b/>
                <w:bCs/>
                <w:color w:val="000000"/>
                <w:sz w:val="18"/>
                <w:szCs w:val="18"/>
                <w:lang w:val="en-US" w:eastAsia="zh-CN"/>
              </w:rPr>
            </w:pPr>
            <w:r w:rsidRPr="0014508D">
              <w:rPr>
                <w:rFonts w:eastAsia="Times New Roman" w:cs="Times New Roman"/>
                <w:b/>
                <w:bCs/>
                <w:color w:val="000000"/>
                <w:sz w:val="18"/>
                <w:szCs w:val="18"/>
                <w:lang w:val="en-US" w:eastAsia="zh-CN"/>
              </w:rPr>
              <w:t>CODE</w:t>
            </w:r>
          </w:p>
        </w:tc>
        <w:tc>
          <w:tcPr>
            <w:tcW w:w="5528" w:type="dxa"/>
            <w:shd w:val="clear" w:color="C5E0B3" w:fill="C5E0B3"/>
            <w:hideMark/>
          </w:tcPr>
          <w:p w14:paraId="161E8437" w14:textId="77777777" w:rsidR="0014508D" w:rsidRPr="002A7830" w:rsidRDefault="0014508D" w:rsidP="0014508D">
            <w:pPr>
              <w:spacing w:line="240" w:lineRule="auto"/>
              <w:jc w:val="center"/>
              <w:rPr>
                <w:rFonts w:eastAsia="Times New Roman" w:cs="Times New Roman"/>
                <w:b/>
                <w:bCs/>
                <w:color w:val="000000"/>
                <w:sz w:val="18"/>
                <w:szCs w:val="18"/>
                <w:lang w:eastAsia="zh-CN"/>
              </w:rPr>
            </w:pPr>
            <w:r w:rsidRPr="002A7830">
              <w:rPr>
                <w:rFonts w:eastAsia="Times New Roman" w:cs="Times New Roman"/>
                <w:b/>
                <w:bCs/>
                <w:color w:val="000000"/>
                <w:sz w:val="18"/>
                <w:szCs w:val="18"/>
                <w:lang w:eastAsia="zh-CN"/>
              </w:rPr>
              <w:t>DESCRIPTION DES BIENS ET INVESTISSEMENTS</w:t>
            </w:r>
          </w:p>
        </w:tc>
        <w:tc>
          <w:tcPr>
            <w:tcW w:w="1276" w:type="dxa"/>
            <w:shd w:val="clear" w:color="C5E0B3" w:fill="C5E0B3"/>
            <w:vAlign w:val="center"/>
            <w:hideMark/>
          </w:tcPr>
          <w:p w14:paraId="2BC2F797" w14:textId="77777777" w:rsidR="0014508D" w:rsidRPr="0014508D" w:rsidRDefault="0014508D" w:rsidP="0014508D">
            <w:pPr>
              <w:spacing w:line="240" w:lineRule="auto"/>
              <w:jc w:val="center"/>
              <w:rPr>
                <w:rFonts w:eastAsia="Times New Roman" w:cs="Times New Roman"/>
                <w:b/>
                <w:bCs/>
                <w:color w:val="000000"/>
                <w:sz w:val="18"/>
                <w:szCs w:val="18"/>
                <w:lang w:val="en-US" w:eastAsia="zh-CN"/>
              </w:rPr>
            </w:pPr>
            <w:r w:rsidRPr="0014508D">
              <w:rPr>
                <w:rFonts w:eastAsia="Times New Roman" w:cs="Times New Roman"/>
                <w:b/>
                <w:bCs/>
                <w:color w:val="000000"/>
                <w:sz w:val="18"/>
                <w:szCs w:val="18"/>
                <w:lang w:val="en-US" w:eastAsia="zh-CN"/>
              </w:rPr>
              <w:t>UNITE</w:t>
            </w:r>
          </w:p>
        </w:tc>
        <w:tc>
          <w:tcPr>
            <w:tcW w:w="1276" w:type="dxa"/>
            <w:shd w:val="clear" w:color="C5E0B3" w:fill="C5E0B3"/>
            <w:vAlign w:val="center"/>
            <w:hideMark/>
          </w:tcPr>
          <w:p w14:paraId="71A12BE0" w14:textId="77777777" w:rsidR="0014508D" w:rsidRPr="0014508D" w:rsidRDefault="0014508D" w:rsidP="0014508D">
            <w:pPr>
              <w:spacing w:line="240" w:lineRule="auto"/>
              <w:jc w:val="center"/>
              <w:rPr>
                <w:rFonts w:eastAsia="Times New Roman" w:cs="Times New Roman"/>
                <w:b/>
                <w:bCs/>
                <w:color w:val="000000"/>
                <w:sz w:val="18"/>
                <w:szCs w:val="18"/>
                <w:lang w:val="en-US" w:eastAsia="zh-CN"/>
              </w:rPr>
            </w:pPr>
            <w:r w:rsidRPr="0014508D">
              <w:rPr>
                <w:rFonts w:eastAsia="Times New Roman" w:cs="Times New Roman"/>
                <w:b/>
                <w:bCs/>
                <w:color w:val="000000"/>
                <w:sz w:val="18"/>
                <w:szCs w:val="18"/>
                <w:lang w:val="en-US" w:eastAsia="zh-CN"/>
              </w:rPr>
              <w:t>QUANTITE</w:t>
            </w:r>
          </w:p>
        </w:tc>
        <w:tc>
          <w:tcPr>
            <w:tcW w:w="1842" w:type="dxa"/>
            <w:shd w:val="clear" w:color="C5E0B3" w:fill="C5E0B3"/>
            <w:vAlign w:val="center"/>
            <w:hideMark/>
          </w:tcPr>
          <w:p w14:paraId="4F1D3047" w14:textId="77777777" w:rsidR="0014508D" w:rsidRPr="0014508D" w:rsidRDefault="0014508D" w:rsidP="0014508D">
            <w:pPr>
              <w:spacing w:line="240" w:lineRule="auto"/>
              <w:jc w:val="center"/>
              <w:rPr>
                <w:rFonts w:eastAsia="Times New Roman" w:cs="Times New Roman"/>
                <w:b/>
                <w:bCs/>
                <w:color w:val="000000"/>
                <w:sz w:val="18"/>
                <w:szCs w:val="18"/>
                <w:lang w:val="en-US" w:eastAsia="zh-CN"/>
              </w:rPr>
            </w:pPr>
            <w:r w:rsidRPr="0014508D">
              <w:rPr>
                <w:rFonts w:eastAsia="Times New Roman" w:cs="Times New Roman"/>
                <w:b/>
                <w:bCs/>
                <w:color w:val="000000"/>
                <w:sz w:val="18"/>
                <w:szCs w:val="18"/>
                <w:lang w:val="en-US" w:eastAsia="zh-CN"/>
              </w:rPr>
              <w:t>PRIX UNITAIRE F CFA</w:t>
            </w:r>
          </w:p>
        </w:tc>
        <w:tc>
          <w:tcPr>
            <w:tcW w:w="2410" w:type="dxa"/>
            <w:shd w:val="clear" w:color="C5E0B3" w:fill="C5E0B3"/>
            <w:vAlign w:val="center"/>
            <w:hideMark/>
          </w:tcPr>
          <w:p w14:paraId="2DD1F008" w14:textId="0B8C9E76" w:rsidR="0014508D" w:rsidRPr="00020E85" w:rsidRDefault="0014508D" w:rsidP="0014508D">
            <w:pPr>
              <w:spacing w:line="240" w:lineRule="auto"/>
              <w:jc w:val="center"/>
              <w:rPr>
                <w:rFonts w:eastAsia="Times New Roman" w:cs="Times New Roman"/>
                <w:b/>
                <w:bCs/>
                <w:color w:val="000000"/>
                <w:sz w:val="18"/>
                <w:szCs w:val="18"/>
                <w:lang w:eastAsia="zh-CN"/>
              </w:rPr>
            </w:pPr>
            <w:r w:rsidRPr="00020E85">
              <w:rPr>
                <w:rFonts w:eastAsia="Times New Roman" w:cs="Times New Roman"/>
                <w:b/>
                <w:bCs/>
                <w:color w:val="000000"/>
                <w:sz w:val="18"/>
                <w:szCs w:val="18"/>
                <w:lang w:eastAsia="zh-CN"/>
              </w:rPr>
              <w:t>MONTANTS DES INVESTISSEMENTS F CFA</w:t>
            </w:r>
          </w:p>
        </w:tc>
      </w:tr>
      <w:tr w:rsidR="002A7830" w:rsidRPr="0014508D" w14:paraId="7FF73C5D" w14:textId="77777777" w:rsidTr="002A7830">
        <w:trPr>
          <w:trHeight w:val="288"/>
        </w:trPr>
        <w:tc>
          <w:tcPr>
            <w:tcW w:w="1975" w:type="dxa"/>
            <w:shd w:val="clear" w:color="000000" w:fill="FFFFFF"/>
            <w:noWrap/>
            <w:vAlign w:val="bottom"/>
            <w:hideMark/>
          </w:tcPr>
          <w:p w14:paraId="2628E20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w:t>
            </w:r>
          </w:p>
        </w:tc>
        <w:tc>
          <w:tcPr>
            <w:tcW w:w="5528" w:type="dxa"/>
            <w:noWrap/>
            <w:vAlign w:val="bottom"/>
            <w:hideMark/>
          </w:tcPr>
          <w:p w14:paraId="1F9479E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à structure mixte couvert en tôle avec béton de forme au sol:s =7,6*3,32m(bon)</w:t>
            </w:r>
          </w:p>
        </w:tc>
        <w:tc>
          <w:tcPr>
            <w:tcW w:w="1276" w:type="dxa"/>
            <w:shd w:val="clear" w:color="000000" w:fill="FFFFFF"/>
            <w:noWrap/>
            <w:vAlign w:val="center"/>
            <w:hideMark/>
          </w:tcPr>
          <w:p w14:paraId="1E15F43B" w14:textId="77777777" w:rsidR="0014508D" w:rsidRPr="0014508D" w:rsidRDefault="0014508D" w:rsidP="00020E85">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shd w:val="clear" w:color="000000" w:fill="FFFFFF"/>
            <w:noWrap/>
            <w:vAlign w:val="center"/>
            <w:hideMark/>
          </w:tcPr>
          <w:p w14:paraId="4B473654" w14:textId="77777777" w:rsidR="0014508D" w:rsidRPr="0014508D" w:rsidRDefault="0014508D" w:rsidP="00020E85">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25,232</w:t>
            </w:r>
          </w:p>
        </w:tc>
        <w:tc>
          <w:tcPr>
            <w:tcW w:w="1842" w:type="dxa"/>
            <w:shd w:val="clear" w:color="000000" w:fill="FFFFFF"/>
            <w:noWrap/>
            <w:vAlign w:val="center"/>
            <w:hideMark/>
          </w:tcPr>
          <w:p w14:paraId="05FC0584" w14:textId="77777777" w:rsidR="0014508D" w:rsidRPr="0014508D" w:rsidRDefault="0014508D" w:rsidP="00020E85">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20688</w:t>
            </w:r>
          </w:p>
        </w:tc>
        <w:tc>
          <w:tcPr>
            <w:tcW w:w="2410" w:type="dxa"/>
            <w:shd w:val="clear" w:color="000000" w:fill="FFFFFF"/>
            <w:noWrap/>
            <w:vAlign w:val="center"/>
            <w:hideMark/>
          </w:tcPr>
          <w:p w14:paraId="306C59FE" w14:textId="3C75A15D" w:rsidR="0014508D" w:rsidRPr="0014508D" w:rsidRDefault="0014508D" w:rsidP="00020E85">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522 000</w:t>
            </w:r>
          </w:p>
        </w:tc>
      </w:tr>
      <w:tr w:rsidR="0014508D" w:rsidRPr="0014508D" w14:paraId="02A90BEA" w14:textId="77777777" w:rsidTr="002A7830">
        <w:trPr>
          <w:trHeight w:val="288"/>
        </w:trPr>
        <w:tc>
          <w:tcPr>
            <w:tcW w:w="1975" w:type="dxa"/>
            <w:vMerge w:val="restart"/>
            <w:vAlign w:val="center"/>
            <w:hideMark/>
          </w:tcPr>
          <w:p w14:paraId="359824D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w:t>
            </w:r>
          </w:p>
        </w:tc>
        <w:tc>
          <w:tcPr>
            <w:tcW w:w="5528" w:type="dxa"/>
            <w:noWrap/>
            <w:vAlign w:val="bottom"/>
            <w:hideMark/>
          </w:tcPr>
          <w:p w14:paraId="52638CC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à structure mixte couvert en tôle;béton de forme au sol:s =3,8*2,4m(bon)</w:t>
            </w:r>
          </w:p>
        </w:tc>
        <w:tc>
          <w:tcPr>
            <w:tcW w:w="1276" w:type="dxa"/>
            <w:vAlign w:val="center"/>
            <w:hideMark/>
          </w:tcPr>
          <w:p w14:paraId="501C3D9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67332B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9,12</w:t>
            </w:r>
          </w:p>
        </w:tc>
        <w:tc>
          <w:tcPr>
            <w:tcW w:w="1842" w:type="dxa"/>
            <w:vAlign w:val="center"/>
            <w:hideMark/>
          </w:tcPr>
          <w:p w14:paraId="6C6CF85B" w14:textId="5D94F24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20 688</w:t>
            </w:r>
          </w:p>
        </w:tc>
        <w:tc>
          <w:tcPr>
            <w:tcW w:w="2410" w:type="dxa"/>
            <w:shd w:val="clear" w:color="000000" w:fill="FFFFFF"/>
            <w:noWrap/>
            <w:vAlign w:val="center"/>
            <w:hideMark/>
          </w:tcPr>
          <w:p w14:paraId="2B80BA83" w14:textId="0931C87D" w:rsidR="0014508D" w:rsidRPr="0014508D" w:rsidRDefault="0014508D" w:rsidP="00020E85">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188 675</w:t>
            </w:r>
          </w:p>
        </w:tc>
      </w:tr>
      <w:tr w:rsidR="0014508D" w:rsidRPr="0014508D" w14:paraId="4F808BA9" w14:textId="77777777" w:rsidTr="002A7830">
        <w:trPr>
          <w:trHeight w:val="288"/>
        </w:trPr>
        <w:tc>
          <w:tcPr>
            <w:tcW w:w="1975" w:type="dxa"/>
            <w:vMerge/>
            <w:vAlign w:val="center"/>
            <w:hideMark/>
          </w:tcPr>
          <w:p w14:paraId="2AF1832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F255817" w14:textId="77777777" w:rsidR="0014508D" w:rsidRPr="00020E85" w:rsidRDefault="0014508D" w:rsidP="0014508D">
            <w:pPr>
              <w:spacing w:line="240" w:lineRule="auto"/>
              <w:jc w:val="left"/>
              <w:rPr>
                <w:rFonts w:ascii="Calibri" w:eastAsia="Times New Roman" w:hAnsi="Calibri" w:cs="Calibri"/>
                <w:color w:val="000000"/>
                <w:sz w:val="18"/>
                <w:szCs w:val="18"/>
                <w:lang w:eastAsia="zh-CN"/>
              </w:rPr>
            </w:pPr>
            <w:r w:rsidRPr="00020E85">
              <w:rPr>
                <w:rFonts w:ascii="Calibri" w:eastAsia="Times New Roman" w:hAnsi="Calibri" w:cs="Calibri"/>
                <w:color w:val="000000"/>
                <w:sz w:val="18"/>
                <w:szCs w:val="18"/>
                <w:lang w:eastAsia="zh-CN"/>
              </w:rPr>
              <w:t>Kiosque métallique nbre(1) s=2*2,5m</w:t>
            </w:r>
          </w:p>
        </w:tc>
        <w:tc>
          <w:tcPr>
            <w:tcW w:w="1276" w:type="dxa"/>
            <w:vAlign w:val="center"/>
            <w:hideMark/>
          </w:tcPr>
          <w:p w14:paraId="26B1115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1F23BA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74E7265E" w14:textId="5271FFB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2B7E70C" w14:textId="07BA8613" w:rsidR="0014508D" w:rsidRPr="0014508D" w:rsidRDefault="0014508D" w:rsidP="00020E85">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77B799F5" w14:textId="77777777" w:rsidTr="002A7830">
        <w:trPr>
          <w:trHeight w:val="336"/>
        </w:trPr>
        <w:tc>
          <w:tcPr>
            <w:tcW w:w="1975" w:type="dxa"/>
            <w:vAlign w:val="center"/>
            <w:hideMark/>
          </w:tcPr>
          <w:p w14:paraId="2B64BD8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w:t>
            </w:r>
          </w:p>
        </w:tc>
        <w:tc>
          <w:tcPr>
            <w:tcW w:w="5528" w:type="dxa"/>
            <w:noWrap/>
            <w:vAlign w:val="bottom"/>
            <w:hideMark/>
          </w:tcPr>
          <w:p w14:paraId="08C3C61A" w14:textId="77777777" w:rsidR="0014508D" w:rsidRPr="00020E85" w:rsidRDefault="0014508D" w:rsidP="0014508D">
            <w:pPr>
              <w:spacing w:line="240" w:lineRule="auto"/>
              <w:jc w:val="left"/>
              <w:rPr>
                <w:rFonts w:ascii="Calibri" w:eastAsia="Times New Roman" w:hAnsi="Calibri" w:cs="Calibri"/>
                <w:color w:val="000000"/>
                <w:sz w:val="18"/>
                <w:szCs w:val="18"/>
                <w:lang w:eastAsia="zh-CN"/>
              </w:rPr>
            </w:pPr>
            <w:r w:rsidRPr="00020E85">
              <w:rPr>
                <w:rFonts w:ascii="Calibri" w:eastAsia="Times New Roman" w:hAnsi="Calibri" w:cs="Calibri"/>
                <w:color w:val="000000"/>
                <w:sz w:val="18"/>
                <w:szCs w:val="18"/>
                <w:lang w:eastAsia="zh-CN"/>
              </w:rPr>
              <w:t>Hangar en bois couvert en tôle;béton de forme au sol:s =8,5*4,6m(bon)</w:t>
            </w:r>
          </w:p>
        </w:tc>
        <w:tc>
          <w:tcPr>
            <w:tcW w:w="1276" w:type="dxa"/>
            <w:vAlign w:val="center"/>
            <w:hideMark/>
          </w:tcPr>
          <w:p w14:paraId="599388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BDCBB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39,1</w:t>
            </w:r>
          </w:p>
        </w:tc>
        <w:tc>
          <w:tcPr>
            <w:tcW w:w="1842" w:type="dxa"/>
            <w:vAlign w:val="center"/>
            <w:hideMark/>
          </w:tcPr>
          <w:p w14:paraId="2E06C050" w14:textId="7FADE41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540C91A8" w14:textId="3E90755C" w:rsidR="0014508D" w:rsidRPr="0014508D" w:rsidRDefault="0014508D" w:rsidP="00020E85">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666 264</w:t>
            </w:r>
          </w:p>
        </w:tc>
      </w:tr>
      <w:tr w:rsidR="0014508D" w:rsidRPr="0014508D" w14:paraId="5EEB1D39" w14:textId="77777777" w:rsidTr="002A7830">
        <w:trPr>
          <w:trHeight w:val="336"/>
        </w:trPr>
        <w:tc>
          <w:tcPr>
            <w:tcW w:w="1975" w:type="dxa"/>
            <w:vAlign w:val="center"/>
            <w:hideMark/>
          </w:tcPr>
          <w:p w14:paraId="0D38684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w:t>
            </w:r>
          </w:p>
        </w:tc>
        <w:tc>
          <w:tcPr>
            <w:tcW w:w="5528" w:type="dxa"/>
            <w:noWrap/>
            <w:vAlign w:val="bottom"/>
            <w:hideMark/>
          </w:tcPr>
          <w:p w14:paraId="13AE9A5E" w14:textId="77777777" w:rsidR="0014508D" w:rsidRPr="00020E85" w:rsidRDefault="0014508D" w:rsidP="0014508D">
            <w:pPr>
              <w:spacing w:line="240" w:lineRule="auto"/>
              <w:jc w:val="left"/>
              <w:rPr>
                <w:rFonts w:ascii="Calibri" w:eastAsia="Times New Roman" w:hAnsi="Calibri" w:cs="Calibri"/>
                <w:color w:val="000000"/>
                <w:sz w:val="18"/>
                <w:szCs w:val="18"/>
                <w:lang w:eastAsia="zh-CN"/>
              </w:rPr>
            </w:pPr>
            <w:r w:rsidRPr="00020E85">
              <w:rPr>
                <w:rFonts w:ascii="Calibri" w:eastAsia="Times New Roman" w:hAnsi="Calibri" w:cs="Calibri"/>
                <w:color w:val="000000"/>
                <w:sz w:val="18"/>
                <w:szCs w:val="18"/>
                <w:lang w:eastAsia="zh-CN"/>
              </w:rPr>
              <w:t>Hangar en bois couvert en bache, sol en remblai:s =3,4*2,8m(pass)</w:t>
            </w:r>
          </w:p>
        </w:tc>
        <w:tc>
          <w:tcPr>
            <w:tcW w:w="1276" w:type="dxa"/>
            <w:vAlign w:val="center"/>
            <w:hideMark/>
          </w:tcPr>
          <w:p w14:paraId="2C64C2B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08FCE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9,52</w:t>
            </w:r>
          </w:p>
        </w:tc>
        <w:tc>
          <w:tcPr>
            <w:tcW w:w="1842" w:type="dxa"/>
            <w:vAlign w:val="center"/>
            <w:hideMark/>
          </w:tcPr>
          <w:p w14:paraId="17F2491D" w14:textId="764D6C5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3 717</w:t>
            </w:r>
          </w:p>
        </w:tc>
        <w:tc>
          <w:tcPr>
            <w:tcW w:w="2410" w:type="dxa"/>
            <w:shd w:val="clear" w:color="000000" w:fill="FFFFFF"/>
            <w:noWrap/>
            <w:vAlign w:val="center"/>
            <w:hideMark/>
          </w:tcPr>
          <w:p w14:paraId="44EBA8FD" w14:textId="6231ACA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35 386</w:t>
            </w:r>
          </w:p>
        </w:tc>
      </w:tr>
      <w:tr w:rsidR="0014508D" w:rsidRPr="0014508D" w14:paraId="59D13B3E" w14:textId="77777777" w:rsidTr="002A7830">
        <w:trPr>
          <w:trHeight w:val="384"/>
        </w:trPr>
        <w:tc>
          <w:tcPr>
            <w:tcW w:w="1975" w:type="dxa"/>
            <w:vAlign w:val="center"/>
            <w:hideMark/>
          </w:tcPr>
          <w:p w14:paraId="6125DE6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w:t>
            </w:r>
          </w:p>
        </w:tc>
        <w:tc>
          <w:tcPr>
            <w:tcW w:w="5528" w:type="dxa"/>
            <w:noWrap/>
            <w:vAlign w:val="bottom"/>
            <w:hideMark/>
          </w:tcPr>
          <w:p w14:paraId="4B32585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tôle:s=3,4*2,8m(pass)</w:t>
            </w:r>
          </w:p>
        </w:tc>
        <w:tc>
          <w:tcPr>
            <w:tcW w:w="1276" w:type="dxa"/>
            <w:vAlign w:val="center"/>
            <w:hideMark/>
          </w:tcPr>
          <w:p w14:paraId="6573FD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DDDDAB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9,52</w:t>
            </w:r>
          </w:p>
        </w:tc>
        <w:tc>
          <w:tcPr>
            <w:tcW w:w="1842" w:type="dxa"/>
            <w:vAlign w:val="center"/>
            <w:hideMark/>
          </w:tcPr>
          <w:p w14:paraId="331CDF32" w14:textId="30B1524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75AB61E5" w14:textId="676B947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56 806</w:t>
            </w:r>
          </w:p>
        </w:tc>
      </w:tr>
      <w:tr w:rsidR="0014508D" w:rsidRPr="0014508D" w14:paraId="09FD2834" w14:textId="77777777" w:rsidTr="002A7830">
        <w:trPr>
          <w:trHeight w:val="420"/>
        </w:trPr>
        <w:tc>
          <w:tcPr>
            <w:tcW w:w="1975" w:type="dxa"/>
            <w:vAlign w:val="center"/>
            <w:hideMark/>
          </w:tcPr>
          <w:p w14:paraId="3FBB784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w:t>
            </w:r>
          </w:p>
        </w:tc>
        <w:tc>
          <w:tcPr>
            <w:tcW w:w="5528" w:type="dxa"/>
            <w:noWrap/>
            <w:vAlign w:val="bottom"/>
            <w:hideMark/>
          </w:tcPr>
          <w:p w14:paraId="2B7F666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tôle;béton de forme au sol:s=2,9*2,8m(pass)</w:t>
            </w:r>
          </w:p>
        </w:tc>
        <w:tc>
          <w:tcPr>
            <w:tcW w:w="1276" w:type="dxa"/>
            <w:vAlign w:val="center"/>
            <w:hideMark/>
          </w:tcPr>
          <w:p w14:paraId="51891E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46958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8,12</w:t>
            </w:r>
          </w:p>
        </w:tc>
        <w:tc>
          <w:tcPr>
            <w:tcW w:w="1842" w:type="dxa"/>
            <w:vAlign w:val="center"/>
            <w:hideMark/>
          </w:tcPr>
          <w:p w14:paraId="287578C0" w14:textId="25A1659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3DA62B73" w14:textId="41D0552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138 365</w:t>
            </w:r>
          </w:p>
        </w:tc>
      </w:tr>
      <w:tr w:rsidR="0014508D" w:rsidRPr="0014508D" w14:paraId="375C0B9E" w14:textId="77777777" w:rsidTr="002A7830">
        <w:trPr>
          <w:trHeight w:val="360"/>
        </w:trPr>
        <w:tc>
          <w:tcPr>
            <w:tcW w:w="1975" w:type="dxa"/>
            <w:vAlign w:val="center"/>
            <w:hideMark/>
          </w:tcPr>
          <w:p w14:paraId="108A8CF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w:t>
            </w:r>
          </w:p>
        </w:tc>
        <w:tc>
          <w:tcPr>
            <w:tcW w:w="5528" w:type="dxa"/>
            <w:noWrap/>
            <w:vAlign w:val="bottom"/>
            <w:hideMark/>
          </w:tcPr>
          <w:p w14:paraId="70A0ABC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bache:s =3,2*2,8m(pass)</w:t>
            </w:r>
          </w:p>
        </w:tc>
        <w:tc>
          <w:tcPr>
            <w:tcW w:w="1276" w:type="dxa"/>
            <w:vAlign w:val="center"/>
            <w:hideMark/>
          </w:tcPr>
          <w:p w14:paraId="5EE9D1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1B97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8,96</w:t>
            </w:r>
          </w:p>
        </w:tc>
        <w:tc>
          <w:tcPr>
            <w:tcW w:w="1842" w:type="dxa"/>
            <w:vAlign w:val="center"/>
            <w:hideMark/>
          </w:tcPr>
          <w:p w14:paraId="7C999C87" w14:textId="176D6C6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2C16E9F2" w14:textId="62E58B3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26 584</w:t>
            </w:r>
          </w:p>
        </w:tc>
      </w:tr>
      <w:tr w:rsidR="0014508D" w:rsidRPr="0014508D" w14:paraId="1934971D" w14:textId="77777777" w:rsidTr="002A7830">
        <w:trPr>
          <w:trHeight w:val="288"/>
        </w:trPr>
        <w:tc>
          <w:tcPr>
            <w:tcW w:w="1975" w:type="dxa"/>
            <w:vMerge w:val="restart"/>
            <w:vAlign w:val="center"/>
            <w:hideMark/>
          </w:tcPr>
          <w:p w14:paraId="04FF15D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w:t>
            </w:r>
          </w:p>
        </w:tc>
        <w:tc>
          <w:tcPr>
            <w:tcW w:w="5528" w:type="dxa"/>
            <w:noWrap/>
            <w:vAlign w:val="bottom"/>
            <w:hideMark/>
          </w:tcPr>
          <w:p w14:paraId="34F2F71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tole :s =3,9*2,8m(bon)</w:t>
            </w:r>
          </w:p>
        </w:tc>
        <w:tc>
          <w:tcPr>
            <w:tcW w:w="1276" w:type="dxa"/>
            <w:vAlign w:val="center"/>
            <w:hideMark/>
          </w:tcPr>
          <w:p w14:paraId="67FE9A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D8B5BC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10,92</w:t>
            </w:r>
          </w:p>
        </w:tc>
        <w:tc>
          <w:tcPr>
            <w:tcW w:w="1842" w:type="dxa"/>
            <w:vAlign w:val="center"/>
            <w:hideMark/>
          </w:tcPr>
          <w:p w14:paraId="564DCD85" w14:textId="43275A6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01D23F70" w14:textId="32ED46B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65 160</w:t>
            </w:r>
          </w:p>
        </w:tc>
      </w:tr>
      <w:tr w:rsidR="0014508D" w:rsidRPr="0014508D" w14:paraId="143E4C4E" w14:textId="77777777" w:rsidTr="002A7830">
        <w:trPr>
          <w:trHeight w:val="288"/>
        </w:trPr>
        <w:tc>
          <w:tcPr>
            <w:tcW w:w="1975" w:type="dxa"/>
            <w:vMerge/>
            <w:vAlign w:val="center"/>
            <w:hideMark/>
          </w:tcPr>
          <w:p w14:paraId="3F4D89F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BC7733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 nbre(1) s=2*2,5m(bon)</w:t>
            </w:r>
          </w:p>
        </w:tc>
        <w:tc>
          <w:tcPr>
            <w:tcW w:w="1276" w:type="dxa"/>
            <w:vAlign w:val="center"/>
            <w:hideMark/>
          </w:tcPr>
          <w:p w14:paraId="6D9AFA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D7DDA8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1035896C" w14:textId="355A789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0E5AB01" w14:textId="5C1B41E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03731E71" w14:textId="77777777" w:rsidTr="002A7830">
        <w:trPr>
          <w:trHeight w:val="288"/>
        </w:trPr>
        <w:tc>
          <w:tcPr>
            <w:tcW w:w="1975" w:type="dxa"/>
            <w:vMerge w:val="restart"/>
            <w:vAlign w:val="center"/>
            <w:hideMark/>
          </w:tcPr>
          <w:p w14:paraId="28E4FE8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w:t>
            </w:r>
          </w:p>
        </w:tc>
        <w:tc>
          <w:tcPr>
            <w:tcW w:w="5528" w:type="dxa"/>
            <w:noWrap/>
            <w:vAlign w:val="bottom"/>
            <w:hideMark/>
          </w:tcPr>
          <w:p w14:paraId="5C2371A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56CCA8F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47B62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C77EC63" w14:textId="263F01B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FB44A75" w14:textId="5EAC925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145FD4C5" w14:textId="77777777" w:rsidTr="002A7830">
        <w:trPr>
          <w:trHeight w:val="288"/>
        </w:trPr>
        <w:tc>
          <w:tcPr>
            <w:tcW w:w="1975" w:type="dxa"/>
            <w:vMerge/>
            <w:vAlign w:val="center"/>
            <w:hideMark/>
          </w:tcPr>
          <w:p w14:paraId="705C8A7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E9980A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:s =2,6*4,2m(bon)</w:t>
            </w:r>
          </w:p>
        </w:tc>
        <w:tc>
          <w:tcPr>
            <w:tcW w:w="1276" w:type="dxa"/>
            <w:vAlign w:val="center"/>
            <w:hideMark/>
          </w:tcPr>
          <w:p w14:paraId="71EA766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ACDAD3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10,92</w:t>
            </w:r>
          </w:p>
        </w:tc>
        <w:tc>
          <w:tcPr>
            <w:tcW w:w="1842" w:type="dxa"/>
            <w:vAlign w:val="center"/>
            <w:hideMark/>
          </w:tcPr>
          <w:p w14:paraId="4F7B797D" w14:textId="18ADF66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4EF08E12" w14:textId="1760980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32 400</w:t>
            </w:r>
          </w:p>
        </w:tc>
      </w:tr>
      <w:tr w:rsidR="0014508D" w:rsidRPr="0014508D" w14:paraId="71472C27" w14:textId="77777777" w:rsidTr="002A7830">
        <w:trPr>
          <w:trHeight w:val="324"/>
        </w:trPr>
        <w:tc>
          <w:tcPr>
            <w:tcW w:w="1975" w:type="dxa"/>
            <w:vAlign w:val="center"/>
            <w:hideMark/>
          </w:tcPr>
          <w:p w14:paraId="2A06D06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w:t>
            </w:r>
          </w:p>
        </w:tc>
        <w:tc>
          <w:tcPr>
            <w:tcW w:w="5528" w:type="dxa"/>
            <w:noWrap/>
            <w:vAlign w:val="bottom"/>
            <w:hideMark/>
          </w:tcPr>
          <w:p w14:paraId="355CB09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:s =6*4,2m(bon)</w:t>
            </w:r>
          </w:p>
        </w:tc>
        <w:tc>
          <w:tcPr>
            <w:tcW w:w="1276" w:type="dxa"/>
            <w:vAlign w:val="center"/>
            <w:hideMark/>
          </w:tcPr>
          <w:p w14:paraId="3FF08A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A0C4E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25,2</w:t>
            </w:r>
          </w:p>
        </w:tc>
        <w:tc>
          <w:tcPr>
            <w:tcW w:w="1842" w:type="dxa"/>
            <w:vAlign w:val="center"/>
            <w:hideMark/>
          </w:tcPr>
          <w:p w14:paraId="153D9420" w14:textId="30450EC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76684CEA" w14:textId="7961BF6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74 768</w:t>
            </w:r>
          </w:p>
        </w:tc>
      </w:tr>
      <w:tr w:rsidR="0014508D" w:rsidRPr="0014508D" w14:paraId="56204FED" w14:textId="77777777" w:rsidTr="002A7830">
        <w:trPr>
          <w:trHeight w:val="360"/>
        </w:trPr>
        <w:tc>
          <w:tcPr>
            <w:tcW w:w="1975" w:type="dxa"/>
            <w:vAlign w:val="center"/>
            <w:hideMark/>
          </w:tcPr>
          <w:p w14:paraId="0947E18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BD1/11</w:t>
            </w:r>
          </w:p>
        </w:tc>
        <w:tc>
          <w:tcPr>
            <w:tcW w:w="5528" w:type="dxa"/>
            <w:noWrap/>
            <w:vAlign w:val="bottom"/>
            <w:hideMark/>
          </w:tcPr>
          <w:p w14:paraId="5173DD9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à structure mixte couvert en tôle;béton de forme au sol :s =2,65*2,35m(bon)</w:t>
            </w:r>
          </w:p>
        </w:tc>
        <w:tc>
          <w:tcPr>
            <w:tcW w:w="1276" w:type="dxa"/>
            <w:vAlign w:val="center"/>
            <w:hideMark/>
          </w:tcPr>
          <w:p w14:paraId="650831C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66BB12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6,2275</w:t>
            </w:r>
          </w:p>
        </w:tc>
        <w:tc>
          <w:tcPr>
            <w:tcW w:w="1842" w:type="dxa"/>
            <w:vAlign w:val="center"/>
            <w:hideMark/>
          </w:tcPr>
          <w:p w14:paraId="6C774482" w14:textId="41B5ECF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20 688</w:t>
            </w:r>
          </w:p>
        </w:tc>
        <w:tc>
          <w:tcPr>
            <w:tcW w:w="2410" w:type="dxa"/>
            <w:shd w:val="clear" w:color="000000" w:fill="FFFFFF"/>
            <w:noWrap/>
            <w:vAlign w:val="center"/>
            <w:hideMark/>
          </w:tcPr>
          <w:p w14:paraId="368C234B" w14:textId="655E544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128 835</w:t>
            </w:r>
          </w:p>
        </w:tc>
      </w:tr>
      <w:tr w:rsidR="0014508D" w:rsidRPr="0014508D" w14:paraId="7F8E081D" w14:textId="77777777" w:rsidTr="002A7830">
        <w:trPr>
          <w:trHeight w:val="288"/>
        </w:trPr>
        <w:tc>
          <w:tcPr>
            <w:tcW w:w="1975" w:type="dxa"/>
            <w:vMerge w:val="restart"/>
            <w:vAlign w:val="center"/>
            <w:hideMark/>
          </w:tcPr>
          <w:p w14:paraId="1777B3E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w:t>
            </w:r>
          </w:p>
        </w:tc>
        <w:tc>
          <w:tcPr>
            <w:tcW w:w="5528" w:type="dxa"/>
            <w:noWrap/>
            <w:vAlign w:val="bottom"/>
            <w:hideMark/>
          </w:tcPr>
          <w:p w14:paraId="2961D12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avec bardage en grille metallique couvert en tôle;carreaux cassés au sol :s =7*2,9m(très bon)</w:t>
            </w:r>
          </w:p>
        </w:tc>
        <w:tc>
          <w:tcPr>
            <w:tcW w:w="1276" w:type="dxa"/>
            <w:vAlign w:val="center"/>
            <w:hideMark/>
          </w:tcPr>
          <w:p w14:paraId="28A2856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DE4F3B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20,3</w:t>
            </w:r>
          </w:p>
        </w:tc>
        <w:tc>
          <w:tcPr>
            <w:tcW w:w="1842" w:type="dxa"/>
            <w:vAlign w:val="center"/>
            <w:hideMark/>
          </w:tcPr>
          <w:p w14:paraId="5366CD3C" w14:textId="71593E1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38 984</w:t>
            </w:r>
          </w:p>
        </w:tc>
        <w:tc>
          <w:tcPr>
            <w:tcW w:w="2410" w:type="dxa"/>
            <w:shd w:val="clear" w:color="000000" w:fill="FFFFFF"/>
            <w:noWrap/>
            <w:vAlign w:val="center"/>
            <w:hideMark/>
          </w:tcPr>
          <w:p w14:paraId="29DC4626" w14:textId="17F5FBD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791 375</w:t>
            </w:r>
          </w:p>
        </w:tc>
      </w:tr>
      <w:tr w:rsidR="0014508D" w:rsidRPr="0014508D" w14:paraId="495D257A" w14:textId="77777777" w:rsidTr="002A7830">
        <w:trPr>
          <w:trHeight w:val="288"/>
        </w:trPr>
        <w:tc>
          <w:tcPr>
            <w:tcW w:w="1975" w:type="dxa"/>
            <w:vMerge/>
            <w:vAlign w:val="center"/>
            <w:hideMark/>
          </w:tcPr>
          <w:p w14:paraId="7BA23F0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8563DA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Amenagement de la terrasse en pavé s=7*2m (bon)</w:t>
            </w:r>
          </w:p>
        </w:tc>
        <w:tc>
          <w:tcPr>
            <w:tcW w:w="1276" w:type="dxa"/>
            <w:vAlign w:val="center"/>
            <w:hideMark/>
          </w:tcPr>
          <w:p w14:paraId="7F8956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2BF339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w:t>
            </w:r>
          </w:p>
        </w:tc>
        <w:tc>
          <w:tcPr>
            <w:tcW w:w="1842" w:type="dxa"/>
            <w:vAlign w:val="center"/>
            <w:hideMark/>
          </w:tcPr>
          <w:p w14:paraId="0C29F275" w14:textId="5DB4D0F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9 439</w:t>
            </w:r>
          </w:p>
        </w:tc>
        <w:tc>
          <w:tcPr>
            <w:tcW w:w="2410" w:type="dxa"/>
            <w:shd w:val="clear" w:color="000000" w:fill="FFFFFF"/>
            <w:noWrap/>
            <w:vAlign w:val="center"/>
            <w:hideMark/>
          </w:tcPr>
          <w:p w14:paraId="40472F7F" w14:textId="43B539B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132 146</w:t>
            </w:r>
          </w:p>
        </w:tc>
      </w:tr>
      <w:tr w:rsidR="0014508D" w:rsidRPr="0014508D" w14:paraId="47C2CB2E" w14:textId="77777777" w:rsidTr="002A7830">
        <w:trPr>
          <w:trHeight w:val="288"/>
        </w:trPr>
        <w:tc>
          <w:tcPr>
            <w:tcW w:w="1975" w:type="dxa"/>
            <w:vMerge w:val="restart"/>
            <w:vAlign w:val="center"/>
            <w:hideMark/>
          </w:tcPr>
          <w:p w14:paraId="1054016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w:t>
            </w:r>
          </w:p>
        </w:tc>
        <w:tc>
          <w:tcPr>
            <w:tcW w:w="5528" w:type="dxa"/>
            <w:noWrap/>
            <w:vAlign w:val="bottom"/>
            <w:hideMark/>
          </w:tcPr>
          <w:p w14:paraId="161F247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43C5C7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57EED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16E9945" w14:textId="66C3A36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AFAC1DC" w14:textId="1647A8B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0E3E0727" w14:textId="77777777" w:rsidTr="002A7830">
        <w:trPr>
          <w:trHeight w:val="288"/>
        </w:trPr>
        <w:tc>
          <w:tcPr>
            <w:tcW w:w="1975" w:type="dxa"/>
            <w:vMerge/>
            <w:vAlign w:val="center"/>
            <w:hideMark/>
          </w:tcPr>
          <w:p w14:paraId="7A44538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73FE29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et en carreaux cassés s1=4,3*16,s2=4,3*52m(passable)</w:t>
            </w:r>
          </w:p>
        </w:tc>
        <w:tc>
          <w:tcPr>
            <w:tcW w:w="1276" w:type="dxa"/>
            <w:vAlign w:val="center"/>
            <w:hideMark/>
          </w:tcPr>
          <w:p w14:paraId="48E3935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D975E9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292,4</w:t>
            </w:r>
          </w:p>
        </w:tc>
        <w:tc>
          <w:tcPr>
            <w:tcW w:w="1842" w:type="dxa"/>
            <w:vAlign w:val="center"/>
            <w:hideMark/>
          </w:tcPr>
          <w:p w14:paraId="1313E035" w14:textId="1834084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7C8D0A92" w14:textId="60E15E0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4 982 496</w:t>
            </w:r>
          </w:p>
        </w:tc>
      </w:tr>
      <w:tr w:rsidR="0014508D" w:rsidRPr="0014508D" w14:paraId="17EDEE3D" w14:textId="77777777" w:rsidTr="002A7830">
        <w:trPr>
          <w:trHeight w:val="288"/>
        </w:trPr>
        <w:tc>
          <w:tcPr>
            <w:tcW w:w="1975" w:type="dxa"/>
            <w:vMerge/>
            <w:vAlign w:val="center"/>
            <w:hideMark/>
          </w:tcPr>
          <w:p w14:paraId="62E9FA8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2A203A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nbre(17),carreau cassé au sol s=2,5*2,6m (passable)</w:t>
            </w:r>
          </w:p>
        </w:tc>
        <w:tc>
          <w:tcPr>
            <w:tcW w:w="1276" w:type="dxa"/>
            <w:vAlign w:val="center"/>
            <w:hideMark/>
          </w:tcPr>
          <w:p w14:paraId="6C741C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D868D7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110,5</w:t>
            </w:r>
          </w:p>
        </w:tc>
        <w:tc>
          <w:tcPr>
            <w:tcW w:w="1842" w:type="dxa"/>
            <w:vAlign w:val="center"/>
            <w:hideMark/>
          </w:tcPr>
          <w:p w14:paraId="6DEDA7EE" w14:textId="234934A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1503AEA" w14:textId="05BD91E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1 996 625</w:t>
            </w:r>
          </w:p>
        </w:tc>
      </w:tr>
      <w:tr w:rsidR="0014508D" w:rsidRPr="0014508D" w14:paraId="6E2B6725" w14:textId="77777777" w:rsidTr="002A7830">
        <w:trPr>
          <w:trHeight w:val="300"/>
        </w:trPr>
        <w:tc>
          <w:tcPr>
            <w:tcW w:w="1975" w:type="dxa"/>
            <w:vAlign w:val="center"/>
            <w:hideMark/>
          </w:tcPr>
          <w:p w14:paraId="36BA7E6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BD1/13BIS</w:t>
            </w:r>
          </w:p>
        </w:tc>
        <w:tc>
          <w:tcPr>
            <w:tcW w:w="5528" w:type="dxa"/>
            <w:noWrap/>
            <w:vAlign w:val="bottom"/>
            <w:hideMark/>
          </w:tcPr>
          <w:p w14:paraId="0B48EAC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0763B5D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74432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E59FA4F" w14:textId="484D31B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CE47726" w14:textId="5A11432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5755BACC" w14:textId="77777777" w:rsidTr="002A7830">
        <w:trPr>
          <w:trHeight w:val="288"/>
        </w:trPr>
        <w:tc>
          <w:tcPr>
            <w:tcW w:w="1975" w:type="dxa"/>
            <w:vMerge w:val="restart"/>
            <w:vAlign w:val="center"/>
            <w:hideMark/>
          </w:tcPr>
          <w:p w14:paraId="10E0208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BD1/14BIS</w:t>
            </w:r>
          </w:p>
        </w:tc>
        <w:tc>
          <w:tcPr>
            <w:tcW w:w="5528" w:type="dxa"/>
            <w:noWrap/>
            <w:vAlign w:val="bottom"/>
            <w:hideMark/>
          </w:tcPr>
          <w:p w14:paraId="41BB5FD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béton de forme au sol,avec bardage en grilles metallique;s=23*3,3m (bon)</w:t>
            </w:r>
          </w:p>
        </w:tc>
        <w:tc>
          <w:tcPr>
            <w:tcW w:w="1276" w:type="dxa"/>
            <w:vAlign w:val="center"/>
            <w:hideMark/>
          </w:tcPr>
          <w:p w14:paraId="4C5977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F4B528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75,9</w:t>
            </w:r>
          </w:p>
        </w:tc>
        <w:tc>
          <w:tcPr>
            <w:tcW w:w="1842" w:type="dxa"/>
            <w:vAlign w:val="center"/>
            <w:hideMark/>
          </w:tcPr>
          <w:p w14:paraId="27A8FE40" w14:textId="46AB1C7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31 303</w:t>
            </w:r>
          </w:p>
        </w:tc>
        <w:tc>
          <w:tcPr>
            <w:tcW w:w="2410" w:type="dxa"/>
            <w:shd w:val="clear" w:color="000000" w:fill="FFFFFF"/>
            <w:noWrap/>
            <w:vAlign w:val="center"/>
            <w:hideMark/>
          </w:tcPr>
          <w:p w14:paraId="192E997F" w14:textId="33E6F9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2 375 898</w:t>
            </w:r>
          </w:p>
        </w:tc>
      </w:tr>
      <w:tr w:rsidR="0014508D" w:rsidRPr="0014508D" w14:paraId="70EA7014" w14:textId="77777777" w:rsidTr="002A7830">
        <w:trPr>
          <w:trHeight w:val="288"/>
        </w:trPr>
        <w:tc>
          <w:tcPr>
            <w:tcW w:w="1975" w:type="dxa"/>
            <w:vMerge/>
            <w:vAlign w:val="center"/>
            <w:hideMark/>
          </w:tcPr>
          <w:p w14:paraId="0E5A866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180710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077E0C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9AD234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23020CE" w14:textId="3AB4775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1B6764E4" w14:textId="6596262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2F3AD6E0" w14:textId="77777777" w:rsidTr="002A7830">
        <w:trPr>
          <w:trHeight w:val="288"/>
        </w:trPr>
        <w:tc>
          <w:tcPr>
            <w:tcW w:w="1975" w:type="dxa"/>
            <w:vMerge w:val="restart"/>
            <w:vAlign w:val="center"/>
            <w:hideMark/>
          </w:tcPr>
          <w:p w14:paraId="1D0E9A6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BD1/15BIS</w:t>
            </w:r>
          </w:p>
        </w:tc>
        <w:tc>
          <w:tcPr>
            <w:tcW w:w="5528" w:type="dxa"/>
            <w:noWrap/>
            <w:vAlign w:val="bottom"/>
            <w:hideMark/>
          </w:tcPr>
          <w:p w14:paraId="7852AFC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s=4*2,6m (passable)</w:t>
            </w:r>
          </w:p>
        </w:tc>
        <w:tc>
          <w:tcPr>
            <w:tcW w:w="1276" w:type="dxa"/>
            <w:vAlign w:val="center"/>
            <w:hideMark/>
          </w:tcPr>
          <w:p w14:paraId="172E16A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2892E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10,4</w:t>
            </w:r>
          </w:p>
        </w:tc>
        <w:tc>
          <w:tcPr>
            <w:tcW w:w="1842" w:type="dxa"/>
            <w:vAlign w:val="center"/>
            <w:hideMark/>
          </w:tcPr>
          <w:p w14:paraId="5599BB7B" w14:textId="4FB71C7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05BA43AA" w14:textId="52A828B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111 166</w:t>
            </w:r>
          </w:p>
        </w:tc>
      </w:tr>
      <w:tr w:rsidR="0014508D" w:rsidRPr="0014508D" w14:paraId="113EA116" w14:textId="77777777" w:rsidTr="002A7830">
        <w:trPr>
          <w:trHeight w:val="288"/>
        </w:trPr>
        <w:tc>
          <w:tcPr>
            <w:tcW w:w="1975" w:type="dxa"/>
            <w:vMerge/>
            <w:vAlign w:val="center"/>
            <w:hideMark/>
          </w:tcPr>
          <w:p w14:paraId="0BDEED5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70AC2F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 (exterieur) (bon)</w:t>
            </w:r>
          </w:p>
        </w:tc>
        <w:tc>
          <w:tcPr>
            <w:tcW w:w="1276" w:type="dxa"/>
            <w:vAlign w:val="center"/>
            <w:hideMark/>
          </w:tcPr>
          <w:p w14:paraId="12E593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C4680F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7CD214D" w14:textId="3845CFA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63833D98" w14:textId="629CEE1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r>
      <w:tr w:rsidR="0014508D" w:rsidRPr="0014508D" w14:paraId="1582FFE9" w14:textId="77777777" w:rsidTr="002A7830">
        <w:trPr>
          <w:trHeight w:val="252"/>
        </w:trPr>
        <w:tc>
          <w:tcPr>
            <w:tcW w:w="1975" w:type="dxa"/>
            <w:vAlign w:val="center"/>
            <w:hideMark/>
          </w:tcPr>
          <w:p w14:paraId="3647B3F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BD1/16BIS</w:t>
            </w:r>
          </w:p>
        </w:tc>
        <w:tc>
          <w:tcPr>
            <w:tcW w:w="5528" w:type="dxa"/>
            <w:noWrap/>
            <w:vAlign w:val="bottom"/>
            <w:hideMark/>
          </w:tcPr>
          <w:p w14:paraId="1666D73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s=3,8*3,4m(passable)</w:t>
            </w:r>
          </w:p>
        </w:tc>
        <w:tc>
          <w:tcPr>
            <w:tcW w:w="1276" w:type="dxa"/>
            <w:vAlign w:val="center"/>
            <w:hideMark/>
          </w:tcPr>
          <w:p w14:paraId="025A41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B8335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12,92</w:t>
            </w:r>
          </w:p>
        </w:tc>
        <w:tc>
          <w:tcPr>
            <w:tcW w:w="1842" w:type="dxa"/>
            <w:vAlign w:val="center"/>
            <w:hideMark/>
          </w:tcPr>
          <w:p w14:paraId="5396845F" w14:textId="5435704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506102C8" w14:textId="10A1345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77 094</w:t>
            </w:r>
          </w:p>
        </w:tc>
      </w:tr>
      <w:tr w:rsidR="0014508D" w:rsidRPr="0014508D" w14:paraId="0D97CD41" w14:textId="77777777" w:rsidTr="002A7830">
        <w:trPr>
          <w:trHeight w:val="300"/>
        </w:trPr>
        <w:tc>
          <w:tcPr>
            <w:tcW w:w="1975" w:type="dxa"/>
            <w:vAlign w:val="center"/>
            <w:hideMark/>
          </w:tcPr>
          <w:p w14:paraId="67485B6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BD1/17BIS</w:t>
            </w:r>
          </w:p>
        </w:tc>
        <w:tc>
          <w:tcPr>
            <w:tcW w:w="5528" w:type="dxa"/>
            <w:noWrap/>
            <w:vAlign w:val="bottom"/>
            <w:hideMark/>
          </w:tcPr>
          <w:p w14:paraId="0120E87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6683B0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5179F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6409EDC" w14:textId="5370CB4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81B5104" w14:textId="53E86C0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2A57579B" w14:textId="77777777" w:rsidTr="002A7830">
        <w:trPr>
          <w:trHeight w:val="288"/>
        </w:trPr>
        <w:tc>
          <w:tcPr>
            <w:tcW w:w="1975" w:type="dxa"/>
            <w:vMerge w:val="restart"/>
            <w:vAlign w:val="center"/>
            <w:hideMark/>
          </w:tcPr>
          <w:p w14:paraId="7669DE5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BD1/18BIS</w:t>
            </w:r>
          </w:p>
        </w:tc>
        <w:tc>
          <w:tcPr>
            <w:tcW w:w="5528" w:type="dxa"/>
            <w:noWrap/>
            <w:vAlign w:val="bottom"/>
            <w:hideMark/>
          </w:tcPr>
          <w:p w14:paraId="07BB541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sol en remblai avec bardage en grilles metalliques;s=9,7*3,4m (bon)</w:t>
            </w:r>
          </w:p>
        </w:tc>
        <w:tc>
          <w:tcPr>
            <w:tcW w:w="1276" w:type="dxa"/>
            <w:vAlign w:val="center"/>
            <w:hideMark/>
          </w:tcPr>
          <w:p w14:paraId="3896E5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FFAE0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32,98</w:t>
            </w:r>
          </w:p>
        </w:tc>
        <w:tc>
          <w:tcPr>
            <w:tcW w:w="1842" w:type="dxa"/>
            <w:vAlign w:val="center"/>
            <w:hideMark/>
          </w:tcPr>
          <w:p w14:paraId="268A730A" w14:textId="1E650D6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20 980</w:t>
            </w:r>
          </w:p>
        </w:tc>
        <w:tc>
          <w:tcPr>
            <w:tcW w:w="2410" w:type="dxa"/>
            <w:shd w:val="clear" w:color="000000" w:fill="FFFFFF"/>
            <w:noWrap/>
            <w:vAlign w:val="center"/>
            <w:hideMark/>
          </w:tcPr>
          <w:p w14:paraId="286C1BD4" w14:textId="3AFC3A5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691 920</w:t>
            </w:r>
          </w:p>
        </w:tc>
      </w:tr>
      <w:tr w:rsidR="0014508D" w:rsidRPr="0014508D" w14:paraId="7CDFD2E5" w14:textId="77777777" w:rsidTr="002A7830">
        <w:trPr>
          <w:trHeight w:val="288"/>
        </w:trPr>
        <w:tc>
          <w:tcPr>
            <w:tcW w:w="1975" w:type="dxa"/>
            <w:vMerge/>
            <w:vAlign w:val="center"/>
            <w:hideMark/>
          </w:tcPr>
          <w:p w14:paraId="749AFA7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BE0BF6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Citrus Limon</w:t>
            </w:r>
          </w:p>
        </w:tc>
        <w:tc>
          <w:tcPr>
            <w:tcW w:w="1276" w:type="dxa"/>
            <w:vAlign w:val="center"/>
            <w:hideMark/>
          </w:tcPr>
          <w:p w14:paraId="681B020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F2957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00DBF1C" w14:textId="7868D4C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4A695C47" w14:textId="74F95AD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r>
      <w:tr w:rsidR="0014508D" w:rsidRPr="0014508D" w14:paraId="0C9874AB" w14:textId="77777777" w:rsidTr="002A7830">
        <w:trPr>
          <w:trHeight w:val="288"/>
        </w:trPr>
        <w:tc>
          <w:tcPr>
            <w:tcW w:w="1975" w:type="dxa"/>
            <w:vMerge w:val="restart"/>
            <w:vAlign w:val="center"/>
            <w:hideMark/>
          </w:tcPr>
          <w:p w14:paraId="789CA8E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BD1/19BIS</w:t>
            </w:r>
          </w:p>
        </w:tc>
        <w:tc>
          <w:tcPr>
            <w:tcW w:w="5528" w:type="dxa"/>
            <w:noWrap/>
            <w:vAlign w:val="bottom"/>
            <w:hideMark/>
          </w:tcPr>
          <w:p w14:paraId="6402BAB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bache s=3,5*2,7m(passable)</w:t>
            </w:r>
          </w:p>
        </w:tc>
        <w:tc>
          <w:tcPr>
            <w:tcW w:w="1276" w:type="dxa"/>
            <w:vAlign w:val="center"/>
            <w:hideMark/>
          </w:tcPr>
          <w:p w14:paraId="57C2A37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10554D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9,45</w:t>
            </w:r>
          </w:p>
        </w:tc>
        <w:tc>
          <w:tcPr>
            <w:tcW w:w="1842" w:type="dxa"/>
            <w:vAlign w:val="center"/>
            <w:hideMark/>
          </w:tcPr>
          <w:p w14:paraId="24954CD9" w14:textId="42FEEDD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0EB1DAE8" w14:textId="3A1DD39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28 038</w:t>
            </w:r>
          </w:p>
        </w:tc>
      </w:tr>
      <w:tr w:rsidR="0014508D" w:rsidRPr="0014508D" w14:paraId="57D11F93" w14:textId="77777777" w:rsidTr="002A7830">
        <w:trPr>
          <w:trHeight w:val="288"/>
        </w:trPr>
        <w:tc>
          <w:tcPr>
            <w:tcW w:w="1975" w:type="dxa"/>
            <w:vMerge/>
            <w:vAlign w:val="center"/>
            <w:hideMark/>
          </w:tcPr>
          <w:p w14:paraId="27DE018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4610C0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4A18277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BADCFE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60E8193" w14:textId="2FF3396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58DD360" w14:textId="00B9DF3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215809D1" w14:textId="77777777" w:rsidTr="002A7830">
        <w:trPr>
          <w:trHeight w:val="288"/>
        </w:trPr>
        <w:tc>
          <w:tcPr>
            <w:tcW w:w="1975" w:type="dxa"/>
            <w:vMerge w:val="restart"/>
            <w:vAlign w:val="center"/>
            <w:hideMark/>
          </w:tcPr>
          <w:p w14:paraId="1CB4EAC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BD1/20BIS</w:t>
            </w:r>
          </w:p>
        </w:tc>
        <w:tc>
          <w:tcPr>
            <w:tcW w:w="5528" w:type="dxa"/>
            <w:noWrap/>
            <w:vAlign w:val="bottom"/>
            <w:hideMark/>
          </w:tcPr>
          <w:p w14:paraId="16D6F10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s =2,6*2,4m(pass)</w:t>
            </w:r>
          </w:p>
        </w:tc>
        <w:tc>
          <w:tcPr>
            <w:tcW w:w="1276" w:type="dxa"/>
            <w:vAlign w:val="center"/>
            <w:hideMark/>
          </w:tcPr>
          <w:p w14:paraId="4EE94D0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73C8A7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6,24</w:t>
            </w:r>
          </w:p>
        </w:tc>
        <w:tc>
          <w:tcPr>
            <w:tcW w:w="1842" w:type="dxa"/>
            <w:vAlign w:val="center"/>
            <w:hideMark/>
          </w:tcPr>
          <w:p w14:paraId="1899B6CD" w14:textId="184F631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5C06A4B2" w14:textId="3E7BE41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37 234</w:t>
            </w:r>
          </w:p>
        </w:tc>
      </w:tr>
      <w:tr w:rsidR="0014508D" w:rsidRPr="0014508D" w14:paraId="396DF860" w14:textId="77777777" w:rsidTr="002A7830">
        <w:trPr>
          <w:trHeight w:val="288"/>
        </w:trPr>
        <w:tc>
          <w:tcPr>
            <w:tcW w:w="1975" w:type="dxa"/>
            <w:vMerge/>
            <w:vAlign w:val="center"/>
            <w:hideMark/>
          </w:tcPr>
          <w:p w14:paraId="6BBAE81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B863D5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7ECE54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6250C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66C6BD5" w14:textId="2BF6DD1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18719E87" w14:textId="7982ACB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33201525" w14:textId="77777777" w:rsidTr="002A7830">
        <w:trPr>
          <w:trHeight w:val="288"/>
        </w:trPr>
        <w:tc>
          <w:tcPr>
            <w:tcW w:w="1975" w:type="dxa"/>
            <w:vMerge w:val="restart"/>
            <w:vAlign w:val="center"/>
            <w:hideMark/>
          </w:tcPr>
          <w:p w14:paraId="4B4885F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BD1/21BIS</w:t>
            </w:r>
          </w:p>
        </w:tc>
        <w:tc>
          <w:tcPr>
            <w:tcW w:w="5528" w:type="dxa"/>
            <w:noWrap/>
            <w:vAlign w:val="bottom"/>
            <w:hideMark/>
          </w:tcPr>
          <w:p w14:paraId="0CDB7DB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bache s =2,2*2,4m(pass)</w:t>
            </w:r>
          </w:p>
        </w:tc>
        <w:tc>
          <w:tcPr>
            <w:tcW w:w="1276" w:type="dxa"/>
            <w:vAlign w:val="center"/>
            <w:hideMark/>
          </w:tcPr>
          <w:p w14:paraId="5B72CD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431A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5,28</w:t>
            </w:r>
          </w:p>
        </w:tc>
        <w:tc>
          <w:tcPr>
            <w:tcW w:w="1842" w:type="dxa"/>
            <w:vAlign w:val="center"/>
            <w:hideMark/>
          </w:tcPr>
          <w:p w14:paraId="4F567031" w14:textId="3E1D136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421AF9EB" w14:textId="0EA6D5D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15 666</w:t>
            </w:r>
          </w:p>
        </w:tc>
      </w:tr>
      <w:tr w:rsidR="0014508D" w:rsidRPr="0014508D" w14:paraId="2463EE7F" w14:textId="77777777" w:rsidTr="002A7830">
        <w:trPr>
          <w:trHeight w:val="288"/>
        </w:trPr>
        <w:tc>
          <w:tcPr>
            <w:tcW w:w="1975" w:type="dxa"/>
            <w:vMerge/>
            <w:vAlign w:val="center"/>
            <w:hideMark/>
          </w:tcPr>
          <w:p w14:paraId="2842632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A650A3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14507A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042F2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35DDCC3" w14:textId="1C7D736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12EAEA87" w14:textId="01D8BF0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5E8AE9DB" w14:textId="77777777" w:rsidTr="002A7830">
        <w:trPr>
          <w:trHeight w:val="288"/>
        </w:trPr>
        <w:tc>
          <w:tcPr>
            <w:tcW w:w="1975" w:type="dxa"/>
            <w:vMerge w:val="restart"/>
            <w:vAlign w:val="center"/>
            <w:hideMark/>
          </w:tcPr>
          <w:p w14:paraId="174B5DB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BD1/22BIS</w:t>
            </w:r>
          </w:p>
        </w:tc>
        <w:tc>
          <w:tcPr>
            <w:tcW w:w="5528" w:type="dxa"/>
            <w:noWrap/>
            <w:vAlign w:val="bottom"/>
            <w:hideMark/>
          </w:tcPr>
          <w:p w14:paraId="7164938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et bache:s =3,7*2,7m(pass)</w:t>
            </w:r>
          </w:p>
        </w:tc>
        <w:tc>
          <w:tcPr>
            <w:tcW w:w="1276" w:type="dxa"/>
            <w:vAlign w:val="center"/>
            <w:hideMark/>
          </w:tcPr>
          <w:p w14:paraId="3A7C17A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5A34B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9,99</w:t>
            </w:r>
          </w:p>
        </w:tc>
        <w:tc>
          <w:tcPr>
            <w:tcW w:w="1842" w:type="dxa"/>
            <w:vAlign w:val="center"/>
            <w:hideMark/>
          </w:tcPr>
          <w:p w14:paraId="24A3197C" w14:textId="55ED545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2015719B" w14:textId="26EB429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59 610</w:t>
            </w:r>
          </w:p>
        </w:tc>
      </w:tr>
      <w:tr w:rsidR="0014508D" w:rsidRPr="0014508D" w14:paraId="0E569E09" w14:textId="77777777" w:rsidTr="002A7830">
        <w:trPr>
          <w:trHeight w:val="288"/>
        </w:trPr>
        <w:tc>
          <w:tcPr>
            <w:tcW w:w="1975" w:type="dxa"/>
            <w:vMerge/>
            <w:vAlign w:val="center"/>
            <w:hideMark/>
          </w:tcPr>
          <w:p w14:paraId="658983E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6E6E4C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Manguifera indica</w:t>
            </w:r>
          </w:p>
        </w:tc>
        <w:tc>
          <w:tcPr>
            <w:tcW w:w="1276" w:type="dxa"/>
            <w:vAlign w:val="center"/>
            <w:hideMark/>
          </w:tcPr>
          <w:p w14:paraId="72E38FC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F102EF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AE7B4CB" w14:textId="15A8E92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360FA684" w14:textId="4D33CE5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r>
      <w:tr w:rsidR="0014508D" w:rsidRPr="0014508D" w14:paraId="74F5CE96" w14:textId="77777777" w:rsidTr="002A7830">
        <w:trPr>
          <w:trHeight w:val="288"/>
        </w:trPr>
        <w:tc>
          <w:tcPr>
            <w:tcW w:w="1975" w:type="dxa"/>
            <w:vMerge w:val="restart"/>
            <w:vAlign w:val="center"/>
            <w:hideMark/>
          </w:tcPr>
          <w:p w14:paraId="19BFB19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BD1/23BIS</w:t>
            </w:r>
          </w:p>
        </w:tc>
        <w:tc>
          <w:tcPr>
            <w:tcW w:w="5528" w:type="dxa"/>
            <w:noWrap/>
            <w:vAlign w:val="bottom"/>
            <w:hideMark/>
          </w:tcPr>
          <w:p w14:paraId="61A8167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avec bardage en tole et sol en remblai :s =3,7*11m(bon)</w:t>
            </w:r>
          </w:p>
        </w:tc>
        <w:tc>
          <w:tcPr>
            <w:tcW w:w="1276" w:type="dxa"/>
            <w:vAlign w:val="center"/>
            <w:hideMark/>
          </w:tcPr>
          <w:p w14:paraId="087202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8C3E47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40,7</w:t>
            </w:r>
          </w:p>
        </w:tc>
        <w:tc>
          <w:tcPr>
            <w:tcW w:w="1842" w:type="dxa"/>
            <w:vAlign w:val="center"/>
            <w:hideMark/>
          </w:tcPr>
          <w:p w14:paraId="2E2065A0" w14:textId="37BAE68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20 980</w:t>
            </w:r>
          </w:p>
        </w:tc>
        <w:tc>
          <w:tcPr>
            <w:tcW w:w="2410" w:type="dxa"/>
            <w:shd w:val="clear" w:color="000000" w:fill="FFFFFF"/>
            <w:noWrap/>
            <w:vAlign w:val="center"/>
            <w:hideMark/>
          </w:tcPr>
          <w:p w14:paraId="2BE76E0A" w14:textId="3A4F606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853 886</w:t>
            </w:r>
          </w:p>
        </w:tc>
      </w:tr>
      <w:tr w:rsidR="0014508D" w:rsidRPr="0014508D" w14:paraId="5D1AFE67" w14:textId="77777777" w:rsidTr="002A7830">
        <w:trPr>
          <w:trHeight w:val="288"/>
        </w:trPr>
        <w:tc>
          <w:tcPr>
            <w:tcW w:w="1975" w:type="dxa"/>
            <w:vMerge/>
            <w:vAlign w:val="center"/>
            <w:hideMark/>
          </w:tcPr>
          <w:p w14:paraId="3789D90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320FE9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53D4BAB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30C6EC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F028FC7" w14:textId="15ED3AE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105283B6" w14:textId="23E25A4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56403D18" w14:textId="77777777" w:rsidTr="002A7830">
        <w:trPr>
          <w:trHeight w:val="288"/>
        </w:trPr>
        <w:tc>
          <w:tcPr>
            <w:tcW w:w="1975" w:type="dxa"/>
            <w:vMerge/>
            <w:vAlign w:val="center"/>
            <w:hideMark/>
          </w:tcPr>
          <w:p w14:paraId="322F7A0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D78E30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 nbre(1)(bon)</w:t>
            </w:r>
          </w:p>
        </w:tc>
        <w:tc>
          <w:tcPr>
            <w:tcW w:w="1276" w:type="dxa"/>
            <w:vAlign w:val="center"/>
            <w:hideMark/>
          </w:tcPr>
          <w:p w14:paraId="71AABC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E04668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49DEE266" w14:textId="744B6F5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6A03F38" w14:textId="199BA5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125D95EB" w14:textId="77777777" w:rsidTr="002A7830">
        <w:trPr>
          <w:trHeight w:val="252"/>
        </w:trPr>
        <w:tc>
          <w:tcPr>
            <w:tcW w:w="1975" w:type="dxa"/>
            <w:vMerge w:val="restart"/>
            <w:vAlign w:val="center"/>
            <w:hideMark/>
          </w:tcPr>
          <w:p w14:paraId="09750F2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BD1/24BIS</w:t>
            </w:r>
          </w:p>
        </w:tc>
        <w:tc>
          <w:tcPr>
            <w:tcW w:w="5528" w:type="dxa"/>
            <w:noWrap/>
            <w:vAlign w:val="bottom"/>
            <w:hideMark/>
          </w:tcPr>
          <w:p w14:paraId="662883A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s =4,2*3,4m(pass)</w:t>
            </w:r>
          </w:p>
        </w:tc>
        <w:tc>
          <w:tcPr>
            <w:tcW w:w="1276" w:type="dxa"/>
            <w:vAlign w:val="center"/>
            <w:hideMark/>
          </w:tcPr>
          <w:p w14:paraId="3B4FD93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14CDF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14,28</w:t>
            </w:r>
          </w:p>
        </w:tc>
        <w:tc>
          <w:tcPr>
            <w:tcW w:w="1842" w:type="dxa"/>
            <w:vAlign w:val="center"/>
            <w:hideMark/>
          </w:tcPr>
          <w:p w14:paraId="7D1DBD5E" w14:textId="4DED136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78F6A98B" w14:textId="34F5321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85 209</w:t>
            </w:r>
          </w:p>
        </w:tc>
      </w:tr>
      <w:tr w:rsidR="0014508D" w:rsidRPr="0014508D" w14:paraId="01E7C983" w14:textId="77777777" w:rsidTr="002A7830">
        <w:trPr>
          <w:trHeight w:val="288"/>
        </w:trPr>
        <w:tc>
          <w:tcPr>
            <w:tcW w:w="1975" w:type="dxa"/>
            <w:vMerge/>
            <w:vAlign w:val="center"/>
            <w:hideMark/>
          </w:tcPr>
          <w:p w14:paraId="44B861E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589449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 nbre(1)(pass)</w:t>
            </w:r>
          </w:p>
        </w:tc>
        <w:tc>
          <w:tcPr>
            <w:tcW w:w="1276" w:type="dxa"/>
            <w:vAlign w:val="center"/>
            <w:hideMark/>
          </w:tcPr>
          <w:p w14:paraId="6E19234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56C47F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3612C167" w14:textId="6DAF0A6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8925600" w14:textId="09D2B0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54 207</w:t>
            </w:r>
          </w:p>
        </w:tc>
      </w:tr>
      <w:tr w:rsidR="0014508D" w:rsidRPr="0014508D" w14:paraId="78A7C7FA" w14:textId="77777777" w:rsidTr="002A7830">
        <w:trPr>
          <w:trHeight w:val="288"/>
        </w:trPr>
        <w:tc>
          <w:tcPr>
            <w:tcW w:w="1975" w:type="dxa"/>
            <w:vMerge w:val="restart"/>
            <w:vAlign w:val="center"/>
            <w:hideMark/>
          </w:tcPr>
          <w:p w14:paraId="58ED82E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BD1/25BIS</w:t>
            </w:r>
          </w:p>
        </w:tc>
        <w:tc>
          <w:tcPr>
            <w:tcW w:w="5528" w:type="dxa"/>
            <w:noWrap/>
            <w:vAlign w:val="bottom"/>
            <w:hideMark/>
          </w:tcPr>
          <w:p w14:paraId="1979784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à structure mixte couvert en tôle:s =6,2*2,6m (pass)</w:t>
            </w:r>
          </w:p>
        </w:tc>
        <w:tc>
          <w:tcPr>
            <w:tcW w:w="1276" w:type="dxa"/>
            <w:vAlign w:val="center"/>
            <w:hideMark/>
          </w:tcPr>
          <w:p w14:paraId="64075E3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9B5F61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16,12</w:t>
            </w:r>
          </w:p>
        </w:tc>
        <w:tc>
          <w:tcPr>
            <w:tcW w:w="1842" w:type="dxa"/>
            <w:vAlign w:val="center"/>
            <w:hideMark/>
          </w:tcPr>
          <w:p w14:paraId="24AF8EBA" w14:textId="516B535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9 615</w:t>
            </w:r>
          </w:p>
        </w:tc>
        <w:tc>
          <w:tcPr>
            <w:tcW w:w="2410" w:type="dxa"/>
            <w:shd w:val="clear" w:color="000000" w:fill="FFFFFF"/>
            <w:noWrap/>
            <w:vAlign w:val="center"/>
            <w:hideMark/>
          </w:tcPr>
          <w:p w14:paraId="7E034763" w14:textId="5404276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154 994</w:t>
            </w:r>
          </w:p>
        </w:tc>
      </w:tr>
      <w:tr w:rsidR="0014508D" w:rsidRPr="0014508D" w14:paraId="51C6FD67" w14:textId="77777777" w:rsidTr="002A7830">
        <w:trPr>
          <w:trHeight w:val="288"/>
        </w:trPr>
        <w:tc>
          <w:tcPr>
            <w:tcW w:w="1975" w:type="dxa"/>
            <w:vMerge/>
            <w:vAlign w:val="center"/>
            <w:hideMark/>
          </w:tcPr>
          <w:p w14:paraId="09B9744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79CE9E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bache;béton de forme au sol:s =2,1*5m (pass)</w:t>
            </w:r>
          </w:p>
        </w:tc>
        <w:tc>
          <w:tcPr>
            <w:tcW w:w="1276" w:type="dxa"/>
            <w:vAlign w:val="center"/>
            <w:hideMark/>
          </w:tcPr>
          <w:p w14:paraId="29C5500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19CF17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10,5</w:t>
            </w:r>
          </w:p>
        </w:tc>
        <w:tc>
          <w:tcPr>
            <w:tcW w:w="1842" w:type="dxa"/>
            <w:vAlign w:val="center"/>
            <w:hideMark/>
          </w:tcPr>
          <w:p w14:paraId="4CE84DE7" w14:textId="287A07A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3 717</w:t>
            </w:r>
          </w:p>
        </w:tc>
        <w:tc>
          <w:tcPr>
            <w:tcW w:w="2410" w:type="dxa"/>
            <w:shd w:val="clear" w:color="000000" w:fill="FFFFFF"/>
            <w:noWrap/>
            <w:vAlign w:val="center"/>
            <w:hideMark/>
          </w:tcPr>
          <w:p w14:paraId="0701716F" w14:textId="1DD2731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39 029</w:t>
            </w:r>
          </w:p>
        </w:tc>
      </w:tr>
      <w:tr w:rsidR="0014508D" w:rsidRPr="0014508D" w14:paraId="4C664A54" w14:textId="77777777" w:rsidTr="002A7830">
        <w:trPr>
          <w:trHeight w:val="288"/>
        </w:trPr>
        <w:tc>
          <w:tcPr>
            <w:tcW w:w="1975" w:type="dxa"/>
            <w:vMerge w:val="restart"/>
            <w:vAlign w:val="center"/>
            <w:hideMark/>
          </w:tcPr>
          <w:p w14:paraId="07196C9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BD1/13</w:t>
            </w:r>
          </w:p>
        </w:tc>
        <w:tc>
          <w:tcPr>
            <w:tcW w:w="5528" w:type="dxa"/>
            <w:noWrap/>
            <w:vAlign w:val="bottom"/>
            <w:hideMark/>
          </w:tcPr>
          <w:p w14:paraId="775B1E8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s=3,4*6,2m</w:t>
            </w:r>
          </w:p>
        </w:tc>
        <w:tc>
          <w:tcPr>
            <w:tcW w:w="1276" w:type="dxa"/>
            <w:vAlign w:val="center"/>
            <w:hideMark/>
          </w:tcPr>
          <w:p w14:paraId="7DAE4C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2AC2F7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21,08</w:t>
            </w:r>
          </w:p>
        </w:tc>
        <w:tc>
          <w:tcPr>
            <w:tcW w:w="1842" w:type="dxa"/>
            <w:vAlign w:val="center"/>
            <w:hideMark/>
          </w:tcPr>
          <w:p w14:paraId="42A4A93D" w14:textId="45DA2C9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41FD62ED" w14:textId="26B118D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88 641</w:t>
            </w:r>
          </w:p>
        </w:tc>
      </w:tr>
      <w:tr w:rsidR="0014508D" w:rsidRPr="0014508D" w14:paraId="7090F2C8" w14:textId="77777777" w:rsidTr="002A7830">
        <w:trPr>
          <w:trHeight w:val="288"/>
        </w:trPr>
        <w:tc>
          <w:tcPr>
            <w:tcW w:w="1975" w:type="dxa"/>
            <w:vMerge/>
            <w:vAlign w:val="center"/>
            <w:hideMark/>
          </w:tcPr>
          <w:p w14:paraId="71ECF31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C1AA65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156B6FF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5B3C2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C2687B0" w14:textId="377A654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1D305749" w14:textId="5C9D109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7273316C" w14:textId="77777777" w:rsidTr="002A7830">
        <w:trPr>
          <w:trHeight w:val="288"/>
        </w:trPr>
        <w:tc>
          <w:tcPr>
            <w:tcW w:w="1975" w:type="dxa"/>
            <w:vMerge/>
            <w:vAlign w:val="center"/>
            <w:hideMark/>
          </w:tcPr>
          <w:p w14:paraId="4CE6C58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4AFA29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 diametre=2,3</w:t>
            </w:r>
          </w:p>
        </w:tc>
        <w:tc>
          <w:tcPr>
            <w:tcW w:w="1276" w:type="dxa"/>
            <w:vAlign w:val="center"/>
            <w:hideMark/>
          </w:tcPr>
          <w:p w14:paraId="70FE121C" w14:textId="1092FB3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E09BB6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6672261" w14:textId="6EAB230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2D9EB36A" w14:textId="6351D95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r>
      <w:tr w:rsidR="0014508D" w:rsidRPr="0014508D" w14:paraId="206B589D" w14:textId="77777777" w:rsidTr="002A7830">
        <w:trPr>
          <w:trHeight w:val="288"/>
        </w:trPr>
        <w:tc>
          <w:tcPr>
            <w:tcW w:w="1975" w:type="dxa"/>
            <w:vMerge w:val="restart"/>
            <w:vAlign w:val="center"/>
            <w:hideMark/>
          </w:tcPr>
          <w:p w14:paraId="3FE2EB5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BD1/14</w:t>
            </w:r>
          </w:p>
        </w:tc>
        <w:tc>
          <w:tcPr>
            <w:tcW w:w="5528" w:type="dxa"/>
            <w:noWrap/>
            <w:vAlign w:val="bottom"/>
            <w:hideMark/>
          </w:tcPr>
          <w:p w14:paraId="4BCFD7D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 s=2,5*2m (passable)</w:t>
            </w:r>
          </w:p>
        </w:tc>
        <w:tc>
          <w:tcPr>
            <w:tcW w:w="1276" w:type="dxa"/>
            <w:vAlign w:val="center"/>
            <w:hideMark/>
          </w:tcPr>
          <w:p w14:paraId="7F996ED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C3DE6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2DAD7B52" w14:textId="79D2199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360D326" w14:textId="54EDE47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27618BCF" w14:textId="77777777" w:rsidTr="002A7830">
        <w:trPr>
          <w:trHeight w:val="288"/>
        </w:trPr>
        <w:tc>
          <w:tcPr>
            <w:tcW w:w="1975" w:type="dxa"/>
            <w:vMerge/>
            <w:vAlign w:val="center"/>
            <w:hideMark/>
          </w:tcPr>
          <w:p w14:paraId="3944624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025C41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moellon au sol (pass) s=2,5*4,5m</w:t>
            </w:r>
          </w:p>
        </w:tc>
        <w:tc>
          <w:tcPr>
            <w:tcW w:w="1276" w:type="dxa"/>
            <w:vAlign w:val="center"/>
            <w:hideMark/>
          </w:tcPr>
          <w:p w14:paraId="03E064A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280FF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11,25</w:t>
            </w:r>
          </w:p>
        </w:tc>
        <w:tc>
          <w:tcPr>
            <w:tcW w:w="1842" w:type="dxa"/>
            <w:vAlign w:val="center"/>
            <w:hideMark/>
          </w:tcPr>
          <w:p w14:paraId="39D3E65E" w14:textId="047B472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113981F6" w14:textId="56D9099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191 700</w:t>
            </w:r>
          </w:p>
        </w:tc>
      </w:tr>
      <w:tr w:rsidR="0014508D" w:rsidRPr="0014508D" w14:paraId="4C57DD77" w14:textId="77777777" w:rsidTr="002A7830">
        <w:trPr>
          <w:trHeight w:val="288"/>
        </w:trPr>
        <w:tc>
          <w:tcPr>
            <w:tcW w:w="1975" w:type="dxa"/>
            <w:vMerge/>
            <w:vAlign w:val="center"/>
            <w:hideMark/>
          </w:tcPr>
          <w:p w14:paraId="1C8AAE2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00792D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4D98BE6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7CE85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8F6F055" w14:textId="43D3B11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46EDA59" w14:textId="25031DC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1B93B99F" w14:textId="77777777" w:rsidTr="002A7830">
        <w:trPr>
          <w:trHeight w:val="288"/>
        </w:trPr>
        <w:tc>
          <w:tcPr>
            <w:tcW w:w="1975" w:type="dxa"/>
            <w:vMerge/>
            <w:vAlign w:val="center"/>
            <w:hideMark/>
          </w:tcPr>
          <w:p w14:paraId="343AF45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1288DF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2BDBB8F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752B87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B7B6893" w14:textId="4F79399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3867A3D9" w14:textId="01F720A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7F411167" w14:textId="77777777" w:rsidTr="002A7830">
        <w:trPr>
          <w:trHeight w:val="288"/>
        </w:trPr>
        <w:tc>
          <w:tcPr>
            <w:tcW w:w="1975" w:type="dxa"/>
            <w:vMerge w:val="restart"/>
            <w:vAlign w:val="center"/>
            <w:hideMark/>
          </w:tcPr>
          <w:p w14:paraId="2221346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BD1/15</w:t>
            </w:r>
          </w:p>
        </w:tc>
        <w:tc>
          <w:tcPr>
            <w:tcW w:w="5528" w:type="dxa"/>
            <w:noWrap/>
            <w:vAlign w:val="bottom"/>
            <w:hideMark/>
          </w:tcPr>
          <w:p w14:paraId="0888B17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béton de forme au sol(bon) s=4*4m</w:t>
            </w:r>
          </w:p>
        </w:tc>
        <w:tc>
          <w:tcPr>
            <w:tcW w:w="1276" w:type="dxa"/>
            <w:vAlign w:val="center"/>
            <w:hideMark/>
          </w:tcPr>
          <w:p w14:paraId="7F0DD9A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162F1C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w:t>
            </w:r>
          </w:p>
        </w:tc>
        <w:tc>
          <w:tcPr>
            <w:tcW w:w="1842" w:type="dxa"/>
            <w:vAlign w:val="center"/>
            <w:hideMark/>
          </w:tcPr>
          <w:p w14:paraId="5BE2DFC5" w14:textId="5F3045B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29AF7F68" w14:textId="5AFEC6D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348 192</w:t>
            </w:r>
          </w:p>
        </w:tc>
      </w:tr>
      <w:tr w:rsidR="0014508D" w:rsidRPr="0014508D" w14:paraId="3EF10A4D" w14:textId="77777777" w:rsidTr="002A7830">
        <w:trPr>
          <w:trHeight w:val="288"/>
        </w:trPr>
        <w:tc>
          <w:tcPr>
            <w:tcW w:w="1975" w:type="dxa"/>
            <w:vMerge/>
            <w:vAlign w:val="center"/>
            <w:hideMark/>
          </w:tcPr>
          <w:p w14:paraId="4E4EA04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FB304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nbre(1)s=2,5*2m (bon)</w:t>
            </w:r>
          </w:p>
        </w:tc>
        <w:tc>
          <w:tcPr>
            <w:tcW w:w="1276" w:type="dxa"/>
            <w:vAlign w:val="center"/>
            <w:hideMark/>
          </w:tcPr>
          <w:p w14:paraId="3877CE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746C6A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2140BA02" w14:textId="74C8797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B2CAC6D" w14:textId="0BB1EE1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754BB962" w14:textId="77777777" w:rsidTr="002A7830">
        <w:trPr>
          <w:trHeight w:val="288"/>
        </w:trPr>
        <w:tc>
          <w:tcPr>
            <w:tcW w:w="1975" w:type="dxa"/>
            <w:vMerge/>
            <w:vAlign w:val="center"/>
            <w:hideMark/>
          </w:tcPr>
          <w:p w14:paraId="655A456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5CEEE3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2E963E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4E5B22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AEFE10E" w14:textId="7D4F34A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F997EA0" w14:textId="6CC5D9E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3C61F890" w14:textId="77777777" w:rsidTr="002A7830">
        <w:trPr>
          <w:trHeight w:val="288"/>
        </w:trPr>
        <w:tc>
          <w:tcPr>
            <w:tcW w:w="1975" w:type="dxa"/>
            <w:vMerge w:val="restart"/>
            <w:vAlign w:val="center"/>
            <w:hideMark/>
          </w:tcPr>
          <w:p w14:paraId="1793C0B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BD1/16</w:t>
            </w:r>
          </w:p>
        </w:tc>
        <w:tc>
          <w:tcPr>
            <w:tcW w:w="5528" w:type="dxa"/>
            <w:noWrap/>
            <w:vAlign w:val="bottom"/>
            <w:hideMark/>
          </w:tcPr>
          <w:p w14:paraId="0C7ECB1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carreaux cassés s=5,1*12,04+5,1*6,04m</w:t>
            </w:r>
          </w:p>
        </w:tc>
        <w:tc>
          <w:tcPr>
            <w:tcW w:w="1276" w:type="dxa"/>
            <w:vAlign w:val="center"/>
            <w:hideMark/>
          </w:tcPr>
          <w:p w14:paraId="7740D4F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D37E6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92,208</w:t>
            </w:r>
          </w:p>
        </w:tc>
        <w:tc>
          <w:tcPr>
            <w:tcW w:w="1842" w:type="dxa"/>
            <w:vAlign w:val="center"/>
            <w:hideMark/>
          </w:tcPr>
          <w:p w14:paraId="3488CDF0" w14:textId="7750DF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20 483</w:t>
            </w:r>
          </w:p>
        </w:tc>
        <w:tc>
          <w:tcPr>
            <w:tcW w:w="2410" w:type="dxa"/>
            <w:shd w:val="clear" w:color="000000" w:fill="FFFFFF"/>
            <w:noWrap/>
            <w:vAlign w:val="center"/>
            <w:hideMark/>
          </w:tcPr>
          <w:p w14:paraId="7F513BDD" w14:textId="4D3ADCA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1 888 696</w:t>
            </w:r>
          </w:p>
        </w:tc>
      </w:tr>
      <w:tr w:rsidR="0014508D" w:rsidRPr="0014508D" w14:paraId="6EB6D87A" w14:textId="77777777" w:rsidTr="002A7830">
        <w:trPr>
          <w:trHeight w:val="288"/>
        </w:trPr>
        <w:tc>
          <w:tcPr>
            <w:tcW w:w="1975" w:type="dxa"/>
            <w:vMerge/>
            <w:vAlign w:val="center"/>
            <w:hideMark/>
          </w:tcPr>
          <w:p w14:paraId="58DAED1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733483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 (exterieur) (passable)</w:t>
            </w:r>
          </w:p>
        </w:tc>
        <w:tc>
          <w:tcPr>
            <w:tcW w:w="1276" w:type="dxa"/>
            <w:vAlign w:val="center"/>
            <w:hideMark/>
          </w:tcPr>
          <w:p w14:paraId="45668C2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A1C49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A303157" w14:textId="3194673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25E1C953" w14:textId="3ED9B2C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56AE8A23" w14:textId="77777777" w:rsidTr="002A7830">
        <w:trPr>
          <w:trHeight w:val="288"/>
        </w:trPr>
        <w:tc>
          <w:tcPr>
            <w:tcW w:w="1975" w:type="dxa"/>
            <w:vMerge/>
            <w:vAlign w:val="center"/>
            <w:hideMark/>
          </w:tcPr>
          <w:p w14:paraId="28C359A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A5BD7E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du terrasse en béton de forme s=4,8*18,08m</w:t>
            </w:r>
          </w:p>
        </w:tc>
        <w:tc>
          <w:tcPr>
            <w:tcW w:w="1276" w:type="dxa"/>
            <w:vAlign w:val="center"/>
            <w:hideMark/>
          </w:tcPr>
          <w:p w14:paraId="5076DD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B292C9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86,784</w:t>
            </w:r>
          </w:p>
        </w:tc>
        <w:tc>
          <w:tcPr>
            <w:tcW w:w="1842" w:type="dxa"/>
            <w:vAlign w:val="center"/>
            <w:hideMark/>
          </w:tcPr>
          <w:p w14:paraId="759F77A3" w14:textId="175B31E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01BD94A4" w14:textId="55F7596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364 927</w:t>
            </w:r>
          </w:p>
        </w:tc>
      </w:tr>
      <w:tr w:rsidR="0014508D" w:rsidRPr="0014508D" w14:paraId="1CCDB8DD" w14:textId="77777777" w:rsidTr="002A7830">
        <w:trPr>
          <w:trHeight w:val="288"/>
        </w:trPr>
        <w:tc>
          <w:tcPr>
            <w:tcW w:w="1975" w:type="dxa"/>
            <w:vMerge/>
            <w:vAlign w:val="center"/>
            <w:hideMark/>
          </w:tcPr>
          <w:p w14:paraId="034AB31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A3B3AB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Fosse septique s=2,3*1,9m</w:t>
            </w:r>
          </w:p>
        </w:tc>
        <w:tc>
          <w:tcPr>
            <w:tcW w:w="1276" w:type="dxa"/>
            <w:vAlign w:val="center"/>
            <w:hideMark/>
          </w:tcPr>
          <w:p w14:paraId="1D4967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40E36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4,37</w:t>
            </w:r>
          </w:p>
        </w:tc>
        <w:tc>
          <w:tcPr>
            <w:tcW w:w="1842" w:type="dxa"/>
            <w:vAlign w:val="center"/>
            <w:hideMark/>
          </w:tcPr>
          <w:p w14:paraId="5054AA1B" w14:textId="03FB52D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127 770</w:t>
            </w:r>
          </w:p>
        </w:tc>
        <w:tc>
          <w:tcPr>
            <w:tcW w:w="2410" w:type="dxa"/>
            <w:shd w:val="clear" w:color="000000" w:fill="FFFFFF"/>
            <w:noWrap/>
            <w:vAlign w:val="center"/>
            <w:hideMark/>
          </w:tcPr>
          <w:p w14:paraId="5B0EBDCA" w14:textId="03C2F24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558 355</w:t>
            </w:r>
          </w:p>
        </w:tc>
      </w:tr>
      <w:tr w:rsidR="0014508D" w:rsidRPr="0014508D" w14:paraId="005196B1" w14:textId="77777777" w:rsidTr="002A7830">
        <w:trPr>
          <w:trHeight w:val="288"/>
        </w:trPr>
        <w:tc>
          <w:tcPr>
            <w:tcW w:w="1975" w:type="dxa"/>
            <w:vMerge/>
            <w:vAlign w:val="center"/>
            <w:hideMark/>
          </w:tcPr>
          <w:p w14:paraId="105D368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462856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22A5B8E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AB478D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88CF660" w14:textId="771C61D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2D476AD" w14:textId="7992980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4883FC43" w14:textId="77777777" w:rsidTr="002A7830">
        <w:trPr>
          <w:trHeight w:val="288"/>
        </w:trPr>
        <w:tc>
          <w:tcPr>
            <w:tcW w:w="1975" w:type="dxa"/>
            <w:vMerge w:val="restart"/>
            <w:vAlign w:val="center"/>
            <w:hideMark/>
          </w:tcPr>
          <w:p w14:paraId="31A733B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BD1/17</w:t>
            </w:r>
          </w:p>
        </w:tc>
        <w:tc>
          <w:tcPr>
            <w:tcW w:w="5528" w:type="dxa"/>
            <w:noWrap/>
            <w:vAlign w:val="bottom"/>
            <w:hideMark/>
          </w:tcPr>
          <w:p w14:paraId="61F7361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cassé s=15*3,6m(bon)</w:t>
            </w:r>
          </w:p>
        </w:tc>
        <w:tc>
          <w:tcPr>
            <w:tcW w:w="1276" w:type="dxa"/>
            <w:vAlign w:val="center"/>
            <w:hideMark/>
          </w:tcPr>
          <w:p w14:paraId="63E3E7F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9473BC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w:t>
            </w:r>
          </w:p>
        </w:tc>
        <w:tc>
          <w:tcPr>
            <w:tcW w:w="1842" w:type="dxa"/>
            <w:vAlign w:val="center"/>
            <w:hideMark/>
          </w:tcPr>
          <w:p w14:paraId="7CCE53CE" w14:textId="2233B64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20 480</w:t>
            </w:r>
          </w:p>
        </w:tc>
        <w:tc>
          <w:tcPr>
            <w:tcW w:w="2410" w:type="dxa"/>
            <w:shd w:val="clear" w:color="000000" w:fill="FFFFFF"/>
            <w:noWrap/>
            <w:vAlign w:val="center"/>
            <w:hideMark/>
          </w:tcPr>
          <w:p w14:paraId="1271FD5A" w14:textId="613696D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1 105 920</w:t>
            </w:r>
          </w:p>
        </w:tc>
      </w:tr>
      <w:tr w:rsidR="0014508D" w:rsidRPr="0014508D" w14:paraId="7887221F" w14:textId="77777777" w:rsidTr="002A7830">
        <w:trPr>
          <w:trHeight w:val="288"/>
        </w:trPr>
        <w:tc>
          <w:tcPr>
            <w:tcW w:w="1975" w:type="dxa"/>
            <w:vMerge/>
            <w:vAlign w:val="center"/>
            <w:hideMark/>
          </w:tcPr>
          <w:p w14:paraId="3C0EF03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3353D0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s=3*3,6m(bon)</w:t>
            </w:r>
          </w:p>
        </w:tc>
        <w:tc>
          <w:tcPr>
            <w:tcW w:w="1276" w:type="dxa"/>
            <w:vAlign w:val="center"/>
            <w:hideMark/>
          </w:tcPr>
          <w:p w14:paraId="0C72E8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F56B7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10,8</w:t>
            </w:r>
          </w:p>
        </w:tc>
        <w:tc>
          <w:tcPr>
            <w:tcW w:w="1842" w:type="dxa"/>
            <w:vAlign w:val="center"/>
            <w:hideMark/>
          </w:tcPr>
          <w:p w14:paraId="2CB78B3D" w14:textId="11A207D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9 439</w:t>
            </w:r>
          </w:p>
        </w:tc>
        <w:tc>
          <w:tcPr>
            <w:tcW w:w="2410" w:type="dxa"/>
            <w:shd w:val="clear" w:color="000000" w:fill="FFFFFF"/>
            <w:noWrap/>
            <w:vAlign w:val="center"/>
            <w:hideMark/>
          </w:tcPr>
          <w:p w14:paraId="18656FE4" w14:textId="6C42203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101 941</w:t>
            </w:r>
          </w:p>
        </w:tc>
      </w:tr>
      <w:tr w:rsidR="0014508D" w:rsidRPr="0014508D" w14:paraId="41CEC289" w14:textId="77777777" w:rsidTr="002A7830">
        <w:trPr>
          <w:trHeight w:val="288"/>
        </w:trPr>
        <w:tc>
          <w:tcPr>
            <w:tcW w:w="1975" w:type="dxa"/>
            <w:vMerge/>
            <w:vAlign w:val="center"/>
            <w:hideMark/>
          </w:tcPr>
          <w:p w14:paraId="511CE24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696E0B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Cassia spp</w:t>
            </w:r>
          </w:p>
        </w:tc>
        <w:tc>
          <w:tcPr>
            <w:tcW w:w="1276" w:type="dxa"/>
            <w:vAlign w:val="center"/>
            <w:hideMark/>
          </w:tcPr>
          <w:p w14:paraId="353681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712E2D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A96308B" w14:textId="6F4ABB7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5 840</w:t>
            </w:r>
          </w:p>
        </w:tc>
        <w:tc>
          <w:tcPr>
            <w:tcW w:w="2410" w:type="dxa"/>
            <w:shd w:val="clear" w:color="000000" w:fill="FFFFFF"/>
            <w:noWrap/>
            <w:vAlign w:val="center"/>
            <w:hideMark/>
          </w:tcPr>
          <w:p w14:paraId="6ED132CA" w14:textId="1272B25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5 840</w:t>
            </w:r>
          </w:p>
        </w:tc>
      </w:tr>
      <w:tr w:rsidR="0014508D" w:rsidRPr="0014508D" w14:paraId="06DBA8DD" w14:textId="77777777" w:rsidTr="002A7830">
        <w:trPr>
          <w:trHeight w:val="288"/>
        </w:trPr>
        <w:tc>
          <w:tcPr>
            <w:tcW w:w="1975" w:type="dxa"/>
            <w:vMerge/>
            <w:vAlign w:val="center"/>
            <w:hideMark/>
          </w:tcPr>
          <w:p w14:paraId="7957800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A79BA0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5AE207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C4DDBC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1F55043" w14:textId="2912671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B14F48D" w14:textId="78A0705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7E0BA0B8" w14:textId="77777777" w:rsidTr="002A7830">
        <w:trPr>
          <w:trHeight w:val="288"/>
        </w:trPr>
        <w:tc>
          <w:tcPr>
            <w:tcW w:w="1975" w:type="dxa"/>
            <w:vMerge w:val="restart"/>
            <w:vAlign w:val="center"/>
            <w:hideMark/>
          </w:tcPr>
          <w:p w14:paraId="2C7F291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BD1/18</w:t>
            </w:r>
          </w:p>
        </w:tc>
        <w:tc>
          <w:tcPr>
            <w:tcW w:w="5528" w:type="dxa"/>
            <w:noWrap/>
            <w:vAlign w:val="bottom"/>
            <w:hideMark/>
          </w:tcPr>
          <w:p w14:paraId="304A3B1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s=9*1,6m(bon)</w:t>
            </w:r>
          </w:p>
        </w:tc>
        <w:tc>
          <w:tcPr>
            <w:tcW w:w="1276" w:type="dxa"/>
            <w:vAlign w:val="center"/>
            <w:hideMark/>
          </w:tcPr>
          <w:p w14:paraId="2AC9D30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BB155B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14,4</w:t>
            </w:r>
          </w:p>
        </w:tc>
        <w:tc>
          <w:tcPr>
            <w:tcW w:w="1842" w:type="dxa"/>
            <w:vAlign w:val="center"/>
            <w:hideMark/>
          </w:tcPr>
          <w:p w14:paraId="7D31FA5C" w14:textId="61807A1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9 439</w:t>
            </w:r>
          </w:p>
        </w:tc>
        <w:tc>
          <w:tcPr>
            <w:tcW w:w="2410" w:type="dxa"/>
            <w:shd w:val="clear" w:color="000000" w:fill="FFFFFF"/>
            <w:noWrap/>
            <w:vAlign w:val="center"/>
            <w:hideMark/>
          </w:tcPr>
          <w:p w14:paraId="015E9410" w14:textId="5B7303F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135 922</w:t>
            </w:r>
          </w:p>
        </w:tc>
      </w:tr>
      <w:tr w:rsidR="0014508D" w:rsidRPr="0014508D" w14:paraId="313DEF53" w14:textId="77777777" w:rsidTr="002A7830">
        <w:trPr>
          <w:trHeight w:val="288"/>
        </w:trPr>
        <w:tc>
          <w:tcPr>
            <w:tcW w:w="1975" w:type="dxa"/>
            <w:vMerge/>
            <w:vAlign w:val="center"/>
            <w:hideMark/>
          </w:tcPr>
          <w:p w14:paraId="67EAA70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2D9EA9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SAS d'entrée ossature en BA couvert en dalle pleine(bon)s=1,8*1,6m</w:t>
            </w:r>
          </w:p>
        </w:tc>
        <w:tc>
          <w:tcPr>
            <w:tcW w:w="1276" w:type="dxa"/>
            <w:vAlign w:val="center"/>
            <w:hideMark/>
          </w:tcPr>
          <w:p w14:paraId="1D0A6A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96D08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2,88</w:t>
            </w:r>
          </w:p>
        </w:tc>
        <w:tc>
          <w:tcPr>
            <w:tcW w:w="1842" w:type="dxa"/>
            <w:vAlign w:val="center"/>
            <w:hideMark/>
          </w:tcPr>
          <w:p w14:paraId="3BC9AE25" w14:textId="3205DBA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58 632</w:t>
            </w:r>
          </w:p>
        </w:tc>
        <w:tc>
          <w:tcPr>
            <w:tcW w:w="2410" w:type="dxa"/>
            <w:shd w:val="clear" w:color="000000" w:fill="FFFFFF"/>
            <w:noWrap/>
            <w:vAlign w:val="center"/>
            <w:hideMark/>
          </w:tcPr>
          <w:p w14:paraId="432A8DA5" w14:textId="2A614E7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168 860</w:t>
            </w:r>
          </w:p>
        </w:tc>
      </w:tr>
      <w:tr w:rsidR="0014508D" w:rsidRPr="0014508D" w14:paraId="0B5D5B95" w14:textId="77777777" w:rsidTr="002A7830">
        <w:trPr>
          <w:trHeight w:val="288"/>
        </w:trPr>
        <w:tc>
          <w:tcPr>
            <w:tcW w:w="1975" w:type="dxa"/>
            <w:vMerge/>
            <w:vAlign w:val="center"/>
            <w:hideMark/>
          </w:tcPr>
          <w:p w14:paraId="64D0F60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788A2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2058EAB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E311B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0CF3910F" w14:textId="37E7E3B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710B0DB" w14:textId="57F77A8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54A570E6" w14:textId="77777777" w:rsidTr="002A7830">
        <w:trPr>
          <w:trHeight w:val="288"/>
        </w:trPr>
        <w:tc>
          <w:tcPr>
            <w:tcW w:w="1975" w:type="dxa"/>
            <w:vMerge w:val="restart"/>
            <w:vAlign w:val="center"/>
            <w:hideMark/>
          </w:tcPr>
          <w:p w14:paraId="68D8B92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BD1/19</w:t>
            </w:r>
          </w:p>
        </w:tc>
        <w:tc>
          <w:tcPr>
            <w:tcW w:w="5528" w:type="dxa"/>
            <w:noWrap/>
            <w:vAlign w:val="bottom"/>
            <w:hideMark/>
          </w:tcPr>
          <w:p w14:paraId="2F1CAD2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7A2A75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9F4FBE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670B824" w14:textId="4F68E0B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D551425" w14:textId="4DAA75A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5AA026D7" w14:textId="77777777" w:rsidTr="002A7830">
        <w:trPr>
          <w:trHeight w:val="288"/>
        </w:trPr>
        <w:tc>
          <w:tcPr>
            <w:tcW w:w="1975" w:type="dxa"/>
            <w:vMerge/>
            <w:vAlign w:val="center"/>
            <w:hideMark/>
          </w:tcPr>
          <w:p w14:paraId="2DDE2F3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925C96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9ABD79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079D8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D738608" w14:textId="3217EF6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03E9D174" w14:textId="793FD85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27B865C9" w14:textId="77777777" w:rsidTr="002A7830">
        <w:trPr>
          <w:trHeight w:val="276"/>
        </w:trPr>
        <w:tc>
          <w:tcPr>
            <w:tcW w:w="1975" w:type="dxa"/>
            <w:vAlign w:val="center"/>
            <w:hideMark/>
          </w:tcPr>
          <w:p w14:paraId="6CF8698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BD1/20</w:t>
            </w:r>
          </w:p>
        </w:tc>
        <w:tc>
          <w:tcPr>
            <w:tcW w:w="5528" w:type="dxa"/>
            <w:noWrap/>
            <w:vAlign w:val="bottom"/>
            <w:hideMark/>
          </w:tcPr>
          <w:p w14:paraId="4DDEF1A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CE8CD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A0DBAE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BC88025" w14:textId="4485E79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65E8DCD0" w14:textId="15C3D14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20BE961B" w14:textId="77777777" w:rsidTr="002A7830">
        <w:trPr>
          <w:trHeight w:val="288"/>
        </w:trPr>
        <w:tc>
          <w:tcPr>
            <w:tcW w:w="1975" w:type="dxa"/>
            <w:vMerge w:val="restart"/>
            <w:vAlign w:val="center"/>
            <w:hideMark/>
          </w:tcPr>
          <w:p w14:paraId="041B1AD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BD1/21</w:t>
            </w:r>
          </w:p>
        </w:tc>
        <w:tc>
          <w:tcPr>
            <w:tcW w:w="5528" w:type="dxa"/>
            <w:noWrap/>
            <w:vAlign w:val="bottom"/>
            <w:hideMark/>
          </w:tcPr>
          <w:p w14:paraId="6780FCC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 diamètre 2m</w:t>
            </w:r>
          </w:p>
        </w:tc>
        <w:tc>
          <w:tcPr>
            <w:tcW w:w="1276" w:type="dxa"/>
            <w:vAlign w:val="center"/>
            <w:hideMark/>
          </w:tcPr>
          <w:p w14:paraId="5A6D38E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B2DBA8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1458E1F9" w14:textId="6D9C56A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30E1D1A5" w14:textId="3C57934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27D60A10" w14:textId="77777777" w:rsidTr="002A7830">
        <w:trPr>
          <w:trHeight w:val="288"/>
        </w:trPr>
        <w:tc>
          <w:tcPr>
            <w:tcW w:w="1975" w:type="dxa"/>
            <w:vMerge/>
            <w:vAlign w:val="center"/>
            <w:hideMark/>
          </w:tcPr>
          <w:p w14:paraId="45DF720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8544B6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s=8,8*2m(bon)</w:t>
            </w:r>
          </w:p>
        </w:tc>
        <w:tc>
          <w:tcPr>
            <w:tcW w:w="1276" w:type="dxa"/>
            <w:vAlign w:val="center"/>
            <w:hideMark/>
          </w:tcPr>
          <w:p w14:paraId="14DDAA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6D463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17,6</w:t>
            </w:r>
          </w:p>
        </w:tc>
        <w:tc>
          <w:tcPr>
            <w:tcW w:w="1842" w:type="dxa"/>
            <w:vAlign w:val="center"/>
            <w:hideMark/>
          </w:tcPr>
          <w:p w14:paraId="6CEE3945" w14:textId="31CD738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9 439</w:t>
            </w:r>
          </w:p>
        </w:tc>
        <w:tc>
          <w:tcPr>
            <w:tcW w:w="2410" w:type="dxa"/>
            <w:shd w:val="clear" w:color="000000" w:fill="FFFFFF"/>
            <w:noWrap/>
            <w:vAlign w:val="center"/>
            <w:hideMark/>
          </w:tcPr>
          <w:p w14:paraId="0A18108B" w14:textId="7999E2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166 126</w:t>
            </w:r>
          </w:p>
        </w:tc>
      </w:tr>
      <w:tr w:rsidR="0014508D" w:rsidRPr="0014508D" w14:paraId="6F20CB7F" w14:textId="77777777" w:rsidTr="002A7830">
        <w:trPr>
          <w:trHeight w:val="288"/>
        </w:trPr>
        <w:tc>
          <w:tcPr>
            <w:tcW w:w="1975" w:type="dxa"/>
            <w:vMerge/>
            <w:vAlign w:val="center"/>
            <w:hideMark/>
          </w:tcPr>
          <w:p w14:paraId="759C13C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80A7BC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153A764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ED943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011F67B" w14:textId="3406C57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C29C816" w14:textId="41BAD88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0A658C51" w14:textId="77777777" w:rsidTr="002A7830">
        <w:trPr>
          <w:trHeight w:val="288"/>
        </w:trPr>
        <w:tc>
          <w:tcPr>
            <w:tcW w:w="1975" w:type="dxa"/>
            <w:vMerge w:val="restart"/>
            <w:vAlign w:val="center"/>
            <w:hideMark/>
          </w:tcPr>
          <w:p w14:paraId="22268AC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BD1/22</w:t>
            </w:r>
          </w:p>
        </w:tc>
        <w:tc>
          <w:tcPr>
            <w:tcW w:w="5528" w:type="dxa"/>
            <w:noWrap/>
            <w:vAlign w:val="bottom"/>
            <w:hideMark/>
          </w:tcPr>
          <w:p w14:paraId="6F66BC3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cassé s=5,4*5m(bon)</w:t>
            </w:r>
          </w:p>
        </w:tc>
        <w:tc>
          <w:tcPr>
            <w:tcW w:w="1276" w:type="dxa"/>
            <w:vAlign w:val="center"/>
            <w:hideMark/>
          </w:tcPr>
          <w:p w14:paraId="53501F3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3CA5D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w:t>
            </w:r>
          </w:p>
        </w:tc>
        <w:tc>
          <w:tcPr>
            <w:tcW w:w="1842" w:type="dxa"/>
            <w:vAlign w:val="center"/>
            <w:hideMark/>
          </w:tcPr>
          <w:p w14:paraId="4572774E" w14:textId="7710D3E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20 483</w:t>
            </w:r>
          </w:p>
        </w:tc>
        <w:tc>
          <w:tcPr>
            <w:tcW w:w="2410" w:type="dxa"/>
            <w:shd w:val="clear" w:color="000000" w:fill="FFFFFF"/>
            <w:noWrap/>
            <w:vAlign w:val="center"/>
            <w:hideMark/>
          </w:tcPr>
          <w:p w14:paraId="5357C9D2" w14:textId="0327C7E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553 041</w:t>
            </w:r>
          </w:p>
        </w:tc>
      </w:tr>
      <w:tr w:rsidR="0014508D" w:rsidRPr="0014508D" w14:paraId="57376AF3" w14:textId="77777777" w:rsidTr="002A7830">
        <w:trPr>
          <w:trHeight w:val="288"/>
        </w:trPr>
        <w:tc>
          <w:tcPr>
            <w:tcW w:w="1975" w:type="dxa"/>
            <w:vMerge/>
            <w:vAlign w:val="center"/>
            <w:hideMark/>
          </w:tcPr>
          <w:p w14:paraId="3B04431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86FABF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s=5,3*3,6m(pasable)</w:t>
            </w:r>
          </w:p>
        </w:tc>
        <w:tc>
          <w:tcPr>
            <w:tcW w:w="1276" w:type="dxa"/>
            <w:vAlign w:val="center"/>
            <w:hideMark/>
          </w:tcPr>
          <w:p w14:paraId="0F2560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F4D23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19,08</w:t>
            </w:r>
          </w:p>
        </w:tc>
        <w:tc>
          <w:tcPr>
            <w:tcW w:w="1842" w:type="dxa"/>
            <w:vAlign w:val="center"/>
            <w:hideMark/>
          </w:tcPr>
          <w:p w14:paraId="76306FA6" w14:textId="6472B15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3B3828F1" w14:textId="402E3E8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80 231</w:t>
            </w:r>
          </w:p>
        </w:tc>
      </w:tr>
      <w:tr w:rsidR="0014508D" w:rsidRPr="0014508D" w14:paraId="299078FF" w14:textId="77777777" w:rsidTr="002A7830">
        <w:trPr>
          <w:trHeight w:val="288"/>
        </w:trPr>
        <w:tc>
          <w:tcPr>
            <w:tcW w:w="1975" w:type="dxa"/>
            <w:vMerge/>
            <w:vAlign w:val="center"/>
            <w:hideMark/>
          </w:tcPr>
          <w:p w14:paraId="45B0C01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8B57BF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 (exterieur) (passable)</w:t>
            </w:r>
          </w:p>
        </w:tc>
        <w:tc>
          <w:tcPr>
            <w:tcW w:w="1276" w:type="dxa"/>
            <w:vAlign w:val="center"/>
            <w:hideMark/>
          </w:tcPr>
          <w:p w14:paraId="056152B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1AF72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2CA61EA" w14:textId="7F3585F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691B2DEB" w14:textId="0906DAE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176B6941" w14:textId="77777777" w:rsidTr="002A7830">
        <w:trPr>
          <w:trHeight w:val="288"/>
        </w:trPr>
        <w:tc>
          <w:tcPr>
            <w:tcW w:w="1975" w:type="dxa"/>
            <w:vMerge/>
            <w:vAlign w:val="center"/>
            <w:hideMark/>
          </w:tcPr>
          <w:p w14:paraId="63CA453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AC9C25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 ordinaire (bon)</w:t>
            </w:r>
          </w:p>
        </w:tc>
        <w:tc>
          <w:tcPr>
            <w:tcW w:w="1276" w:type="dxa"/>
            <w:vAlign w:val="center"/>
            <w:hideMark/>
          </w:tcPr>
          <w:p w14:paraId="7931383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046105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AEE81CC" w14:textId="7D86386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c>
          <w:tcPr>
            <w:tcW w:w="2410" w:type="dxa"/>
            <w:shd w:val="clear" w:color="000000" w:fill="FFFFFF"/>
            <w:noWrap/>
            <w:vAlign w:val="center"/>
            <w:hideMark/>
          </w:tcPr>
          <w:p w14:paraId="3AF649FF" w14:textId="1CDD775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16AAE9D4" w14:textId="77777777" w:rsidTr="002A7830">
        <w:trPr>
          <w:trHeight w:val="288"/>
        </w:trPr>
        <w:tc>
          <w:tcPr>
            <w:tcW w:w="1975" w:type="dxa"/>
            <w:vMerge/>
            <w:vAlign w:val="center"/>
            <w:hideMark/>
          </w:tcPr>
          <w:p w14:paraId="4E871A2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0ECAC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4785124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71BD2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617444CA" w14:textId="63C6450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47FEC8C" w14:textId="307F0C9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138EB822" w14:textId="77777777" w:rsidTr="002A7830">
        <w:trPr>
          <w:trHeight w:val="288"/>
        </w:trPr>
        <w:tc>
          <w:tcPr>
            <w:tcW w:w="1975" w:type="dxa"/>
            <w:vMerge w:val="restart"/>
            <w:vAlign w:val="center"/>
            <w:hideMark/>
          </w:tcPr>
          <w:p w14:paraId="653BFD3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BD1/23</w:t>
            </w:r>
          </w:p>
        </w:tc>
        <w:tc>
          <w:tcPr>
            <w:tcW w:w="5528" w:type="dxa"/>
            <w:noWrap/>
            <w:vAlign w:val="bottom"/>
            <w:hideMark/>
          </w:tcPr>
          <w:p w14:paraId="6F7B6D3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pavé s=5,9*3m(bon)</w:t>
            </w:r>
          </w:p>
        </w:tc>
        <w:tc>
          <w:tcPr>
            <w:tcW w:w="1276" w:type="dxa"/>
            <w:vAlign w:val="center"/>
            <w:hideMark/>
          </w:tcPr>
          <w:p w14:paraId="6D194C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E8FA79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17,7</w:t>
            </w:r>
          </w:p>
        </w:tc>
        <w:tc>
          <w:tcPr>
            <w:tcW w:w="1842" w:type="dxa"/>
            <w:vAlign w:val="center"/>
            <w:hideMark/>
          </w:tcPr>
          <w:p w14:paraId="681D326E" w14:textId="6F4726F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9 439</w:t>
            </w:r>
          </w:p>
        </w:tc>
        <w:tc>
          <w:tcPr>
            <w:tcW w:w="2410" w:type="dxa"/>
            <w:shd w:val="clear" w:color="000000" w:fill="FFFFFF"/>
            <w:noWrap/>
            <w:vAlign w:val="center"/>
            <w:hideMark/>
          </w:tcPr>
          <w:p w14:paraId="4324996D" w14:textId="241E04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167 070</w:t>
            </w:r>
          </w:p>
        </w:tc>
      </w:tr>
      <w:tr w:rsidR="0014508D" w:rsidRPr="0014508D" w14:paraId="424DD92D" w14:textId="77777777" w:rsidTr="002A7830">
        <w:trPr>
          <w:trHeight w:val="288"/>
        </w:trPr>
        <w:tc>
          <w:tcPr>
            <w:tcW w:w="1975" w:type="dxa"/>
            <w:vMerge/>
            <w:vAlign w:val="center"/>
            <w:hideMark/>
          </w:tcPr>
          <w:p w14:paraId="14C0184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348BD1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moellon s=4,9*3m(bon)</w:t>
            </w:r>
          </w:p>
        </w:tc>
        <w:tc>
          <w:tcPr>
            <w:tcW w:w="1276" w:type="dxa"/>
            <w:vAlign w:val="center"/>
            <w:hideMark/>
          </w:tcPr>
          <w:p w14:paraId="688B89A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C2BB0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14,7</w:t>
            </w:r>
          </w:p>
        </w:tc>
        <w:tc>
          <w:tcPr>
            <w:tcW w:w="1842" w:type="dxa"/>
            <w:vAlign w:val="center"/>
            <w:hideMark/>
          </w:tcPr>
          <w:p w14:paraId="43246489" w14:textId="42A5040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6631B741" w14:textId="1EAB82F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61 814</w:t>
            </w:r>
          </w:p>
        </w:tc>
      </w:tr>
      <w:tr w:rsidR="0014508D" w:rsidRPr="0014508D" w14:paraId="034382C2" w14:textId="77777777" w:rsidTr="002A7830">
        <w:trPr>
          <w:trHeight w:val="288"/>
        </w:trPr>
        <w:tc>
          <w:tcPr>
            <w:tcW w:w="1975" w:type="dxa"/>
            <w:vMerge/>
            <w:vAlign w:val="center"/>
            <w:hideMark/>
          </w:tcPr>
          <w:p w14:paraId="4813E7C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60D275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s=5*3m(bon)</w:t>
            </w:r>
          </w:p>
        </w:tc>
        <w:tc>
          <w:tcPr>
            <w:tcW w:w="1276" w:type="dxa"/>
            <w:vAlign w:val="center"/>
            <w:hideMark/>
          </w:tcPr>
          <w:p w14:paraId="51AB05A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905AC3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w:t>
            </w:r>
          </w:p>
        </w:tc>
        <w:tc>
          <w:tcPr>
            <w:tcW w:w="1842" w:type="dxa"/>
            <w:vAlign w:val="center"/>
            <w:hideMark/>
          </w:tcPr>
          <w:p w14:paraId="59ACA92C" w14:textId="4089F4B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4FE2EC1A" w14:textId="64FD294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63 075</w:t>
            </w:r>
          </w:p>
        </w:tc>
      </w:tr>
      <w:tr w:rsidR="0014508D" w:rsidRPr="0014508D" w14:paraId="5F392EB3" w14:textId="77777777" w:rsidTr="002A7830">
        <w:trPr>
          <w:trHeight w:val="288"/>
        </w:trPr>
        <w:tc>
          <w:tcPr>
            <w:tcW w:w="1975" w:type="dxa"/>
            <w:vMerge/>
            <w:vAlign w:val="center"/>
            <w:hideMark/>
          </w:tcPr>
          <w:p w14:paraId="12299EB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25A27C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Fosse septique s=2,2*2m</w:t>
            </w:r>
          </w:p>
        </w:tc>
        <w:tc>
          <w:tcPr>
            <w:tcW w:w="1276" w:type="dxa"/>
            <w:vAlign w:val="center"/>
            <w:hideMark/>
          </w:tcPr>
          <w:p w14:paraId="57B4D3F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F354A7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w:t>
            </w:r>
          </w:p>
        </w:tc>
        <w:tc>
          <w:tcPr>
            <w:tcW w:w="1842" w:type="dxa"/>
            <w:vAlign w:val="center"/>
            <w:hideMark/>
          </w:tcPr>
          <w:p w14:paraId="4A76482A" w14:textId="16BB94D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127 770</w:t>
            </w:r>
          </w:p>
        </w:tc>
        <w:tc>
          <w:tcPr>
            <w:tcW w:w="2410" w:type="dxa"/>
            <w:shd w:val="clear" w:color="000000" w:fill="FFFFFF"/>
            <w:noWrap/>
            <w:vAlign w:val="center"/>
            <w:hideMark/>
          </w:tcPr>
          <w:p w14:paraId="36BB4F0C" w14:textId="4F10EB1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562 188</w:t>
            </w:r>
          </w:p>
        </w:tc>
      </w:tr>
      <w:tr w:rsidR="0014508D" w:rsidRPr="0014508D" w14:paraId="56A39AE1" w14:textId="77777777" w:rsidTr="002A7830">
        <w:trPr>
          <w:trHeight w:val="288"/>
        </w:trPr>
        <w:tc>
          <w:tcPr>
            <w:tcW w:w="1975" w:type="dxa"/>
            <w:vMerge/>
            <w:vAlign w:val="center"/>
            <w:hideMark/>
          </w:tcPr>
          <w:p w14:paraId="2CDA63B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772B5F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 (exterieur) (passable)</w:t>
            </w:r>
          </w:p>
        </w:tc>
        <w:tc>
          <w:tcPr>
            <w:tcW w:w="1276" w:type="dxa"/>
            <w:vAlign w:val="center"/>
            <w:hideMark/>
          </w:tcPr>
          <w:p w14:paraId="26BB5C2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CCC4B4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4715C61" w14:textId="5254937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4BF1D0E0" w14:textId="248A996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r>
      <w:tr w:rsidR="0014508D" w:rsidRPr="0014508D" w14:paraId="0F76936A" w14:textId="77777777" w:rsidTr="002A7830">
        <w:trPr>
          <w:trHeight w:val="288"/>
        </w:trPr>
        <w:tc>
          <w:tcPr>
            <w:tcW w:w="1975" w:type="dxa"/>
            <w:vMerge/>
            <w:vAlign w:val="center"/>
            <w:hideMark/>
          </w:tcPr>
          <w:p w14:paraId="1E0684E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242AA5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628EE84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F730A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B72F840" w14:textId="38CADDB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4AA808D" w14:textId="43724BF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1E028B02" w14:textId="77777777" w:rsidTr="002A7830">
        <w:trPr>
          <w:trHeight w:val="288"/>
        </w:trPr>
        <w:tc>
          <w:tcPr>
            <w:tcW w:w="1975" w:type="dxa"/>
            <w:vMerge/>
            <w:vAlign w:val="center"/>
            <w:hideMark/>
          </w:tcPr>
          <w:p w14:paraId="0D9289E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B11703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70B5A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99CD7D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110408C" w14:textId="1F5D492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7789099B" w14:textId="3C2DEF3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1A6FA057" w14:textId="77777777" w:rsidTr="002A7830">
        <w:trPr>
          <w:trHeight w:val="288"/>
        </w:trPr>
        <w:tc>
          <w:tcPr>
            <w:tcW w:w="1975" w:type="dxa"/>
            <w:vMerge w:val="restart"/>
            <w:vAlign w:val="center"/>
            <w:hideMark/>
          </w:tcPr>
          <w:p w14:paraId="0349159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BD1/24</w:t>
            </w:r>
          </w:p>
        </w:tc>
        <w:tc>
          <w:tcPr>
            <w:tcW w:w="5528" w:type="dxa"/>
            <w:noWrap/>
            <w:vAlign w:val="bottom"/>
            <w:hideMark/>
          </w:tcPr>
          <w:p w14:paraId="632DD9F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s=5,7*1,5m(pasable)</w:t>
            </w:r>
          </w:p>
        </w:tc>
        <w:tc>
          <w:tcPr>
            <w:tcW w:w="1276" w:type="dxa"/>
            <w:vAlign w:val="center"/>
            <w:hideMark/>
          </w:tcPr>
          <w:p w14:paraId="711108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58D0D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8,55</w:t>
            </w:r>
          </w:p>
        </w:tc>
        <w:tc>
          <w:tcPr>
            <w:tcW w:w="1842" w:type="dxa"/>
            <w:vAlign w:val="center"/>
            <w:hideMark/>
          </w:tcPr>
          <w:p w14:paraId="7F5D0834" w14:textId="0016297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2F10A66E" w14:textId="1DDC4AB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35 953</w:t>
            </w:r>
          </w:p>
        </w:tc>
      </w:tr>
      <w:tr w:rsidR="0014508D" w:rsidRPr="0014508D" w14:paraId="3D67BADF" w14:textId="77777777" w:rsidTr="002A7830">
        <w:trPr>
          <w:trHeight w:val="288"/>
        </w:trPr>
        <w:tc>
          <w:tcPr>
            <w:tcW w:w="1975" w:type="dxa"/>
            <w:vMerge/>
            <w:vAlign w:val="center"/>
            <w:hideMark/>
          </w:tcPr>
          <w:p w14:paraId="5189B14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E39E5F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E377AF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175077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1ACEAE6" w14:textId="5950259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41BC6501" w14:textId="0FD5279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01D64D01" w14:textId="77777777" w:rsidTr="002A7830">
        <w:trPr>
          <w:trHeight w:val="276"/>
        </w:trPr>
        <w:tc>
          <w:tcPr>
            <w:tcW w:w="1975" w:type="dxa"/>
            <w:vAlign w:val="center"/>
            <w:hideMark/>
          </w:tcPr>
          <w:p w14:paraId="667EA16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BD1/25</w:t>
            </w:r>
          </w:p>
        </w:tc>
        <w:tc>
          <w:tcPr>
            <w:tcW w:w="5528" w:type="dxa"/>
            <w:noWrap/>
            <w:vAlign w:val="bottom"/>
            <w:hideMark/>
          </w:tcPr>
          <w:p w14:paraId="1FE7C83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avec bardage partiel en grille; béton de forme au sol(bon) s=5*4,3m</w:t>
            </w:r>
          </w:p>
        </w:tc>
        <w:tc>
          <w:tcPr>
            <w:tcW w:w="1276" w:type="dxa"/>
            <w:vAlign w:val="center"/>
            <w:hideMark/>
          </w:tcPr>
          <w:p w14:paraId="19F853C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6B2A77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21,5</w:t>
            </w:r>
          </w:p>
        </w:tc>
        <w:tc>
          <w:tcPr>
            <w:tcW w:w="1842" w:type="dxa"/>
            <w:vAlign w:val="center"/>
            <w:hideMark/>
          </w:tcPr>
          <w:p w14:paraId="6ECEBC6B" w14:textId="318CA8B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20 980</w:t>
            </w:r>
          </w:p>
        </w:tc>
        <w:tc>
          <w:tcPr>
            <w:tcW w:w="2410" w:type="dxa"/>
            <w:shd w:val="clear" w:color="000000" w:fill="FFFFFF"/>
            <w:noWrap/>
            <w:vAlign w:val="center"/>
            <w:hideMark/>
          </w:tcPr>
          <w:p w14:paraId="0C1F4651" w14:textId="680C7F4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451 070</w:t>
            </w:r>
          </w:p>
        </w:tc>
      </w:tr>
      <w:tr w:rsidR="0014508D" w:rsidRPr="0014508D" w14:paraId="3CE50F69" w14:textId="77777777" w:rsidTr="002A7830">
        <w:trPr>
          <w:trHeight w:val="288"/>
        </w:trPr>
        <w:tc>
          <w:tcPr>
            <w:tcW w:w="1975" w:type="dxa"/>
            <w:vAlign w:val="center"/>
            <w:hideMark/>
          </w:tcPr>
          <w:p w14:paraId="6EFBD860" w14:textId="77777777" w:rsidR="0014508D" w:rsidRPr="0014508D" w:rsidRDefault="0014508D" w:rsidP="0014508D">
            <w:pPr>
              <w:spacing w:line="240" w:lineRule="auto"/>
              <w:jc w:val="left"/>
              <w:rPr>
                <w:rFonts w:eastAsia="Times New Roman" w:cs="Times New Roman"/>
                <w:sz w:val="18"/>
                <w:szCs w:val="18"/>
                <w:lang w:val="en-US" w:eastAsia="zh-CN"/>
              </w:rPr>
            </w:pPr>
            <w:r w:rsidRPr="0014508D">
              <w:rPr>
                <w:rFonts w:eastAsia="Times New Roman" w:cs="Times New Roman"/>
                <w:sz w:val="18"/>
                <w:szCs w:val="18"/>
                <w:lang w:val="en-US" w:eastAsia="zh-CN"/>
              </w:rPr>
              <w:t> </w:t>
            </w:r>
          </w:p>
        </w:tc>
        <w:tc>
          <w:tcPr>
            <w:tcW w:w="5528" w:type="dxa"/>
            <w:noWrap/>
            <w:vAlign w:val="bottom"/>
            <w:hideMark/>
          </w:tcPr>
          <w:p w14:paraId="0064BC7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 s=2,5*3m (bon)</w:t>
            </w:r>
          </w:p>
        </w:tc>
        <w:tc>
          <w:tcPr>
            <w:tcW w:w="1276" w:type="dxa"/>
            <w:vAlign w:val="center"/>
            <w:hideMark/>
          </w:tcPr>
          <w:p w14:paraId="339E6F4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01EE48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1C322E6B" w14:textId="0CFBE33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C2B7FC2" w14:textId="341E631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135 518</w:t>
            </w:r>
          </w:p>
        </w:tc>
      </w:tr>
      <w:tr w:rsidR="0014508D" w:rsidRPr="0014508D" w14:paraId="48A98153" w14:textId="77777777" w:rsidTr="002A7830">
        <w:trPr>
          <w:trHeight w:val="288"/>
        </w:trPr>
        <w:tc>
          <w:tcPr>
            <w:tcW w:w="1975" w:type="dxa"/>
            <w:vMerge w:val="restart"/>
            <w:vAlign w:val="center"/>
            <w:hideMark/>
          </w:tcPr>
          <w:p w14:paraId="4CBE9E5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BD1/26</w:t>
            </w:r>
          </w:p>
        </w:tc>
        <w:tc>
          <w:tcPr>
            <w:tcW w:w="5528" w:type="dxa"/>
            <w:noWrap/>
            <w:vAlign w:val="bottom"/>
            <w:hideMark/>
          </w:tcPr>
          <w:p w14:paraId="779AC1C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béton de forme au sol(bon) s=6*4,3m</w:t>
            </w:r>
          </w:p>
        </w:tc>
        <w:tc>
          <w:tcPr>
            <w:tcW w:w="1276" w:type="dxa"/>
            <w:vAlign w:val="center"/>
            <w:hideMark/>
          </w:tcPr>
          <w:p w14:paraId="07083EA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258DE1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25,8</w:t>
            </w:r>
          </w:p>
        </w:tc>
        <w:tc>
          <w:tcPr>
            <w:tcW w:w="1842" w:type="dxa"/>
            <w:vAlign w:val="center"/>
            <w:hideMark/>
          </w:tcPr>
          <w:p w14:paraId="064D0C80" w14:textId="3499A67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54E52C71" w14:textId="2ED2B63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561 460</w:t>
            </w:r>
          </w:p>
        </w:tc>
      </w:tr>
      <w:tr w:rsidR="0014508D" w:rsidRPr="0014508D" w14:paraId="6DE79B43" w14:textId="77777777" w:rsidTr="002A7830">
        <w:trPr>
          <w:trHeight w:val="288"/>
        </w:trPr>
        <w:tc>
          <w:tcPr>
            <w:tcW w:w="1975" w:type="dxa"/>
            <w:vMerge/>
            <w:vAlign w:val="center"/>
            <w:hideMark/>
          </w:tcPr>
          <w:p w14:paraId="25C7E1B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845984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Conteneur (bon)</w:t>
            </w:r>
          </w:p>
        </w:tc>
        <w:tc>
          <w:tcPr>
            <w:tcW w:w="1276" w:type="dxa"/>
            <w:vAlign w:val="center"/>
            <w:hideMark/>
          </w:tcPr>
          <w:p w14:paraId="20F005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307703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F683496" w14:textId="64A4952C" w:rsidR="0014508D" w:rsidRPr="0014508D" w:rsidRDefault="0014508D" w:rsidP="0014508D">
            <w:pPr>
              <w:spacing w:line="240" w:lineRule="auto"/>
              <w:jc w:val="center"/>
              <w:rPr>
                <w:rFonts w:eastAsia="Times New Roman" w:cs="Times New Roman"/>
                <w:color w:val="000000"/>
                <w:sz w:val="18"/>
                <w:szCs w:val="18"/>
                <w:lang w:val="en-US" w:eastAsia="zh-CN"/>
              </w:rPr>
            </w:pPr>
          </w:p>
        </w:tc>
        <w:tc>
          <w:tcPr>
            <w:tcW w:w="2410" w:type="dxa"/>
            <w:shd w:val="clear" w:color="000000" w:fill="FFFFFF"/>
            <w:noWrap/>
            <w:vAlign w:val="center"/>
            <w:hideMark/>
          </w:tcPr>
          <w:p w14:paraId="1BB63317" w14:textId="083F032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w:t>
            </w:r>
          </w:p>
        </w:tc>
      </w:tr>
      <w:tr w:rsidR="0014508D" w:rsidRPr="0014508D" w14:paraId="1077BE82" w14:textId="77777777" w:rsidTr="002A7830">
        <w:trPr>
          <w:trHeight w:val="288"/>
        </w:trPr>
        <w:tc>
          <w:tcPr>
            <w:tcW w:w="1975" w:type="dxa"/>
            <w:vMerge w:val="restart"/>
            <w:vAlign w:val="center"/>
            <w:hideMark/>
          </w:tcPr>
          <w:p w14:paraId="46E00DB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BD1/27</w:t>
            </w:r>
          </w:p>
        </w:tc>
        <w:tc>
          <w:tcPr>
            <w:tcW w:w="5528" w:type="dxa"/>
            <w:noWrap/>
            <w:vAlign w:val="bottom"/>
            <w:hideMark/>
          </w:tcPr>
          <w:p w14:paraId="7F144DD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cassé s=5,8*5,5m(bon)</w:t>
            </w:r>
          </w:p>
        </w:tc>
        <w:tc>
          <w:tcPr>
            <w:tcW w:w="1276" w:type="dxa"/>
            <w:vAlign w:val="center"/>
            <w:hideMark/>
          </w:tcPr>
          <w:p w14:paraId="48FC61E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54447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31,9</w:t>
            </w:r>
          </w:p>
        </w:tc>
        <w:tc>
          <w:tcPr>
            <w:tcW w:w="1842" w:type="dxa"/>
            <w:vAlign w:val="center"/>
            <w:hideMark/>
          </w:tcPr>
          <w:p w14:paraId="777E0472" w14:textId="1411060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20 483</w:t>
            </w:r>
          </w:p>
        </w:tc>
        <w:tc>
          <w:tcPr>
            <w:tcW w:w="2410" w:type="dxa"/>
            <w:shd w:val="clear" w:color="000000" w:fill="FFFFFF"/>
            <w:noWrap/>
            <w:vAlign w:val="center"/>
            <w:hideMark/>
          </w:tcPr>
          <w:p w14:paraId="387D7264" w14:textId="3C037E7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653 408</w:t>
            </w:r>
          </w:p>
        </w:tc>
      </w:tr>
      <w:tr w:rsidR="0014508D" w:rsidRPr="0014508D" w14:paraId="79D8D1C5" w14:textId="77777777" w:rsidTr="002A7830">
        <w:trPr>
          <w:trHeight w:val="288"/>
        </w:trPr>
        <w:tc>
          <w:tcPr>
            <w:tcW w:w="1975" w:type="dxa"/>
            <w:vMerge/>
            <w:vAlign w:val="center"/>
            <w:hideMark/>
          </w:tcPr>
          <w:p w14:paraId="54416BB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7CC3C9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 (exterieur) (bon)</w:t>
            </w:r>
          </w:p>
        </w:tc>
        <w:tc>
          <w:tcPr>
            <w:tcW w:w="1276" w:type="dxa"/>
            <w:vAlign w:val="center"/>
            <w:hideMark/>
          </w:tcPr>
          <w:p w14:paraId="013CCF1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4E23AB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5F44F22" w14:textId="3CAA4EE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488CB4F6" w14:textId="0A27E9D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r>
      <w:tr w:rsidR="0014508D" w:rsidRPr="0014508D" w14:paraId="1485F266" w14:textId="77777777" w:rsidTr="002A7830">
        <w:trPr>
          <w:trHeight w:val="288"/>
        </w:trPr>
        <w:tc>
          <w:tcPr>
            <w:tcW w:w="1975" w:type="dxa"/>
            <w:vMerge/>
            <w:vAlign w:val="center"/>
            <w:hideMark/>
          </w:tcPr>
          <w:p w14:paraId="7698D93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A2F1FC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5CE297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BD0F4B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1A4936D3" w14:textId="08ACB38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05C8F96C" w14:textId="321A2FC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12 000</w:t>
            </w:r>
          </w:p>
        </w:tc>
      </w:tr>
      <w:tr w:rsidR="0014508D" w:rsidRPr="0014508D" w14:paraId="1EF74525" w14:textId="77777777" w:rsidTr="002A7830">
        <w:trPr>
          <w:trHeight w:val="288"/>
        </w:trPr>
        <w:tc>
          <w:tcPr>
            <w:tcW w:w="1975" w:type="dxa"/>
            <w:vMerge w:val="restart"/>
            <w:vAlign w:val="center"/>
            <w:hideMark/>
          </w:tcPr>
          <w:p w14:paraId="2AC23E7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BD1/28</w:t>
            </w:r>
          </w:p>
        </w:tc>
        <w:tc>
          <w:tcPr>
            <w:tcW w:w="5528" w:type="dxa"/>
            <w:noWrap/>
            <w:vAlign w:val="bottom"/>
            <w:hideMark/>
          </w:tcPr>
          <w:p w14:paraId="4535B75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38C682D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295E82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BF780D9" w14:textId="32E285C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116E185" w14:textId="561B510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4BEC815E" w14:textId="77777777" w:rsidTr="002A7830">
        <w:trPr>
          <w:trHeight w:val="288"/>
        </w:trPr>
        <w:tc>
          <w:tcPr>
            <w:tcW w:w="1975" w:type="dxa"/>
            <w:vMerge/>
            <w:vAlign w:val="center"/>
            <w:hideMark/>
          </w:tcPr>
          <w:p w14:paraId="006DECC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FB341A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4AEB86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897AC6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DBE62FA" w14:textId="0F38D62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0BE8166C" w14:textId="4B3DCA4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4DA46E1D" w14:textId="77777777" w:rsidTr="002A7830">
        <w:trPr>
          <w:trHeight w:val="288"/>
        </w:trPr>
        <w:tc>
          <w:tcPr>
            <w:tcW w:w="1975" w:type="dxa"/>
            <w:vMerge/>
            <w:vAlign w:val="center"/>
            <w:hideMark/>
          </w:tcPr>
          <w:p w14:paraId="69ABDFD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05F15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Papayer (Carica pagaya)</w:t>
            </w:r>
          </w:p>
        </w:tc>
        <w:tc>
          <w:tcPr>
            <w:tcW w:w="1276" w:type="dxa"/>
            <w:vAlign w:val="center"/>
            <w:hideMark/>
          </w:tcPr>
          <w:p w14:paraId="7407F1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FB7F3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EF2B232" w14:textId="3D4D022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3FAB2EF6" w14:textId="0CF57BD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r>
      <w:tr w:rsidR="0014508D" w:rsidRPr="0014508D" w14:paraId="6A012A80" w14:textId="77777777" w:rsidTr="002A7830">
        <w:trPr>
          <w:trHeight w:val="288"/>
        </w:trPr>
        <w:tc>
          <w:tcPr>
            <w:tcW w:w="1975" w:type="dxa"/>
            <w:vMerge/>
            <w:vAlign w:val="center"/>
            <w:hideMark/>
          </w:tcPr>
          <w:p w14:paraId="6CB4A9E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F90399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5AFDAE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11FD02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C81B805" w14:textId="79AB991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77D6CB6" w14:textId="5671C4F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3B1D3AFD" w14:textId="77777777" w:rsidTr="002A7830">
        <w:trPr>
          <w:trHeight w:val="480"/>
        </w:trPr>
        <w:tc>
          <w:tcPr>
            <w:tcW w:w="1975" w:type="dxa"/>
            <w:vAlign w:val="center"/>
            <w:hideMark/>
          </w:tcPr>
          <w:p w14:paraId="245A177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BD1/29</w:t>
            </w:r>
          </w:p>
        </w:tc>
        <w:tc>
          <w:tcPr>
            <w:tcW w:w="5528" w:type="dxa"/>
            <w:noWrap/>
            <w:vAlign w:val="bottom"/>
            <w:hideMark/>
          </w:tcPr>
          <w:p w14:paraId="0290851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 moellon au sol s=3,8*4,5m (bon)</w:t>
            </w:r>
          </w:p>
        </w:tc>
        <w:tc>
          <w:tcPr>
            <w:tcW w:w="1276" w:type="dxa"/>
            <w:vAlign w:val="center"/>
            <w:hideMark/>
          </w:tcPr>
          <w:p w14:paraId="7D4E52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0AE3A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17,1</w:t>
            </w:r>
          </w:p>
        </w:tc>
        <w:tc>
          <w:tcPr>
            <w:tcW w:w="1842" w:type="dxa"/>
            <w:vAlign w:val="center"/>
            <w:hideMark/>
          </w:tcPr>
          <w:p w14:paraId="770919CC" w14:textId="58239DA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14 040</w:t>
            </w:r>
          </w:p>
        </w:tc>
        <w:tc>
          <w:tcPr>
            <w:tcW w:w="2410" w:type="dxa"/>
            <w:shd w:val="clear" w:color="000000" w:fill="FFFFFF"/>
            <w:noWrap/>
            <w:vAlign w:val="center"/>
            <w:hideMark/>
          </w:tcPr>
          <w:p w14:paraId="332F9A80" w14:textId="661CCA6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240 084</w:t>
            </w:r>
          </w:p>
        </w:tc>
      </w:tr>
      <w:tr w:rsidR="0014508D" w:rsidRPr="0014508D" w14:paraId="34830B7A" w14:textId="77777777" w:rsidTr="002A7830">
        <w:trPr>
          <w:trHeight w:val="480"/>
        </w:trPr>
        <w:tc>
          <w:tcPr>
            <w:tcW w:w="1975" w:type="dxa"/>
            <w:vAlign w:val="center"/>
            <w:hideMark/>
          </w:tcPr>
          <w:p w14:paraId="47656E8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BD1/30</w:t>
            </w:r>
          </w:p>
        </w:tc>
        <w:tc>
          <w:tcPr>
            <w:tcW w:w="5528" w:type="dxa"/>
            <w:noWrap/>
            <w:vAlign w:val="bottom"/>
            <w:hideMark/>
          </w:tcPr>
          <w:p w14:paraId="7308211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avec bardage en bache ;  s=5,3*5,3m (bon)</w:t>
            </w:r>
          </w:p>
        </w:tc>
        <w:tc>
          <w:tcPr>
            <w:tcW w:w="1276" w:type="dxa"/>
            <w:vAlign w:val="center"/>
            <w:hideMark/>
          </w:tcPr>
          <w:p w14:paraId="19EAC3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4E82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28,09</w:t>
            </w:r>
          </w:p>
        </w:tc>
        <w:tc>
          <w:tcPr>
            <w:tcW w:w="1842" w:type="dxa"/>
            <w:vAlign w:val="center"/>
            <w:hideMark/>
          </w:tcPr>
          <w:p w14:paraId="04EC3501" w14:textId="422AD9A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74BA2D91" w14:textId="1355556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83 343</w:t>
            </w:r>
          </w:p>
        </w:tc>
      </w:tr>
      <w:tr w:rsidR="0014508D" w:rsidRPr="0014508D" w14:paraId="1ABE87EB" w14:textId="77777777" w:rsidTr="002A7830">
        <w:trPr>
          <w:trHeight w:val="480"/>
        </w:trPr>
        <w:tc>
          <w:tcPr>
            <w:tcW w:w="1975" w:type="dxa"/>
            <w:vAlign w:val="center"/>
            <w:hideMark/>
          </w:tcPr>
          <w:p w14:paraId="3FC7DDB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BD1/31</w:t>
            </w:r>
          </w:p>
        </w:tc>
        <w:tc>
          <w:tcPr>
            <w:tcW w:w="5528" w:type="dxa"/>
            <w:noWrap/>
            <w:vAlign w:val="bottom"/>
            <w:hideMark/>
          </w:tcPr>
          <w:p w14:paraId="2FDCF83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Regard de visite somagep (1,6*1,6)</w:t>
            </w:r>
          </w:p>
        </w:tc>
        <w:tc>
          <w:tcPr>
            <w:tcW w:w="1276" w:type="dxa"/>
            <w:vAlign w:val="center"/>
            <w:hideMark/>
          </w:tcPr>
          <w:p w14:paraId="4B2C43D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C34008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2,56</w:t>
            </w:r>
          </w:p>
        </w:tc>
        <w:tc>
          <w:tcPr>
            <w:tcW w:w="1842" w:type="dxa"/>
            <w:vAlign w:val="center"/>
            <w:hideMark/>
          </w:tcPr>
          <w:p w14:paraId="7204F7F5" w14:textId="3B7636E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106 188</w:t>
            </w:r>
          </w:p>
        </w:tc>
        <w:tc>
          <w:tcPr>
            <w:tcW w:w="2410" w:type="dxa"/>
            <w:shd w:val="clear" w:color="000000" w:fill="FFFFFF"/>
            <w:noWrap/>
            <w:vAlign w:val="center"/>
            <w:hideMark/>
          </w:tcPr>
          <w:p w14:paraId="43A965C5" w14:textId="26335C1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271 841</w:t>
            </w:r>
          </w:p>
        </w:tc>
      </w:tr>
      <w:tr w:rsidR="0014508D" w:rsidRPr="0014508D" w14:paraId="435FE8E4" w14:textId="77777777" w:rsidTr="002A7830">
        <w:trPr>
          <w:trHeight w:val="288"/>
        </w:trPr>
        <w:tc>
          <w:tcPr>
            <w:tcW w:w="1975" w:type="dxa"/>
            <w:vMerge w:val="restart"/>
            <w:vAlign w:val="center"/>
            <w:hideMark/>
          </w:tcPr>
          <w:p w14:paraId="7EAAA86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BD1/32</w:t>
            </w:r>
          </w:p>
        </w:tc>
        <w:tc>
          <w:tcPr>
            <w:tcW w:w="5528" w:type="dxa"/>
            <w:noWrap/>
            <w:vAlign w:val="bottom"/>
            <w:hideMark/>
          </w:tcPr>
          <w:p w14:paraId="52C956C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carreau  s=7,4*13,1m,avec carreau de faience s=1,4*13,1m(très bon)</w:t>
            </w:r>
          </w:p>
        </w:tc>
        <w:tc>
          <w:tcPr>
            <w:tcW w:w="1276" w:type="dxa"/>
            <w:vAlign w:val="center"/>
            <w:hideMark/>
          </w:tcPr>
          <w:p w14:paraId="1113529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D53F7B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115,28</w:t>
            </w:r>
          </w:p>
        </w:tc>
        <w:tc>
          <w:tcPr>
            <w:tcW w:w="1842" w:type="dxa"/>
            <w:vAlign w:val="center"/>
            <w:hideMark/>
          </w:tcPr>
          <w:p w14:paraId="09541728" w14:textId="429BFC9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20 483</w:t>
            </w:r>
          </w:p>
        </w:tc>
        <w:tc>
          <w:tcPr>
            <w:tcW w:w="2410" w:type="dxa"/>
            <w:shd w:val="clear" w:color="000000" w:fill="FFFFFF"/>
            <w:noWrap/>
            <w:vAlign w:val="center"/>
            <w:hideMark/>
          </w:tcPr>
          <w:p w14:paraId="7A0918EB" w14:textId="167FE7D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2 361 280</w:t>
            </w:r>
          </w:p>
        </w:tc>
      </w:tr>
      <w:tr w:rsidR="0014508D" w:rsidRPr="0014508D" w14:paraId="388A8BEE" w14:textId="77777777" w:rsidTr="002A7830">
        <w:trPr>
          <w:trHeight w:val="288"/>
        </w:trPr>
        <w:tc>
          <w:tcPr>
            <w:tcW w:w="1975" w:type="dxa"/>
            <w:vMerge/>
            <w:vAlign w:val="center"/>
            <w:hideMark/>
          </w:tcPr>
          <w:p w14:paraId="43D51D5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F96E58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s1=2,5*13,1;s2=3,5*7,4;s3=3,5*2,5m (bon)</w:t>
            </w:r>
          </w:p>
        </w:tc>
        <w:tc>
          <w:tcPr>
            <w:tcW w:w="1276" w:type="dxa"/>
            <w:vAlign w:val="center"/>
            <w:hideMark/>
          </w:tcPr>
          <w:p w14:paraId="5AF0AE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570C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67,4</w:t>
            </w:r>
          </w:p>
        </w:tc>
        <w:tc>
          <w:tcPr>
            <w:tcW w:w="1842" w:type="dxa"/>
            <w:vAlign w:val="center"/>
            <w:hideMark/>
          </w:tcPr>
          <w:p w14:paraId="4C93ECFE" w14:textId="14317C1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61F7AD27" w14:textId="663AEE6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283 417</w:t>
            </w:r>
          </w:p>
        </w:tc>
      </w:tr>
      <w:tr w:rsidR="0014508D" w:rsidRPr="0014508D" w14:paraId="7FFBE585" w14:textId="77777777" w:rsidTr="002A7830">
        <w:trPr>
          <w:trHeight w:val="288"/>
        </w:trPr>
        <w:tc>
          <w:tcPr>
            <w:tcW w:w="1975" w:type="dxa"/>
            <w:vMerge/>
            <w:vAlign w:val="center"/>
            <w:hideMark/>
          </w:tcPr>
          <w:p w14:paraId="11F5AFC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2477BE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ossature en IPN couvert en tôle; béton de forme au sol,avec maçonnerie en dur peinture fom hauteur 1,2m(bon) s=6,6*5,1m</w:t>
            </w:r>
          </w:p>
        </w:tc>
        <w:tc>
          <w:tcPr>
            <w:tcW w:w="1276" w:type="dxa"/>
            <w:vAlign w:val="center"/>
            <w:hideMark/>
          </w:tcPr>
          <w:p w14:paraId="7B69DF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B4131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33,66</w:t>
            </w:r>
          </w:p>
        </w:tc>
        <w:tc>
          <w:tcPr>
            <w:tcW w:w="1842" w:type="dxa"/>
            <w:vAlign w:val="center"/>
            <w:hideMark/>
          </w:tcPr>
          <w:p w14:paraId="424DA589" w14:textId="6D4DE68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37D4517C" w14:textId="59AD84E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732 509</w:t>
            </w:r>
          </w:p>
        </w:tc>
      </w:tr>
      <w:tr w:rsidR="0014508D" w:rsidRPr="0014508D" w14:paraId="5994A824" w14:textId="77777777" w:rsidTr="002A7830">
        <w:trPr>
          <w:trHeight w:val="288"/>
        </w:trPr>
        <w:tc>
          <w:tcPr>
            <w:tcW w:w="1975" w:type="dxa"/>
            <w:vMerge/>
            <w:vAlign w:val="center"/>
            <w:hideMark/>
          </w:tcPr>
          <w:p w14:paraId="2782AE2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51D20A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metallique,carreau au sol nbre(1) s=3,4*5,1m (bon)</w:t>
            </w:r>
          </w:p>
        </w:tc>
        <w:tc>
          <w:tcPr>
            <w:tcW w:w="1276" w:type="dxa"/>
            <w:vAlign w:val="center"/>
            <w:hideMark/>
          </w:tcPr>
          <w:p w14:paraId="1979E62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47F574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17,34</w:t>
            </w:r>
          </w:p>
        </w:tc>
        <w:tc>
          <w:tcPr>
            <w:tcW w:w="1842" w:type="dxa"/>
            <w:vAlign w:val="center"/>
            <w:hideMark/>
          </w:tcPr>
          <w:p w14:paraId="5445562D" w14:textId="0544745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32 983</w:t>
            </w:r>
          </w:p>
        </w:tc>
        <w:tc>
          <w:tcPr>
            <w:tcW w:w="2410" w:type="dxa"/>
            <w:shd w:val="clear" w:color="000000" w:fill="FFFFFF"/>
            <w:noWrap/>
            <w:vAlign w:val="center"/>
            <w:hideMark/>
          </w:tcPr>
          <w:p w14:paraId="0307EC85" w14:textId="10B21B4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571 925</w:t>
            </w:r>
          </w:p>
        </w:tc>
      </w:tr>
      <w:tr w:rsidR="0014508D" w:rsidRPr="0014508D" w14:paraId="30CFCB32" w14:textId="77777777" w:rsidTr="002A7830">
        <w:trPr>
          <w:trHeight w:val="288"/>
        </w:trPr>
        <w:tc>
          <w:tcPr>
            <w:tcW w:w="1975" w:type="dxa"/>
            <w:vMerge/>
            <w:vAlign w:val="center"/>
            <w:hideMark/>
          </w:tcPr>
          <w:p w14:paraId="1739CF3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773900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 ordinaire (bon)</w:t>
            </w:r>
          </w:p>
        </w:tc>
        <w:tc>
          <w:tcPr>
            <w:tcW w:w="1276" w:type="dxa"/>
            <w:vAlign w:val="center"/>
            <w:hideMark/>
          </w:tcPr>
          <w:p w14:paraId="37681F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09E7FD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B9B881D" w14:textId="4379BD4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c>
          <w:tcPr>
            <w:tcW w:w="2410" w:type="dxa"/>
            <w:shd w:val="clear" w:color="000000" w:fill="FFFFFF"/>
            <w:noWrap/>
            <w:vAlign w:val="center"/>
            <w:hideMark/>
          </w:tcPr>
          <w:p w14:paraId="28C1AA09" w14:textId="288B4E7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5A7AF14F" w14:textId="77777777" w:rsidTr="002A7830">
        <w:trPr>
          <w:trHeight w:val="288"/>
        </w:trPr>
        <w:tc>
          <w:tcPr>
            <w:tcW w:w="1975" w:type="dxa"/>
            <w:vMerge w:val="restart"/>
            <w:vAlign w:val="center"/>
            <w:hideMark/>
          </w:tcPr>
          <w:p w14:paraId="23F9FBE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BD1/33</w:t>
            </w:r>
          </w:p>
        </w:tc>
        <w:tc>
          <w:tcPr>
            <w:tcW w:w="5528" w:type="dxa"/>
            <w:noWrap/>
            <w:vAlign w:val="bottom"/>
            <w:hideMark/>
          </w:tcPr>
          <w:p w14:paraId="74E0EBC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béton de forme au sol(bon) s=5,6*4,9m</w:t>
            </w:r>
          </w:p>
        </w:tc>
        <w:tc>
          <w:tcPr>
            <w:tcW w:w="1276" w:type="dxa"/>
            <w:vAlign w:val="center"/>
            <w:hideMark/>
          </w:tcPr>
          <w:p w14:paraId="73C26BF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4B3C2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27,44</w:t>
            </w:r>
          </w:p>
        </w:tc>
        <w:tc>
          <w:tcPr>
            <w:tcW w:w="1842" w:type="dxa"/>
            <w:vAlign w:val="center"/>
            <w:hideMark/>
          </w:tcPr>
          <w:p w14:paraId="7F26AF3F" w14:textId="5292941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0A1E1301" w14:textId="5C8110A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597 149</w:t>
            </w:r>
          </w:p>
        </w:tc>
      </w:tr>
      <w:tr w:rsidR="0014508D" w:rsidRPr="0014508D" w14:paraId="29815B43" w14:textId="77777777" w:rsidTr="002A7830">
        <w:trPr>
          <w:trHeight w:val="288"/>
        </w:trPr>
        <w:tc>
          <w:tcPr>
            <w:tcW w:w="1975" w:type="dxa"/>
            <w:vMerge/>
            <w:vAlign w:val="center"/>
            <w:hideMark/>
          </w:tcPr>
          <w:p w14:paraId="3DF5030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9FC0D4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s=2,1*4,9m(bon)</w:t>
            </w:r>
          </w:p>
        </w:tc>
        <w:tc>
          <w:tcPr>
            <w:tcW w:w="1276" w:type="dxa"/>
            <w:vAlign w:val="center"/>
            <w:hideMark/>
          </w:tcPr>
          <w:p w14:paraId="759605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7518BE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10,29</w:t>
            </w:r>
          </w:p>
        </w:tc>
        <w:tc>
          <w:tcPr>
            <w:tcW w:w="1842" w:type="dxa"/>
            <w:vAlign w:val="center"/>
            <w:hideMark/>
          </w:tcPr>
          <w:p w14:paraId="2E700C62" w14:textId="0D63193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1B97D6AF" w14:textId="4A6869A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43 269</w:t>
            </w:r>
          </w:p>
        </w:tc>
      </w:tr>
      <w:tr w:rsidR="0014508D" w:rsidRPr="0014508D" w14:paraId="7059AA92" w14:textId="77777777" w:rsidTr="002A7830">
        <w:trPr>
          <w:trHeight w:val="288"/>
        </w:trPr>
        <w:tc>
          <w:tcPr>
            <w:tcW w:w="1975" w:type="dxa"/>
            <w:vMerge/>
            <w:vAlign w:val="center"/>
            <w:hideMark/>
          </w:tcPr>
          <w:p w14:paraId="50D161D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B18D5D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Gmelina</w:t>
            </w:r>
          </w:p>
        </w:tc>
        <w:tc>
          <w:tcPr>
            <w:tcW w:w="1276" w:type="dxa"/>
            <w:vAlign w:val="center"/>
            <w:hideMark/>
          </w:tcPr>
          <w:p w14:paraId="12D1615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591241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C21A6F9" w14:textId="001B002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c>
          <w:tcPr>
            <w:tcW w:w="2410" w:type="dxa"/>
            <w:shd w:val="clear" w:color="000000" w:fill="FFFFFF"/>
            <w:noWrap/>
            <w:vAlign w:val="center"/>
            <w:hideMark/>
          </w:tcPr>
          <w:p w14:paraId="220F6F88" w14:textId="604280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r>
      <w:tr w:rsidR="0014508D" w:rsidRPr="0014508D" w14:paraId="493BBB53" w14:textId="77777777" w:rsidTr="002A7830">
        <w:trPr>
          <w:trHeight w:val="288"/>
        </w:trPr>
        <w:tc>
          <w:tcPr>
            <w:tcW w:w="1975" w:type="dxa"/>
            <w:vMerge/>
            <w:vAlign w:val="center"/>
            <w:hideMark/>
          </w:tcPr>
          <w:p w14:paraId="6013B5A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E3FD60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020350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42B2C9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75AD901" w14:textId="7553D54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343C9AB" w14:textId="58A8B42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0226D54" w14:textId="77777777" w:rsidTr="002A7830">
        <w:trPr>
          <w:trHeight w:val="288"/>
        </w:trPr>
        <w:tc>
          <w:tcPr>
            <w:tcW w:w="1975" w:type="dxa"/>
            <w:vMerge w:val="restart"/>
            <w:vAlign w:val="center"/>
            <w:hideMark/>
          </w:tcPr>
          <w:p w14:paraId="5435828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BD1/34</w:t>
            </w:r>
          </w:p>
        </w:tc>
        <w:tc>
          <w:tcPr>
            <w:tcW w:w="5528" w:type="dxa"/>
            <w:noWrap/>
            <w:vAlign w:val="bottom"/>
            <w:hideMark/>
          </w:tcPr>
          <w:p w14:paraId="17495F3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s=8,2*4,5m(passable)</w:t>
            </w:r>
          </w:p>
        </w:tc>
        <w:tc>
          <w:tcPr>
            <w:tcW w:w="1276" w:type="dxa"/>
            <w:vAlign w:val="center"/>
            <w:hideMark/>
          </w:tcPr>
          <w:p w14:paraId="74D5CF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984DA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36,9</w:t>
            </w:r>
          </w:p>
        </w:tc>
        <w:tc>
          <w:tcPr>
            <w:tcW w:w="1842" w:type="dxa"/>
            <w:vAlign w:val="center"/>
            <w:hideMark/>
          </w:tcPr>
          <w:p w14:paraId="08D08A80" w14:textId="194FDAB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435E0B65" w14:textId="64FAAD1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155 165</w:t>
            </w:r>
          </w:p>
        </w:tc>
      </w:tr>
      <w:tr w:rsidR="0014508D" w:rsidRPr="0014508D" w14:paraId="18F61662" w14:textId="77777777" w:rsidTr="002A7830">
        <w:trPr>
          <w:trHeight w:val="288"/>
        </w:trPr>
        <w:tc>
          <w:tcPr>
            <w:tcW w:w="1975" w:type="dxa"/>
            <w:vMerge/>
            <w:vAlign w:val="center"/>
            <w:hideMark/>
          </w:tcPr>
          <w:p w14:paraId="0524DB0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FDECDA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Balanites aegyptiaca</w:t>
            </w:r>
          </w:p>
        </w:tc>
        <w:tc>
          <w:tcPr>
            <w:tcW w:w="1276" w:type="dxa"/>
            <w:vAlign w:val="center"/>
            <w:hideMark/>
          </w:tcPr>
          <w:p w14:paraId="11838B2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E7E46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D52A70F" w14:textId="3FCE88A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76DFBCCB" w14:textId="522152A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00EFE595" w14:textId="77777777" w:rsidTr="002A7830">
        <w:trPr>
          <w:trHeight w:val="288"/>
        </w:trPr>
        <w:tc>
          <w:tcPr>
            <w:tcW w:w="1975" w:type="dxa"/>
            <w:vMerge/>
            <w:vAlign w:val="center"/>
            <w:hideMark/>
          </w:tcPr>
          <w:p w14:paraId="37943DA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1CD6C6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30C5AC6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A73A93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32303704" w14:textId="33FC4E5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7EBB7495" w14:textId="3A3C229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1DD9928B" w14:textId="77777777" w:rsidTr="002A7830">
        <w:trPr>
          <w:trHeight w:val="480"/>
        </w:trPr>
        <w:tc>
          <w:tcPr>
            <w:tcW w:w="1975" w:type="dxa"/>
            <w:vAlign w:val="center"/>
            <w:hideMark/>
          </w:tcPr>
          <w:p w14:paraId="5A11C97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BD1/35</w:t>
            </w:r>
          </w:p>
        </w:tc>
        <w:tc>
          <w:tcPr>
            <w:tcW w:w="5528" w:type="dxa"/>
            <w:noWrap/>
            <w:vAlign w:val="bottom"/>
            <w:hideMark/>
          </w:tcPr>
          <w:p w14:paraId="7A81376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4A3796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1969B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19E0EA84" w14:textId="1668FF1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6491896A" w14:textId="1D9B1E2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14 000</w:t>
            </w:r>
          </w:p>
        </w:tc>
      </w:tr>
      <w:tr w:rsidR="0014508D" w:rsidRPr="0014508D" w14:paraId="0AD3C237" w14:textId="77777777" w:rsidTr="002A7830">
        <w:trPr>
          <w:trHeight w:val="480"/>
        </w:trPr>
        <w:tc>
          <w:tcPr>
            <w:tcW w:w="1975" w:type="dxa"/>
            <w:vAlign w:val="center"/>
            <w:hideMark/>
          </w:tcPr>
          <w:p w14:paraId="730FC0B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BD1/36</w:t>
            </w:r>
          </w:p>
        </w:tc>
        <w:tc>
          <w:tcPr>
            <w:tcW w:w="5528" w:type="dxa"/>
            <w:noWrap/>
            <w:vAlign w:val="bottom"/>
            <w:hideMark/>
          </w:tcPr>
          <w:p w14:paraId="28267D3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679EEB7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6BB31E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677562B" w14:textId="3FC9293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B31A03E" w14:textId="5BF2F06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5F95B383" w14:textId="77777777" w:rsidTr="002A7830">
        <w:trPr>
          <w:trHeight w:val="480"/>
        </w:trPr>
        <w:tc>
          <w:tcPr>
            <w:tcW w:w="1975" w:type="dxa"/>
            <w:vAlign w:val="center"/>
            <w:hideMark/>
          </w:tcPr>
          <w:p w14:paraId="21BDC28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BD1/37</w:t>
            </w:r>
          </w:p>
        </w:tc>
        <w:tc>
          <w:tcPr>
            <w:tcW w:w="5528" w:type="dxa"/>
            <w:noWrap/>
            <w:vAlign w:val="bottom"/>
            <w:hideMark/>
          </w:tcPr>
          <w:p w14:paraId="6A5DA6A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25CF520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D8A85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66341B1E" w14:textId="33B167F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801343F" w14:textId="63D7810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50 000</w:t>
            </w:r>
          </w:p>
        </w:tc>
      </w:tr>
      <w:tr w:rsidR="0014508D" w:rsidRPr="0014508D" w14:paraId="2D4E6D1C" w14:textId="77777777" w:rsidTr="002A7830">
        <w:trPr>
          <w:trHeight w:val="288"/>
        </w:trPr>
        <w:tc>
          <w:tcPr>
            <w:tcW w:w="1975" w:type="dxa"/>
            <w:vMerge w:val="restart"/>
            <w:vAlign w:val="center"/>
            <w:hideMark/>
          </w:tcPr>
          <w:p w14:paraId="6694AAD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BD1/38</w:t>
            </w:r>
          </w:p>
        </w:tc>
        <w:tc>
          <w:tcPr>
            <w:tcW w:w="5528" w:type="dxa"/>
            <w:noWrap/>
            <w:vAlign w:val="bottom"/>
            <w:hideMark/>
          </w:tcPr>
          <w:p w14:paraId="32E9A97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Grenadine (</w:t>
            </w:r>
            <w:r w:rsidRPr="0014508D">
              <w:rPr>
                <w:rFonts w:eastAsia="Times New Roman" w:cs="Times New Roman"/>
                <w:i/>
                <w:iCs/>
                <w:color w:val="000000"/>
                <w:sz w:val="18"/>
                <w:szCs w:val="18"/>
                <w:lang w:val="en-US" w:eastAsia="zh-CN"/>
              </w:rPr>
              <w:t>Punicagranatum)</w:t>
            </w:r>
          </w:p>
        </w:tc>
        <w:tc>
          <w:tcPr>
            <w:tcW w:w="1276" w:type="dxa"/>
            <w:vAlign w:val="center"/>
            <w:hideMark/>
          </w:tcPr>
          <w:p w14:paraId="4916524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86056A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2E8EFC1" w14:textId="4E1F101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14 600</w:t>
            </w:r>
          </w:p>
        </w:tc>
        <w:tc>
          <w:tcPr>
            <w:tcW w:w="2410" w:type="dxa"/>
            <w:shd w:val="clear" w:color="000000" w:fill="FFFFFF"/>
            <w:noWrap/>
            <w:vAlign w:val="center"/>
            <w:hideMark/>
          </w:tcPr>
          <w:p w14:paraId="5D4283AC" w14:textId="7D81966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14 600</w:t>
            </w:r>
          </w:p>
        </w:tc>
      </w:tr>
      <w:tr w:rsidR="0014508D" w:rsidRPr="0014508D" w14:paraId="75B4BFF7" w14:textId="77777777" w:rsidTr="002A7830">
        <w:trPr>
          <w:trHeight w:val="288"/>
        </w:trPr>
        <w:tc>
          <w:tcPr>
            <w:tcW w:w="1975" w:type="dxa"/>
            <w:vMerge/>
            <w:vAlign w:val="center"/>
            <w:hideMark/>
          </w:tcPr>
          <w:p w14:paraId="3F590C3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C9B16C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4C6CAD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96019B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46C7F85E" w14:textId="3F3E61F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00901B66" w14:textId="089F612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30 660</w:t>
            </w:r>
          </w:p>
        </w:tc>
      </w:tr>
      <w:tr w:rsidR="0014508D" w:rsidRPr="0014508D" w14:paraId="000E1E28" w14:textId="77777777" w:rsidTr="002A7830">
        <w:trPr>
          <w:trHeight w:val="288"/>
        </w:trPr>
        <w:tc>
          <w:tcPr>
            <w:tcW w:w="1975" w:type="dxa"/>
            <w:vMerge/>
            <w:vAlign w:val="center"/>
            <w:hideMark/>
          </w:tcPr>
          <w:p w14:paraId="4312DF3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EC8F39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6E356B3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25F709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26EB5CE" w14:textId="2044830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C418A16" w14:textId="315BF0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4B6DFB93" w14:textId="77777777" w:rsidTr="002A7830">
        <w:trPr>
          <w:trHeight w:val="288"/>
        </w:trPr>
        <w:tc>
          <w:tcPr>
            <w:tcW w:w="1975" w:type="dxa"/>
            <w:vMerge/>
            <w:vAlign w:val="center"/>
            <w:hideMark/>
          </w:tcPr>
          <w:p w14:paraId="0F8261C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5E8634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2F36AB9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F6163D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363F5052" w14:textId="19157CD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5F93C3F" w14:textId="553D4D3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5CE7F27C" w14:textId="77777777" w:rsidTr="002A7830">
        <w:trPr>
          <w:trHeight w:val="288"/>
        </w:trPr>
        <w:tc>
          <w:tcPr>
            <w:tcW w:w="1975" w:type="dxa"/>
            <w:vMerge/>
            <w:vAlign w:val="center"/>
            <w:hideMark/>
          </w:tcPr>
          <w:p w14:paraId="541334B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FCFAFF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Eucalyptus </w:t>
            </w:r>
            <w:r w:rsidRPr="0014508D">
              <w:rPr>
                <w:rFonts w:eastAsia="Times New Roman" w:cs="Times New Roman"/>
                <w:i/>
                <w:iCs/>
                <w:color w:val="000000"/>
                <w:sz w:val="18"/>
                <w:szCs w:val="18"/>
                <w:lang w:val="en-US" w:eastAsia="zh-CN"/>
              </w:rPr>
              <w:t>(Eucalyptus smithiiou E. acamaldulensis)</w:t>
            </w:r>
          </w:p>
        </w:tc>
        <w:tc>
          <w:tcPr>
            <w:tcW w:w="1276" w:type="dxa"/>
            <w:vAlign w:val="center"/>
            <w:hideMark/>
          </w:tcPr>
          <w:p w14:paraId="2D9EBB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D8BE1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A525C2C" w14:textId="12262DF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c>
          <w:tcPr>
            <w:tcW w:w="2410" w:type="dxa"/>
            <w:shd w:val="clear" w:color="000000" w:fill="FFFFFF"/>
            <w:noWrap/>
            <w:vAlign w:val="center"/>
            <w:hideMark/>
          </w:tcPr>
          <w:p w14:paraId="04A6C939" w14:textId="740CE64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r>
      <w:tr w:rsidR="0014508D" w:rsidRPr="0014508D" w14:paraId="0FD89A37" w14:textId="77777777" w:rsidTr="002A7830">
        <w:trPr>
          <w:trHeight w:val="288"/>
        </w:trPr>
        <w:tc>
          <w:tcPr>
            <w:tcW w:w="1975" w:type="dxa"/>
            <w:vMerge/>
            <w:vAlign w:val="center"/>
            <w:hideMark/>
          </w:tcPr>
          <w:p w14:paraId="5FAEB76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12677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Papayer (Carica pagaya)</w:t>
            </w:r>
          </w:p>
        </w:tc>
        <w:tc>
          <w:tcPr>
            <w:tcW w:w="1276" w:type="dxa"/>
            <w:vAlign w:val="center"/>
            <w:hideMark/>
          </w:tcPr>
          <w:p w14:paraId="47192F9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C4417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4B3D49E5" w14:textId="12C147C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0948A6E5" w14:textId="2C8692C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78 840</w:t>
            </w:r>
          </w:p>
        </w:tc>
      </w:tr>
      <w:tr w:rsidR="0014508D" w:rsidRPr="0014508D" w14:paraId="515FEBE1" w14:textId="77777777" w:rsidTr="002A7830">
        <w:trPr>
          <w:trHeight w:val="480"/>
        </w:trPr>
        <w:tc>
          <w:tcPr>
            <w:tcW w:w="1975" w:type="dxa"/>
            <w:vAlign w:val="center"/>
            <w:hideMark/>
          </w:tcPr>
          <w:p w14:paraId="4F37262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BD1/39</w:t>
            </w:r>
          </w:p>
        </w:tc>
        <w:tc>
          <w:tcPr>
            <w:tcW w:w="5528" w:type="dxa"/>
            <w:noWrap/>
            <w:vAlign w:val="bottom"/>
            <w:hideMark/>
          </w:tcPr>
          <w:p w14:paraId="30085B7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 nbre(1)(pass) : 2*2,5</w:t>
            </w:r>
          </w:p>
        </w:tc>
        <w:tc>
          <w:tcPr>
            <w:tcW w:w="1276" w:type="dxa"/>
            <w:vAlign w:val="center"/>
            <w:hideMark/>
          </w:tcPr>
          <w:p w14:paraId="4BA9D5D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D7CC13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460D3259" w14:textId="61B6D56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351523C" w14:textId="44DF24B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12FB8467" w14:textId="77777777" w:rsidTr="002A7830">
        <w:trPr>
          <w:trHeight w:val="480"/>
        </w:trPr>
        <w:tc>
          <w:tcPr>
            <w:tcW w:w="1975" w:type="dxa"/>
            <w:vAlign w:val="center"/>
            <w:hideMark/>
          </w:tcPr>
          <w:p w14:paraId="6D1A7E2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BD1/40</w:t>
            </w:r>
          </w:p>
        </w:tc>
        <w:tc>
          <w:tcPr>
            <w:tcW w:w="5528" w:type="dxa"/>
            <w:noWrap/>
            <w:vAlign w:val="bottom"/>
            <w:hideMark/>
          </w:tcPr>
          <w:p w14:paraId="59F24B8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tôle,avec bardage nbre(1)(pass) : 9*3,1</w:t>
            </w:r>
          </w:p>
        </w:tc>
        <w:tc>
          <w:tcPr>
            <w:tcW w:w="1276" w:type="dxa"/>
            <w:vAlign w:val="center"/>
            <w:hideMark/>
          </w:tcPr>
          <w:p w14:paraId="3F49495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98FAF1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27,9</w:t>
            </w:r>
          </w:p>
        </w:tc>
        <w:tc>
          <w:tcPr>
            <w:tcW w:w="1842" w:type="dxa"/>
            <w:vAlign w:val="center"/>
            <w:hideMark/>
          </w:tcPr>
          <w:p w14:paraId="183D5522" w14:textId="19377A6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03F7C75B" w14:textId="79C6A68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432 673</w:t>
            </w:r>
          </w:p>
        </w:tc>
      </w:tr>
      <w:tr w:rsidR="0014508D" w:rsidRPr="0014508D" w14:paraId="25C98691" w14:textId="77777777" w:rsidTr="002A7830">
        <w:trPr>
          <w:trHeight w:val="288"/>
        </w:trPr>
        <w:tc>
          <w:tcPr>
            <w:tcW w:w="1975" w:type="dxa"/>
            <w:vMerge w:val="restart"/>
            <w:vAlign w:val="center"/>
            <w:hideMark/>
          </w:tcPr>
          <w:p w14:paraId="3844DFA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BD1/41</w:t>
            </w:r>
          </w:p>
        </w:tc>
        <w:tc>
          <w:tcPr>
            <w:tcW w:w="5528" w:type="dxa"/>
            <w:noWrap/>
            <w:vAlign w:val="bottom"/>
            <w:hideMark/>
          </w:tcPr>
          <w:p w14:paraId="47CE698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bardage :s=2*2,2 (bon)</w:t>
            </w:r>
          </w:p>
        </w:tc>
        <w:tc>
          <w:tcPr>
            <w:tcW w:w="1276" w:type="dxa"/>
            <w:vAlign w:val="center"/>
            <w:hideMark/>
          </w:tcPr>
          <w:p w14:paraId="54B26C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BFF26F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w:t>
            </w:r>
          </w:p>
        </w:tc>
        <w:tc>
          <w:tcPr>
            <w:tcW w:w="1842" w:type="dxa"/>
            <w:vAlign w:val="center"/>
            <w:hideMark/>
          </w:tcPr>
          <w:p w14:paraId="6687E6CA" w14:textId="286257F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06ADD1A4" w14:textId="270765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71 535</w:t>
            </w:r>
          </w:p>
        </w:tc>
      </w:tr>
      <w:tr w:rsidR="0014508D" w:rsidRPr="0014508D" w14:paraId="441C1F2A" w14:textId="77777777" w:rsidTr="002A7830">
        <w:trPr>
          <w:trHeight w:val="288"/>
        </w:trPr>
        <w:tc>
          <w:tcPr>
            <w:tcW w:w="1975" w:type="dxa"/>
            <w:vMerge/>
            <w:vAlign w:val="center"/>
            <w:hideMark/>
          </w:tcPr>
          <w:p w14:paraId="0540DA1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F58981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béton de forme :s=2,3*2,5 (bon)</w:t>
            </w:r>
          </w:p>
        </w:tc>
        <w:tc>
          <w:tcPr>
            <w:tcW w:w="1276" w:type="dxa"/>
            <w:vAlign w:val="center"/>
            <w:hideMark/>
          </w:tcPr>
          <w:p w14:paraId="64CF17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7C7565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5,75</w:t>
            </w:r>
          </w:p>
        </w:tc>
        <w:tc>
          <w:tcPr>
            <w:tcW w:w="1842" w:type="dxa"/>
            <w:vAlign w:val="center"/>
            <w:hideMark/>
          </w:tcPr>
          <w:p w14:paraId="3548F4F8" w14:textId="6F0666B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4AEA9726" w14:textId="5202353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97 980</w:t>
            </w:r>
          </w:p>
        </w:tc>
      </w:tr>
      <w:tr w:rsidR="0014508D" w:rsidRPr="0014508D" w14:paraId="756E9835" w14:textId="77777777" w:rsidTr="002A7830">
        <w:trPr>
          <w:trHeight w:val="288"/>
        </w:trPr>
        <w:tc>
          <w:tcPr>
            <w:tcW w:w="1975" w:type="dxa"/>
            <w:vMerge/>
            <w:vAlign w:val="center"/>
            <w:hideMark/>
          </w:tcPr>
          <w:p w14:paraId="26327BF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E10DB9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bardage et sol en béton de forme :s=5,3*6 (bon)</w:t>
            </w:r>
          </w:p>
        </w:tc>
        <w:tc>
          <w:tcPr>
            <w:tcW w:w="1276" w:type="dxa"/>
            <w:vAlign w:val="center"/>
            <w:hideMark/>
          </w:tcPr>
          <w:p w14:paraId="37C4BA9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1364B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31,8</w:t>
            </w:r>
          </w:p>
        </w:tc>
        <w:tc>
          <w:tcPr>
            <w:tcW w:w="1842" w:type="dxa"/>
            <w:vAlign w:val="center"/>
            <w:hideMark/>
          </w:tcPr>
          <w:p w14:paraId="6B0AC717" w14:textId="3E17AB3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26 581</w:t>
            </w:r>
          </w:p>
        </w:tc>
        <w:tc>
          <w:tcPr>
            <w:tcW w:w="2410" w:type="dxa"/>
            <w:shd w:val="clear" w:color="000000" w:fill="FFFFFF"/>
            <w:noWrap/>
            <w:vAlign w:val="center"/>
            <w:hideMark/>
          </w:tcPr>
          <w:p w14:paraId="1784A5F5" w14:textId="3EBDDEF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845 276</w:t>
            </w:r>
          </w:p>
        </w:tc>
      </w:tr>
      <w:tr w:rsidR="0014508D" w:rsidRPr="0014508D" w14:paraId="2A8949C2" w14:textId="77777777" w:rsidTr="002A7830">
        <w:trPr>
          <w:trHeight w:val="288"/>
        </w:trPr>
        <w:tc>
          <w:tcPr>
            <w:tcW w:w="1975" w:type="dxa"/>
            <w:vMerge/>
            <w:vAlign w:val="center"/>
            <w:hideMark/>
          </w:tcPr>
          <w:p w14:paraId="4E904AA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129FDE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Kiosques metalliques nbre : 03 bon</w:t>
            </w:r>
          </w:p>
        </w:tc>
        <w:tc>
          <w:tcPr>
            <w:tcW w:w="1276" w:type="dxa"/>
            <w:vAlign w:val="center"/>
            <w:hideMark/>
          </w:tcPr>
          <w:p w14:paraId="32FF3D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4EFA6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vAlign w:val="center"/>
            <w:hideMark/>
          </w:tcPr>
          <w:p w14:paraId="78DD8EC2" w14:textId="5E4A6F9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6BA9558" w14:textId="114472D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216 828</w:t>
            </w:r>
          </w:p>
        </w:tc>
      </w:tr>
      <w:tr w:rsidR="0014508D" w:rsidRPr="0014508D" w14:paraId="48A056B5" w14:textId="77777777" w:rsidTr="002A7830">
        <w:trPr>
          <w:trHeight w:val="480"/>
        </w:trPr>
        <w:tc>
          <w:tcPr>
            <w:tcW w:w="1975" w:type="dxa"/>
            <w:vAlign w:val="center"/>
            <w:hideMark/>
          </w:tcPr>
          <w:p w14:paraId="65033C0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BD1/42</w:t>
            </w:r>
          </w:p>
        </w:tc>
        <w:tc>
          <w:tcPr>
            <w:tcW w:w="5528" w:type="dxa"/>
            <w:noWrap/>
            <w:vAlign w:val="bottom"/>
            <w:hideMark/>
          </w:tcPr>
          <w:p w14:paraId="558C7CB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 sol en remblai: nbre(2) :s1 =7,2*7,7,s2=5*4,5m (pass)</w:t>
            </w:r>
          </w:p>
        </w:tc>
        <w:tc>
          <w:tcPr>
            <w:tcW w:w="1276" w:type="dxa"/>
            <w:vAlign w:val="center"/>
            <w:hideMark/>
          </w:tcPr>
          <w:p w14:paraId="099A96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A82566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77,94</w:t>
            </w:r>
          </w:p>
        </w:tc>
        <w:tc>
          <w:tcPr>
            <w:tcW w:w="1842" w:type="dxa"/>
            <w:vAlign w:val="center"/>
            <w:hideMark/>
          </w:tcPr>
          <w:p w14:paraId="4538DE98" w14:textId="5E7CBDA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3 717</w:t>
            </w:r>
          </w:p>
        </w:tc>
        <w:tc>
          <w:tcPr>
            <w:tcW w:w="2410" w:type="dxa"/>
            <w:shd w:val="clear" w:color="000000" w:fill="FFFFFF"/>
            <w:noWrap/>
            <w:vAlign w:val="center"/>
            <w:hideMark/>
          </w:tcPr>
          <w:p w14:paraId="31C043C3" w14:textId="3B212D1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289 703</w:t>
            </w:r>
          </w:p>
        </w:tc>
      </w:tr>
      <w:tr w:rsidR="0014508D" w:rsidRPr="0014508D" w14:paraId="697839D7" w14:textId="77777777" w:rsidTr="002A7830">
        <w:trPr>
          <w:trHeight w:val="288"/>
        </w:trPr>
        <w:tc>
          <w:tcPr>
            <w:tcW w:w="1975" w:type="dxa"/>
            <w:vMerge w:val="restart"/>
            <w:vAlign w:val="center"/>
            <w:hideMark/>
          </w:tcPr>
          <w:p w14:paraId="789021E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BD1/43</w:t>
            </w:r>
          </w:p>
        </w:tc>
        <w:tc>
          <w:tcPr>
            <w:tcW w:w="5528" w:type="dxa"/>
            <w:noWrap/>
            <w:vAlign w:val="bottom"/>
            <w:hideMark/>
          </w:tcPr>
          <w:p w14:paraId="2B26893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tôle;béton de forme au sol:s =3,7*3,2m (pass)</w:t>
            </w:r>
          </w:p>
        </w:tc>
        <w:tc>
          <w:tcPr>
            <w:tcW w:w="1276" w:type="dxa"/>
            <w:vAlign w:val="center"/>
            <w:hideMark/>
          </w:tcPr>
          <w:p w14:paraId="0069C0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41ABFF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11,84</w:t>
            </w:r>
          </w:p>
        </w:tc>
        <w:tc>
          <w:tcPr>
            <w:tcW w:w="1842" w:type="dxa"/>
            <w:vAlign w:val="center"/>
            <w:hideMark/>
          </w:tcPr>
          <w:p w14:paraId="4143B409" w14:textId="65C4B42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5D5E99CE" w14:textId="01C1793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201 754</w:t>
            </w:r>
          </w:p>
        </w:tc>
      </w:tr>
      <w:tr w:rsidR="0014508D" w:rsidRPr="0014508D" w14:paraId="791D7C45" w14:textId="77777777" w:rsidTr="002A7830">
        <w:trPr>
          <w:trHeight w:val="288"/>
        </w:trPr>
        <w:tc>
          <w:tcPr>
            <w:tcW w:w="1975" w:type="dxa"/>
            <w:vMerge/>
            <w:vAlign w:val="center"/>
            <w:hideMark/>
          </w:tcPr>
          <w:p w14:paraId="454D8F8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05DE05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paille:s =3*7+3,7*3,8m (pass)</w:t>
            </w:r>
          </w:p>
        </w:tc>
        <w:tc>
          <w:tcPr>
            <w:tcW w:w="1276" w:type="dxa"/>
            <w:vAlign w:val="center"/>
            <w:hideMark/>
          </w:tcPr>
          <w:p w14:paraId="6C7435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12CF6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35,06</w:t>
            </w:r>
          </w:p>
        </w:tc>
        <w:tc>
          <w:tcPr>
            <w:tcW w:w="1842" w:type="dxa"/>
            <w:vAlign w:val="center"/>
            <w:hideMark/>
          </w:tcPr>
          <w:p w14:paraId="74FA7E1E" w14:textId="6C3DF2E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48C54660" w14:textId="0092D38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104 023</w:t>
            </w:r>
          </w:p>
        </w:tc>
      </w:tr>
      <w:tr w:rsidR="0014508D" w:rsidRPr="0014508D" w14:paraId="479E9B4D" w14:textId="77777777" w:rsidTr="002A7830">
        <w:trPr>
          <w:trHeight w:val="288"/>
        </w:trPr>
        <w:tc>
          <w:tcPr>
            <w:tcW w:w="1975" w:type="dxa"/>
            <w:vMerge/>
            <w:vAlign w:val="center"/>
            <w:hideMark/>
          </w:tcPr>
          <w:p w14:paraId="4865144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663E31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  nbre(1)s=3*2,5(bon)</w:t>
            </w:r>
          </w:p>
        </w:tc>
        <w:tc>
          <w:tcPr>
            <w:tcW w:w="1276" w:type="dxa"/>
            <w:vAlign w:val="center"/>
            <w:hideMark/>
          </w:tcPr>
          <w:p w14:paraId="310BC15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B044A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5E9A61DD" w14:textId="791BBAE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3A94681" w14:textId="52AAC68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135 518</w:t>
            </w:r>
          </w:p>
        </w:tc>
      </w:tr>
      <w:tr w:rsidR="0014508D" w:rsidRPr="0014508D" w14:paraId="4BE7FB28" w14:textId="77777777" w:rsidTr="002A7830">
        <w:trPr>
          <w:trHeight w:val="480"/>
        </w:trPr>
        <w:tc>
          <w:tcPr>
            <w:tcW w:w="1975" w:type="dxa"/>
            <w:vAlign w:val="center"/>
            <w:hideMark/>
          </w:tcPr>
          <w:p w14:paraId="0A3DAC6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BD1/44</w:t>
            </w:r>
          </w:p>
        </w:tc>
        <w:tc>
          <w:tcPr>
            <w:tcW w:w="5528" w:type="dxa"/>
            <w:noWrap/>
            <w:vAlign w:val="bottom"/>
            <w:hideMark/>
          </w:tcPr>
          <w:p w14:paraId="57D2038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bache:s =3,5*4,4m (pass)</w:t>
            </w:r>
          </w:p>
        </w:tc>
        <w:tc>
          <w:tcPr>
            <w:tcW w:w="1276" w:type="dxa"/>
            <w:vAlign w:val="center"/>
            <w:hideMark/>
          </w:tcPr>
          <w:p w14:paraId="2EDED15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511313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15,4</w:t>
            </w:r>
          </w:p>
        </w:tc>
        <w:tc>
          <w:tcPr>
            <w:tcW w:w="1842" w:type="dxa"/>
            <w:vAlign w:val="center"/>
            <w:hideMark/>
          </w:tcPr>
          <w:p w14:paraId="6F9A29E7" w14:textId="1AA14DE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084666BA" w14:textId="6E86C7C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45 692</w:t>
            </w:r>
          </w:p>
        </w:tc>
      </w:tr>
      <w:tr w:rsidR="0014508D" w:rsidRPr="0014508D" w14:paraId="04D6DEBE" w14:textId="77777777" w:rsidTr="002A7830">
        <w:trPr>
          <w:trHeight w:val="480"/>
        </w:trPr>
        <w:tc>
          <w:tcPr>
            <w:tcW w:w="1975" w:type="dxa"/>
            <w:vAlign w:val="center"/>
            <w:hideMark/>
          </w:tcPr>
          <w:p w14:paraId="60A18BB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BD1/45</w:t>
            </w:r>
          </w:p>
        </w:tc>
        <w:tc>
          <w:tcPr>
            <w:tcW w:w="5528" w:type="dxa"/>
            <w:noWrap/>
            <w:vAlign w:val="bottom"/>
            <w:hideMark/>
          </w:tcPr>
          <w:p w14:paraId="03CC593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 sol en béton de forme:s =2,7*4,5m (pass)</w:t>
            </w:r>
          </w:p>
        </w:tc>
        <w:tc>
          <w:tcPr>
            <w:tcW w:w="1276" w:type="dxa"/>
            <w:vAlign w:val="center"/>
            <w:hideMark/>
          </w:tcPr>
          <w:p w14:paraId="5186EA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FD1678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12,15</w:t>
            </w:r>
          </w:p>
        </w:tc>
        <w:tc>
          <w:tcPr>
            <w:tcW w:w="1842" w:type="dxa"/>
            <w:vAlign w:val="center"/>
            <w:hideMark/>
          </w:tcPr>
          <w:p w14:paraId="5F7CA670" w14:textId="7FBAEA3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14 040</w:t>
            </w:r>
          </w:p>
        </w:tc>
        <w:tc>
          <w:tcPr>
            <w:tcW w:w="2410" w:type="dxa"/>
            <w:shd w:val="clear" w:color="000000" w:fill="FFFFFF"/>
            <w:noWrap/>
            <w:vAlign w:val="center"/>
            <w:hideMark/>
          </w:tcPr>
          <w:p w14:paraId="4C0A0A14" w14:textId="4E95944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170 586</w:t>
            </w:r>
          </w:p>
        </w:tc>
      </w:tr>
      <w:tr w:rsidR="0014508D" w:rsidRPr="0014508D" w14:paraId="678E768C" w14:textId="77777777" w:rsidTr="002A7830">
        <w:trPr>
          <w:trHeight w:val="480"/>
        </w:trPr>
        <w:tc>
          <w:tcPr>
            <w:tcW w:w="1975" w:type="dxa"/>
            <w:vAlign w:val="center"/>
            <w:hideMark/>
          </w:tcPr>
          <w:p w14:paraId="29002A1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BD1/46</w:t>
            </w:r>
          </w:p>
        </w:tc>
        <w:tc>
          <w:tcPr>
            <w:tcW w:w="5528" w:type="dxa"/>
            <w:noWrap/>
            <w:vAlign w:val="bottom"/>
            <w:hideMark/>
          </w:tcPr>
          <w:p w14:paraId="44AD76D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 avec bardage:s =6,8*3,3m (pass)</w:t>
            </w:r>
          </w:p>
        </w:tc>
        <w:tc>
          <w:tcPr>
            <w:tcW w:w="1276" w:type="dxa"/>
            <w:vAlign w:val="center"/>
            <w:hideMark/>
          </w:tcPr>
          <w:p w14:paraId="4DB4C4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AEE33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22,44</w:t>
            </w:r>
          </w:p>
        </w:tc>
        <w:tc>
          <w:tcPr>
            <w:tcW w:w="1842" w:type="dxa"/>
            <w:vAlign w:val="center"/>
            <w:hideMark/>
          </w:tcPr>
          <w:p w14:paraId="0F2A5ADD" w14:textId="0DA3153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12 508</w:t>
            </w:r>
          </w:p>
        </w:tc>
        <w:tc>
          <w:tcPr>
            <w:tcW w:w="2410" w:type="dxa"/>
            <w:shd w:val="clear" w:color="000000" w:fill="FFFFFF"/>
            <w:noWrap/>
            <w:vAlign w:val="center"/>
            <w:hideMark/>
          </w:tcPr>
          <w:p w14:paraId="66EC8688" w14:textId="5B3EF14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280 680</w:t>
            </w:r>
          </w:p>
        </w:tc>
      </w:tr>
      <w:tr w:rsidR="0014508D" w:rsidRPr="0014508D" w14:paraId="5DB02C09" w14:textId="77777777" w:rsidTr="002A7830">
        <w:trPr>
          <w:trHeight w:val="480"/>
        </w:trPr>
        <w:tc>
          <w:tcPr>
            <w:tcW w:w="1975" w:type="dxa"/>
            <w:vAlign w:val="center"/>
            <w:hideMark/>
          </w:tcPr>
          <w:p w14:paraId="06491C0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BD1/47</w:t>
            </w:r>
          </w:p>
        </w:tc>
        <w:tc>
          <w:tcPr>
            <w:tcW w:w="5528" w:type="dxa"/>
            <w:noWrap/>
            <w:vAlign w:val="bottom"/>
            <w:hideMark/>
          </w:tcPr>
          <w:p w14:paraId="53089CB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bache:s =3,9*4,3m (pass)</w:t>
            </w:r>
          </w:p>
        </w:tc>
        <w:tc>
          <w:tcPr>
            <w:tcW w:w="1276" w:type="dxa"/>
            <w:vAlign w:val="center"/>
            <w:hideMark/>
          </w:tcPr>
          <w:p w14:paraId="0C6FE38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B7898D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16,77</w:t>
            </w:r>
          </w:p>
        </w:tc>
        <w:tc>
          <w:tcPr>
            <w:tcW w:w="1842" w:type="dxa"/>
            <w:vAlign w:val="center"/>
            <w:hideMark/>
          </w:tcPr>
          <w:p w14:paraId="1C8C7867" w14:textId="5B5451D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53F3CA67" w14:textId="2AA1FE5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49 757</w:t>
            </w:r>
          </w:p>
        </w:tc>
      </w:tr>
      <w:tr w:rsidR="0014508D" w:rsidRPr="0014508D" w14:paraId="3AEADE1E" w14:textId="77777777" w:rsidTr="002A7830">
        <w:trPr>
          <w:trHeight w:val="480"/>
        </w:trPr>
        <w:tc>
          <w:tcPr>
            <w:tcW w:w="1975" w:type="dxa"/>
            <w:vAlign w:val="center"/>
            <w:hideMark/>
          </w:tcPr>
          <w:p w14:paraId="013AB89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BD1/48</w:t>
            </w:r>
          </w:p>
        </w:tc>
        <w:tc>
          <w:tcPr>
            <w:tcW w:w="5528" w:type="dxa"/>
            <w:noWrap/>
            <w:vAlign w:val="bottom"/>
            <w:hideMark/>
          </w:tcPr>
          <w:p w14:paraId="6FBBADB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nbre(2);béton de forme au sol :s =4,5*3,5+4*3,5m (pass)</w:t>
            </w:r>
          </w:p>
        </w:tc>
        <w:tc>
          <w:tcPr>
            <w:tcW w:w="1276" w:type="dxa"/>
            <w:vAlign w:val="center"/>
            <w:hideMark/>
          </w:tcPr>
          <w:p w14:paraId="0E04C92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8A6D9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29,75</w:t>
            </w:r>
          </w:p>
        </w:tc>
        <w:tc>
          <w:tcPr>
            <w:tcW w:w="1842" w:type="dxa"/>
            <w:vAlign w:val="center"/>
            <w:hideMark/>
          </w:tcPr>
          <w:p w14:paraId="63F02421" w14:textId="6D3347B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14 040</w:t>
            </w:r>
          </w:p>
        </w:tc>
        <w:tc>
          <w:tcPr>
            <w:tcW w:w="2410" w:type="dxa"/>
            <w:shd w:val="clear" w:color="000000" w:fill="FFFFFF"/>
            <w:noWrap/>
            <w:vAlign w:val="center"/>
            <w:hideMark/>
          </w:tcPr>
          <w:p w14:paraId="0EA6F7A8" w14:textId="01AA4C8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417 690</w:t>
            </w:r>
          </w:p>
        </w:tc>
      </w:tr>
      <w:tr w:rsidR="0014508D" w:rsidRPr="0014508D" w14:paraId="07F6CD54" w14:textId="77777777" w:rsidTr="002A7830">
        <w:trPr>
          <w:trHeight w:val="480"/>
        </w:trPr>
        <w:tc>
          <w:tcPr>
            <w:tcW w:w="1975" w:type="dxa"/>
            <w:vAlign w:val="center"/>
            <w:hideMark/>
          </w:tcPr>
          <w:p w14:paraId="4CE5EC1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BD1/49</w:t>
            </w:r>
          </w:p>
        </w:tc>
        <w:tc>
          <w:tcPr>
            <w:tcW w:w="5528" w:type="dxa"/>
            <w:noWrap/>
            <w:vAlign w:val="bottom"/>
            <w:hideMark/>
          </w:tcPr>
          <w:p w14:paraId="29582E9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bache,avec bardage en tôle:s =3*3,3m(pass)</w:t>
            </w:r>
          </w:p>
        </w:tc>
        <w:tc>
          <w:tcPr>
            <w:tcW w:w="1276" w:type="dxa"/>
            <w:vAlign w:val="center"/>
            <w:hideMark/>
          </w:tcPr>
          <w:p w14:paraId="37009F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DFA0E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w:t>
            </w:r>
          </w:p>
        </w:tc>
        <w:tc>
          <w:tcPr>
            <w:tcW w:w="1842" w:type="dxa"/>
            <w:vAlign w:val="center"/>
            <w:hideMark/>
          </w:tcPr>
          <w:p w14:paraId="6D16CAB4" w14:textId="32BF39A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12 508</w:t>
            </w:r>
          </w:p>
        </w:tc>
        <w:tc>
          <w:tcPr>
            <w:tcW w:w="2410" w:type="dxa"/>
            <w:shd w:val="clear" w:color="000000" w:fill="FFFFFF"/>
            <w:noWrap/>
            <w:vAlign w:val="center"/>
            <w:hideMark/>
          </w:tcPr>
          <w:p w14:paraId="1E6B3B60" w14:textId="0401D6F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123 829</w:t>
            </w:r>
          </w:p>
        </w:tc>
      </w:tr>
      <w:tr w:rsidR="0014508D" w:rsidRPr="0014508D" w14:paraId="7A92A30C" w14:textId="77777777" w:rsidTr="002A7830">
        <w:trPr>
          <w:trHeight w:val="480"/>
        </w:trPr>
        <w:tc>
          <w:tcPr>
            <w:tcW w:w="1975" w:type="dxa"/>
            <w:vAlign w:val="center"/>
            <w:hideMark/>
          </w:tcPr>
          <w:p w14:paraId="203DFA9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BD1/50</w:t>
            </w:r>
          </w:p>
        </w:tc>
        <w:tc>
          <w:tcPr>
            <w:tcW w:w="5528" w:type="dxa"/>
            <w:noWrap/>
            <w:vAlign w:val="bottom"/>
            <w:hideMark/>
          </w:tcPr>
          <w:p w14:paraId="37D3D46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tole,avec bardage en tôle et kiosque metallique; carreau cassé au sol s=3,8*3,4m</w:t>
            </w:r>
          </w:p>
        </w:tc>
        <w:tc>
          <w:tcPr>
            <w:tcW w:w="1276" w:type="dxa"/>
            <w:vAlign w:val="center"/>
            <w:hideMark/>
          </w:tcPr>
          <w:p w14:paraId="54884E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C256D5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12,92</w:t>
            </w:r>
          </w:p>
        </w:tc>
        <w:tc>
          <w:tcPr>
            <w:tcW w:w="1842" w:type="dxa"/>
            <w:vAlign w:val="center"/>
            <w:hideMark/>
          </w:tcPr>
          <w:p w14:paraId="12E1129B" w14:textId="1E3DC0C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31 262</w:t>
            </w:r>
          </w:p>
        </w:tc>
        <w:tc>
          <w:tcPr>
            <w:tcW w:w="2410" w:type="dxa"/>
            <w:shd w:val="clear" w:color="000000" w:fill="FFFFFF"/>
            <w:noWrap/>
            <w:vAlign w:val="center"/>
            <w:hideMark/>
          </w:tcPr>
          <w:p w14:paraId="5F936FEA" w14:textId="45F3C3F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403 905</w:t>
            </w:r>
          </w:p>
        </w:tc>
      </w:tr>
      <w:tr w:rsidR="0014508D" w:rsidRPr="0014508D" w14:paraId="35F135D0" w14:textId="77777777" w:rsidTr="002A7830">
        <w:trPr>
          <w:trHeight w:val="288"/>
        </w:trPr>
        <w:tc>
          <w:tcPr>
            <w:tcW w:w="1975" w:type="dxa"/>
            <w:vMerge w:val="restart"/>
            <w:vAlign w:val="center"/>
            <w:hideMark/>
          </w:tcPr>
          <w:p w14:paraId="3E773AB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BD1/51</w:t>
            </w:r>
          </w:p>
        </w:tc>
        <w:tc>
          <w:tcPr>
            <w:tcW w:w="5528" w:type="dxa"/>
            <w:noWrap/>
            <w:vAlign w:val="bottom"/>
            <w:hideMark/>
          </w:tcPr>
          <w:p w14:paraId="3B88E0E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0D2A02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FABBBA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1A4AEE61" w14:textId="5885239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7A7CA9E" w14:textId="127ACFA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1AB2082E" w14:textId="77777777" w:rsidTr="002A7830">
        <w:trPr>
          <w:trHeight w:val="288"/>
        </w:trPr>
        <w:tc>
          <w:tcPr>
            <w:tcW w:w="1975" w:type="dxa"/>
            <w:vMerge/>
            <w:vAlign w:val="center"/>
            <w:hideMark/>
          </w:tcPr>
          <w:p w14:paraId="78569D6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69850B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5C5DD9D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77A167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w:t>
            </w:r>
          </w:p>
        </w:tc>
        <w:tc>
          <w:tcPr>
            <w:tcW w:w="1842" w:type="dxa"/>
            <w:vAlign w:val="center"/>
            <w:hideMark/>
          </w:tcPr>
          <w:p w14:paraId="41BDCB5F" w14:textId="35B2B04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92FCF0F" w14:textId="545AF2D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43 800</w:t>
            </w:r>
          </w:p>
        </w:tc>
      </w:tr>
      <w:tr w:rsidR="0014508D" w:rsidRPr="0014508D" w14:paraId="2F20ACB1" w14:textId="77777777" w:rsidTr="002A7830">
        <w:trPr>
          <w:trHeight w:val="288"/>
        </w:trPr>
        <w:tc>
          <w:tcPr>
            <w:tcW w:w="1975" w:type="dxa"/>
            <w:vMerge/>
            <w:vAlign w:val="center"/>
            <w:hideMark/>
          </w:tcPr>
          <w:p w14:paraId="3BCDD0E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FB978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Rônier ( Borassusaethiopium)</w:t>
            </w:r>
          </w:p>
        </w:tc>
        <w:tc>
          <w:tcPr>
            <w:tcW w:w="1276" w:type="dxa"/>
            <w:vAlign w:val="center"/>
            <w:hideMark/>
          </w:tcPr>
          <w:p w14:paraId="38F02C2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0DB54A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94B34C8" w14:textId="7705CDB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4534936E" w14:textId="41EECEF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5989E553" w14:textId="77777777" w:rsidTr="002A7830">
        <w:trPr>
          <w:trHeight w:val="288"/>
        </w:trPr>
        <w:tc>
          <w:tcPr>
            <w:tcW w:w="1975" w:type="dxa"/>
            <w:vMerge/>
            <w:vAlign w:val="center"/>
            <w:hideMark/>
          </w:tcPr>
          <w:p w14:paraId="444BC25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B15F2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Bananier (</w:t>
            </w:r>
            <w:r w:rsidRPr="0014508D">
              <w:rPr>
                <w:rFonts w:eastAsia="Times New Roman" w:cs="Times New Roman"/>
                <w:i/>
                <w:iCs/>
                <w:color w:val="000000"/>
                <w:sz w:val="18"/>
                <w:szCs w:val="18"/>
                <w:lang w:val="en-US" w:eastAsia="zh-CN"/>
              </w:rPr>
              <w:t>Musa sinensis banana)</w:t>
            </w:r>
          </w:p>
        </w:tc>
        <w:tc>
          <w:tcPr>
            <w:tcW w:w="1276" w:type="dxa"/>
            <w:vAlign w:val="center"/>
            <w:hideMark/>
          </w:tcPr>
          <w:p w14:paraId="199B48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53797D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70C88C5C" w14:textId="4F2CD25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43 800</w:t>
            </w:r>
          </w:p>
        </w:tc>
        <w:tc>
          <w:tcPr>
            <w:tcW w:w="2410" w:type="dxa"/>
            <w:shd w:val="clear" w:color="000000" w:fill="FFFFFF"/>
            <w:noWrap/>
            <w:vAlign w:val="center"/>
            <w:hideMark/>
          </w:tcPr>
          <w:p w14:paraId="58BD9870" w14:textId="5009F2D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219 000</w:t>
            </w:r>
          </w:p>
        </w:tc>
      </w:tr>
      <w:tr w:rsidR="0014508D" w:rsidRPr="0014508D" w14:paraId="4C0596CD" w14:textId="77777777" w:rsidTr="002A7830">
        <w:trPr>
          <w:trHeight w:val="288"/>
        </w:trPr>
        <w:tc>
          <w:tcPr>
            <w:tcW w:w="1975" w:type="dxa"/>
            <w:vMerge/>
            <w:vAlign w:val="center"/>
            <w:hideMark/>
          </w:tcPr>
          <w:p w14:paraId="29C4FD0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805DA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Pomme cannelle </w:t>
            </w:r>
            <w:r w:rsidRPr="0014508D">
              <w:rPr>
                <w:rFonts w:eastAsia="Times New Roman" w:cs="Times New Roman"/>
                <w:i/>
                <w:iCs/>
                <w:color w:val="000000"/>
                <w:sz w:val="18"/>
                <w:szCs w:val="18"/>
                <w:lang w:val="en-US" w:eastAsia="zh-CN"/>
              </w:rPr>
              <w:t>(Annonasquamosa</w:t>
            </w:r>
          </w:p>
        </w:tc>
        <w:tc>
          <w:tcPr>
            <w:tcW w:w="1276" w:type="dxa"/>
            <w:vAlign w:val="center"/>
            <w:hideMark/>
          </w:tcPr>
          <w:p w14:paraId="5094987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FAA092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92E545E" w14:textId="00BEEE0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c>
          <w:tcPr>
            <w:tcW w:w="2410" w:type="dxa"/>
            <w:shd w:val="clear" w:color="000000" w:fill="FFFFFF"/>
            <w:noWrap/>
            <w:vAlign w:val="center"/>
            <w:hideMark/>
          </w:tcPr>
          <w:p w14:paraId="31677856" w14:textId="0F210C1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r>
      <w:tr w:rsidR="0014508D" w:rsidRPr="0014508D" w14:paraId="1D1B7CDD" w14:textId="77777777" w:rsidTr="002A7830">
        <w:trPr>
          <w:trHeight w:val="288"/>
        </w:trPr>
        <w:tc>
          <w:tcPr>
            <w:tcW w:w="1975" w:type="dxa"/>
            <w:vMerge/>
            <w:vAlign w:val="center"/>
            <w:hideMark/>
          </w:tcPr>
          <w:p w14:paraId="2ADC48B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70630E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Goyavier </w:t>
            </w:r>
            <w:r w:rsidRPr="0014508D">
              <w:rPr>
                <w:rFonts w:eastAsia="Times New Roman" w:cs="Times New Roman"/>
                <w:i/>
                <w:iCs/>
                <w:color w:val="000000"/>
                <w:sz w:val="18"/>
                <w:szCs w:val="18"/>
                <w:lang w:val="en-US" w:eastAsia="zh-CN"/>
              </w:rPr>
              <w:t>(Psidiumguajava)</w:t>
            </w:r>
          </w:p>
        </w:tc>
        <w:tc>
          <w:tcPr>
            <w:tcW w:w="1276" w:type="dxa"/>
            <w:vAlign w:val="center"/>
            <w:hideMark/>
          </w:tcPr>
          <w:p w14:paraId="638E68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9472B0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A499011" w14:textId="117EACB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43 800</w:t>
            </w:r>
          </w:p>
        </w:tc>
        <w:tc>
          <w:tcPr>
            <w:tcW w:w="2410" w:type="dxa"/>
            <w:shd w:val="clear" w:color="000000" w:fill="FFFFFF"/>
            <w:noWrap/>
            <w:vAlign w:val="center"/>
            <w:hideMark/>
          </w:tcPr>
          <w:p w14:paraId="2328B9B0" w14:textId="1F1E88A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43 800</w:t>
            </w:r>
          </w:p>
        </w:tc>
      </w:tr>
      <w:tr w:rsidR="0014508D" w:rsidRPr="0014508D" w14:paraId="3FAF4B27" w14:textId="77777777" w:rsidTr="002A7830">
        <w:trPr>
          <w:trHeight w:val="288"/>
        </w:trPr>
        <w:tc>
          <w:tcPr>
            <w:tcW w:w="1975" w:type="dxa"/>
            <w:vMerge/>
            <w:vAlign w:val="center"/>
            <w:hideMark/>
          </w:tcPr>
          <w:p w14:paraId="729BE07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9D6D71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Manguier greffé ( </w:t>
            </w:r>
            <w:r w:rsidRPr="0014508D">
              <w:rPr>
                <w:rFonts w:eastAsia="Times New Roman" w:cs="Times New Roman"/>
                <w:i/>
                <w:iCs/>
                <w:color w:val="000000"/>
                <w:sz w:val="18"/>
                <w:szCs w:val="18"/>
                <w:lang w:val="en-US" w:eastAsia="zh-CN"/>
              </w:rPr>
              <w:t>Manguiferaindica)</w:t>
            </w:r>
          </w:p>
        </w:tc>
        <w:tc>
          <w:tcPr>
            <w:tcW w:w="1276" w:type="dxa"/>
            <w:vAlign w:val="center"/>
            <w:hideMark/>
          </w:tcPr>
          <w:p w14:paraId="1206B86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6DDAEA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181DE9D" w14:textId="026D7AF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0E45EB61" w14:textId="4D89683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174 000</w:t>
            </w:r>
          </w:p>
        </w:tc>
      </w:tr>
      <w:tr w:rsidR="0014508D" w:rsidRPr="0014508D" w14:paraId="42C8AC06" w14:textId="77777777" w:rsidTr="002A7830">
        <w:trPr>
          <w:trHeight w:val="288"/>
        </w:trPr>
        <w:tc>
          <w:tcPr>
            <w:tcW w:w="1975" w:type="dxa"/>
            <w:vMerge/>
            <w:vAlign w:val="center"/>
            <w:hideMark/>
          </w:tcPr>
          <w:p w14:paraId="15E03B7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655CE1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Papayer </w:t>
            </w:r>
            <w:r w:rsidRPr="0014508D">
              <w:rPr>
                <w:rFonts w:eastAsia="Times New Roman" w:cs="Times New Roman"/>
                <w:i/>
                <w:iCs/>
                <w:color w:val="000000"/>
                <w:sz w:val="18"/>
                <w:szCs w:val="18"/>
                <w:lang w:val="en-US" w:eastAsia="zh-CN"/>
              </w:rPr>
              <w:t>(Carica pagaya)</w:t>
            </w:r>
          </w:p>
        </w:tc>
        <w:tc>
          <w:tcPr>
            <w:tcW w:w="1276" w:type="dxa"/>
            <w:vAlign w:val="center"/>
            <w:hideMark/>
          </w:tcPr>
          <w:p w14:paraId="34D0B7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62627B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0CDEDE5" w14:textId="26145E5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372C4B4D" w14:textId="7D9B4FF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52 560</w:t>
            </w:r>
          </w:p>
        </w:tc>
      </w:tr>
      <w:tr w:rsidR="0014508D" w:rsidRPr="0014508D" w14:paraId="436100CB" w14:textId="77777777" w:rsidTr="002A7830">
        <w:trPr>
          <w:trHeight w:val="288"/>
        </w:trPr>
        <w:tc>
          <w:tcPr>
            <w:tcW w:w="1975" w:type="dxa"/>
            <w:vMerge/>
            <w:vAlign w:val="center"/>
            <w:hideMark/>
          </w:tcPr>
          <w:p w14:paraId="6170FC0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AB33B0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Baobab (Adansonia  digitata)</w:t>
            </w:r>
          </w:p>
        </w:tc>
        <w:tc>
          <w:tcPr>
            <w:tcW w:w="1276" w:type="dxa"/>
            <w:vAlign w:val="center"/>
            <w:hideMark/>
          </w:tcPr>
          <w:p w14:paraId="18ECC32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E0784C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17EEAA5" w14:textId="4BE81EB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c>
          <w:tcPr>
            <w:tcW w:w="2410" w:type="dxa"/>
            <w:shd w:val="clear" w:color="000000" w:fill="FFFFFF"/>
            <w:noWrap/>
            <w:vAlign w:val="center"/>
            <w:hideMark/>
          </w:tcPr>
          <w:p w14:paraId="4CFC6F91" w14:textId="3AC943A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r>
      <w:tr w:rsidR="0014508D" w:rsidRPr="0014508D" w14:paraId="7D7FBB3A" w14:textId="77777777" w:rsidTr="002A7830">
        <w:trPr>
          <w:trHeight w:val="288"/>
        </w:trPr>
        <w:tc>
          <w:tcPr>
            <w:tcW w:w="1975" w:type="dxa"/>
            <w:vMerge/>
            <w:vAlign w:val="center"/>
            <w:hideMark/>
          </w:tcPr>
          <w:p w14:paraId="67C439D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6F7D82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 ordinaire</w:t>
            </w:r>
          </w:p>
        </w:tc>
        <w:tc>
          <w:tcPr>
            <w:tcW w:w="1276" w:type="dxa"/>
            <w:vAlign w:val="center"/>
            <w:hideMark/>
          </w:tcPr>
          <w:p w14:paraId="4D2D7F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57C933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7727884D" w14:textId="675C790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c>
          <w:tcPr>
            <w:tcW w:w="2410" w:type="dxa"/>
            <w:shd w:val="clear" w:color="000000" w:fill="FFFFFF"/>
            <w:noWrap/>
            <w:vAlign w:val="center"/>
            <w:hideMark/>
          </w:tcPr>
          <w:p w14:paraId="42A4F971" w14:textId="3C5187A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450 000</w:t>
            </w:r>
          </w:p>
        </w:tc>
      </w:tr>
      <w:tr w:rsidR="0014508D" w:rsidRPr="0014508D" w14:paraId="1119BAD8" w14:textId="77777777" w:rsidTr="002A7830">
        <w:trPr>
          <w:trHeight w:val="288"/>
        </w:trPr>
        <w:tc>
          <w:tcPr>
            <w:tcW w:w="1975" w:type="dxa"/>
            <w:vMerge/>
            <w:vAlign w:val="center"/>
            <w:hideMark/>
          </w:tcPr>
          <w:p w14:paraId="02F10DB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0AE71B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 ordinaire(grand)</w:t>
            </w:r>
          </w:p>
        </w:tc>
        <w:tc>
          <w:tcPr>
            <w:tcW w:w="1276" w:type="dxa"/>
            <w:vAlign w:val="center"/>
            <w:hideMark/>
          </w:tcPr>
          <w:p w14:paraId="0F4CBB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DBCC8B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E6DA7FF" w14:textId="578C888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200 000</w:t>
            </w:r>
          </w:p>
        </w:tc>
        <w:tc>
          <w:tcPr>
            <w:tcW w:w="2410" w:type="dxa"/>
            <w:shd w:val="clear" w:color="000000" w:fill="FFFFFF"/>
            <w:noWrap/>
            <w:vAlign w:val="center"/>
            <w:hideMark/>
          </w:tcPr>
          <w:p w14:paraId="6FD290FD" w14:textId="7987760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200 000</w:t>
            </w:r>
          </w:p>
        </w:tc>
      </w:tr>
      <w:tr w:rsidR="0014508D" w:rsidRPr="0014508D" w14:paraId="78958501" w14:textId="77777777" w:rsidTr="002A7830">
        <w:trPr>
          <w:trHeight w:val="288"/>
        </w:trPr>
        <w:tc>
          <w:tcPr>
            <w:tcW w:w="1975" w:type="dxa"/>
            <w:vMerge/>
            <w:vAlign w:val="center"/>
            <w:hideMark/>
          </w:tcPr>
          <w:p w14:paraId="5D14072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8DCAD0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34E6C3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3D89DC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82AD959" w14:textId="0BF5E16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EE132A8" w14:textId="5856A3E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7E9BCEC" w14:textId="77777777" w:rsidTr="002A7830">
        <w:trPr>
          <w:trHeight w:val="288"/>
        </w:trPr>
        <w:tc>
          <w:tcPr>
            <w:tcW w:w="1975" w:type="dxa"/>
            <w:vMerge w:val="restart"/>
            <w:vAlign w:val="center"/>
            <w:hideMark/>
          </w:tcPr>
          <w:p w14:paraId="2ADC6D3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BD1/52</w:t>
            </w:r>
          </w:p>
        </w:tc>
        <w:tc>
          <w:tcPr>
            <w:tcW w:w="5528" w:type="dxa"/>
            <w:noWrap/>
            <w:vAlign w:val="bottom"/>
            <w:hideMark/>
          </w:tcPr>
          <w:p w14:paraId="3AE21DC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 ordinaire</w:t>
            </w:r>
          </w:p>
        </w:tc>
        <w:tc>
          <w:tcPr>
            <w:tcW w:w="1276" w:type="dxa"/>
            <w:vAlign w:val="center"/>
            <w:hideMark/>
          </w:tcPr>
          <w:p w14:paraId="0F9D487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FF1E0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D448EA9" w14:textId="0A2C76C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c>
          <w:tcPr>
            <w:tcW w:w="2410" w:type="dxa"/>
            <w:shd w:val="clear" w:color="000000" w:fill="FFFFFF"/>
            <w:noWrap/>
            <w:vAlign w:val="center"/>
            <w:hideMark/>
          </w:tcPr>
          <w:p w14:paraId="6A21A602" w14:textId="40EEF9D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164CA136" w14:textId="77777777" w:rsidTr="002A7830">
        <w:trPr>
          <w:trHeight w:val="288"/>
        </w:trPr>
        <w:tc>
          <w:tcPr>
            <w:tcW w:w="1975" w:type="dxa"/>
            <w:vMerge/>
            <w:vAlign w:val="center"/>
            <w:hideMark/>
          </w:tcPr>
          <w:p w14:paraId="10DED08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21B26B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26A8928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C0ABF7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335FA0A1" w14:textId="6E41AC2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76A21202" w14:textId="7673E03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r>
      <w:tr w:rsidR="0014508D" w:rsidRPr="0014508D" w14:paraId="7EAC043C" w14:textId="77777777" w:rsidTr="002A7830">
        <w:trPr>
          <w:trHeight w:val="288"/>
        </w:trPr>
        <w:tc>
          <w:tcPr>
            <w:tcW w:w="1975" w:type="dxa"/>
            <w:vMerge/>
            <w:vAlign w:val="center"/>
            <w:hideMark/>
          </w:tcPr>
          <w:p w14:paraId="3D516C2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3F7765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Ceiba pentadra (banan, fromager)</w:t>
            </w:r>
          </w:p>
        </w:tc>
        <w:tc>
          <w:tcPr>
            <w:tcW w:w="1276" w:type="dxa"/>
            <w:vAlign w:val="center"/>
            <w:hideMark/>
          </w:tcPr>
          <w:p w14:paraId="4783F2A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C018F1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52DC5B8C" w14:textId="3A2B6F3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20 000</w:t>
            </w:r>
          </w:p>
        </w:tc>
        <w:tc>
          <w:tcPr>
            <w:tcW w:w="2410" w:type="dxa"/>
            <w:shd w:val="clear" w:color="000000" w:fill="FFFFFF"/>
            <w:noWrap/>
            <w:vAlign w:val="center"/>
            <w:hideMark/>
          </w:tcPr>
          <w:p w14:paraId="6AB0E80B" w14:textId="20BFF24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60 000</w:t>
            </w:r>
          </w:p>
        </w:tc>
      </w:tr>
      <w:tr w:rsidR="0014508D" w:rsidRPr="0014508D" w14:paraId="4796321B" w14:textId="77777777" w:rsidTr="002A7830">
        <w:trPr>
          <w:trHeight w:val="288"/>
        </w:trPr>
        <w:tc>
          <w:tcPr>
            <w:tcW w:w="1975" w:type="dxa"/>
            <w:vMerge/>
            <w:vAlign w:val="center"/>
            <w:hideMark/>
          </w:tcPr>
          <w:p w14:paraId="22D01DA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6B84DB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5789F46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2717F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37402B98" w14:textId="07CC07C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33D53D70" w14:textId="37FB22E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0B6225D0" w14:textId="77777777" w:rsidTr="002A7830">
        <w:trPr>
          <w:trHeight w:val="288"/>
        </w:trPr>
        <w:tc>
          <w:tcPr>
            <w:tcW w:w="1975" w:type="dxa"/>
            <w:vMerge/>
            <w:vAlign w:val="center"/>
            <w:hideMark/>
          </w:tcPr>
          <w:p w14:paraId="55EDAC9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67615A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Papayer </w:t>
            </w:r>
            <w:r w:rsidRPr="0014508D">
              <w:rPr>
                <w:rFonts w:eastAsia="Times New Roman" w:cs="Times New Roman"/>
                <w:i/>
                <w:iCs/>
                <w:color w:val="000000"/>
                <w:sz w:val="18"/>
                <w:szCs w:val="18"/>
                <w:lang w:val="en-US" w:eastAsia="zh-CN"/>
              </w:rPr>
              <w:t>(Carica pagaya)</w:t>
            </w:r>
          </w:p>
        </w:tc>
        <w:tc>
          <w:tcPr>
            <w:tcW w:w="1276" w:type="dxa"/>
            <w:vAlign w:val="center"/>
            <w:hideMark/>
          </w:tcPr>
          <w:p w14:paraId="2B2A527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1AB21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D25D700" w14:textId="1749F59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5FB618A7" w14:textId="7C974CD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r>
      <w:tr w:rsidR="0014508D" w:rsidRPr="0014508D" w14:paraId="6CEB9963" w14:textId="77777777" w:rsidTr="002A7830">
        <w:trPr>
          <w:trHeight w:val="288"/>
        </w:trPr>
        <w:tc>
          <w:tcPr>
            <w:tcW w:w="1975" w:type="dxa"/>
            <w:vMerge/>
            <w:vAlign w:val="center"/>
            <w:hideMark/>
          </w:tcPr>
          <w:p w14:paraId="7C5EADF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CEF792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Baobab</w:t>
            </w:r>
          </w:p>
        </w:tc>
        <w:tc>
          <w:tcPr>
            <w:tcW w:w="1276" w:type="dxa"/>
            <w:vAlign w:val="center"/>
            <w:hideMark/>
          </w:tcPr>
          <w:p w14:paraId="6A06D58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339B2F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794A126" w14:textId="50E3962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c>
          <w:tcPr>
            <w:tcW w:w="2410" w:type="dxa"/>
            <w:shd w:val="clear" w:color="000000" w:fill="FFFFFF"/>
            <w:noWrap/>
            <w:vAlign w:val="center"/>
            <w:hideMark/>
          </w:tcPr>
          <w:p w14:paraId="1BF717B5" w14:textId="2C50504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r>
      <w:tr w:rsidR="0014508D" w:rsidRPr="0014508D" w14:paraId="1009CE2D" w14:textId="77777777" w:rsidTr="002A7830">
        <w:trPr>
          <w:trHeight w:val="288"/>
        </w:trPr>
        <w:tc>
          <w:tcPr>
            <w:tcW w:w="1975" w:type="dxa"/>
            <w:vMerge w:val="restart"/>
            <w:vAlign w:val="center"/>
            <w:hideMark/>
          </w:tcPr>
          <w:p w14:paraId="2FDBD9D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BD1/53</w:t>
            </w:r>
          </w:p>
        </w:tc>
        <w:tc>
          <w:tcPr>
            <w:tcW w:w="5528" w:type="dxa"/>
            <w:noWrap/>
            <w:vAlign w:val="bottom"/>
            <w:hideMark/>
          </w:tcPr>
          <w:p w14:paraId="01277A2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Metallique couvert en paille et bache s=6,4*5,9m</w:t>
            </w:r>
          </w:p>
        </w:tc>
        <w:tc>
          <w:tcPr>
            <w:tcW w:w="1276" w:type="dxa"/>
            <w:vAlign w:val="center"/>
            <w:hideMark/>
          </w:tcPr>
          <w:p w14:paraId="628652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6276A3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37,76</w:t>
            </w:r>
          </w:p>
        </w:tc>
        <w:tc>
          <w:tcPr>
            <w:tcW w:w="1842" w:type="dxa"/>
            <w:vAlign w:val="center"/>
            <w:hideMark/>
          </w:tcPr>
          <w:p w14:paraId="4122C6C7" w14:textId="23DEBAE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6E30915D" w14:textId="4AECC40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112 034</w:t>
            </w:r>
          </w:p>
        </w:tc>
      </w:tr>
      <w:tr w:rsidR="0014508D" w:rsidRPr="0014508D" w14:paraId="070B9011" w14:textId="77777777" w:rsidTr="002A7830">
        <w:trPr>
          <w:trHeight w:val="288"/>
        </w:trPr>
        <w:tc>
          <w:tcPr>
            <w:tcW w:w="1975" w:type="dxa"/>
            <w:vMerge/>
            <w:vAlign w:val="center"/>
            <w:hideMark/>
          </w:tcPr>
          <w:p w14:paraId="5D9CBAD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981BA6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60D9476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A942A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11D4DEB" w14:textId="075D1EA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C43287C" w14:textId="0150F04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5E08C1D3" w14:textId="77777777" w:rsidTr="002A7830">
        <w:trPr>
          <w:trHeight w:val="288"/>
        </w:trPr>
        <w:tc>
          <w:tcPr>
            <w:tcW w:w="1975" w:type="dxa"/>
            <w:vMerge/>
            <w:vAlign w:val="center"/>
            <w:hideMark/>
          </w:tcPr>
          <w:p w14:paraId="31DE68D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F247CA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5CE5A8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87484D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9187614" w14:textId="60FF5CC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3A76DEE4" w14:textId="139ADDE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55ADA922" w14:textId="77777777" w:rsidTr="002A7830">
        <w:trPr>
          <w:trHeight w:val="288"/>
        </w:trPr>
        <w:tc>
          <w:tcPr>
            <w:tcW w:w="1975" w:type="dxa"/>
            <w:vMerge w:val="restart"/>
            <w:vAlign w:val="center"/>
            <w:hideMark/>
          </w:tcPr>
          <w:p w14:paraId="5EA7921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BD1/54</w:t>
            </w:r>
          </w:p>
        </w:tc>
        <w:tc>
          <w:tcPr>
            <w:tcW w:w="5528" w:type="dxa"/>
            <w:noWrap/>
            <w:vAlign w:val="bottom"/>
            <w:hideMark/>
          </w:tcPr>
          <w:p w14:paraId="0F81C51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0073FB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C75AB5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93A91E7" w14:textId="749E43D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66FC2EF2" w14:textId="07B47B0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5B516E5B" w14:textId="77777777" w:rsidTr="002A7830">
        <w:trPr>
          <w:trHeight w:val="288"/>
        </w:trPr>
        <w:tc>
          <w:tcPr>
            <w:tcW w:w="1975" w:type="dxa"/>
            <w:vMerge/>
            <w:vAlign w:val="center"/>
            <w:hideMark/>
          </w:tcPr>
          <w:p w14:paraId="2F6CA46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319F8B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bache,avec bardage en tôle: s=4*4,2m</w:t>
            </w:r>
          </w:p>
        </w:tc>
        <w:tc>
          <w:tcPr>
            <w:tcW w:w="1276" w:type="dxa"/>
            <w:vAlign w:val="center"/>
            <w:hideMark/>
          </w:tcPr>
          <w:p w14:paraId="2667F3F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D06B6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w:t>
            </w:r>
          </w:p>
        </w:tc>
        <w:tc>
          <w:tcPr>
            <w:tcW w:w="1842" w:type="dxa"/>
            <w:vAlign w:val="center"/>
            <w:hideMark/>
          </w:tcPr>
          <w:p w14:paraId="0588A536" w14:textId="19C26FB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12 508</w:t>
            </w:r>
          </w:p>
        </w:tc>
        <w:tc>
          <w:tcPr>
            <w:tcW w:w="2410" w:type="dxa"/>
            <w:shd w:val="clear" w:color="000000" w:fill="FFFFFF"/>
            <w:noWrap/>
            <w:vAlign w:val="center"/>
            <w:hideMark/>
          </w:tcPr>
          <w:p w14:paraId="6636C4A2" w14:textId="66284A2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210 134</w:t>
            </w:r>
          </w:p>
        </w:tc>
      </w:tr>
      <w:tr w:rsidR="0014508D" w:rsidRPr="0014508D" w14:paraId="2B941AC4" w14:textId="77777777" w:rsidTr="002A7830">
        <w:trPr>
          <w:trHeight w:val="480"/>
        </w:trPr>
        <w:tc>
          <w:tcPr>
            <w:tcW w:w="1975" w:type="dxa"/>
            <w:vAlign w:val="center"/>
            <w:hideMark/>
          </w:tcPr>
          <w:p w14:paraId="47B4783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BD1/55</w:t>
            </w:r>
          </w:p>
        </w:tc>
        <w:tc>
          <w:tcPr>
            <w:tcW w:w="5528" w:type="dxa"/>
            <w:noWrap/>
            <w:vAlign w:val="bottom"/>
            <w:hideMark/>
          </w:tcPr>
          <w:p w14:paraId="34C6116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Metallique couvert tole,carreau cassé au sol,avec bardage en tôle:s=2*4,2m</w:t>
            </w:r>
          </w:p>
        </w:tc>
        <w:tc>
          <w:tcPr>
            <w:tcW w:w="1276" w:type="dxa"/>
            <w:vAlign w:val="center"/>
            <w:hideMark/>
          </w:tcPr>
          <w:p w14:paraId="2D968A3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34031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w:t>
            </w:r>
          </w:p>
        </w:tc>
        <w:tc>
          <w:tcPr>
            <w:tcW w:w="1842" w:type="dxa"/>
            <w:vAlign w:val="center"/>
            <w:hideMark/>
          </w:tcPr>
          <w:p w14:paraId="50AE279C" w14:textId="7481C7D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29 443</w:t>
            </w:r>
          </w:p>
        </w:tc>
        <w:tc>
          <w:tcPr>
            <w:tcW w:w="2410" w:type="dxa"/>
            <w:shd w:val="clear" w:color="000000" w:fill="FFFFFF"/>
            <w:noWrap/>
            <w:vAlign w:val="center"/>
            <w:hideMark/>
          </w:tcPr>
          <w:p w14:paraId="443270D4" w14:textId="6AB6266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247 321</w:t>
            </w:r>
          </w:p>
        </w:tc>
      </w:tr>
      <w:tr w:rsidR="0014508D" w:rsidRPr="0014508D" w14:paraId="537BAAA2" w14:textId="77777777" w:rsidTr="002A7830">
        <w:trPr>
          <w:trHeight w:val="288"/>
        </w:trPr>
        <w:tc>
          <w:tcPr>
            <w:tcW w:w="1975" w:type="dxa"/>
            <w:vMerge w:val="restart"/>
            <w:vAlign w:val="center"/>
            <w:hideMark/>
          </w:tcPr>
          <w:p w14:paraId="30B4C96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BD1/56</w:t>
            </w:r>
          </w:p>
        </w:tc>
        <w:tc>
          <w:tcPr>
            <w:tcW w:w="5528" w:type="dxa"/>
            <w:noWrap/>
            <w:vAlign w:val="bottom"/>
            <w:hideMark/>
          </w:tcPr>
          <w:p w14:paraId="7F64351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metallique couvert en tole avec bardage en tole beton de forme au sol s=4,4*4,10m</w:t>
            </w:r>
          </w:p>
        </w:tc>
        <w:tc>
          <w:tcPr>
            <w:tcW w:w="1276" w:type="dxa"/>
            <w:vAlign w:val="center"/>
            <w:hideMark/>
          </w:tcPr>
          <w:p w14:paraId="4256EF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C3E64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18,04</w:t>
            </w:r>
          </w:p>
        </w:tc>
        <w:tc>
          <w:tcPr>
            <w:tcW w:w="1842" w:type="dxa"/>
            <w:vAlign w:val="center"/>
            <w:hideMark/>
          </w:tcPr>
          <w:p w14:paraId="20A95967" w14:textId="312B8CA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31 303</w:t>
            </w:r>
          </w:p>
        </w:tc>
        <w:tc>
          <w:tcPr>
            <w:tcW w:w="2410" w:type="dxa"/>
            <w:shd w:val="clear" w:color="000000" w:fill="FFFFFF"/>
            <w:noWrap/>
            <w:vAlign w:val="center"/>
            <w:hideMark/>
          </w:tcPr>
          <w:p w14:paraId="1BD7975E" w14:textId="2E4A56F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564 706</w:t>
            </w:r>
          </w:p>
        </w:tc>
      </w:tr>
      <w:tr w:rsidR="0014508D" w:rsidRPr="0014508D" w14:paraId="26901E64" w14:textId="77777777" w:rsidTr="002A7830">
        <w:trPr>
          <w:trHeight w:val="288"/>
        </w:trPr>
        <w:tc>
          <w:tcPr>
            <w:tcW w:w="1975" w:type="dxa"/>
            <w:vMerge/>
            <w:vAlign w:val="center"/>
            <w:hideMark/>
          </w:tcPr>
          <w:p w14:paraId="294C0E7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76FA1D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couvert tole s=2*2,6m</w:t>
            </w:r>
          </w:p>
        </w:tc>
        <w:tc>
          <w:tcPr>
            <w:tcW w:w="1276" w:type="dxa"/>
            <w:vAlign w:val="center"/>
            <w:hideMark/>
          </w:tcPr>
          <w:p w14:paraId="30A101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BBAF8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w:t>
            </w:r>
          </w:p>
        </w:tc>
        <w:tc>
          <w:tcPr>
            <w:tcW w:w="1842" w:type="dxa"/>
            <w:vAlign w:val="center"/>
            <w:hideMark/>
          </w:tcPr>
          <w:p w14:paraId="3ED26F64" w14:textId="6266451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A081563" w14:textId="47A5859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93 959</w:t>
            </w:r>
          </w:p>
        </w:tc>
      </w:tr>
      <w:tr w:rsidR="0014508D" w:rsidRPr="0014508D" w14:paraId="45F39DB6" w14:textId="77777777" w:rsidTr="002A7830">
        <w:trPr>
          <w:trHeight w:val="288"/>
        </w:trPr>
        <w:tc>
          <w:tcPr>
            <w:tcW w:w="1975" w:type="dxa"/>
            <w:vMerge/>
            <w:vAlign w:val="center"/>
            <w:hideMark/>
          </w:tcPr>
          <w:p w14:paraId="2202D4A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0F2F17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232534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54F57B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FE42E18" w14:textId="46141E8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5FC90DCF" w14:textId="356997F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67AA5696" w14:textId="77777777" w:rsidTr="002A7830">
        <w:trPr>
          <w:trHeight w:val="480"/>
        </w:trPr>
        <w:tc>
          <w:tcPr>
            <w:tcW w:w="1975" w:type="dxa"/>
            <w:vAlign w:val="center"/>
            <w:hideMark/>
          </w:tcPr>
          <w:p w14:paraId="59C7371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BD1/57</w:t>
            </w:r>
          </w:p>
        </w:tc>
        <w:tc>
          <w:tcPr>
            <w:tcW w:w="5528" w:type="dxa"/>
            <w:noWrap/>
            <w:vAlign w:val="bottom"/>
            <w:hideMark/>
          </w:tcPr>
          <w:p w14:paraId="5B64E34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s=2,7*4m</w:t>
            </w:r>
          </w:p>
        </w:tc>
        <w:tc>
          <w:tcPr>
            <w:tcW w:w="1276" w:type="dxa"/>
            <w:vAlign w:val="center"/>
            <w:hideMark/>
          </w:tcPr>
          <w:p w14:paraId="486FFA7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AE8F27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10,8</w:t>
            </w:r>
          </w:p>
        </w:tc>
        <w:tc>
          <w:tcPr>
            <w:tcW w:w="1842" w:type="dxa"/>
            <w:vAlign w:val="center"/>
            <w:hideMark/>
          </w:tcPr>
          <w:p w14:paraId="25A97D8B" w14:textId="5DDE209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72420294" w14:textId="727DB71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115 441</w:t>
            </w:r>
          </w:p>
        </w:tc>
      </w:tr>
      <w:tr w:rsidR="0014508D" w:rsidRPr="0014508D" w14:paraId="61C2205D" w14:textId="77777777" w:rsidTr="002A7830">
        <w:trPr>
          <w:trHeight w:val="480"/>
        </w:trPr>
        <w:tc>
          <w:tcPr>
            <w:tcW w:w="1975" w:type="dxa"/>
            <w:vAlign w:val="center"/>
            <w:hideMark/>
          </w:tcPr>
          <w:p w14:paraId="08181C3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BD1/58</w:t>
            </w:r>
          </w:p>
        </w:tc>
        <w:tc>
          <w:tcPr>
            <w:tcW w:w="5528" w:type="dxa"/>
            <w:noWrap/>
            <w:vAlign w:val="bottom"/>
            <w:hideMark/>
          </w:tcPr>
          <w:p w14:paraId="4975578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tole,avec bardage en tôle: s=2,4*2m</w:t>
            </w:r>
          </w:p>
        </w:tc>
        <w:tc>
          <w:tcPr>
            <w:tcW w:w="1276" w:type="dxa"/>
            <w:vAlign w:val="center"/>
            <w:hideMark/>
          </w:tcPr>
          <w:p w14:paraId="35AC19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6620C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w:t>
            </w:r>
          </w:p>
        </w:tc>
        <w:tc>
          <w:tcPr>
            <w:tcW w:w="1842" w:type="dxa"/>
            <w:vAlign w:val="center"/>
            <w:hideMark/>
          </w:tcPr>
          <w:p w14:paraId="1A798CF0" w14:textId="04C4C4F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44209952" w14:textId="48368A7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74 438</w:t>
            </w:r>
          </w:p>
        </w:tc>
      </w:tr>
      <w:tr w:rsidR="0014508D" w:rsidRPr="0014508D" w14:paraId="5E4064CA" w14:textId="77777777" w:rsidTr="002A7830">
        <w:trPr>
          <w:trHeight w:val="288"/>
        </w:trPr>
        <w:tc>
          <w:tcPr>
            <w:tcW w:w="1975" w:type="dxa"/>
            <w:vMerge w:val="restart"/>
            <w:vAlign w:val="center"/>
            <w:hideMark/>
          </w:tcPr>
          <w:p w14:paraId="65EB354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BD1/59</w:t>
            </w:r>
          </w:p>
        </w:tc>
        <w:tc>
          <w:tcPr>
            <w:tcW w:w="5528" w:type="dxa"/>
            <w:noWrap/>
            <w:vAlign w:val="bottom"/>
            <w:hideMark/>
          </w:tcPr>
          <w:p w14:paraId="1E6875F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tôle avec bardage partielle: s=3*3,7m</w:t>
            </w:r>
          </w:p>
        </w:tc>
        <w:tc>
          <w:tcPr>
            <w:tcW w:w="1276" w:type="dxa"/>
            <w:vAlign w:val="center"/>
            <w:hideMark/>
          </w:tcPr>
          <w:p w14:paraId="28829D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5E16C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11,1</w:t>
            </w:r>
          </w:p>
        </w:tc>
        <w:tc>
          <w:tcPr>
            <w:tcW w:w="1842" w:type="dxa"/>
            <w:vAlign w:val="center"/>
            <w:hideMark/>
          </w:tcPr>
          <w:p w14:paraId="23FC0BAA" w14:textId="68F5E10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17584EC7" w14:textId="2D84F3B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172 139</w:t>
            </w:r>
          </w:p>
        </w:tc>
      </w:tr>
      <w:tr w:rsidR="0014508D" w:rsidRPr="0014508D" w14:paraId="4F690F8A" w14:textId="77777777" w:rsidTr="002A7830">
        <w:trPr>
          <w:trHeight w:val="288"/>
        </w:trPr>
        <w:tc>
          <w:tcPr>
            <w:tcW w:w="1975" w:type="dxa"/>
            <w:vMerge/>
            <w:vAlign w:val="center"/>
            <w:hideMark/>
          </w:tcPr>
          <w:p w14:paraId="06EA215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07BC69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177E83D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B93D78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1BFE70E" w14:textId="25D9C99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5A0FC08D" w14:textId="3ED65F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59CEB089" w14:textId="77777777" w:rsidTr="002A7830">
        <w:trPr>
          <w:trHeight w:val="288"/>
        </w:trPr>
        <w:tc>
          <w:tcPr>
            <w:tcW w:w="1975" w:type="dxa"/>
            <w:vMerge/>
            <w:vAlign w:val="center"/>
            <w:hideMark/>
          </w:tcPr>
          <w:p w14:paraId="0C0DE7B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CC7333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4103B36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606064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02CA54A" w14:textId="2AFEF61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BCE089B" w14:textId="36BAD0A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4E7729D1" w14:textId="77777777" w:rsidTr="002A7830">
        <w:trPr>
          <w:trHeight w:val="480"/>
        </w:trPr>
        <w:tc>
          <w:tcPr>
            <w:tcW w:w="1975" w:type="dxa"/>
            <w:vAlign w:val="center"/>
            <w:hideMark/>
          </w:tcPr>
          <w:p w14:paraId="59F050A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BD1/60</w:t>
            </w:r>
          </w:p>
        </w:tc>
        <w:tc>
          <w:tcPr>
            <w:tcW w:w="5528" w:type="dxa"/>
            <w:noWrap/>
            <w:vAlign w:val="bottom"/>
            <w:hideMark/>
          </w:tcPr>
          <w:p w14:paraId="16B02CA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 avec bardage en paille: s=5,9*3,5m</w:t>
            </w:r>
          </w:p>
        </w:tc>
        <w:tc>
          <w:tcPr>
            <w:tcW w:w="1276" w:type="dxa"/>
            <w:vAlign w:val="center"/>
            <w:hideMark/>
          </w:tcPr>
          <w:p w14:paraId="7FAD9BE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24368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20,65</w:t>
            </w:r>
          </w:p>
        </w:tc>
        <w:tc>
          <w:tcPr>
            <w:tcW w:w="1842" w:type="dxa"/>
            <w:vAlign w:val="center"/>
            <w:hideMark/>
          </w:tcPr>
          <w:p w14:paraId="2F081B32" w14:textId="49DF1DA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12 508</w:t>
            </w:r>
          </w:p>
        </w:tc>
        <w:tc>
          <w:tcPr>
            <w:tcW w:w="2410" w:type="dxa"/>
            <w:shd w:val="clear" w:color="000000" w:fill="FFFFFF"/>
            <w:noWrap/>
            <w:vAlign w:val="center"/>
            <w:hideMark/>
          </w:tcPr>
          <w:p w14:paraId="65080B5A" w14:textId="6E4CE4D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258 290</w:t>
            </w:r>
          </w:p>
        </w:tc>
      </w:tr>
      <w:tr w:rsidR="0014508D" w:rsidRPr="0014508D" w14:paraId="00E7B473" w14:textId="77777777" w:rsidTr="002A7830">
        <w:trPr>
          <w:trHeight w:val="288"/>
        </w:trPr>
        <w:tc>
          <w:tcPr>
            <w:tcW w:w="1975" w:type="dxa"/>
            <w:vMerge w:val="restart"/>
            <w:vAlign w:val="center"/>
            <w:hideMark/>
          </w:tcPr>
          <w:p w14:paraId="3800F79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BD1/61</w:t>
            </w:r>
          </w:p>
        </w:tc>
        <w:tc>
          <w:tcPr>
            <w:tcW w:w="5528" w:type="dxa"/>
            <w:noWrap/>
            <w:vAlign w:val="bottom"/>
            <w:hideMark/>
          </w:tcPr>
          <w:p w14:paraId="292283F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bois en couvert tôle,avec bardage en tôle: s=3,5*3,5m</w:t>
            </w:r>
          </w:p>
        </w:tc>
        <w:tc>
          <w:tcPr>
            <w:tcW w:w="1276" w:type="dxa"/>
            <w:vAlign w:val="center"/>
            <w:hideMark/>
          </w:tcPr>
          <w:p w14:paraId="2C2D093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6C6B0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12,25</w:t>
            </w:r>
          </w:p>
        </w:tc>
        <w:tc>
          <w:tcPr>
            <w:tcW w:w="1842" w:type="dxa"/>
            <w:vAlign w:val="center"/>
            <w:hideMark/>
          </w:tcPr>
          <w:p w14:paraId="1F5C2030" w14:textId="38D46B5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2C4B9FE4" w14:textId="7AE58B1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189 973</w:t>
            </w:r>
          </w:p>
        </w:tc>
      </w:tr>
      <w:tr w:rsidR="0014508D" w:rsidRPr="0014508D" w14:paraId="5DD24C77" w14:textId="77777777" w:rsidTr="002A7830">
        <w:trPr>
          <w:trHeight w:val="288"/>
        </w:trPr>
        <w:tc>
          <w:tcPr>
            <w:tcW w:w="1975" w:type="dxa"/>
            <w:vMerge/>
            <w:vAlign w:val="center"/>
            <w:hideMark/>
          </w:tcPr>
          <w:p w14:paraId="793DAAE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F180D4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8C1BDD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B9D06F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w:t>
            </w:r>
          </w:p>
        </w:tc>
        <w:tc>
          <w:tcPr>
            <w:tcW w:w="1842" w:type="dxa"/>
            <w:vAlign w:val="center"/>
            <w:hideMark/>
          </w:tcPr>
          <w:p w14:paraId="12224479" w14:textId="229DA6B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47A995A5" w14:textId="7DD615F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35 040</w:t>
            </w:r>
          </w:p>
        </w:tc>
      </w:tr>
      <w:tr w:rsidR="0014508D" w:rsidRPr="0014508D" w14:paraId="00FCEC49" w14:textId="77777777" w:rsidTr="002A7830">
        <w:trPr>
          <w:trHeight w:val="288"/>
        </w:trPr>
        <w:tc>
          <w:tcPr>
            <w:tcW w:w="1975" w:type="dxa"/>
            <w:vMerge/>
            <w:vAlign w:val="center"/>
            <w:hideMark/>
          </w:tcPr>
          <w:p w14:paraId="23ECFD4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0ADF65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Manguier greffé ( Manguiferaindica)</w:t>
            </w:r>
          </w:p>
        </w:tc>
        <w:tc>
          <w:tcPr>
            <w:tcW w:w="1276" w:type="dxa"/>
            <w:vAlign w:val="center"/>
            <w:hideMark/>
          </w:tcPr>
          <w:p w14:paraId="3CD0757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4366A5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69A2980" w14:textId="152AD7F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7336FF8B" w14:textId="5DC6F86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r>
      <w:tr w:rsidR="0014508D" w:rsidRPr="0014508D" w14:paraId="2D8DD83E" w14:textId="77777777" w:rsidTr="002A7830">
        <w:trPr>
          <w:trHeight w:val="288"/>
        </w:trPr>
        <w:tc>
          <w:tcPr>
            <w:tcW w:w="1975" w:type="dxa"/>
            <w:vMerge w:val="restart"/>
            <w:vAlign w:val="center"/>
            <w:hideMark/>
          </w:tcPr>
          <w:p w14:paraId="0A8D22A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BD1/62</w:t>
            </w:r>
          </w:p>
        </w:tc>
        <w:tc>
          <w:tcPr>
            <w:tcW w:w="5528" w:type="dxa"/>
            <w:noWrap/>
            <w:vAlign w:val="bottom"/>
            <w:hideMark/>
          </w:tcPr>
          <w:p w14:paraId="732068EC" w14:textId="77777777" w:rsidR="0014508D" w:rsidRPr="002A7830" w:rsidRDefault="0014508D" w:rsidP="0014508D">
            <w:pPr>
              <w:spacing w:line="240" w:lineRule="auto"/>
              <w:jc w:val="left"/>
              <w:rPr>
                <w:rFonts w:ascii="Calibri" w:eastAsia="Times New Roman" w:hAnsi="Calibri" w:cs="Calibri"/>
                <w:color w:val="000000"/>
                <w:sz w:val="18"/>
                <w:szCs w:val="18"/>
                <w:lang w:val="pt-PT" w:eastAsia="zh-CN"/>
              </w:rPr>
            </w:pPr>
            <w:r w:rsidRPr="002A7830">
              <w:rPr>
                <w:rFonts w:ascii="Calibri" w:eastAsia="Times New Roman" w:hAnsi="Calibri" w:cs="Calibri"/>
                <w:color w:val="000000"/>
                <w:sz w:val="18"/>
                <w:szCs w:val="18"/>
                <w:lang w:val="pt-PT" w:eastAsia="zh-CN"/>
              </w:rPr>
              <w:t>Fosse septique nbre(1) s=6,8*1,5m</w:t>
            </w:r>
          </w:p>
        </w:tc>
        <w:tc>
          <w:tcPr>
            <w:tcW w:w="1276" w:type="dxa"/>
            <w:vAlign w:val="center"/>
            <w:hideMark/>
          </w:tcPr>
          <w:p w14:paraId="3D6619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0DEAFF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w:t>
            </w:r>
          </w:p>
        </w:tc>
        <w:tc>
          <w:tcPr>
            <w:tcW w:w="1842" w:type="dxa"/>
            <w:vAlign w:val="center"/>
            <w:hideMark/>
          </w:tcPr>
          <w:p w14:paraId="4A11CB02" w14:textId="504B9E3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127 770</w:t>
            </w:r>
          </w:p>
        </w:tc>
        <w:tc>
          <w:tcPr>
            <w:tcW w:w="2410" w:type="dxa"/>
            <w:shd w:val="clear" w:color="000000" w:fill="FFFFFF"/>
            <w:noWrap/>
            <w:vAlign w:val="center"/>
            <w:hideMark/>
          </w:tcPr>
          <w:p w14:paraId="27A5E69E" w14:textId="478BE57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1 303 254</w:t>
            </w:r>
          </w:p>
        </w:tc>
      </w:tr>
      <w:tr w:rsidR="0014508D" w:rsidRPr="0014508D" w14:paraId="5519C2B1" w14:textId="77777777" w:rsidTr="002A7830">
        <w:trPr>
          <w:trHeight w:val="288"/>
        </w:trPr>
        <w:tc>
          <w:tcPr>
            <w:tcW w:w="1975" w:type="dxa"/>
            <w:vMerge/>
            <w:vAlign w:val="center"/>
            <w:hideMark/>
          </w:tcPr>
          <w:p w14:paraId="6103C59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AAAE85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Puisard</w:t>
            </w:r>
          </w:p>
        </w:tc>
        <w:tc>
          <w:tcPr>
            <w:tcW w:w="1276" w:type="dxa"/>
            <w:vAlign w:val="center"/>
            <w:hideMark/>
          </w:tcPr>
          <w:p w14:paraId="19A0549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6D99F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5B8E95B" w14:textId="73D7D8D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c>
          <w:tcPr>
            <w:tcW w:w="2410" w:type="dxa"/>
            <w:shd w:val="clear" w:color="000000" w:fill="FFFFFF"/>
            <w:noWrap/>
            <w:vAlign w:val="center"/>
            <w:hideMark/>
          </w:tcPr>
          <w:p w14:paraId="31DD2426" w14:textId="122C114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75 000</w:t>
            </w:r>
          </w:p>
        </w:tc>
      </w:tr>
      <w:tr w:rsidR="0014508D" w:rsidRPr="0014508D" w14:paraId="48EB2AD7" w14:textId="77777777" w:rsidTr="002A7830">
        <w:trPr>
          <w:trHeight w:val="288"/>
        </w:trPr>
        <w:tc>
          <w:tcPr>
            <w:tcW w:w="1975" w:type="dxa"/>
            <w:vMerge w:val="restart"/>
            <w:vAlign w:val="center"/>
            <w:hideMark/>
          </w:tcPr>
          <w:p w14:paraId="636F901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BD1/63</w:t>
            </w:r>
          </w:p>
        </w:tc>
        <w:tc>
          <w:tcPr>
            <w:tcW w:w="5528" w:type="dxa"/>
            <w:noWrap/>
            <w:vAlign w:val="bottom"/>
            <w:hideMark/>
          </w:tcPr>
          <w:p w14:paraId="0D3BADB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tole s=1,4*1m</w:t>
            </w:r>
          </w:p>
        </w:tc>
        <w:tc>
          <w:tcPr>
            <w:tcW w:w="1276" w:type="dxa"/>
            <w:vAlign w:val="center"/>
            <w:hideMark/>
          </w:tcPr>
          <w:p w14:paraId="45852A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C2910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w:t>
            </w:r>
          </w:p>
        </w:tc>
        <w:tc>
          <w:tcPr>
            <w:tcW w:w="1842" w:type="dxa"/>
            <w:vAlign w:val="center"/>
            <w:hideMark/>
          </w:tcPr>
          <w:p w14:paraId="63428824" w14:textId="5F0508E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0A6DBBAD" w14:textId="5DEB318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8 354</w:t>
            </w:r>
          </w:p>
        </w:tc>
      </w:tr>
      <w:tr w:rsidR="0014508D" w:rsidRPr="0014508D" w14:paraId="0D44BBE5" w14:textId="77777777" w:rsidTr="002A7830">
        <w:trPr>
          <w:trHeight w:val="288"/>
        </w:trPr>
        <w:tc>
          <w:tcPr>
            <w:tcW w:w="1975" w:type="dxa"/>
            <w:vMerge/>
            <w:vAlign w:val="center"/>
            <w:hideMark/>
          </w:tcPr>
          <w:p w14:paraId="5FF899D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7EBA51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metallique s=1,5*1m</w:t>
            </w:r>
          </w:p>
        </w:tc>
        <w:tc>
          <w:tcPr>
            <w:tcW w:w="1276" w:type="dxa"/>
            <w:vAlign w:val="center"/>
            <w:hideMark/>
          </w:tcPr>
          <w:p w14:paraId="662996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46E9F7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w:t>
            </w:r>
          </w:p>
        </w:tc>
        <w:tc>
          <w:tcPr>
            <w:tcW w:w="1842" w:type="dxa"/>
            <w:vAlign w:val="center"/>
            <w:hideMark/>
          </w:tcPr>
          <w:p w14:paraId="02E81576" w14:textId="41CA24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C8C0E0F" w14:textId="4846765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27 104</w:t>
            </w:r>
          </w:p>
        </w:tc>
      </w:tr>
      <w:tr w:rsidR="0014508D" w:rsidRPr="0014508D" w14:paraId="2BD23B1F" w14:textId="77777777" w:rsidTr="002A7830">
        <w:trPr>
          <w:trHeight w:val="288"/>
        </w:trPr>
        <w:tc>
          <w:tcPr>
            <w:tcW w:w="1975" w:type="dxa"/>
            <w:vMerge/>
            <w:vAlign w:val="center"/>
            <w:hideMark/>
          </w:tcPr>
          <w:p w14:paraId="24F54BF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31A1F1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0C27E0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0D097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D3F08F1" w14:textId="348C855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646C2EB" w14:textId="1AB964E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80DC416" w14:textId="77777777" w:rsidTr="002A7830">
        <w:trPr>
          <w:trHeight w:val="288"/>
        </w:trPr>
        <w:tc>
          <w:tcPr>
            <w:tcW w:w="1975" w:type="dxa"/>
            <w:vMerge w:val="restart"/>
            <w:vAlign w:val="center"/>
            <w:hideMark/>
          </w:tcPr>
          <w:p w14:paraId="2A69BE3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BD1/64</w:t>
            </w:r>
          </w:p>
        </w:tc>
        <w:tc>
          <w:tcPr>
            <w:tcW w:w="5528" w:type="dxa"/>
            <w:noWrap/>
            <w:vAlign w:val="bottom"/>
            <w:hideMark/>
          </w:tcPr>
          <w:p w14:paraId="6F8291B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tole s=3,1*3,2m</w:t>
            </w:r>
          </w:p>
        </w:tc>
        <w:tc>
          <w:tcPr>
            <w:tcW w:w="1276" w:type="dxa"/>
            <w:vAlign w:val="center"/>
            <w:hideMark/>
          </w:tcPr>
          <w:p w14:paraId="7F1BF57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EA498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9,92</w:t>
            </w:r>
          </w:p>
        </w:tc>
        <w:tc>
          <w:tcPr>
            <w:tcW w:w="1842" w:type="dxa"/>
            <w:vAlign w:val="center"/>
            <w:hideMark/>
          </w:tcPr>
          <w:p w14:paraId="3B829CA3" w14:textId="652EFAC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1CBFE711" w14:textId="4EA9700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59 193</w:t>
            </w:r>
          </w:p>
        </w:tc>
      </w:tr>
      <w:tr w:rsidR="0014508D" w:rsidRPr="0014508D" w14:paraId="73406D4D" w14:textId="77777777" w:rsidTr="002A7830">
        <w:trPr>
          <w:trHeight w:val="288"/>
        </w:trPr>
        <w:tc>
          <w:tcPr>
            <w:tcW w:w="1975" w:type="dxa"/>
            <w:vMerge/>
            <w:vAlign w:val="center"/>
            <w:hideMark/>
          </w:tcPr>
          <w:p w14:paraId="715B0BE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58FA57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non crépi, chape au sol  s=1,6*1,4m</w:t>
            </w:r>
          </w:p>
        </w:tc>
        <w:tc>
          <w:tcPr>
            <w:tcW w:w="1276" w:type="dxa"/>
            <w:vAlign w:val="center"/>
            <w:hideMark/>
          </w:tcPr>
          <w:p w14:paraId="42CBCCE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F7F96E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2,24</w:t>
            </w:r>
          </w:p>
        </w:tc>
        <w:tc>
          <w:tcPr>
            <w:tcW w:w="1842" w:type="dxa"/>
            <w:vAlign w:val="center"/>
            <w:hideMark/>
          </w:tcPr>
          <w:p w14:paraId="7CCBDF9F" w14:textId="4DD603E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52 911</w:t>
            </w:r>
          </w:p>
        </w:tc>
        <w:tc>
          <w:tcPr>
            <w:tcW w:w="2410" w:type="dxa"/>
            <w:shd w:val="clear" w:color="000000" w:fill="FFFFFF"/>
            <w:noWrap/>
            <w:vAlign w:val="center"/>
            <w:hideMark/>
          </w:tcPr>
          <w:p w14:paraId="344EC535" w14:textId="425F5E9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118 521</w:t>
            </w:r>
          </w:p>
        </w:tc>
      </w:tr>
      <w:tr w:rsidR="0014508D" w:rsidRPr="0014508D" w14:paraId="53B1A56A" w14:textId="77777777" w:rsidTr="002A7830">
        <w:trPr>
          <w:trHeight w:val="288"/>
        </w:trPr>
        <w:tc>
          <w:tcPr>
            <w:tcW w:w="1975" w:type="dxa"/>
            <w:vMerge/>
            <w:vAlign w:val="center"/>
            <w:hideMark/>
          </w:tcPr>
          <w:p w14:paraId="771857A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FA985C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457EB9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9B08D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522C30A" w14:textId="45EE269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51A13C3C" w14:textId="2A8A4C7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25D332FC" w14:textId="77777777" w:rsidTr="002A7830">
        <w:trPr>
          <w:trHeight w:val="288"/>
        </w:trPr>
        <w:tc>
          <w:tcPr>
            <w:tcW w:w="1975" w:type="dxa"/>
            <w:vMerge/>
            <w:vAlign w:val="center"/>
            <w:hideMark/>
          </w:tcPr>
          <w:p w14:paraId="328A035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71D19E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eucalyptus (Eucalyptus smithiiou E. acamaldulensis)</w:t>
            </w:r>
          </w:p>
        </w:tc>
        <w:tc>
          <w:tcPr>
            <w:tcW w:w="1276" w:type="dxa"/>
            <w:vAlign w:val="center"/>
            <w:hideMark/>
          </w:tcPr>
          <w:p w14:paraId="727808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1D84B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61D1B969" w14:textId="2A28214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c>
          <w:tcPr>
            <w:tcW w:w="2410" w:type="dxa"/>
            <w:shd w:val="clear" w:color="000000" w:fill="FFFFFF"/>
            <w:noWrap/>
            <w:vAlign w:val="center"/>
            <w:hideMark/>
          </w:tcPr>
          <w:p w14:paraId="45C2C8D0" w14:textId="1B97EB2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52 500</w:t>
            </w:r>
          </w:p>
        </w:tc>
      </w:tr>
      <w:tr w:rsidR="0014508D" w:rsidRPr="0014508D" w14:paraId="7B8D9FD9" w14:textId="77777777" w:rsidTr="002A7830">
        <w:trPr>
          <w:trHeight w:val="288"/>
        </w:trPr>
        <w:tc>
          <w:tcPr>
            <w:tcW w:w="1975" w:type="dxa"/>
            <w:vMerge/>
            <w:vAlign w:val="center"/>
            <w:hideMark/>
          </w:tcPr>
          <w:p w14:paraId="66FA12A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ADBB89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5A455BC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1DE18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3065F167" w14:textId="7AAF4CF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1EAD19C" w14:textId="06C173E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62 500</w:t>
            </w:r>
          </w:p>
        </w:tc>
      </w:tr>
      <w:tr w:rsidR="0014508D" w:rsidRPr="0014508D" w14:paraId="33EB9354" w14:textId="77777777" w:rsidTr="002A7830">
        <w:trPr>
          <w:trHeight w:val="480"/>
        </w:trPr>
        <w:tc>
          <w:tcPr>
            <w:tcW w:w="1975" w:type="dxa"/>
            <w:vAlign w:val="center"/>
            <w:hideMark/>
          </w:tcPr>
          <w:p w14:paraId="6FA7DF0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BD1/65</w:t>
            </w:r>
          </w:p>
        </w:tc>
        <w:tc>
          <w:tcPr>
            <w:tcW w:w="5528" w:type="dxa"/>
            <w:noWrap/>
            <w:vAlign w:val="bottom"/>
            <w:hideMark/>
          </w:tcPr>
          <w:p w14:paraId="719D2E5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Puit ordinaire avec buise D=1,1</w:t>
            </w:r>
          </w:p>
        </w:tc>
        <w:tc>
          <w:tcPr>
            <w:tcW w:w="1276" w:type="dxa"/>
            <w:vAlign w:val="center"/>
            <w:hideMark/>
          </w:tcPr>
          <w:p w14:paraId="360765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4D155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DCFD4E9" w14:textId="1544096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175 000</w:t>
            </w:r>
          </w:p>
        </w:tc>
        <w:tc>
          <w:tcPr>
            <w:tcW w:w="2410" w:type="dxa"/>
            <w:shd w:val="clear" w:color="000000" w:fill="FFFFFF"/>
            <w:noWrap/>
            <w:vAlign w:val="center"/>
            <w:hideMark/>
          </w:tcPr>
          <w:p w14:paraId="2927E868" w14:textId="4D9C109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175 000</w:t>
            </w:r>
          </w:p>
        </w:tc>
      </w:tr>
      <w:tr w:rsidR="0014508D" w:rsidRPr="0014508D" w14:paraId="4CE0E1AC" w14:textId="77777777" w:rsidTr="002A7830">
        <w:trPr>
          <w:trHeight w:val="480"/>
        </w:trPr>
        <w:tc>
          <w:tcPr>
            <w:tcW w:w="1975" w:type="dxa"/>
            <w:vAlign w:val="center"/>
            <w:hideMark/>
          </w:tcPr>
          <w:p w14:paraId="14F4611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BD1/66</w:t>
            </w:r>
          </w:p>
        </w:tc>
        <w:tc>
          <w:tcPr>
            <w:tcW w:w="5528" w:type="dxa"/>
            <w:noWrap/>
            <w:vAlign w:val="bottom"/>
            <w:hideMark/>
          </w:tcPr>
          <w:p w14:paraId="5E0C737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1EB6B2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1F1D99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16352C8E" w14:textId="7DD6ED2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10FB0DFE" w14:textId="6FF7CF9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571DE8AF" w14:textId="77777777" w:rsidTr="002A7830">
        <w:trPr>
          <w:trHeight w:val="288"/>
        </w:trPr>
        <w:tc>
          <w:tcPr>
            <w:tcW w:w="1975" w:type="dxa"/>
            <w:vMerge w:val="restart"/>
            <w:vAlign w:val="center"/>
            <w:hideMark/>
          </w:tcPr>
          <w:p w14:paraId="772FD81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BD1/67</w:t>
            </w:r>
          </w:p>
        </w:tc>
        <w:tc>
          <w:tcPr>
            <w:tcW w:w="5528" w:type="dxa"/>
            <w:noWrap/>
            <w:vAlign w:val="bottom"/>
            <w:hideMark/>
          </w:tcPr>
          <w:p w14:paraId="3D925C1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béton de forme au sol s=3,2*5,5m (bon)</w:t>
            </w:r>
          </w:p>
        </w:tc>
        <w:tc>
          <w:tcPr>
            <w:tcW w:w="1276" w:type="dxa"/>
            <w:vAlign w:val="center"/>
            <w:hideMark/>
          </w:tcPr>
          <w:p w14:paraId="32E31B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D9536E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17,6</w:t>
            </w:r>
          </w:p>
        </w:tc>
        <w:tc>
          <w:tcPr>
            <w:tcW w:w="1842" w:type="dxa"/>
            <w:vAlign w:val="center"/>
            <w:hideMark/>
          </w:tcPr>
          <w:p w14:paraId="70681B4D" w14:textId="6E50B11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64EC3B94" w14:textId="2AB1C84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383 011</w:t>
            </w:r>
          </w:p>
        </w:tc>
      </w:tr>
      <w:tr w:rsidR="0014508D" w:rsidRPr="0014508D" w14:paraId="43E3B926" w14:textId="77777777" w:rsidTr="002A7830">
        <w:trPr>
          <w:trHeight w:val="288"/>
        </w:trPr>
        <w:tc>
          <w:tcPr>
            <w:tcW w:w="1975" w:type="dxa"/>
            <w:vMerge/>
            <w:vAlign w:val="center"/>
            <w:hideMark/>
          </w:tcPr>
          <w:p w14:paraId="56B8D0A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153231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6D76571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FF8E45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3A5DA784" w14:textId="0DCD353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35F043CD" w14:textId="56258B0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50 000</w:t>
            </w:r>
          </w:p>
        </w:tc>
      </w:tr>
      <w:tr w:rsidR="0014508D" w:rsidRPr="0014508D" w14:paraId="5318955A" w14:textId="77777777" w:rsidTr="002A7830">
        <w:trPr>
          <w:trHeight w:val="288"/>
        </w:trPr>
        <w:tc>
          <w:tcPr>
            <w:tcW w:w="1975" w:type="dxa"/>
            <w:vMerge/>
            <w:vAlign w:val="center"/>
            <w:hideMark/>
          </w:tcPr>
          <w:p w14:paraId="266C658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6CD58F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1EDB5EF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0D7E6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5B3A1FB" w14:textId="1399B1C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75A0B53" w14:textId="5FCEA53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4A07083" w14:textId="77777777" w:rsidTr="002A7830">
        <w:trPr>
          <w:trHeight w:val="288"/>
        </w:trPr>
        <w:tc>
          <w:tcPr>
            <w:tcW w:w="1975" w:type="dxa"/>
            <w:vMerge/>
            <w:vAlign w:val="center"/>
            <w:hideMark/>
          </w:tcPr>
          <w:p w14:paraId="6F342CD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268802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0E0884E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7E0332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6F16CB02" w14:textId="2581DDE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8771153" w14:textId="4EC159E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32FCB3C7" w14:textId="77777777" w:rsidTr="002A7830">
        <w:trPr>
          <w:trHeight w:val="288"/>
        </w:trPr>
        <w:tc>
          <w:tcPr>
            <w:tcW w:w="1975" w:type="dxa"/>
            <w:vMerge/>
            <w:vAlign w:val="center"/>
            <w:hideMark/>
          </w:tcPr>
          <w:p w14:paraId="509F80E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0C9FF7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Cassia siamia</w:t>
            </w:r>
          </w:p>
        </w:tc>
        <w:tc>
          <w:tcPr>
            <w:tcW w:w="1276" w:type="dxa"/>
            <w:vAlign w:val="center"/>
            <w:hideMark/>
          </w:tcPr>
          <w:p w14:paraId="00594C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CCFD2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BBB0908" w14:textId="65BAA38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1564FF2" w14:textId="198C9EB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79258F43" w14:textId="77777777" w:rsidTr="002A7830">
        <w:trPr>
          <w:trHeight w:val="480"/>
        </w:trPr>
        <w:tc>
          <w:tcPr>
            <w:tcW w:w="1975" w:type="dxa"/>
            <w:vAlign w:val="center"/>
            <w:hideMark/>
          </w:tcPr>
          <w:p w14:paraId="71F5303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BD1/68</w:t>
            </w:r>
          </w:p>
        </w:tc>
        <w:tc>
          <w:tcPr>
            <w:tcW w:w="5528" w:type="dxa"/>
            <w:noWrap/>
            <w:vAlign w:val="bottom"/>
            <w:hideMark/>
          </w:tcPr>
          <w:p w14:paraId="1BC4729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5A6D316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A0DCD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EA116AB" w14:textId="3294955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4EF92B6" w14:textId="57FF4A5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27E8DB62" w14:textId="77777777" w:rsidTr="002A7830">
        <w:trPr>
          <w:trHeight w:val="288"/>
        </w:trPr>
        <w:tc>
          <w:tcPr>
            <w:tcW w:w="1975" w:type="dxa"/>
            <w:vMerge w:val="restart"/>
            <w:vAlign w:val="center"/>
            <w:hideMark/>
          </w:tcPr>
          <w:p w14:paraId="676B967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BD1/69</w:t>
            </w:r>
          </w:p>
        </w:tc>
        <w:tc>
          <w:tcPr>
            <w:tcW w:w="5528" w:type="dxa"/>
            <w:noWrap/>
            <w:vAlign w:val="bottom"/>
            <w:hideMark/>
          </w:tcPr>
          <w:p w14:paraId="5F82CB4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s=2,1*10m (bon)</w:t>
            </w:r>
          </w:p>
        </w:tc>
        <w:tc>
          <w:tcPr>
            <w:tcW w:w="1276" w:type="dxa"/>
            <w:vAlign w:val="center"/>
            <w:hideMark/>
          </w:tcPr>
          <w:p w14:paraId="37BCE9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546D4B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w:t>
            </w:r>
          </w:p>
        </w:tc>
        <w:tc>
          <w:tcPr>
            <w:tcW w:w="1842" w:type="dxa"/>
            <w:vAlign w:val="center"/>
            <w:hideMark/>
          </w:tcPr>
          <w:p w14:paraId="695B8DFA" w14:textId="33DA558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7862A8AD" w14:textId="368E74C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88 305</w:t>
            </w:r>
          </w:p>
        </w:tc>
      </w:tr>
      <w:tr w:rsidR="0014508D" w:rsidRPr="0014508D" w14:paraId="1AF890CB" w14:textId="77777777" w:rsidTr="002A7830">
        <w:trPr>
          <w:trHeight w:val="288"/>
        </w:trPr>
        <w:tc>
          <w:tcPr>
            <w:tcW w:w="1975" w:type="dxa"/>
            <w:vMerge/>
            <w:vAlign w:val="center"/>
            <w:hideMark/>
          </w:tcPr>
          <w:p w14:paraId="2B3A43C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3E857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6E93E07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A17A1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37897B5C" w14:textId="4C2CF71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04E4EE4" w14:textId="31A9D3D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12 000</w:t>
            </w:r>
          </w:p>
        </w:tc>
      </w:tr>
      <w:tr w:rsidR="0014508D" w:rsidRPr="0014508D" w14:paraId="3C42E0C5" w14:textId="77777777" w:rsidTr="002A7830">
        <w:trPr>
          <w:trHeight w:val="288"/>
        </w:trPr>
        <w:tc>
          <w:tcPr>
            <w:tcW w:w="1975" w:type="dxa"/>
            <w:vMerge/>
            <w:vAlign w:val="center"/>
            <w:hideMark/>
          </w:tcPr>
          <w:p w14:paraId="0478B9D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3C88A3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Noni</w:t>
            </w:r>
          </w:p>
        </w:tc>
        <w:tc>
          <w:tcPr>
            <w:tcW w:w="1276" w:type="dxa"/>
            <w:vAlign w:val="center"/>
            <w:hideMark/>
          </w:tcPr>
          <w:p w14:paraId="7F6C6FB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E06E81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A01C8B0" w14:textId="598F430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617CF328" w14:textId="7318D10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1E5B2556" w14:textId="77777777" w:rsidTr="002A7830">
        <w:trPr>
          <w:trHeight w:val="288"/>
        </w:trPr>
        <w:tc>
          <w:tcPr>
            <w:tcW w:w="1975" w:type="dxa"/>
            <w:vMerge/>
            <w:vAlign w:val="center"/>
            <w:hideMark/>
          </w:tcPr>
          <w:p w14:paraId="13A7E88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53B5DB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Cola cordifolia</w:t>
            </w:r>
          </w:p>
        </w:tc>
        <w:tc>
          <w:tcPr>
            <w:tcW w:w="1276" w:type="dxa"/>
            <w:vAlign w:val="center"/>
            <w:hideMark/>
          </w:tcPr>
          <w:p w14:paraId="31861BF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0EB498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D7019AE" w14:textId="1932EC1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3096020D" w14:textId="75A12C2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4481EE5C" w14:textId="77777777" w:rsidTr="002A7830">
        <w:trPr>
          <w:trHeight w:val="480"/>
        </w:trPr>
        <w:tc>
          <w:tcPr>
            <w:tcW w:w="1975" w:type="dxa"/>
            <w:vAlign w:val="center"/>
            <w:hideMark/>
          </w:tcPr>
          <w:p w14:paraId="7E02C83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BD1/70</w:t>
            </w:r>
          </w:p>
        </w:tc>
        <w:tc>
          <w:tcPr>
            <w:tcW w:w="5528" w:type="dxa"/>
            <w:noWrap/>
            <w:vAlign w:val="bottom"/>
            <w:hideMark/>
          </w:tcPr>
          <w:p w14:paraId="5154C77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3C7604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69AEA3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50177C18" w14:textId="6892832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30008F31" w14:textId="121E8E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30 660</w:t>
            </w:r>
          </w:p>
        </w:tc>
      </w:tr>
      <w:tr w:rsidR="0014508D" w:rsidRPr="0014508D" w14:paraId="53AA190F" w14:textId="77777777" w:rsidTr="002A7830">
        <w:trPr>
          <w:trHeight w:val="288"/>
        </w:trPr>
        <w:tc>
          <w:tcPr>
            <w:tcW w:w="1975" w:type="dxa"/>
            <w:vMerge w:val="restart"/>
            <w:vAlign w:val="center"/>
            <w:hideMark/>
          </w:tcPr>
          <w:p w14:paraId="32FD368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BD1/71</w:t>
            </w:r>
          </w:p>
        </w:tc>
        <w:tc>
          <w:tcPr>
            <w:tcW w:w="5528" w:type="dxa"/>
            <w:noWrap/>
            <w:vAlign w:val="bottom"/>
            <w:hideMark/>
          </w:tcPr>
          <w:p w14:paraId="3815662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Clôture en grillage avec support en tube carré l=35,9m (bon)</w:t>
            </w:r>
          </w:p>
        </w:tc>
        <w:tc>
          <w:tcPr>
            <w:tcW w:w="1276" w:type="dxa"/>
            <w:vAlign w:val="center"/>
            <w:hideMark/>
          </w:tcPr>
          <w:p w14:paraId="27FC343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ml</w:t>
            </w:r>
          </w:p>
        </w:tc>
        <w:tc>
          <w:tcPr>
            <w:tcW w:w="1276" w:type="dxa"/>
            <w:vAlign w:val="center"/>
            <w:hideMark/>
          </w:tcPr>
          <w:p w14:paraId="116B0F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35,9</w:t>
            </w:r>
          </w:p>
        </w:tc>
        <w:tc>
          <w:tcPr>
            <w:tcW w:w="1842" w:type="dxa"/>
            <w:vAlign w:val="center"/>
            <w:hideMark/>
          </w:tcPr>
          <w:p w14:paraId="5346F077" w14:textId="346F183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3 861</w:t>
            </w:r>
          </w:p>
        </w:tc>
        <w:tc>
          <w:tcPr>
            <w:tcW w:w="2410" w:type="dxa"/>
            <w:shd w:val="clear" w:color="000000" w:fill="FFFFFF"/>
            <w:noWrap/>
            <w:vAlign w:val="center"/>
            <w:hideMark/>
          </w:tcPr>
          <w:p w14:paraId="6383F146" w14:textId="24386D4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138 610</w:t>
            </w:r>
          </w:p>
        </w:tc>
      </w:tr>
      <w:tr w:rsidR="0014508D" w:rsidRPr="0014508D" w14:paraId="303628A6" w14:textId="77777777" w:rsidTr="002A7830">
        <w:trPr>
          <w:trHeight w:val="288"/>
        </w:trPr>
        <w:tc>
          <w:tcPr>
            <w:tcW w:w="1975" w:type="dxa"/>
            <w:vMerge/>
            <w:vAlign w:val="center"/>
            <w:hideMark/>
          </w:tcPr>
          <w:p w14:paraId="19FED68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BD8BC2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Eucalyptus (Eucalyptus smithiiou E. acamaldulensis)</w:t>
            </w:r>
          </w:p>
        </w:tc>
        <w:tc>
          <w:tcPr>
            <w:tcW w:w="1276" w:type="dxa"/>
            <w:vAlign w:val="center"/>
            <w:hideMark/>
          </w:tcPr>
          <w:p w14:paraId="04B7C4A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8FFAD8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23B20298" w14:textId="5384CCC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c>
          <w:tcPr>
            <w:tcW w:w="2410" w:type="dxa"/>
            <w:shd w:val="clear" w:color="000000" w:fill="FFFFFF"/>
            <w:noWrap/>
            <w:vAlign w:val="center"/>
            <w:hideMark/>
          </w:tcPr>
          <w:p w14:paraId="7F1A4B2B" w14:textId="2A66458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70 000</w:t>
            </w:r>
          </w:p>
        </w:tc>
      </w:tr>
      <w:tr w:rsidR="0014508D" w:rsidRPr="0014508D" w14:paraId="3DEAE0FA" w14:textId="77777777" w:rsidTr="002A7830">
        <w:trPr>
          <w:trHeight w:val="288"/>
        </w:trPr>
        <w:tc>
          <w:tcPr>
            <w:tcW w:w="1975" w:type="dxa"/>
            <w:vMerge/>
            <w:vAlign w:val="center"/>
            <w:hideMark/>
          </w:tcPr>
          <w:p w14:paraId="3ECF5E5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6A47B8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0F230B1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E6E05B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DDD2CF1" w14:textId="191C8E6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9120AFE" w14:textId="4C3F7AF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59FB8AA" w14:textId="77777777" w:rsidTr="002A7830">
        <w:trPr>
          <w:trHeight w:val="288"/>
        </w:trPr>
        <w:tc>
          <w:tcPr>
            <w:tcW w:w="1975" w:type="dxa"/>
            <w:vMerge/>
            <w:vAlign w:val="center"/>
            <w:hideMark/>
          </w:tcPr>
          <w:p w14:paraId="1A9E037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04C35B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36B4EB6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5B753B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75144F86" w14:textId="4195B08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73BCE07" w14:textId="50E1B05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13 140</w:t>
            </w:r>
          </w:p>
        </w:tc>
      </w:tr>
      <w:tr w:rsidR="0014508D" w:rsidRPr="0014508D" w14:paraId="03532FA9" w14:textId="77777777" w:rsidTr="002A7830">
        <w:trPr>
          <w:trHeight w:val="288"/>
        </w:trPr>
        <w:tc>
          <w:tcPr>
            <w:tcW w:w="1975" w:type="dxa"/>
            <w:vMerge w:val="restart"/>
            <w:vAlign w:val="center"/>
            <w:hideMark/>
          </w:tcPr>
          <w:p w14:paraId="3886FCF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BD1/72</w:t>
            </w:r>
          </w:p>
        </w:tc>
        <w:tc>
          <w:tcPr>
            <w:tcW w:w="5528" w:type="dxa"/>
            <w:noWrap/>
            <w:vAlign w:val="bottom"/>
            <w:hideMark/>
          </w:tcPr>
          <w:p w14:paraId="6781D20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Clôture en grillage avec support en cornières l=36,4m (bon)</w:t>
            </w:r>
          </w:p>
        </w:tc>
        <w:tc>
          <w:tcPr>
            <w:tcW w:w="1276" w:type="dxa"/>
            <w:vAlign w:val="center"/>
            <w:hideMark/>
          </w:tcPr>
          <w:p w14:paraId="7A642CD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ml</w:t>
            </w:r>
          </w:p>
        </w:tc>
        <w:tc>
          <w:tcPr>
            <w:tcW w:w="1276" w:type="dxa"/>
            <w:vAlign w:val="center"/>
            <w:hideMark/>
          </w:tcPr>
          <w:p w14:paraId="70181D9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36,4</w:t>
            </w:r>
          </w:p>
        </w:tc>
        <w:tc>
          <w:tcPr>
            <w:tcW w:w="1842" w:type="dxa"/>
            <w:vAlign w:val="center"/>
            <w:hideMark/>
          </w:tcPr>
          <w:p w14:paraId="68336D89" w14:textId="4991AA5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3 861</w:t>
            </w:r>
          </w:p>
        </w:tc>
        <w:tc>
          <w:tcPr>
            <w:tcW w:w="2410" w:type="dxa"/>
            <w:shd w:val="clear" w:color="000000" w:fill="FFFFFF"/>
            <w:noWrap/>
            <w:vAlign w:val="center"/>
            <w:hideMark/>
          </w:tcPr>
          <w:p w14:paraId="17FE1895" w14:textId="0BCB0D8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140 540</w:t>
            </w:r>
          </w:p>
        </w:tc>
      </w:tr>
      <w:tr w:rsidR="0014508D" w:rsidRPr="0014508D" w14:paraId="2A87863B" w14:textId="77777777" w:rsidTr="002A7830">
        <w:trPr>
          <w:trHeight w:val="288"/>
        </w:trPr>
        <w:tc>
          <w:tcPr>
            <w:tcW w:w="1975" w:type="dxa"/>
            <w:vMerge/>
            <w:vAlign w:val="center"/>
            <w:hideMark/>
          </w:tcPr>
          <w:p w14:paraId="3629F79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017C8E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0B82228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A725C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w:t>
            </w:r>
          </w:p>
        </w:tc>
        <w:tc>
          <w:tcPr>
            <w:tcW w:w="1842" w:type="dxa"/>
            <w:vAlign w:val="center"/>
            <w:hideMark/>
          </w:tcPr>
          <w:p w14:paraId="304A9FC1" w14:textId="3F9E0CD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9DF7D0A" w14:textId="3FCD7CD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60 000</w:t>
            </w:r>
          </w:p>
        </w:tc>
      </w:tr>
      <w:tr w:rsidR="0014508D" w:rsidRPr="0014508D" w14:paraId="641FEDD2" w14:textId="77777777" w:rsidTr="002A7830">
        <w:trPr>
          <w:trHeight w:val="288"/>
        </w:trPr>
        <w:tc>
          <w:tcPr>
            <w:tcW w:w="1975" w:type="dxa"/>
            <w:vMerge/>
            <w:vAlign w:val="center"/>
            <w:hideMark/>
          </w:tcPr>
          <w:p w14:paraId="16CE4F8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737848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47E3039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B0E3AB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BF00794" w14:textId="529AFB0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25F851E" w14:textId="03FDB65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4B90AD30" w14:textId="77777777" w:rsidTr="002A7830">
        <w:trPr>
          <w:trHeight w:val="288"/>
        </w:trPr>
        <w:tc>
          <w:tcPr>
            <w:tcW w:w="1975" w:type="dxa"/>
            <w:vMerge/>
            <w:vAlign w:val="center"/>
            <w:hideMark/>
          </w:tcPr>
          <w:p w14:paraId="13EF69B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7CE103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75040B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CD0155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35D03294" w14:textId="7FF592B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0F312E89" w14:textId="2772D79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36180704" w14:textId="77777777" w:rsidTr="002A7830">
        <w:trPr>
          <w:trHeight w:val="288"/>
        </w:trPr>
        <w:tc>
          <w:tcPr>
            <w:tcW w:w="1975" w:type="dxa"/>
            <w:vMerge w:val="restart"/>
            <w:vAlign w:val="center"/>
            <w:hideMark/>
          </w:tcPr>
          <w:p w14:paraId="216973F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BD1/73</w:t>
            </w:r>
          </w:p>
        </w:tc>
        <w:tc>
          <w:tcPr>
            <w:tcW w:w="5528" w:type="dxa"/>
            <w:noWrap/>
            <w:vAlign w:val="bottom"/>
            <w:hideMark/>
          </w:tcPr>
          <w:p w14:paraId="418F197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 béton de forme au sol s=4*2,8m (bon)</w:t>
            </w:r>
          </w:p>
        </w:tc>
        <w:tc>
          <w:tcPr>
            <w:tcW w:w="1276" w:type="dxa"/>
            <w:vAlign w:val="center"/>
            <w:hideMark/>
          </w:tcPr>
          <w:p w14:paraId="29D087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FEC20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w:t>
            </w:r>
          </w:p>
        </w:tc>
        <w:tc>
          <w:tcPr>
            <w:tcW w:w="1842" w:type="dxa"/>
            <w:vAlign w:val="center"/>
            <w:hideMark/>
          </w:tcPr>
          <w:p w14:paraId="60AF9159" w14:textId="11E5865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4A67FC1E" w14:textId="26C87FC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243 734</w:t>
            </w:r>
          </w:p>
        </w:tc>
      </w:tr>
      <w:tr w:rsidR="0014508D" w:rsidRPr="0014508D" w14:paraId="31CA0319" w14:textId="77777777" w:rsidTr="002A7830">
        <w:trPr>
          <w:trHeight w:val="288"/>
        </w:trPr>
        <w:tc>
          <w:tcPr>
            <w:tcW w:w="1975" w:type="dxa"/>
            <w:vMerge/>
            <w:vAlign w:val="center"/>
            <w:hideMark/>
          </w:tcPr>
          <w:p w14:paraId="5C01615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5425603" w14:textId="7106FA64"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w:t>
            </w:r>
            <w:r w:rsidR="00D60827">
              <w:rPr>
                <w:rFonts w:ascii="Calibri" w:eastAsia="Times New Roman" w:hAnsi="Calibri" w:cs="Calibri"/>
                <w:color w:val="000000"/>
                <w:sz w:val="18"/>
                <w:szCs w:val="18"/>
                <w:lang w:val="en-US" w:eastAsia="zh-CN"/>
              </w:rPr>
              <w:t>s</w:t>
            </w:r>
            <w:r w:rsidRPr="0014508D">
              <w:rPr>
                <w:rFonts w:ascii="Calibri" w:eastAsia="Times New Roman" w:hAnsi="Calibri" w:cs="Calibri"/>
                <w:color w:val="000000"/>
                <w:sz w:val="18"/>
                <w:szCs w:val="18"/>
                <w:lang w:val="en-US" w:eastAsia="zh-CN"/>
              </w:rPr>
              <w:t xml:space="preserve"> </w:t>
            </w:r>
            <w:r w:rsidR="00D60827" w:rsidRPr="0014508D">
              <w:rPr>
                <w:rFonts w:ascii="Calibri" w:eastAsia="Times New Roman" w:hAnsi="Calibri" w:cs="Calibri"/>
                <w:color w:val="000000"/>
                <w:sz w:val="18"/>
                <w:szCs w:val="18"/>
                <w:lang w:val="en-US" w:eastAsia="zh-CN"/>
              </w:rPr>
              <w:t>Ordinaire</w:t>
            </w:r>
            <w:r w:rsidRPr="0014508D">
              <w:rPr>
                <w:rFonts w:ascii="Calibri" w:eastAsia="Times New Roman" w:hAnsi="Calibri" w:cs="Calibri"/>
                <w:color w:val="000000"/>
                <w:sz w:val="18"/>
                <w:szCs w:val="18"/>
                <w:lang w:val="en-US" w:eastAsia="zh-CN"/>
              </w:rPr>
              <w:t xml:space="preserve"> (bon)</w:t>
            </w:r>
          </w:p>
        </w:tc>
        <w:tc>
          <w:tcPr>
            <w:tcW w:w="1276" w:type="dxa"/>
            <w:vAlign w:val="center"/>
            <w:hideMark/>
          </w:tcPr>
          <w:p w14:paraId="0CEAACE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1F6C3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2B8B837" w14:textId="616128A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c>
          <w:tcPr>
            <w:tcW w:w="2410" w:type="dxa"/>
            <w:shd w:val="clear" w:color="000000" w:fill="FFFFFF"/>
            <w:noWrap/>
            <w:vAlign w:val="center"/>
            <w:hideMark/>
          </w:tcPr>
          <w:p w14:paraId="537FCE1A" w14:textId="17DA66A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440B4AD2" w14:textId="77777777" w:rsidTr="002A7830">
        <w:trPr>
          <w:trHeight w:val="288"/>
        </w:trPr>
        <w:tc>
          <w:tcPr>
            <w:tcW w:w="1975" w:type="dxa"/>
            <w:vMerge/>
            <w:vAlign w:val="center"/>
            <w:hideMark/>
          </w:tcPr>
          <w:p w14:paraId="5BCC4E3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B4F72D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Papayer </w:t>
            </w:r>
            <w:r w:rsidRPr="0014508D">
              <w:rPr>
                <w:rFonts w:eastAsia="Times New Roman" w:cs="Times New Roman"/>
                <w:i/>
                <w:iCs/>
                <w:color w:val="000000"/>
                <w:sz w:val="18"/>
                <w:szCs w:val="18"/>
                <w:lang w:val="en-US" w:eastAsia="zh-CN"/>
              </w:rPr>
              <w:t>(Carica pagaya)</w:t>
            </w:r>
          </w:p>
        </w:tc>
        <w:tc>
          <w:tcPr>
            <w:tcW w:w="1276" w:type="dxa"/>
            <w:vAlign w:val="center"/>
            <w:hideMark/>
          </w:tcPr>
          <w:p w14:paraId="11F53A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7CD95C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4F6998C" w14:textId="0B79D5F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336D95E8" w14:textId="6930007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r>
      <w:tr w:rsidR="0014508D" w:rsidRPr="0014508D" w14:paraId="29C1F957" w14:textId="77777777" w:rsidTr="002A7830">
        <w:trPr>
          <w:trHeight w:val="288"/>
        </w:trPr>
        <w:tc>
          <w:tcPr>
            <w:tcW w:w="1975" w:type="dxa"/>
            <w:vMerge/>
            <w:vAlign w:val="center"/>
            <w:hideMark/>
          </w:tcPr>
          <w:p w14:paraId="05E252A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9DE43F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Baobab </w:t>
            </w:r>
            <w:r w:rsidRPr="0014508D">
              <w:rPr>
                <w:rFonts w:eastAsia="Times New Roman" w:cs="Times New Roman"/>
                <w:i/>
                <w:iCs/>
                <w:color w:val="000000"/>
                <w:sz w:val="18"/>
                <w:szCs w:val="18"/>
                <w:lang w:val="en-US" w:eastAsia="zh-CN"/>
              </w:rPr>
              <w:t>(Adansonia  digitata)</w:t>
            </w:r>
          </w:p>
        </w:tc>
        <w:tc>
          <w:tcPr>
            <w:tcW w:w="1276" w:type="dxa"/>
            <w:vAlign w:val="center"/>
            <w:hideMark/>
          </w:tcPr>
          <w:p w14:paraId="0EE232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6AB9AD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50606101" w14:textId="287AF6A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c>
          <w:tcPr>
            <w:tcW w:w="2410" w:type="dxa"/>
            <w:shd w:val="clear" w:color="000000" w:fill="FFFFFF"/>
            <w:noWrap/>
            <w:vAlign w:val="center"/>
            <w:hideMark/>
          </w:tcPr>
          <w:p w14:paraId="1C764BF7" w14:textId="4930BFB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438 000</w:t>
            </w:r>
          </w:p>
        </w:tc>
      </w:tr>
      <w:tr w:rsidR="0014508D" w:rsidRPr="0014508D" w14:paraId="0B481505" w14:textId="77777777" w:rsidTr="002A7830">
        <w:trPr>
          <w:trHeight w:val="288"/>
        </w:trPr>
        <w:tc>
          <w:tcPr>
            <w:tcW w:w="1975" w:type="dxa"/>
            <w:vMerge/>
            <w:vAlign w:val="center"/>
            <w:hideMark/>
          </w:tcPr>
          <w:p w14:paraId="1068AE6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B95810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01842B8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686E4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3FF942D8" w14:textId="482DB3A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588621D3" w14:textId="6696744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r>
      <w:tr w:rsidR="0014508D" w:rsidRPr="0014508D" w14:paraId="7A66371D" w14:textId="77777777" w:rsidTr="002A7830">
        <w:trPr>
          <w:trHeight w:val="288"/>
        </w:trPr>
        <w:tc>
          <w:tcPr>
            <w:tcW w:w="1975" w:type="dxa"/>
            <w:vMerge/>
            <w:vAlign w:val="center"/>
            <w:hideMark/>
          </w:tcPr>
          <w:p w14:paraId="2B03FFF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789971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Goyavier (Psidiumguajava)</w:t>
            </w:r>
          </w:p>
        </w:tc>
        <w:tc>
          <w:tcPr>
            <w:tcW w:w="1276" w:type="dxa"/>
            <w:vAlign w:val="center"/>
            <w:hideMark/>
          </w:tcPr>
          <w:p w14:paraId="5476C66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BA6C8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85436CA" w14:textId="0485D87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43 800</w:t>
            </w:r>
          </w:p>
        </w:tc>
        <w:tc>
          <w:tcPr>
            <w:tcW w:w="2410" w:type="dxa"/>
            <w:shd w:val="clear" w:color="000000" w:fill="FFFFFF"/>
            <w:noWrap/>
            <w:vAlign w:val="center"/>
            <w:hideMark/>
          </w:tcPr>
          <w:p w14:paraId="51C6CE9B" w14:textId="5B04BDD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43 800</w:t>
            </w:r>
          </w:p>
        </w:tc>
      </w:tr>
      <w:tr w:rsidR="0014508D" w:rsidRPr="0014508D" w14:paraId="6D92396A" w14:textId="77777777" w:rsidTr="002A7830">
        <w:trPr>
          <w:trHeight w:val="288"/>
        </w:trPr>
        <w:tc>
          <w:tcPr>
            <w:tcW w:w="1975" w:type="dxa"/>
            <w:vMerge/>
            <w:vAlign w:val="center"/>
            <w:hideMark/>
          </w:tcPr>
          <w:p w14:paraId="1E11A37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AAB933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Zizuphus (gréffé)</w:t>
            </w:r>
          </w:p>
        </w:tc>
        <w:tc>
          <w:tcPr>
            <w:tcW w:w="1276" w:type="dxa"/>
            <w:vAlign w:val="center"/>
            <w:hideMark/>
          </w:tcPr>
          <w:p w14:paraId="333BA7F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2A728F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1DB3FBB" w14:textId="0FB4554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328C505" w14:textId="5F8B1DA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3629E380" w14:textId="77777777" w:rsidTr="002A7830">
        <w:trPr>
          <w:trHeight w:val="288"/>
        </w:trPr>
        <w:tc>
          <w:tcPr>
            <w:tcW w:w="1975" w:type="dxa"/>
            <w:vMerge/>
            <w:vAlign w:val="center"/>
            <w:hideMark/>
          </w:tcPr>
          <w:p w14:paraId="3E5B723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871A50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1AD49D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99861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5CEC9FF" w14:textId="6391610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927F28F" w14:textId="4013A89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34DEE339" w14:textId="77777777" w:rsidTr="002A7830">
        <w:trPr>
          <w:trHeight w:val="288"/>
        </w:trPr>
        <w:tc>
          <w:tcPr>
            <w:tcW w:w="1975" w:type="dxa"/>
            <w:vMerge/>
            <w:vAlign w:val="center"/>
            <w:hideMark/>
          </w:tcPr>
          <w:p w14:paraId="03594CF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6D857D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14AE42C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C4468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6776E1CF" w14:textId="6AF03B0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6C1BD01" w14:textId="6260594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50 000</w:t>
            </w:r>
          </w:p>
        </w:tc>
      </w:tr>
      <w:tr w:rsidR="0014508D" w:rsidRPr="0014508D" w14:paraId="40BFF6FE" w14:textId="77777777" w:rsidTr="002A7830">
        <w:trPr>
          <w:trHeight w:val="288"/>
        </w:trPr>
        <w:tc>
          <w:tcPr>
            <w:tcW w:w="1975" w:type="dxa"/>
            <w:vMerge w:val="restart"/>
            <w:vAlign w:val="center"/>
            <w:hideMark/>
          </w:tcPr>
          <w:p w14:paraId="085FA93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BD1/74</w:t>
            </w:r>
          </w:p>
        </w:tc>
        <w:tc>
          <w:tcPr>
            <w:tcW w:w="5528" w:type="dxa"/>
            <w:noWrap/>
            <w:vAlign w:val="bottom"/>
            <w:hideMark/>
          </w:tcPr>
          <w:p w14:paraId="18CFF20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Mur de clôture en dur, crépi avec peinture en FOM, h=1,m l= 34,7 (bon)</w:t>
            </w:r>
          </w:p>
        </w:tc>
        <w:tc>
          <w:tcPr>
            <w:tcW w:w="1276" w:type="dxa"/>
            <w:vAlign w:val="center"/>
            <w:hideMark/>
          </w:tcPr>
          <w:p w14:paraId="7C8518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ml</w:t>
            </w:r>
          </w:p>
        </w:tc>
        <w:tc>
          <w:tcPr>
            <w:tcW w:w="1276" w:type="dxa"/>
            <w:vAlign w:val="center"/>
            <w:hideMark/>
          </w:tcPr>
          <w:p w14:paraId="1916B43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34,7</w:t>
            </w:r>
          </w:p>
        </w:tc>
        <w:tc>
          <w:tcPr>
            <w:tcW w:w="1842" w:type="dxa"/>
            <w:vAlign w:val="center"/>
            <w:hideMark/>
          </w:tcPr>
          <w:p w14:paraId="170C802B" w14:textId="2054F75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25 554</w:t>
            </w:r>
          </w:p>
        </w:tc>
        <w:tc>
          <w:tcPr>
            <w:tcW w:w="2410" w:type="dxa"/>
            <w:shd w:val="clear" w:color="000000" w:fill="FFFFFF"/>
            <w:noWrap/>
            <w:vAlign w:val="center"/>
            <w:hideMark/>
          </w:tcPr>
          <w:p w14:paraId="559DB176" w14:textId="2D79D8E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886 724</w:t>
            </w:r>
          </w:p>
        </w:tc>
      </w:tr>
      <w:tr w:rsidR="0014508D" w:rsidRPr="0014508D" w14:paraId="30CC63FC" w14:textId="77777777" w:rsidTr="002A7830">
        <w:trPr>
          <w:trHeight w:val="288"/>
        </w:trPr>
        <w:tc>
          <w:tcPr>
            <w:tcW w:w="1975" w:type="dxa"/>
            <w:vMerge/>
            <w:vAlign w:val="center"/>
            <w:hideMark/>
          </w:tcPr>
          <w:p w14:paraId="24B9512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DA3722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 carreau cassé au sol nbre(1) s=5,5*4,7 m (bon)</w:t>
            </w:r>
          </w:p>
        </w:tc>
        <w:tc>
          <w:tcPr>
            <w:tcW w:w="1276" w:type="dxa"/>
            <w:vAlign w:val="center"/>
            <w:hideMark/>
          </w:tcPr>
          <w:p w14:paraId="525FC5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F1726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25,85</w:t>
            </w:r>
          </w:p>
        </w:tc>
        <w:tc>
          <w:tcPr>
            <w:tcW w:w="1842" w:type="dxa"/>
            <w:vAlign w:val="center"/>
            <w:hideMark/>
          </w:tcPr>
          <w:p w14:paraId="76322DC7" w14:textId="7D090EF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32 983</w:t>
            </w:r>
          </w:p>
        </w:tc>
        <w:tc>
          <w:tcPr>
            <w:tcW w:w="2410" w:type="dxa"/>
            <w:shd w:val="clear" w:color="000000" w:fill="FFFFFF"/>
            <w:noWrap/>
            <w:vAlign w:val="center"/>
            <w:hideMark/>
          </w:tcPr>
          <w:p w14:paraId="7E132114" w14:textId="28B5138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852 611</w:t>
            </w:r>
          </w:p>
        </w:tc>
      </w:tr>
      <w:tr w:rsidR="0014508D" w:rsidRPr="0014508D" w14:paraId="472FD184" w14:textId="77777777" w:rsidTr="002A7830">
        <w:trPr>
          <w:trHeight w:val="288"/>
        </w:trPr>
        <w:tc>
          <w:tcPr>
            <w:tcW w:w="1975" w:type="dxa"/>
            <w:vMerge/>
            <w:vAlign w:val="center"/>
            <w:hideMark/>
          </w:tcPr>
          <w:p w14:paraId="0E60F98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87E1AD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benjamina</w:t>
            </w:r>
          </w:p>
        </w:tc>
        <w:tc>
          <w:tcPr>
            <w:tcW w:w="1276" w:type="dxa"/>
            <w:vAlign w:val="center"/>
            <w:hideMark/>
          </w:tcPr>
          <w:p w14:paraId="58D7F47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FCA0F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35C97F7A" w14:textId="41020A9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0E2C3461" w14:textId="6D2321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4609E98C" w14:textId="77777777" w:rsidTr="002A7830">
        <w:trPr>
          <w:trHeight w:val="288"/>
        </w:trPr>
        <w:tc>
          <w:tcPr>
            <w:tcW w:w="1975" w:type="dxa"/>
            <w:vMerge/>
            <w:vAlign w:val="center"/>
            <w:hideMark/>
          </w:tcPr>
          <w:p w14:paraId="6E7BF6A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FF085D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494BD3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CEBEE3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021D9330" w14:textId="467F2DE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3A453B5" w14:textId="595066B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04B21A34" w14:textId="77777777" w:rsidTr="002A7830">
        <w:trPr>
          <w:trHeight w:val="288"/>
        </w:trPr>
        <w:tc>
          <w:tcPr>
            <w:tcW w:w="1975" w:type="dxa"/>
            <w:vMerge/>
            <w:vAlign w:val="center"/>
            <w:hideMark/>
          </w:tcPr>
          <w:p w14:paraId="206EE87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5B264D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Manguier greffé ( Manguiferaindica)</w:t>
            </w:r>
          </w:p>
        </w:tc>
        <w:tc>
          <w:tcPr>
            <w:tcW w:w="1276" w:type="dxa"/>
            <w:vAlign w:val="center"/>
            <w:hideMark/>
          </w:tcPr>
          <w:p w14:paraId="27D4013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B3EBAA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008A4F57" w14:textId="707F747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55126D75" w14:textId="0DA2DEF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174 000</w:t>
            </w:r>
          </w:p>
        </w:tc>
      </w:tr>
      <w:tr w:rsidR="0014508D" w:rsidRPr="0014508D" w14:paraId="247F2632" w14:textId="77777777" w:rsidTr="002A7830">
        <w:trPr>
          <w:trHeight w:val="288"/>
        </w:trPr>
        <w:tc>
          <w:tcPr>
            <w:tcW w:w="1975" w:type="dxa"/>
            <w:vMerge/>
            <w:vAlign w:val="center"/>
            <w:hideMark/>
          </w:tcPr>
          <w:p w14:paraId="0EE47C5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6B7930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Cycas revoluta</w:t>
            </w:r>
          </w:p>
        </w:tc>
        <w:tc>
          <w:tcPr>
            <w:tcW w:w="1276" w:type="dxa"/>
            <w:vAlign w:val="center"/>
            <w:hideMark/>
          </w:tcPr>
          <w:p w14:paraId="6B8FAC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1CB909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79768442" w14:textId="6361D53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2BCD9E7" w14:textId="3E095C3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4F6A18F5" w14:textId="77777777" w:rsidTr="002A7830">
        <w:trPr>
          <w:trHeight w:val="288"/>
        </w:trPr>
        <w:tc>
          <w:tcPr>
            <w:tcW w:w="1975" w:type="dxa"/>
            <w:vMerge/>
            <w:vAlign w:val="center"/>
            <w:hideMark/>
          </w:tcPr>
          <w:p w14:paraId="51B5477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84ECF7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Monoon longifolium</w:t>
            </w:r>
          </w:p>
        </w:tc>
        <w:tc>
          <w:tcPr>
            <w:tcW w:w="1276" w:type="dxa"/>
            <w:vAlign w:val="center"/>
            <w:hideMark/>
          </w:tcPr>
          <w:p w14:paraId="227A2D3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425BC7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76BD3757" w14:textId="54570E8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400F153" w14:textId="61A3F96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14 000</w:t>
            </w:r>
          </w:p>
        </w:tc>
      </w:tr>
      <w:tr w:rsidR="0014508D" w:rsidRPr="0014508D" w14:paraId="6D9078D4" w14:textId="77777777" w:rsidTr="002A7830">
        <w:trPr>
          <w:trHeight w:val="288"/>
        </w:trPr>
        <w:tc>
          <w:tcPr>
            <w:tcW w:w="1975" w:type="dxa"/>
            <w:vMerge/>
            <w:vAlign w:val="center"/>
            <w:hideMark/>
          </w:tcPr>
          <w:p w14:paraId="6EB2CB3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B6D32C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742DA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AD6C5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C70A50A" w14:textId="33D5C53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08786BF8" w14:textId="3C19DE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50D8E308" w14:textId="77777777" w:rsidTr="002A7830">
        <w:trPr>
          <w:trHeight w:val="288"/>
        </w:trPr>
        <w:tc>
          <w:tcPr>
            <w:tcW w:w="1975" w:type="dxa"/>
            <w:vMerge/>
            <w:vAlign w:val="center"/>
            <w:hideMark/>
          </w:tcPr>
          <w:p w14:paraId="52F9A8F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D2003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Kigelia africana</w:t>
            </w:r>
          </w:p>
        </w:tc>
        <w:tc>
          <w:tcPr>
            <w:tcW w:w="1276" w:type="dxa"/>
            <w:vAlign w:val="center"/>
            <w:hideMark/>
          </w:tcPr>
          <w:p w14:paraId="085F3AD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86008B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73B3571" w14:textId="5219844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57DE52D" w14:textId="544BBC6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51F38506" w14:textId="77777777" w:rsidTr="002A7830">
        <w:trPr>
          <w:trHeight w:val="288"/>
        </w:trPr>
        <w:tc>
          <w:tcPr>
            <w:tcW w:w="1975" w:type="dxa"/>
            <w:vMerge/>
            <w:vAlign w:val="center"/>
            <w:hideMark/>
          </w:tcPr>
          <w:p w14:paraId="7AE773D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02423D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057E9DC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576E1F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1CC865D7" w14:textId="70E957C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EF79BE8" w14:textId="4CDA24D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4D030FEF" w14:textId="77777777" w:rsidTr="002A7830">
        <w:trPr>
          <w:trHeight w:val="288"/>
        </w:trPr>
        <w:tc>
          <w:tcPr>
            <w:tcW w:w="1975" w:type="dxa"/>
            <w:vMerge/>
            <w:vAlign w:val="center"/>
            <w:hideMark/>
          </w:tcPr>
          <w:p w14:paraId="54A06D9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10715D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s1=7,4*2,1+s2=8*24m (bon)</w:t>
            </w:r>
          </w:p>
        </w:tc>
        <w:tc>
          <w:tcPr>
            <w:tcW w:w="1276" w:type="dxa"/>
            <w:vAlign w:val="center"/>
            <w:hideMark/>
          </w:tcPr>
          <w:p w14:paraId="57DCAA3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77B28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181,69</w:t>
            </w:r>
          </w:p>
        </w:tc>
        <w:tc>
          <w:tcPr>
            <w:tcW w:w="1842" w:type="dxa"/>
            <w:vAlign w:val="center"/>
            <w:hideMark/>
          </w:tcPr>
          <w:p w14:paraId="5ACD572B" w14:textId="4B77511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1295EDF5" w14:textId="1C8AE0F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764 006</w:t>
            </w:r>
          </w:p>
        </w:tc>
      </w:tr>
      <w:tr w:rsidR="0014508D" w:rsidRPr="0014508D" w14:paraId="0FCE7258" w14:textId="77777777" w:rsidTr="002A7830">
        <w:trPr>
          <w:trHeight w:val="288"/>
        </w:trPr>
        <w:tc>
          <w:tcPr>
            <w:tcW w:w="1975" w:type="dxa"/>
            <w:vMerge w:val="restart"/>
            <w:vAlign w:val="center"/>
            <w:hideMark/>
          </w:tcPr>
          <w:p w14:paraId="1F1F793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BD1/75</w:t>
            </w:r>
          </w:p>
        </w:tc>
        <w:tc>
          <w:tcPr>
            <w:tcW w:w="5528" w:type="dxa"/>
            <w:noWrap/>
            <w:vAlign w:val="bottom"/>
            <w:hideMark/>
          </w:tcPr>
          <w:p w14:paraId="09E9143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4DB8A5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FC112F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w:t>
            </w:r>
          </w:p>
        </w:tc>
        <w:tc>
          <w:tcPr>
            <w:tcW w:w="1842" w:type="dxa"/>
            <w:vAlign w:val="center"/>
            <w:hideMark/>
          </w:tcPr>
          <w:p w14:paraId="6D016039" w14:textId="7E9E3B4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68D56A62" w14:textId="431A98F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18 000</w:t>
            </w:r>
          </w:p>
        </w:tc>
      </w:tr>
      <w:tr w:rsidR="0014508D" w:rsidRPr="0014508D" w14:paraId="1107114F" w14:textId="77777777" w:rsidTr="002A7830">
        <w:trPr>
          <w:trHeight w:val="288"/>
        </w:trPr>
        <w:tc>
          <w:tcPr>
            <w:tcW w:w="1975" w:type="dxa"/>
            <w:vMerge/>
            <w:vAlign w:val="center"/>
            <w:hideMark/>
          </w:tcPr>
          <w:p w14:paraId="2C76003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B9C4BB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4612837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F4AB5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02CD164" w14:textId="053F870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26995FC" w14:textId="58D097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39885961" w14:textId="77777777" w:rsidTr="002A7830">
        <w:trPr>
          <w:trHeight w:val="288"/>
        </w:trPr>
        <w:tc>
          <w:tcPr>
            <w:tcW w:w="1975" w:type="dxa"/>
            <w:vMerge/>
            <w:vAlign w:val="center"/>
            <w:hideMark/>
          </w:tcPr>
          <w:p w14:paraId="5ED1F12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866999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331FC77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535141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050EF6E" w14:textId="5E6C098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BFE1B76" w14:textId="2A6A2A0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37EDDEB1" w14:textId="77777777" w:rsidTr="002A7830">
        <w:trPr>
          <w:trHeight w:val="288"/>
        </w:trPr>
        <w:tc>
          <w:tcPr>
            <w:tcW w:w="1975" w:type="dxa"/>
            <w:vMerge/>
            <w:vAlign w:val="center"/>
            <w:hideMark/>
          </w:tcPr>
          <w:p w14:paraId="42DEF8C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7D49C8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0285C54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0EF082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D183FDF" w14:textId="5E1CB9B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365722FB" w14:textId="36EFEF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1458C8D3" w14:textId="77777777" w:rsidTr="002A7830">
        <w:trPr>
          <w:trHeight w:val="288"/>
        </w:trPr>
        <w:tc>
          <w:tcPr>
            <w:tcW w:w="1975" w:type="dxa"/>
            <w:vMerge/>
            <w:vAlign w:val="center"/>
            <w:hideMark/>
          </w:tcPr>
          <w:p w14:paraId="76B4427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89C555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Palmier (areca catechu)</w:t>
            </w:r>
          </w:p>
        </w:tc>
        <w:tc>
          <w:tcPr>
            <w:tcW w:w="1276" w:type="dxa"/>
            <w:vAlign w:val="center"/>
            <w:hideMark/>
          </w:tcPr>
          <w:p w14:paraId="608379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EDDA2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07AB2002" w14:textId="17BA589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29 000</w:t>
            </w:r>
          </w:p>
        </w:tc>
        <w:tc>
          <w:tcPr>
            <w:tcW w:w="2410" w:type="dxa"/>
            <w:shd w:val="clear" w:color="000000" w:fill="FFFFFF"/>
            <w:noWrap/>
            <w:vAlign w:val="center"/>
            <w:hideMark/>
          </w:tcPr>
          <w:p w14:paraId="4AF7AC1E" w14:textId="1C9DEC9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145 000</w:t>
            </w:r>
          </w:p>
        </w:tc>
      </w:tr>
      <w:tr w:rsidR="0014508D" w:rsidRPr="0014508D" w14:paraId="61E87E49" w14:textId="77777777" w:rsidTr="002A7830">
        <w:trPr>
          <w:trHeight w:val="288"/>
        </w:trPr>
        <w:tc>
          <w:tcPr>
            <w:tcW w:w="1975" w:type="dxa"/>
            <w:vMerge/>
            <w:vAlign w:val="center"/>
            <w:hideMark/>
          </w:tcPr>
          <w:p w14:paraId="4D1345E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411EA2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5E501D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27F06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1E2D206F" w14:textId="5AB246C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441F7AC" w14:textId="3B905A5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13C52800" w14:textId="77777777" w:rsidTr="002A7830">
        <w:trPr>
          <w:trHeight w:val="288"/>
        </w:trPr>
        <w:tc>
          <w:tcPr>
            <w:tcW w:w="1975" w:type="dxa"/>
            <w:vMerge w:val="restart"/>
            <w:vAlign w:val="center"/>
            <w:hideMark/>
          </w:tcPr>
          <w:p w14:paraId="02825D2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BD1/76</w:t>
            </w:r>
          </w:p>
        </w:tc>
        <w:tc>
          <w:tcPr>
            <w:tcW w:w="5528" w:type="dxa"/>
            <w:noWrap/>
            <w:vAlign w:val="bottom"/>
            <w:hideMark/>
          </w:tcPr>
          <w:p w14:paraId="7EFE8AE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Balanites aegyptiaca</w:t>
            </w:r>
          </w:p>
        </w:tc>
        <w:tc>
          <w:tcPr>
            <w:tcW w:w="1276" w:type="dxa"/>
            <w:vAlign w:val="center"/>
            <w:hideMark/>
          </w:tcPr>
          <w:p w14:paraId="062366B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728F15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8C09066" w14:textId="1D0A36E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2E704617" w14:textId="10DE8F0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267B4030" w14:textId="77777777" w:rsidTr="002A7830">
        <w:trPr>
          <w:trHeight w:val="288"/>
        </w:trPr>
        <w:tc>
          <w:tcPr>
            <w:tcW w:w="1975" w:type="dxa"/>
            <w:vMerge/>
            <w:vAlign w:val="center"/>
            <w:hideMark/>
          </w:tcPr>
          <w:p w14:paraId="3CA8743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CAD00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99C4D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C560C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7C1C25A7" w14:textId="54BC178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5EDD6570" w14:textId="46B239F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13 140</w:t>
            </w:r>
          </w:p>
        </w:tc>
      </w:tr>
      <w:tr w:rsidR="0014508D" w:rsidRPr="0014508D" w14:paraId="6CBA5732" w14:textId="77777777" w:rsidTr="002A7830">
        <w:trPr>
          <w:trHeight w:val="288"/>
        </w:trPr>
        <w:tc>
          <w:tcPr>
            <w:tcW w:w="1975" w:type="dxa"/>
            <w:vMerge/>
            <w:vAlign w:val="center"/>
            <w:hideMark/>
          </w:tcPr>
          <w:p w14:paraId="5E2989E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081C26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pomme cannelle (Annonasquamosa)</w:t>
            </w:r>
          </w:p>
        </w:tc>
        <w:tc>
          <w:tcPr>
            <w:tcW w:w="1276" w:type="dxa"/>
            <w:vAlign w:val="center"/>
            <w:hideMark/>
          </w:tcPr>
          <w:p w14:paraId="5D0BB06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47A2D3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E26593E" w14:textId="7EE10A6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c>
          <w:tcPr>
            <w:tcW w:w="2410" w:type="dxa"/>
            <w:shd w:val="clear" w:color="000000" w:fill="FFFFFF"/>
            <w:noWrap/>
            <w:vAlign w:val="center"/>
            <w:hideMark/>
          </w:tcPr>
          <w:p w14:paraId="203AA8CB" w14:textId="796CF30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r>
      <w:tr w:rsidR="0014508D" w:rsidRPr="0014508D" w14:paraId="65719BE0" w14:textId="77777777" w:rsidTr="002A7830">
        <w:trPr>
          <w:trHeight w:val="288"/>
        </w:trPr>
        <w:tc>
          <w:tcPr>
            <w:tcW w:w="1975" w:type="dxa"/>
            <w:vMerge/>
            <w:vAlign w:val="center"/>
            <w:hideMark/>
          </w:tcPr>
          <w:p w14:paraId="53C4942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0456E1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Rônier ( Borassusaethiopium)</w:t>
            </w:r>
          </w:p>
        </w:tc>
        <w:tc>
          <w:tcPr>
            <w:tcW w:w="1276" w:type="dxa"/>
            <w:vAlign w:val="center"/>
            <w:hideMark/>
          </w:tcPr>
          <w:p w14:paraId="729E21D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785A7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D8323D7" w14:textId="1B1F942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4B02A3B4" w14:textId="194552B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595F0584" w14:textId="77777777" w:rsidTr="002A7830">
        <w:trPr>
          <w:trHeight w:val="288"/>
        </w:trPr>
        <w:tc>
          <w:tcPr>
            <w:tcW w:w="1975" w:type="dxa"/>
            <w:vMerge/>
            <w:vAlign w:val="center"/>
            <w:hideMark/>
          </w:tcPr>
          <w:p w14:paraId="0CCE3B1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CCEB81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Fucus Pumula (N'dougalè)</w:t>
            </w:r>
          </w:p>
        </w:tc>
        <w:tc>
          <w:tcPr>
            <w:tcW w:w="1276" w:type="dxa"/>
            <w:vAlign w:val="center"/>
            <w:hideMark/>
          </w:tcPr>
          <w:p w14:paraId="6178A8A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CEA591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568CC6D" w14:textId="78545A7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0776237" w14:textId="6851F31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ABE66F8" w14:textId="77777777" w:rsidTr="002A7830">
        <w:trPr>
          <w:trHeight w:val="288"/>
        </w:trPr>
        <w:tc>
          <w:tcPr>
            <w:tcW w:w="1975" w:type="dxa"/>
            <w:vMerge/>
            <w:vAlign w:val="center"/>
            <w:hideMark/>
          </w:tcPr>
          <w:p w14:paraId="5A71505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0CBA15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Monoon longifolium</w:t>
            </w:r>
          </w:p>
        </w:tc>
        <w:tc>
          <w:tcPr>
            <w:tcW w:w="1276" w:type="dxa"/>
            <w:vAlign w:val="center"/>
            <w:hideMark/>
          </w:tcPr>
          <w:p w14:paraId="4EFA4E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390CD2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w:t>
            </w:r>
          </w:p>
        </w:tc>
        <w:tc>
          <w:tcPr>
            <w:tcW w:w="1842" w:type="dxa"/>
            <w:vAlign w:val="center"/>
            <w:hideMark/>
          </w:tcPr>
          <w:p w14:paraId="151AD36B" w14:textId="002C18F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12D74BB" w14:textId="6B75EB3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54 000</w:t>
            </w:r>
          </w:p>
        </w:tc>
      </w:tr>
      <w:tr w:rsidR="0014508D" w:rsidRPr="0014508D" w14:paraId="04D8E968" w14:textId="77777777" w:rsidTr="002A7830">
        <w:trPr>
          <w:trHeight w:val="288"/>
        </w:trPr>
        <w:tc>
          <w:tcPr>
            <w:tcW w:w="1975" w:type="dxa"/>
            <w:vMerge w:val="restart"/>
            <w:vAlign w:val="center"/>
            <w:hideMark/>
          </w:tcPr>
          <w:p w14:paraId="7E052FC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BD1/77</w:t>
            </w:r>
          </w:p>
        </w:tc>
        <w:tc>
          <w:tcPr>
            <w:tcW w:w="5528" w:type="dxa"/>
            <w:noWrap/>
            <w:vAlign w:val="bottom"/>
            <w:hideMark/>
          </w:tcPr>
          <w:p w14:paraId="6720B03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C1592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297061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w:t>
            </w:r>
          </w:p>
        </w:tc>
        <w:tc>
          <w:tcPr>
            <w:tcW w:w="1842" w:type="dxa"/>
            <w:vAlign w:val="center"/>
            <w:hideMark/>
          </w:tcPr>
          <w:p w14:paraId="46D1B6E3" w14:textId="66658F0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7661F914" w14:textId="2B3BC3A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109 500</w:t>
            </w:r>
          </w:p>
        </w:tc>
      </w:tr>
      <w:tr w:rsidR="0014508D" w:rsidRPr="0014508D" w14:paraId="0DDA186C" w14:textId="77777777" w:rsidTr="002A7830">
        <w:trPr>
          <w:trHeight w:val="288"/>
        </w:trPr>
        <w:tc>
          <w:tcPr>
            <w:tcW w:w="1975" w:type="dxa"/>
            <w:vMerge/>
            <w:vAlign w:val="center"/>
            <w:hideMark/>
          </w:tcPr>
          <w:p w14:paraId="6F0E9C9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71C48A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Papayer (Carica pagaya)</w:t>
            </w:r>
          </w:p>
        </w:tc>
        <w:tc>
          <w:tcPr>
            <w:tcW w:w="1276" w:type="dxa"/>
            <w:vAlign w:val="center"/>
            <w:hideMark/>
          </w:tcPr>
          <w:p w14:paraId="531B3A3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695B8E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48E477F3" w14:textId="1572DB4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7FDA77EB" w14:textId="713ED7E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105 120</w:t>
            </w:r>
          </w:p>
        </w:tc>
      </w:tr>
      <w:tr w:rsidR="0014508D" w:rsidRPr="0014508D" w14:paraId="3FDEAB32" w14:textId="77777777" w:rsidTr="002A7830">
        <w:trPr>
          <w:trHeight w:val="288"/>
        </w:trPr>
        <w:tc>
          <w:tcPr>
            <w:tcW w:w="1975" w:type="dxa"/>
            <w:vMerge/>
            <w:vAlign w:val="center"/>
            <w:hideMark/>
          </w:tcPr>
          <w:p w14:paraId="0AD3820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C7878B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pomme cannelle (Annonasquamosa)</w:t>
            </w:r>
          </w:p>
        </w:tc>
        <w:tc>
          <w:tcPr>
            <w:tcW w:w="1276" w:type="dxa"/>
            <w:vAlign w:val="center"/>
            <w:hideMark/>
          </w:tcPr>
          <w:p w14:paraId="44BBB3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FDDAB9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60BA1E9" w14:textId="3EE4B11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c>
          <w:tcPr>
            <w:tcW w:w="2410" w:type="dxa"/>
            <w:shd w:val="clear" w:color="000000" w:fill="FFFFFF"/>
            <w:noWrap/>
            <w:vAlign w:val="center"/>
            <w:hideMark/>
          </w:tcPr>
          <w:p w14:paraId="274F1F05" w14:textId="03162ED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43 800</w:t>
            </w:r>
          </w:p>
        </w:tc>
      </w:tr>
      <w:tr w:rsidR="0014508D" w:rsidRPr="0014508D" w14:paraId="1A6A0F90" w14:textId="77777777" w:rsidTr="002A7830">
        <w:trPr>
          <w:trHeight w:val="288"/>
        </w:trPr>
        <w:tc>
          <w:tcPr>
            <w:tcW w:w="1975" w:type="dxa"/>
            <w:vMerge/>
            <w:vAlign w:val="center"/>
            <w:hideMark/>
          </w:tcPr>
          <w:p w14:paraId="13E7E64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17599F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Manguier greffé ( Manguiferaindica)</w:t>
            </w:r>
          </w:p>
        </w:tc>
        <w:tc>
          <w:tcPr>
            <w:tcW w:w="1276" w:type="dxa"/>
            <w:vAlign w:val="center"/>
            <w:hideMark/>
          </w:tcPr>
          <w:p w14:paraId="279FB4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4D005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2B693F55" w14:textId="2AC6620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7FAF7538" w14:textId="35E5157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522 000</w:t>
            </w:r>
          </w:p>
        </w:tc>
      </w:tr>
      <w:tr w:rsidR="0014508D" w:rsidRPr="0014508D" w14:paraId="36EC2D2D" w14:textId="77777777" w:rsidTr="002A7830">
        <w:trPr>
          <w:trHeight w:val="288"/>
        </w:trPr>
        <w:tc>
          <w:tcPr>
            <w:tcW w:w="1975" w:type="dxa"/>
            <w:vMerge/>
            <w:vAlign w:val="center"/>
            <w:hideMark/>
          </w:tcPr>
          <w:p w14:paraId="47D810A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30C3E6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baobab (Adansonia  digitata)</w:t>
            </w:r>
          </w:p>
        </w:tc>
        <w:tc>
          <w:tcPr>
            <w:tcW w:w="1276" w:type="dxa"/>
            <w:vAlign w:val="center"/>
            <w:hideMark/>
          </w:tcPr>
          <w:p w14:paraId="77C377B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0D3C5E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775CDC0D" w14:textId="4274F22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c>
          <w:tcPr>
            <w:tcW w:w="2410" w:type="dxa"/>
            <w:shd w:val="clear" w:color="000000" w:fill="FFFFFF"/>
            <w:noWrap/>
            <w:vAlign w:val="center"/>
            <w:hideMark/>
          </w:tcPr>
          <w:p w14:paraId="4072DF73" w14:textId="5ADC854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262 800</w:t>
            </w:r>
          </w:p>
        </w:tc>
      </w:tr>
      <w:tr w:rsidR="0014508D" w:rsidRPr="0014508D" w14:paraId="796CFEEF" w14:textId="77777777" w:rsidTr="002A7830">
        <w:trPr>
          <w:trHeight w:val="288"/>
        </w:trPr>
        <w:tc>
          <w:tcPr>
            <w:tcW w:w="1975" w:type="dxa"/>
            <w:vMerge/>
            <w:vAlign w:val="center"/>
            <w:hideMark/>
          </w:tcPr>
          <w:p w14:paraId="67AA244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E75666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Jatropha curcas</w:t>
            </w:r>
          </w:p>
        </w:tc>
        <w:tc>
          <w:tcPr>
            <w:tcW w:w="1276" w:type="dxa"/>
            <w:vAlign w:val="center"/>
            <w:hideMark/>
          </w:tcPr>
          <w:p w14:paraId="18E6CB1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90A48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A9444A9" w14:textId="79674CA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51AD95E" w14:textId="6492285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6B324142" w14:textId="77777777" w:rsidTr="002A7830">
        <w:trPr>
          <w:trHeight w:val="288"/>
        </w:trPr>
        <w:tc>
          <w:tcPr>
            <w:tcW w:w="1975" w:type="dxa"/>
            <w:vMerge/>
            <w:vAlign w:val="center"/>
            <w:hideMark/>
          </w:tcPr>
          <w:p w14:paraId="0B22B6B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21C7C9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Henné (lawsonia inermis)</w:t>
            </w:r>
          </w:p>
        </w:tc>
        <w:tc>
          <w:tcPr>
            <w:tcW w:w="1276" w:type="dxa"/>
            <w:vAlign w:val="center"/>
            <w:hideMark/>
          </w:tcPr>
          <w:p w14:paraId="59E4C8B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8F49A6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AD4224F" w14:textId="0BBB704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8 750</w:t>
            </w:r>
          </w:p>
        </w:tc>
        <w:tc>
          <w:tcPr>
            <w:tcW w:w="2410" w:type="dxa"/>
            <w:shd w:val="clear" w:color="000000" w:fill="FFFFFF"/>
            <w:noWrap/>
            <w:vAlign w:val="center"/>
            <w:hideMark/>
          </w:tcPr>
          <w:p w14:paraId="5734EFB6" w14:textId="0C51CD8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8 750</w:t>
            </w:r>
          </w:p>
        </w:tc>
      </w:tr>
      <w:tr w:rsidR="0014508D" w:rsidRPr="0014508D" w14:paraId="1F63517A" w14:textId="77777777" w:rsidTr="002A7830">
        <w:trPr>
          <w:trHeight w:val="288"/>
        </w:trPr>
        <w:tc>
          <w:tcPr>
            <w:tcW w:w="1975" w:type="dxa"/>
            <w:vMerge/>
            <w:vAlign w:val="center"/>
            <w:hideMark/>
          </w:tcPr>
          <w:p w14:paraId="1B3E786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62CE67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Gmelina</w:t>
            </w:r>
          </w:p>
        </w:tc>
        <w:tc>
          <w:tcPr>
            <w:tcW w:w="1276" w:type="dxa"/>
            <w:vAlign w:val="center"/>
            <w:hideMark/>
          </w:tcPr>
          <w:p w14:paraId="03920C8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4F701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2EEC0DB" w14:textId="7F853D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c>
          <w:tcPr>
            <w:tcW w:w="2410" w:type="dxa"/>
            <w:shd w:val="clear" w:color="000000" w:fill="FFFFFF"/>
            <w:noWrap/>
            <w:vAlign w:val="center"/>
            <w:hideMark/>
          </w:tcPr>
          <w:p w14:paraId="7C69798E" w14:textId="21B388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r>
      <w:tr w:rsidR="0014508D" w:rsidRPr="0014508D" w14:paraId="7013EFD1" w14:textId="77777777" w:rsidTr="002A7830">
        <w:trPr>
          <w:trHeight w:val="288"/>
        </w:trPr>
        <w:tc>
          <w:tcPr>
            <w:tcW w:w="1975" w:type="dxa"/>
            <w:vMerge/>
            <w:vAlign w:val="center"/>
            <w:hideMark/>
          </w:tcPr>
          <w:p w14:paraId="759E69F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979067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Ceiba pentadra (banan, fromager)</w:t>
            </w:r>
          </w:p>
        </w:tc>
        <w:tc>
          <w:tcPr>
            <w:tcW w:w="1276" w:type="dxa"/>
            <w:vAlign w:val="center"/>
            <w:hideMark/>
          </w:tcPr>
          <w:p w14:paraId="02F8A0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73D8F1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2FA77585" w14:textId="5D4B207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20 000</w:t>
            </w:r>
          </w:p>
        </w:tc>
        <w:tc>
          <w:tcPr>
            <w:tcW w:w="2410" w:type="dxa"/>
            <w:shd w:val="clear" w:color="000000" w:fill="FFFFFF"/>
            <w:noWrap/>
            <w:vAlign w:val="center"/>
            <w:hideMark/>
          </w:tcPr>
          <w:p w14:paraId="46544C14" w14:textId="7375B0B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80 000</w:t>
            </w:r>
          </w:p>
        </w:tc>
      </w:tr>
      <w:tr w:rsidR="0014508D" w:rsidRPr="0014508D" w14:paraId="63B70544" w14:textId="77777777" w:rsidTr="002A7830">
        <w:trPr>
          <w:trHeight w:val="288"/>
        </w:trPr>
        <w:tc>
          <w:tcPr>
            <w:tcW w:w="1975" w:type="dxa"/>
            <w:vMerge/>
            <w:vAlign w:val="center"/>
            <w:hideMark/>
          </w:tcPr>
          <w:p w14:paraId="15B65D3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7CB006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71DBF7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EA8CE5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D0141D0" w14:textId="62E242C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446B0B6" w14:textId="426D87F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2699F10" w14:textId="77777777" w:rsidTr="002A7830">
        <w:trPr>
          <w:trHeight w:val="288"/>
        </w:trPr>
        <w:tc>
          <w:tcPr>
            <w:tcW w:w="1975" w:type="dxa"/>
            <w:vMerge/>
            <w:vAlign w:val="center"/>
            <w:hideMark/>
          </w:tcPr>
          <w:p w14:paraId="02B0B18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1EEB2B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catappa</w:t>
            </w:r>
          </w:p>
        </w:tc>
        <w:tc>
          <w:tcPr>
            <w:tcW w:w="1276" w:type="dxa"/>
            <w:vAlign w:val="center"/>
            <w:hideMark/>
          </w:tcPr>
          <w:p w14:paraId="4D4B07C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27602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45D3F0A" w14:textId="294EF7C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8480CAB" w14:textId="5261617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7B0C9C7A" w14:textId="77777777" w:rsidTr="002A7830">
        <w:trPr>
          <w:trHeight w:val="288"/>
        </w:trPr>
        <w:tc>
          <w:tcPr>
            <w:tcW w:w="1975" w:type="dxa"/>
            <w:vMerge/>
            <w:vAlign w:val="center"/>
            <w:hideMark/>
          </w:tcPr>
          <w:p w14:paraId="15295D8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B11FEE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5C6DB44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7A9A3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41F8A07A" w14:textId="4EBDBBC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A313B90" w14:textId="596F507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37 500</w:t>
            </w:r>
          </w:p>
        </w:tc>
      </w:tr>
      <w:tr w:rsidR="0014508D" w:rsidRPr="0014508D" w14:paraId="2DEBE09A" w14:textId="77777777" w:rsidTr="002A7830">
        <w:trPr>
          <w:trHeight w:val="288"/>
        </w:trPr>
        <w:tc>
          <w:tcPr>
            <w:tcW w:w="1975" w:type="dxa"/>
            <w:vMerge/>
            <w:vAlign w:val="center"/>
            <w:hideMark/>
          </w:tcPr>
          <w:p w14:paraId="69D06F6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A598E9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Puits ordinaire</w:t>
            </w:r>
          </w:p>
        </w:tc>
        <w:tc>
          <w:tcPr>
            <w:tcW w:w="1276" w:type="dxa"/>
            <w:vAlign w:val="center"/>
            <w:hideMark/>
          </w:tcPr>
          <w:p w14:paraId="68C071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9E066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0C7F8B6" w14:textId="16BF489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c>
          <w:tcPr>
            <w:tcW w:w="2410" w:type="dxa"/>
            <w:shd w:val="clear" w:color="000000" w:fill="FFFFFF"/>
            <w:noWrap/>
            <w:vAlign w:val="center"/>
            <w:hideMark/>
          </w:tcPr>
          <w:p w14:paraId="429D4645" w14:textId="748A32A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300 000</w:t>
            </w:r>
          </w:p>
        </w:tc>
      </w:tr>
      <w:tr w:rsidR="0014508D" w:rsidRPr="0014508D" w14:paraId="62644A63" w14:textId="77777777" w:rsidTr="002A7830">
        <w:trPr>
          <w:trHeight w:val="288"/>
        </w:trPr>
        <w:tc>
          <w:tcPr>
            <w:tcW w:w="1975" w:type="dxa"/>
            <w:vMerge w:val="restart"/>
            <w:vAlign w:val="center"/>
            <w:hideMark/>
          </w:tcPr>
          <w:p w14:paraId="1E35727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BD1/78</w:t>
            </w:r>
          </w:p>
        </w:tc>
        <w:tc>
          <w:tcPr>
            <w:tcW w:w="5528" w:type="dxa"/>
            <w:noWrap/>
            <w:vAlign w:val="bottom"/>
            <w:hideMark/>
          </w:tcPr>
          <w:p w14:paraId="15F766D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Noni</w:t>
            </w:r>
          </w:p>
        </w:tc>
        <w:tc>
          <w:tcPr>
            <w:tcW w:w="1276" w:type="dxa"/>
            <w:vAlign w:val="center"/>
            <w:hideMark/>
          </w:tcPr>
          <w:p w14:paraId="4F32115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ED0F7E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41C30799" w14:textId="5760A2E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20758A3" w14:textId="39796B7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10 000</w:t>
            </w:r>
          </w:p>
        </w:tc>
      </w:tr>
      <w:tr w:rsidR="0014508D" w:rsidRPr="0014508D" w14:paraId="28861DDF" w14:textId="77777777" w:rsidTr="002A7830">
        <w:trPr>
          <w:trHeight w:val="288"/>
        </w:trPr>
        <w:tc>
          <w:tcPr>
            <w:tcW w:w="1975" w:type="dxa"/>
            <w:vMerge/>
            <w:vAlign w:val="center"/>
            <w:hideMark/>
          </w:tcPr>
          <w:p w14:paraId="11F8F8F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CAA2D6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Eucalyptus (Eucalyptus smithiiou E. acamaldulensis)</w:t>
            </w:r>
          </w:p>
        </w:tc>
        <w:tc>
          <w:tcPr>
            <w:tcW w:w="1276" w:type="dxa"/>
            <w:vAlign w:val="center"/>
            <w:hideMark/>
          </w:tcPr>
          <w:p w14:paraId="079C525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30E79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2D5D535C" w14:textId="3753656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c>
          <w:tcPr>
            <w:tcW w:w="2410" w:type="dxa"/>
            <w:shd w:val="clear" w:color="000000" w:fill="FFFFFF"/>
            <w:noWrap/>
            <w:vAlign w:val="center"/>
            <w:hideMark/>
          </w:tcPr>
          <w:p w14:paraId="7053AE89" w14:textId="646C4D2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87 500</w:t>
            </w:r>
          </w:p>
        </w:tc>
      </w:tr>
      <w:tr w:rsidR="0014508D" w:rsidRPr="0014508D" w14:paraId="61ABC437" w14:textId="77777777" w:rsidTr="002A7830">
        <w:trPr>
          <w:trHeight w:val="288"/>
        </w:trPr>
        <w:tc>
          <w:tcPr>
            <w:tcW w:w="1975" w:type="dxa"/>
            <w:vMerge/>
            <w:vAlign w:val="center"/>
            <w:hideMark/>
          </w:tcPr>
          <w:p w14:paraId="4D297FA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804282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128439D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5AB4A9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47585A44" w14:textId="04B5CCB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38BC888" w14:textId="623AB58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10 000</w:t>
            </w:r>
          </w:p>
        </w:tc>
      </w:tr>
      <w:tr w:rsidR="0014508D" w:rsidRPr="0014508D" w14:paraId="1D6C63EB" w14:textId="77777777" w:rsidTr="002A7830">
        <w:trPr>
          <w:trHeight w:val="288"/>
        </w:trPr>
        <w:tc>
          <w:tcPr>
            <w:tcW w:w="1975" w:type="dxa"/>
            <w:vMerge/>
            <w:vAlign w:val="center"/>
            <w:hideMark/>
          </w:tcPr>
          <w:p w14:paraId="52D87A8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166B30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3BEEE4E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6D0C8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2B78B2D" w14:textId="6CE2322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76630799" w14:textId="1200BB1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69D29545" w14:textId="77777777" w:rsidTr="002A7830">
        <w:trPr>
          <w:trHeight w:val="288"/>
        </w:trPr>
        <w:tc>
          <w:tcPr>
            <w:tcW w:w="1975" w:type="dxa"/>
            <w:vMerge/>
            <w:vAlign w:val="center"/>
            <w:hideMark/>
          </w:tcPr>
          <w:p w14:paraId="16ACDA8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960933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Rônier ( Borassusaethiopium)</w:t>
            </w:r>
          </w:p>
        </w:tc>
        <w:tc>
          <w:tcPr>
            <w:tcW w:w="1276" w:type="dxa"/>
            <w:vAlign w:val="center"/>
            <w:hideMark/>
          </w:tcPr>
          <w:p w14:paraId="78FB5A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DBB693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9C11702" w14:textId="63277FC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7F9C9D5C" w14:textId="3270517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58 400</w:t>
            </w:r>
          </w:p>
        </w:tc>
      </w:tr>
      <w:tr w:rsidR="0014508D" w:rsidRPr="0014508D" w14:paraId="37867DFB" w14:textId="77777777" w:rsidTr="002A7830">
        <w:trPr>
          <w:trHeight w:val="288"/>
        </w:trPr>
        <w:tc>
          <w:tcPr>
            <w:tcW w:w="1975" w:type="dxa"/>
            <w:vMerge/>
            <w:vAlign w:val="center"/>
            <w:hideMark/>
          </w:tcPr>
          <w:p w14:paraId="1E3655E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C45B6A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197DB0E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5F8BEF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32C3389D" w14:textId="1AD2611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65FB6EE" w14:textId="3A9AA9B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50 000</w:t>
            </w:r>
          </w:p>
        </w:tc>
      </w:tr>
      <w:tr w:rsidR="0014508D" w:rsidRPr="0014508D" w14:paraId="3C357EFF" w14:textId="77777777" w:rsidTr="002A7830">
        <w:trPr>
          <w:trHeight w:val="288"/>
        </w:trPr>
        <w:tc>
          <w:tcPr>
            <w:tcW w:w="1975" w:type="dxa"/>
            <w:vMerge/>
            <w:vAlign w:val="center"/>
            <w:hideMark/>
          </w:tcPr>
          <w:p w14:paraId="1DA6921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570286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6AC9E9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F01736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5B4025D" w14:textId="1613B2F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5CB977A" w14:textId="736C919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EA16D56" w14:textId="77777777" w:rsidTr="002A7830">
        <w:trPr>
          <w:trHeight w:val="288"/>
        </w:trPr>
        <w:tc>
          <w:tcPr>
            <w:tcW w:w="1975" w:type="dxa"/>
            <w:vMerge/>
            <w:vAlign w:val="center"/>
            <w:hideMark/>
          </w:tcPr>
          <w:p w14:paraId="58E0A32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96C6EF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Monoon longifolium</w:t>
            </w:r>
          </w:p>
        </w:tc>
        <w:tc>
          <w:tcPr>
            <w:tcW w:w="1276" w:type="dxa"/>
            <w:vAlign w:val="center"/>
            <w:hideMark/>
          </w:tcPr>
          <w:p w14:paraId="7FE8DCE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36F837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0812C499" w14:textId="21E19CA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30CD1AF" w14:textId="2B8542E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37788184" w14:textId="77777777" w:rsidTr="002A7830">
        <w:trPr>
          <w:trHeight w:val="288"/>
        </w:trPr>
        <w:tc>
          <w:tcPr>
            <w:tcW w:w="1975" w:type="dxa"/>
            <w:vMerge w:val="restart"/>
            <w:vAlign w:val="center"/>
            <w:hideMark/>
          </w:tcPr>
          <w:p w14:paraId="37553FD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BD1/79</w:t>
            </w:r>
          </w:p>
        </w:tc>
        <w:tc>
          <w:tcPr>
            <w:tcW w:w="5528" w:type="dxa"/>
            <w:noWrap/>
            <w:vAlign w:val="bottom"/>
            <w:hideMark/>
          </w:tcPr>
          <w:p w14:paraId="06D21E7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45E6ECD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719678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34A64578" w14:textId="7FB007D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69C3DDBD" w14:textId="148BE5B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r>
      <w:tr w:rsidR="0014508D" w:rsidRPr="0014508D" w14:paraId="35932F33" w14:textId="77777777" w:rsidTr="002A7830">
        <w:trPr>
          <w:trHeight w:val="288"/>
        </w:trPr>
        <w:tc>
          <w:tcPr>
            <w:tcW w:w="1975" w:type="dxa"/>
            <w:vMerge/>
            <w:vAlign w:val="center"/>
            <w:hideMark/>
          </w:tcPr>
          <w:p w14:paraId="1172A72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31F27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Rônier ( Borassusaethiopium)</w:t>
            </w:r>
          </w:p>
        </w:tc>
        <w:tc>
          <w:tcPr>
            <w:tcW w:w="1276" w:type="dxa"/>
            <w:vAlign w:val="center"/>
            <w:hideMark/>
          </w:tcPr>
          <w:p w14:paraId="0C3099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F76DEF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E5587F2" w14:textId="5DF7417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424D284E" w14:textId="5A1C3D5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0B360ED9" w14:textId="77777777" w:rsidTr="002A7830">
        <w:trPr>
          <w:trHeight w:val="288"/>
        </w:trPr>
        <w:tc>
          <w:tcPr>
            <w:tcW w:w="1975" w:type="dxa"/>
            <w:vMerge/>
            <w:vAlign w:val="center"/>
            <w:hideMark/>
          </w:tcPr>
          <w:p w14:paraId="48D105D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DF0773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6D19A1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B45C6B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w:t>
            </w:r>
          </w:p>
        </w:tc>
        <w:tc>
          <w:tcPr>
            <w:tcW w:w="1842" w:type="dxa"/>
            <w:vAlign w:val="center"/>
            <w:hideMark/>
          </w:tcPr>
          <w:p w14:paraId="0EE57942" w14:textId="7586A0A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469887C" w14:textId="2258089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112 500</w:t>
            </w:r>
          </w:p>
        </w:tc>
      </w:tr>
      <w:tr w:rsidR="0014508D" w:rsidRPr="0014508D" w14:paraId="4753DA5A" w14:textId="77777777" w:rsidTr="002A7830">
        <w:trPr>
          <w:trHeight w:val="288"/>
        </w:trPr>
        <w:tc>
          <w:tcPr>
            <w:tcW w:w="1975" w:type="dxa"/>
            <w:vMerge/>
            <w:vAlign w:val="center"/>
            <w:hideMark/>
          </w:tcPr>
          <w:p w14:paraId="5938376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3A374B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Zizuphus (gréffé)</w:t>
            </w:r>
          </w:p>
        </w:tc>
        <w:tc>
          <w:tcPr>
            <w:tcW w:w="1276" w:type="dxa"/>
            <w:vAlign w:val="center"/>
            <w:hideMark/>
          </w:tcPr>
          <w:p w14:paraId="20C2253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3199A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8592C93" w14:textId="1427DEE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00FB8E7" w14:textId="0B039F8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7563CDA4" w14:textId="77777777" w:rsidTr="002A7830">
        <w:trPr>
          <w:trHeight w:val="288"/>
        </w:trPr>
        <w:tc>
          <w:tcPr>
            <w:tcW w:w="1975" w:type="dxa"/>
            <w:vMerge/>
            <w:vAlign w:val="center"/>
            <w:hideMark/>
          </w:tcPr>
          <w:p w14:paraId="6C07F86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BE3C7A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Leucaena</w:t>
            </w:r>
          </w:p>
        </w:tc>
        <w:tc>
          <w:tcPr>
            <w:tcW w:w="1276" w:type="dxa"/>
            <w:vAlign w:val="center"/>
            <w:hideMark/>
          </w:tcPr>
          <w:p w14:paraId="4C6E53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F8001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2CB35962" w14:textId="6B280D9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778CC28" w14:textId="3FA5D24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37 500</w:t>
            </w:r>
          </w:p>
        </w:tc>
      </w:tr>
      <w:tr w:rsidR="002A7830" w:rsidRPr="0014508D" w14:paraId="1274FAD5" w14:textId="77777777" w:rsidTr="006D20E6">
        <w:trPr>
          <w:trHeight w:val="288"/>
        </w:trPr>
        <w:tc>
          <w:tcPr>
            <w:tcW w:w="1975" w:type="dxa"/>
            <w:vMerge w:val="restart"/>
            <w:vAlign w:val="center"/>
            <w:hideMark/>
          </w:tcPr>
          <w:p w14:paraId="571ED49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BD1/80</w:t>
            </w:r>
          </w:p>
        </w:tc>
        <w:tc>
          <w:tcPr>
            <w:tcW w:w="5528" w:type="dxa"/>
            <w:noWrap/>
            <w:vAlign w:val="bottom"/>
            <w:hideMark/>
          </w:tcPr>
          <w:p w14:paraId="66D8D180" w14:textId="77777777" w:rsidR="0014508D" w:rsidRPr="00DD08A9" w:rsidRDefault="0014508D" w:rsidP="0014508D">
            <w:pPr>
              <w:spacing w:line="240" w:lineRule="auto"/>
              <w:jc w:val="left"/>
              <w:rPr>
                <w:rFonts w:ascii="Calibri" w:eastAsia="Times New Roman" w:hAnsi="Calibri" w:cs="Calibri"/>
                <w:color w:val="000000"/>
                <w:sz w:val="18"/>
                <w:szCs w:val="18"/>
                <w:lang w:eastAsia="zh-CN"/>
              </w:rPr>
            </w:pPr>
            <w:r w:rsidRPr="00DD08A9">
              <w:rPr>
                <w:rFonts w:ascii="Calibri" w:eastAsia="Times New Roman" w:hAnsi="Calibri" w:cs="Calibri"/>
                <w:color w:val="000000"/>
                <w:sz w:val="18"/>
                <w:szCs w:val="18"/>
                <w:lang w:eastAsia="zh-CN"/>
              </w:rPr>
              <w:t>Aire de lavage en dur, crépi ; s=4,4*2,3m (bon)</w:t>
            </w:r>
          </w:p>
        </w:tc>
        <w:tc>
          <w:tcPr>
            <w:tcW w:w="1276" w:type="dxa"/>
            <w:vAlign w:val="center"/>
            <w:hideMark/>
          </w:tcPr>
          <w:p w14:paraId="26EA1017" w14:textId="77777777" w:rsidR="0014508D" w:rsidRPr="00DD08A9" w:rsidRDefault="0014508D" w:rsidP="0014508D">
            <w:pPr>
              <w:spacing w:line="240" w:lineRule="auto"/>
              <w:jc w:val="center"/>
              <w:rPr>
                <w:rFonts w:eastAsia="Times New Roman" w:cs="Times New Roman"/>
                <w:color w:val="000000"/>
                <w:sz w:val="18"/>
                <w:szCs w:val="18"/>
                <w:lang w:val="en-US" w:eastAsia="zh-CN"/>
              </w:rPr>
            </w:pPr>
            <w:r w:rsidRPr="00DD08A9">
              <w:rPr>
                <w:rFonts w:eastAsia="Times New Roman" w:cs="Times New Roman"/>
                <w:color w:val="000000"/>
                <w:sz w:val="18"/>
                <w:szCs w:val="18"/>
                <w:lang w:val="en-US" w:eastAsia="zh-CN"/>
              </w:rPr>
              <w:t>m²</w:t>
            </w:r>
          </w:p>
        </w:tc>
        <w:tc>
          <w:tcPr>
            <w:tcW w:w="1276" w:type="dxa"/>
            <w:vAlign w:val="center"/>
            <w:hideMark/>
          </w:tcPr>
          <w:p w14:paraId="7C780E1B" w14:textId="77777777" w:rsidR="0014508D" w:rsidRPr="00F841B7" w:rsidRDefault="0014508D" w:rsidP="0014508D">
            <w:pPr>
              <w:spacing w:line="240" w:lineRule="auto"/>
              <w:jc w:val="center"/>
              <w:rPr>
                <w:rFonts w:eastAsia="Times New Roman" w:cs="Times New Roman"/>
                <w:color w:val="000000"/>
                <w:sz w:val="18"/>
                <w:szCs w:val="18"/>
                <w:lang w:val="en-US" w:eastAsia="zh-CN"/>
              </w:rPr>
            </w:pPr>
            <w:r w:rsidRPr="00F841B7">
              <w:rPr>
                <w:rFonts w:eastAsia="Times New Roman" w:cs="Times New Roman"/>
                <w:color w:val="000000"/>
                <w:sz w:val="18"/>
                <w:szCs w:val="18"/>
                <w:lang w:val="en-US" w:eastAsia="zh-CN"/>
              </w:rPr>
              <w:t>10,12</w:t>
            </w:r>
          </w:p>
        </w:tc>
        <w:tc>
          <w:tcPr>
            <w:tcW w:w="1842" w:type="dxa"/>
            <w:vAlign w:val="center"/>
            <w:hideMark/>
          </w:tcPr>
          <w:p w14:paraId="24C21427" w14:textId="6ED6C595" w:rsidR="0014508D" w:rsidRPr="000537D6" w:rsidRDefault="0014508D" w:rsidP="0014508D">
            <w:pPr>
              <w:spacing w:line="240" w:lineRule="auto"/>
              <w:jc w:val="center"/>
              <w:rPr>
                <w:rFonts w:eastAsia="Times New Roman" w:cs="Times New Roman"/>
                <w:color w:val="000000"/>
                <w:sz w:val="18"/>
                <w:szCs w:val="18"/>
                <w:lang w:val="en-US" w:eastAsia="zh-CN"/>
              </w:rPr>
            </w:pPr>
            <w:r w:rsidRPr="000537D6">
              <w:rPr>
                <w:rFonts w:eastAsia="Times New Roman" w:cs="Times New Roman"/>
                <w:color w:val="000000"/>
                <w:sz w:val="18"/>
                <w:szCs w:val="18"/>
                <w:lang w:val="en-US" w:eastAsia="zh-CN"/>
              </w:rPr>
              <w:t>18 086</w:t>
            </w:r>
          </w:p>
        </w:tc>
        <w:tc>
          <w:tcPr>
            <w:tcW w:w="2410" w:type="dxa"/>
            <w:shd w:val="clear" w:color="000000" w:fill="FFFFFF"/>
            <w:noWrap/>
            <w:vAlign w:val="center"/>
            <w:hideMark/>
          </w:tcPr>
          <w:p w14:paraId="448BD6D6" w14:textId="451A0F6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183 030</w:t>
            </w:r>
          </w:p>
        </w:tc>
      </w:tr>
      <w:tr w:rsidR="0014508D" w:rsidRPr="0014508D" w14:paraId="5622456F" w14:textId="77777777" w:rsidTr="002A7830">
        <w:trPr>
          <w:trHeight w:val="288"/>
        </w:trPr>
        <w:tc>
          <w:tcPr>
            <w:tcW w:w="1975" w:type="dxa"/>
            <w:vMerge/>
            <w:vAlign w:val="center"/>
            <w:hideMark/>
          </w:tcPr>
          <w:p w14:paraId="7AB16E2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20367E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57B4C48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CE46C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7216D1DC" w14:textId="58514F6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07DEB1E" w14:textId="07B3A57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87 500</w:t>
            </w:r>
          </w:p>
        </w:tc>
      </w:tr>
      <w:tr w:rsidR="0014508D" w:rsidRPr="0014508D" w14:paraId="23A817BB" w14:textId="77777777" w:rsidTr="002A7830">
        <w:trPr>
          <w:trHeight w:val="288"/>
        </w:trPr>
        <w:tc>
          <w:tcPr>
            <w:tcW w:w="1975" w:type="dxa"/>
            <w:vMerge/>
            <w:vAlign w:val="center"/>
            <w:hideMark/>
          </w:tcPr>
          <w:p w14:paraId="416B8F0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8464CB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Zizuphus (gréffé)</w:t>
            </w:r>
          </w:p>
        </w:tc>
        <w:tc>
          <w:tcPr>
            <w:tcW w:w="1276" w:type="dxa"/>
            <w:vAlign w:val="center"/>
            <w:hideMark/>
          </w:tcPr>
          <w:p w14:paraId="5BF8CD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2DDB41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E52EBEA" w14:textId="60428FE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0E3138C4" w14:textId="018B3AF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1D47DCAA" w14:textId="77777777" w:rsidTr="002A7830">
        <w:trPr>
          <w:trHeight w:val="288"/>
        </w:trPr>
        <w:tc>
          <w:tcPr>
            <w:tcW w:w="1975" w:type="dxa"/>
            <w:vMerge/>
            <w:vAlign w:val="center"/>
            <w:hideMark/>
          </w:tcPr>
          <w:p w14:paraId="45E56B3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11EFA6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Leucaena</w:t>
            </w:r>
          </w:p>
        </w:tc>
        <w:tc>
          <w:tcPr>
            <w:tcW w:w="1276" w:type="dxa"/>
            <w:vAlign w:val="center"/>
            <w:hideMark/>
          </w:tcPr>
          <w:p w14:paraId="2C7836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ACCCF9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3E456F9C" w14:textId="3BC2EFC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8D788A5" w14:textId="225CF50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1494AEE3" w14:textId="77777777" w:rsidTr="002A7830">
        <w:trPr>
          <w:trHeight w:val="288"/>
        </w:trPr>
        <w:tc>
          <w:tcPr>
            <w:tcW w:w="1975" w:type="dxa"/>
            <w:vMerge/>
            <w:vAlign w:val="center"/>
            <w:hideMark/>
          </w:tcPr>
          <w:p w14:paraId="54A47FF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1D3FA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761F66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D9E85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562A42E" w14:textId="79822D7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441407F" w14:textId="7B4C1DE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05FCE9F8" w14:textId="77777777" w:rsidTr="002A7830">
        <w:trPr>
          <w:trHeight w:val="288"/>
        </w:trPr>
        <w:tc>
          <w:tcPr>
            <w:tcW w:w="1975" w:type="dxa"/>
            <w:vMerge w:val="restart"/>
            <w:vAlign w:val="center"/>
            <w:hideMark/>
          </w:tcPr>
          <w:p w14:paraId="29FEC2C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BD1/81</w:t>
            </w:r>
          </w:p>
        </w:tc>
        <w:tc>
          <w:tcPr>
            <w:tcW w:w="5528" w:type="dxa"/>
            <w:noWrap/>
            <w:vAlign w:val="bottom"/>
            <w:hideMark/>
          </w:tcPr>
          <w:p w14:paraId="43EC6FF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608F747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A75275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B723FF0" w14:textId="0A6E72A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90BE195" w14:textId="066814B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41DF3562" w14:textId="77777777" w:rsidTr="002A7830">
        <w:trPr>
          <w:trHeight w:val="288"/>
        </w:trPr>
        <w:tc>
          <w:tcPr>
            <w:tcW w:w="1975" w:type="dxa"/>
            <w:vMerge/>
            <w:vAlign w:val="center"/>
            <w:hideMark/>
          </w:tcPr>
          <w:p w14:paraId="258EF93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70ECAC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1D85175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5DC6A0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43DC3BBA" w14:textId="58B2656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72EC1659" w14:textId="53D0F87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17 520</w:t>
            </w:r>
          </w:p>
        </w:tc>
      </w:tr>
      <w:tr w:rsidR="0014508D" w:rsidRPr="0014508D" w14:paraId="163B1A52" w14:textId="77777777" w:rsidTr="002A7830">
        <w:trPr>
          <w:trHeight w:val="288"/>
        </w:trPr>
        <w:tc>
          <w:tcPr>
            <w:tcW w:w="1975" w:type="dxa"/>
            <w:vMerge/>
            <w:vAlign w:val="center"/>
            <w:hideMark/>
          </w:tcPr>
          <w:p w14:paraId="185D3CA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B1846E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baobab (Adansonia  digitata)</w:t>
            </w:r>
          </w:p>
        </w:tc>
        <w:tc>
          <w:tcPr>
            <w:tcW w:w="1276" w:type="dxa"/>
            <w:vAlign w:val="center"/>
            <w:hideMark/>
          </w:tcPr>
          <w:p w14:paraId="4D6607E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E49206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66CC4D8" w14:textId="3353E02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c>
          <w:tcPr>
            <w:tcW w:w="2410" w:type="dxa"/>
            <w:shd w:val="clear" w:color="000000" w:fill="FFFFFF"/>
            <w:noWrap/>
            <w:vAlign w:val="center"/>
            <w:hideMark/>
          </w:tcPr>
          <w:p w14:paraId="05C85981" w14:textId="1C06C39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r>
      <w:tr w:rsidR="0014508D" w:rsidRPr="0014508D" w14:paraId="15E15AB0" w14:textId="77777777" w:rsidTr="002A7830">
        <w:trPr>
          <w:trHeight w:val="288"/>
        </w:trPr>
        <w:tc>
          <w:tcPr>
            <w:tcW w:w="1975" w:type="dxa"/>
            <w:vMerge/>
            <w:vAlign w:val="center"/>
            <w:hideMark/>
          </w:tcPr>
          <w:p w14:paraId="26B1059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E51530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10EA50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81600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F2844A8" w14:textId="2A01E5E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6DEB89F" w14:textId="232F81C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321C1500" w14:textId="77777777" w:rsidTr="002A7830">
        <w:trPr>
          <w:trHeight w:val="288"/>
        </w:trPr>
        <w:tc>
          <w:tcPr>
            <w:tcW w:w="1975" w:type="dxa"/>
            <w:vMerge/>
            <w:vAlign w:val="center"/>
            <w:hideMark/>
          </w:tcPr>
          <w:p w14:paraId="7CD4F36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223933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crépi avec chape de ciment au sol  s=3*4,2m (bon)</w:t>
            </w:r>
          </w:p>
        </w:tc>
        <w:tc>
          <w:tcPr>
            <w:tcW w:w="1276" w:type="dxa"/>
            <w:vAlign w:val="center"/>
            <w:hideMark/>
          </w:tcPr>
          <w:p w14:paraId="09D29DB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FFA147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w:t>
            </w:r>
          </w:p>
        </w:tc>
        <w:tc>
          <w:tcPr>
            <w:tcW w:w="1842" w:type="dxa"/>
            <w:vAlign w:val="center"/>
            <w:hideMark/>
          </w:tcPr>
          <w:p w14:paraId="67EF9A34" w14:textId="3709FD9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48 500</w:t>
            </w:r>
          </w:p>
        </w:tc>
        <w:tc>
          <w:tcPr>
            <w:tcW w:w="2410" w:type="dxa"/>
            <w:shd w:val="clear" w:color="000000" w:fill="FFFFFF"/>
            <w:noWrap/>
            <w:vAlign w:val="center"/>
            <w:hideMark/>
          </w:tcPr>
          <w:p w14:paraId="6DFBA4AA" w14:textId="1F557BC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611 100</w:t>
            </w:r>
          </w:p>
        </w:tc>
      </w:tr>
      <w:tr w:rsidR="0014508D" w:rsidRPr="0014508D" w14:paraId="0AC3C5C7" w14:textId="77777777" w:rsidTr="002A7830">
        <w:trPr>
          <w:trHeight w:val="288"/>
        </w:trPr>
        <w:tc>
          <w:tcPr>
            <w:tcW w:w="1975" w:type="dxa"/>
            <w:vMerge/>
            <w:vAlign w:val="center"/>
            <w:hideMark/>
          </w:tcPr>
          <w:p w14:paraId="141A2D1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BE421D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 béton de forme au sol s=4,1*2,5m (bon)</w:t>
            </w:r>
          </w:p>
        </w:tc>
        <w:tc>
          <w:tcPr>
            <w:tcW w:w="1276" w:type="dxa"/>
            <w:vAlign w:val="center"/>
            <w:hideMark/>
          </w:tcPr>
          <w:p w14:paraId="19F1F0F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1B5393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10,25</w:t>
            </w:r>
          </w:p>
        </w:tc>
        <w:tc>
          <w:tcPr>
            <w:tcW w:w="1842" w:type="dxa"/>
            <w:vAlign w:val="center"/>
            <w:hideMark/>
          </w:tcPr>
          <w:p w14:paraId="50611A38" w14:textId="3E98BCA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29 142</w:t>
            </w:r>
          </w:p>
        </w:tc>
        <w:tc>
          <w:tcPr>
            <w:tcW w:w="2410" w:type="dxa"/>
            <w:shd w:val="clear" w:color="000000" w:fill="FFFFFF"/>
            <w:noWrap/>
            <w:vAlign w:val="center"/>
            <w:hideMark/>
          </w:tcPr>
          <w:p w14:paraId="3837C05E" w14:textId="6852A4D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298 706</w:t>
            </w:r>
          </w:p>
        </w:tc>
      </w:tr>
      <w:tr w:rsidR="0014508D" w:rsidRPr="0014508D" w14:paraId="12043980" w14:textId="77777777" w:rsidTr="002A7830">
        <w:trPr>
          <w:trHeight w:val="288"/>
        </w:trPr>
        <w:tc>
          <w:tcPr>
            <w:tcW w:w="1975" w:type="dxa"/>
            <w:vMerge/>
            <w:vAlign w:val="center"/>
            <w:hideMark/>
          </w:tcPr>
          <w:p w14:paraId="407E755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87C29A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s=2*4,1m (bon)</w:t>
            </w:r>
          </w:p>
        </w:tc>
        <w:tc>
          <w:tcPr>
            <w:tcW w:w="1276" w:type="dxa"/>
            <w:vAlign w:val="center"/>
            <w:hideMark/>
          </w:tcPr>
          <w:p w14:paraId="5E56688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F49E6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8,2</w:t>
            </w:r>
          </w:p>
        </w:tc>
        <w:tc>
          <w:tcPr>
            <w:tcW w:w="1842" w:type="dxa"/>
            <w:vAlign w:val="center"/>
            <w:hideMark/>
          </w:tcPr>
          <w:p w14:paraId="4A6D47A2" w14:textId="7F053CB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5D61DB81" w14:textId="5DC3818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34 481</w:t>
            </w:r>
          </w:p>
        </w:tc>
      </w:tr>
      <w:tr w:rsidR="0014508D" w:rsidRPr="0014508D" w14:paraId="739F9B13" w14:textId="77777777" w:rsidTr="002A7830">
        <w:trPr>
          <w:trHeight w:val="288"/>
        </w:trPr>
        <w:tc>
          <w:tcPr>
            <w:tcW w:w="1975" w:type="dxa"/>
            <w:vMerge/>
            <w:vAlign w:val="center"/>
            <w:hideMark/>
          </w:tcPr>
          <w:p w14:paraId="7F589B0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240635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mixte couvert en tôle s=8,4*6,3m (bon)</w:t>
            </w:r>
          </w:p>
        </w:tc>
        <w:tc>
          <w:tcPr>
            <w:tcW w:w="1276" w:type="dxa"/>
            <w:vAlign w:val="center"/>
            <w:hideMark/>
          </w:tcPr>
          <w:p w14:paraId="6B2EF0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2CDECD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52,92</w:t>
            </w:r>
          </w:p>
        </w:tc>
        <w:tc>
          <w:tcPr>
            <w:tcW w:w="1842" w:type="dxa"/>
            <w:vAlign w:val="center"/>
            <w:hideMark/>
          </w:tcPr>
          <w:p w14:paraId="3103DBBC" w14:textId="352A523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9 615</w:t>
            </w:r>
          </w:p>
        </w:tc>
        <w:tc>
          <w:tcPr>
            <w:tcW w:w="2410" w:type="dxa"/>
            <w:shd w:val="clear" w:color="000000" w:fill="FFFFFF"/>
            <w:noWrap/>
            <w:vAlign w:val="center"/>
            <w:hideMark/>
          </w:tcPr>
          <w:p w14:paraId="7C1176CA" w14:textId="286C5FA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508 826</w:t>
            </w:r>
          </w:p>
        </w:tc>
      </w:tr>
      <w:tr w:rsidR="0014508D" w:rsidRPr="0014508D" w14:paraId="14F7C960" w14:textId="77777777" w:rsidTr="002A7830">
        <w:trPr>
          <w:trHeight w:val="288"/>
        </w:trPr>
        <w:tc>
          <w:tcPr>
            <w:tcW w:w="1975" w:type="dxa"/>
            <w:vMerge/>
            <w:vAlign w:val="center"/>
            <w:hideMark/>
          </w:tcPr>
          <w:p w14:paraId="0CB4466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1C3627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métallique,nbre(1) s=2,5*2,5m (pass)</w:t>
            </w:r>
          </w:p>
        </w:tc>
        <w:tc>
          <w:tcPr>
            <w:tcW w:w="1276" w:type="dxa"/>
            <w:vAlign w:val="center"/>
            <w:hideMark/>
          </w:tcPr>
          <w:p w14:paraId="0FA434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96E075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6,25</w:t>
            </w:r>
          </w:p>
        </w:tc>
        <w:tc>
          <w:tcPr>
            <w:tcW w:w="1842" w:type="dxa"/>
            <w:vAlign w:val="center"/>
            <w:hideMark/>
          </w:tcPr>
          <w:p w14:paraId="7D1C0039" w14:textId="3A953EC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6417B53" w14:textId="45B6A75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112 931</w:t>
            </w:r>
          </w:p>
        </w:tc>
      </w:tr>
      <w:tr w:rsidR="0014508D" w:rsidRPr="0014508D" w14:paraId="7225C284" w14:textId="77777777" w:rsidTr="002A7830">
        <w:trPr>
          <w:trHeight w:val="288"/>
        </w:trPr>
        <w:tc>
          <w:tcPr>
            <w:tcW w:w="1975" w:type="dxa"/>
            <w:vMerge w:val="restart"/>
            <w:vAlign w:val="center"/>
            <w:hideMark/>
          </w:tcPr>
          <w:p w14:paraId="57AE0BC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BD1/82</w:t>
            </w:r>
          </w:p>
        </w:tc>
        <w:tc>
          <w:tcPr>
            <w:tcW w:w="5528" w:type="dxa"/>
            <w:noWrap/>
            <w:vAlign w:val="bottom"/>
            <w:hideMark/>
          </w:tcPr>
          <w:p w14:paraId="7EF0C6C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Eucalyptus (Eucalyptus smithiiou E. acamaldulensis)</w:t>
            </w:r>
          </w:p>
        </w:tc>
        <w:tc>
          <w:tcPr>
            <w:tcW w:w="1276" w:type="dxa"/>
            <w:vAlign w:val="center"/>
            <w:hideMark/>
          </w:tcPr>
          <w:p w14:paraId="7606F93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49397E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D3792E6" w14:textId="70128E8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c>
          <w:tcPr>
            <w:tcW w:w="2410" w:type="dxa"/>
            <w:shd w:val="clear" w:color="000000" w:fill="FFFFFF"/>
            <w:noWrap/>
            <w:vAlign w:val="center"/>
            <w:hideMark/>
          </w:tcPr>
          <w:p w14:paraId="480B3F72" w14:textId="6136520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35 000</w:t>
            </w:r>
          </w:p>
        </w:tc>
      </w:tr>
      <w:tr w:rsidR="0014508D" w:rsidRPr="0014508D" w14:paraId="0724FDF2" w14:textId="77777777" w:rsidTr="002A7830">
        <w:trPr>
          <w:trHeight w:val="288"/>
        </w:trPr>
        <w:tc>
          <w:tcPr>
            <w:tcW w:w="1975" w:type="dxa"/>
            <w:vMerge/>
            <w:vAlign w:val="center"/>
            <w:hideMark/>
          </w:tcPr>
          <w:p w14:paraId="116E0B9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14BF19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980D28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E194B4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B68B7A7" w14:textId="740A579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7B5A86F6" w14:textId="6A56852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2BD05827" w14:textId="77777777" w:rsidTr="002A7830">
        <w:trPr>
          <w:trHeight w:val="288"/>
        </w:trPr>
        <w:tc>
          <w:tcPr>
            <w:tcW w:w="1975" w:type="dxa"/>
            <w:vMerge/>
            <w:vAlign w:val="center"/>
            <w:hideMark/>
          </w:tcPr>
          <w:p w14:paraId="6E940BC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9539C0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Flamboyant Dolenix</w:t>
            </w:r>
          </w:p>
        </w:tc>
        <w:tc>
          <w:tcPr>
            <w:tcW w:w="1276" w:type="dxa"/>
            <w:vAlign w:val="center"/>
            <w:hideMark/>
          </w:tcPr>
          <w:p w14:paraId="37960BB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24B59E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FC482CD" w14:textId="403ACF8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0DADFCB" w14:textId="7E7106D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2639CFF8" w14:textId="77777777" w:rsidTr="002A7830">
        <w:trPr>
          <w:trHeight w:val="288"/>
        </w:trPr>
        <w:tc>
          <w:tcPr>
            <w:tcW w:w="1975" w:type="dxa"/>
            <w:vMerge/>
            <w:vAlign w:val="center"/>
            <w:hideMark/>
          </w:tcPr>
          <w:p w14:paraId="163B672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E4C3C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4D37E13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3C8DE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C13031C" w14:textId="78711F7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06B43FC" w14:textId="5AEC065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B1BF033" w14:textId="77777777" w:rsidTr="002A7830">
        <w:trPr>
          <w:trHeight w:val="288"/>
        </w:trPr>
        <w:tc>
          <w:tcPr>
            <w:tcW w:w="1975" w:type="dxa"/>
            <w:vMerge/>
            <w:vAlign w:val="center"/>
            <w:hideMark/>
          </w:tcPr>
          <w:p w14:paraId="0B07205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5D41CE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crépi avec chape de ciment au sol  s=2,2*3,4m (bon)</w:t>
            </w:r>
          </w:p>
        </w:tc>
        <w:tc>
          <w:tcPr>
            <w:tcW w:w="1276" w:type="dxa"/>
            <w:vAlign w:val="center"/>
            <w:hideMark/>
          </w:tcPr>
          <w:p w14:paraId="4566DE9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676BB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7,48</w:t>
            </w:r>
          </w:p>
        </w:tc>
        <w:tc>
          <w:tcPr>
            <w:tcW w:w="1842" w:type="dxa"/>
            <w:vAlign w:val="center"/>
            <w:hideMark/>
          </w:tcPr>
          <w:p w14:paraId="640C72C2" w14:textId="1B4C705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48 500</w:t>
            </w:r>
          </w:p>
        </w:tc>
        <w:tc>
          <w:tcPr>
            <w:tcW w:w="2410" w:type="dxa"/>
            <w:shd w:val="clear" w:color="000000" w:fill="FFFFFF"/>
            <w:noWrap/>
            <w:vAlign w:val="center"/>
            <w:hideMark/>
          </w:tcPr>
          <w:p w14:paraId="4C9B726A" w14:textId="18D11FD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362 780</w:t>
            </w:r>
          </w:p>
        </w:tc>
      </w:tr>
      <w:tr w:rsidR="0014508D" w:rsidRPr="0014508D" w14:paraId="01AB6960" w14:textId="77777777" w:rsidTr="002A7830">
        <w:trPr>
          <w:trHeight w:val="288"/>
        </w:trPr>
        <w:tc>
          <w:tcPr>
            <w:tcW w:w="1975" w:type="dxa"/>
            <w:vMerge/>
            <w:vAlign w:val="center"/>
            <w:hideMark/>
          </w:tcPr>
          <w:p w14:paraId="4B0E9C7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9C0085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et bache avec bardage en tôle;nbre(2): s1=8*3,8+s2=6*4,7m(passable)</w:t>
            </w:r>
          </w:p>
        </w:tc>
        <w:tc>
          <w:tcPr>
            <w:tcW w:w="1276" w:type="dxa"/>
            <w:vAlign w:val="center"/>
            <w:hideMark/>
          </w:tcPr>
          <w:p w14:paraId="370DA03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C936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58,6</w:t>
            </w:r>
          </w:p>
        </w:tc>
        <w:tc>
          <w:tcPr>
            <w:tcW w:w="1842" w:type="dxa"/>
            <w:vAlign w:val="center"/>
            <w:hideMark/>
          </w:tcPr>
          <w:p w14:paraId="62482CDD" w14:textId="1B89791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05EE04B0" w14:textId="6840F80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908 769</w:t>
            </w:r>
          </w:p>
        </w:tc>
      </w:tr>
      <w:tr w:rsidR="0014508D" w:rsidRPr="0014508D" w14:paraId="4F4D4018" w14:textId="77777777" w:rsidTr="002A7830">
        <w:trPr>
          <w:trHeight w:val="312"/>
        </w:trPr>
        <w:tc>
          <w:tcPr>
            <w:tcW w:w="1975" w:type="dxa"/>
            <w:vAlign w:val="center"/>
            <w:hideMark/>
          </w:tcPr>
          <w:p w14:paraId="2BF3C18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BD1/83</w:t>
            </w:r>
          </w:p>
        </w:tc>
        <w:tc>
          <w:tcPr>
            <w:tcW w:w="5528" w:type="dxa"/>
            <w:noWrap/>
            <w:vAlign w:val="bottom"/>
            <w:hideMark/>
          </w:tcPr>
          <w:p w14:paraId="2520708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métallique couvert en tôle  avec bardage en tôle: s=9*9,7m(passable)</w:t>
            </w:r>
          </w:p>
        </w:tc>
        <w:tc>
          <w:tcPr>
            <w:tcW w:w="1276" w:type="dxa"/>
            <w:vAlign w:val="center"/>
            <w:hideMark/>
          </w:tcPr>
          <w:p w14:paraId="6889BDE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7478F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87,3</w:t>
            </w:r>
          </w:p>
        </w:tc>
        <w:tc>
          <w:tcPr>
            <w:tcW w:w="1842" w:type="dxa"/>
            <w:vAlign w:val="center"/>
            <w:hideMark/>
          </w:tcPr>
          <w:p w14:paraId="5F64847C" w14:textId="5CC2409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20 230</w:t>
            </w:r>
          </w:p>
        </w:tc>
        <w:tc>
          <w:tcPr>
            <w:tcW w:w="2410" w:type="dxa"/>
            <w:shd w:val="clear" w:color="000000" w:fill="FFFFFF"/>
            <w:noWrap/>
            <w:vAlign w:val="center"/>
            <w:hideMark/>
          </w:tcPr>
          <w:p w14:paraId="2E3B8129" w14:textId="4F29702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1 766 079</w:t>
            </w:r>
          </w:p>
        </w:tc>
      </w:tr>
      <w:tr w:rsidR="0014508D" w:rsidRPr="0014508D" w14:paraId="3D167C25" w14:textId="77777777" w:rsidTr="002A7830">
        <w:trPr>
          <w:trHeight w:val="288"/>
        </w:trPr>
        <w:tc>
          <w:tcPr>
            <w:tcW w:w="1975" w:type="dxa"/>
            <w:vMerge w:val="restart"/>
            <w:vAlign w:val="center"/>
            <w:hideMark/>
          </w:tcPr>
          <w:p w14:paraId="70A93EA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BD1/84</w:t>
            </w:r>
          </w:p>
        </w:tc>
        <w:tc>
          <w:tcPr>
            <w:tcW w:w="5528" w:type="dxa"/>
            <w:noWrap/>
            <w:vAlign w:val="bottom"/>
            <w:hideMark/>
          </w:tcPr>
          <w:p w14:paraId="00AE0DF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bardage en tôle: s=6,2*5,6m(passable)</w:t>
            </w:r>
          </w:p>
        </w:tc>
        <w:tc>
          <w:tcPr>
            <w:tcW w:w="1276" w:type="dxa"/>
            <w:vAlign w:val="center"/>
            <w:hideMark/>
          </w:tcPr>
          <w:p w14:paraId="305B00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E215A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34,72</w:t>
            </w:r>
          </w:p>
        </w:tc>
        <w:tc>
          <w:tcPr>
            <w:tcW w:w="1842" w:type="dxa"/>
            <w:vAlign w:val="center"/>
            <w:hideMark/>
          </w:tcPr>
          <w:p w14:paraId="50996AF4" w14:textId="764E92C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28A8E64D" w14:textId="0497417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538 438</w:t>
            </w:r>
          </w:p>
        </w:tc>
      </w:tr>
      <w:tr w:rsidR="0014508D" w:rsidRPr="0014508D" w14:paraId="2DE2C7D0" w14:textId="77777777" w:rsidTr="002A7830">
        <w:trPr>
          <w:trHeight w:val="288"/>
        </w:trPr>
        <w:tc>
          <w:tcPr>
            <w:tcW w:w="1975" w:type="dxa"/>
            <w:vMerge/>
            <w:vAlign w:val="center"/>
            <w:hideMark/>
          </w:tcPr>
          <w:p w14:paraId="41AC952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B0FA66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béton de forme au sol s=5,2*5,6m (pass)</w:t>
            </w:r>
          </w:p>
        </w:tc>
        <w:tc>
          <w:tcPr>
            <w:tcW w:w="1276" w:type="dxa"/>
            <w:vAlign w:val="center"/>
            <w:hideMark/>
          </w:tcPr>
          <w:p w14:paraId="526EEE1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4AFF4B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29,12</w:t>
            </w:r>
          </w:p>
        </w:tc>
        <w:tc>
          <w:tcPr>
            <w:tcW w:w="1842" w:type="dxa"/>
            <w:vAlign w:val="center"/>
            <w:hideMark/>
          </w:tcPr>
          <w:p w14:paraId="6D4CEC72" w14:textId="362D8CA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3B17BFEF" w14:textId="56BA776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496 205</w:t>
            </w:r>
          </w:p>
        </w:tc>
      </w:tr>
      <w:tr w:rsidR="0014508D" w:rsidRPr="0014508D" w14:paraId="3133435E" w14:textId="77777777" w:rsidTr="002A7830">
        <w:trPr>
          <w:trHeight w:val="288"/>
        </w:trPr>
        <w:tc>
          <w:tcPr>
            <w:tcW w:w="1975" w:type="dxa"/>
            <w:vMerge/>
            <w:vAlign w:val="center"/>
            <w:hideMark/>
          </w:tcPr>
          <w:p w14:paraId="6BD1FF2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831835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et bache:s=7*2,4m (pass)</w:t>
            </w:r>
          </w:p>
        </w:tc>
        <w:tc>
          <w:tcPr>
            <w:tcW w:w="1276" w:type="dxa"/>
            <w:vAlign w:val="center"/>
            <w:hideMark/>
          </w:tcPr>
          <w:p w14:paraId="1E891B8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CF2631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w:t>
            </w:r>
          </w:p>
        </w:tc>
        <w:tc>
          <w:tcPr>
            <w:tcW w:w="1842" w:type="dxa"/>
            <w:vAlign w:val="center"/>
            <w:hideMark/>
          </w:tcPr>
          <w:p w14:paraId="49D10B2E" w14:textId="0E9B669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73A6ADAA" w14:textId="01A4097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49 846</w:t>
            </w:r>
          </w:p>
        </w:tc>
      </w:tr>
      <w:tr w:rsidR="0014508D" w:rsidRPr="0014508D" w14:paraId="7F4702AB" w14:textId="77777777" w:rsidTr="002A7830">
        <w:trPr>
          <w:trHeight w:val="288"/>
        </w:trPr>
        <w:tc>
          <w:tcPr>
            <w:tcW w:w="1975" w:type="dxa"/>
            <w:vMerge/>
            <w:vAlign w:val="center"/>
            <w:hideMark/>
          </w:tcPr>
          <w:p w14:paraId="677488E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5413C3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62B135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34DDA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1CD23CA2" w14:textId="11A43DB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486CDF5A" w14:textId="0E0C21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75080A79" w14:textId="77777777" w:rsidTr="002A7830">
        <w:trPr>
          <w:trHeight w:val="288"/>
        </w:trPr>
        <w:tc>
          <w:tcPr>
            <w:tcW w:w="1975" w:type="dxa"/>
            <w:vMerge/>
            <w:vAlign w:val="center"/>
            <w:hideMark/>
          </w:tcPr>
          <w:p w14:paraId="0ADD0DC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45BA9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moellon s=8*5,8m (bon)</w:t>
            </w:r>
          </w:p>
        </w:tc>
        <w:tc>
          <w:tcPr>
            <w:tcW w:w="1276" w:type="dxa"/>
            <w:vAlign w:val="center"/>
            <w:hideMark/>
          </w:tcPr>
          <w:p w14:paraId="781529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F42E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46,4</w:t>
            </w:r>
          </w:p>
        </w:tc>
        <w:tc>
          <w:tcPr>
            <w:tcW w:w="1842" w:type="dxa"/>
            <w:vAlign w:val="center"/>
            <w:hideMark/>
          </w:tcPr>
          <w:p w14:paraId="589D1A71" w14:textId="7B60A90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1E0C3892" w14:textId="3C1EF2E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195 112</w:t>
            </w:r>
          </w:p>
        </w:tc>
      </w:tr>
      <w:tr w:rsidR="0014508D" w:rsidRPr="0014508D" w14:paraId="1935E0E5" w14:textId="77777777" w:rsidTr="002A7830">
        <w:trPr>
          <w:trHeight w:val="288"/>
        </w:trPr>
        <w:tc>
          <w:tcPr>
            <w:tcW w:w="1975" w:type="dxa"/>
            <w:vMerge/>
            <w:vAlign w:val="center"/>
            <w:hideMark/>
          </w:tcPr>
          <w:p w14:paraId="5A152D9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EBB2DE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Eucalyptus (Eucalyptus smithiiou E. acamaldulensis)</w:t>
            </w:r>
          </w:p>
        </w:tc>
        <w:tc>
          <w:tcPr>
            <w:tcW w:w="1276" w:type="dxa"/>
            <w:vAlign w:val="center"/>
            <w:hideMark/>
          </w:tcPr>
          <w:p w14:paraId="2DDC2E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2E6AC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67A8259" w14:textId="1008507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c>
          <w:tcPr>
            <w:tcW w:w="2410" w:type="dxa"/>
            <w:shd w:val="clear" w:color="000000" w:fill="FFFFFF"/>
            <w:noWrap/>
            <w:vAlign w:val="center"/>
            <w:hideMark/>
          </w:tcPr>
          <w:p w14:paraId="74E75796" w14:textId="62577F5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r>
      <w:tr w:rsidR="0014508D" w:rsidRPr="0014508D" w14:paraId="65F6E264" w14:textId="77777777" w:rsidTr="002A7830">
        <w:trPr>
          <w:trHeight w:val="288"/>
        </w:trPr>
        <w:tc>
          <w:tcPr>
            <w:tcW w:w="1975" w:type="dxa"/>
            <w:vMerge w:val="restart"/>
            <w:vAlign w:val="center"/>
            <w:hideMark/>
          </w:tcPr>
          <w:p w14:paraId="26B3AEF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BD1/85</w:t>
            </w:r>
          </w:p>
        </w:tc>
        <w:tc>
          <w:tcPr>
            <w:tcW w:w="5528" w:type="dxa"/>
            <w:noWrap/>
            <w:vAlign w:val="bottom"/>
            <w:hideMark/>
          </w:tcPr>
          <w:p w14:paraId="2E454D4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Bâtiment à structure mixte (Profilés et béton) avec mézzanine ; plancher RDC en parquet et en carreaux, plancher mezzanine en bois couvert en tôle, crépis avec peinture, menuiserie en metallique et en metallique vitré;s=19,6*6,2m (très bon)</w:t>
            </w:r>
          </w:p>
        </w:tc>
        <w:tc>
          <w:tcPr>
            <w:tcW w:w="1276" w:type="dxa"/>
            <w:vAlign w:val="center"/>
            <w:hideMark/>
          </w:tcPr>
          <w:p w14:paraId="33B287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304B96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121,52</w:t>
            </w:r>
          </w:p>
        </w:tc>
        <w:tc>
          <w:tcPr>
            <w:tcW w:w="1842" w:type="dxa"/>
            <w:vAlign w:val="center"/>
            <w:hideMark/>
          </w:tcPr>
          <w:p w14:paraId="474A5D78" w14:textId="716CFA9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108 387</w:t>
            </w:r>
          </w:p>
        </w:tc>
        <w:tc>
          <w:tcPr>
            <w:tcW w:w="2410" w:type="dxa"/>
            <w:shd w:val="clear" w:color="000000" w:fill="FFFFFF"/>
            <w:noWrap/>
            <w:vAlign w:val="center"/>
            <w:hideMark/>
          </w:tcPr>
          <w:p w14:paraId="0AF09A64" w14:textId="384844B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13 171 188</w:t>
            </w:r>
          </w:p>
        </w:tc>
      </w:tr>
      <w:tr w:rsidR="0014508D" w:rsidRPr="0014508D" w14:paraId="33535B85" w14:textId="77777777" w:rsidTr="002A7830">
        <w:trPr>
          <w:trHeight w:val="288"/>
        </w:trPr>
        <w:tc>
          <w:tcPr>
            <w:tcW w:w="1975" w:type="dxa"/>
            <w:vMerge/>
            <w:vAlign w:val="center"/>
            <w:hideMark/>
          </w:tcPr>
          <w:p w14:paraId="0B5728C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AE961A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moellon s=3,5*19,6+9*4,7m (bon)</w:t>
            </w:r>
          </w:p>
        </w:tc>
        <w:tc>
          <w:tcPr>
            <w:tcW w:w="1276" w:type="dxa"/>
            <w:vAlign w:val="center"/>
            <w:hideMark/>
          </w:tcPr>
          <w:p w14:paraId="06536AF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93AEA1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110,9</w:t>
            </w:r>
          </w:p>
        </w:tc>
        <w:tc>
          <w:tcPr>
            <w:tcW w:w="1842" w:type="dxa"/>
            <w:vAlign w:val="center"/>
            <w:hideMark/>
          </w:tcPr>
          <w:p w14:paraId="7433007E" w14:textId="57E295F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63A6CBF2" w14:textId="609849B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466 335</w:t>
            </w:r>
          </w:p>
        </w:tc>
      </w:tr>
      <w:tr w:rsidR="0014508D" w:rsidRPr="0014508D" w14:paraId="7A5FA97E" w14:textId="77777777" w:rsidTr="002A7830">
        <w:trPr>
          <w:trHeight w:val="288"/>
        </w:trPr>
        <w:tc>
          <w:tcPr>
            <w:tcW w:w="1975" w:type="dxa"/>
            <w:vMerge/>
            <w:vAlign w:val="center"/>
            <w:hideMark/>
          </w:tcPr>
          <w:p w14:paraId="0C2DCF2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993631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Patio en gazon americain s=6*11m (bon)</w:t>
            </w:r>
          </w:p>
        </w:tc>
        <w:tc>
          <w:tcPr>
            <w:tcW w:w="1276" w:type="dxa"/>
            <w:vAlign w:val="center"/>
            <w:hideMark/>
          </w:tcPr>
          <w:p w14:paraId="564C48C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79117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w:t>
            </w:r>
          </w:p>
        </w:tc>
        <w:tc>
          <w:tcPr>
            <w:tcW w:w="1842" w:type="dxa"/>
            <w:vAlign w:val="center"/>
            <w:hideMark/>
          </w:tcPr>
          <w:p w14:paraId="242DDA8A" w14:textId="624A126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100</w:t>
            </w:r>
          </w:p>
        </w:tc>
        <w:tc>
          <w:tcPr>
            <w:tcW w:w="2410" w:type="dxa"/>
            <w:shd w:val="clear" w:color="000000" w:fill="FFFFFF"/>
            <w:noWrap/>
            <w:vAlign w:val="center"/>
            <w:hideMark/>
          </w:tcPr>
          <w:p w14:paraId="0E2595EF" w14:textId="126617E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7 800</w:t>
            </w:r>
          </w:p>
        </w:tc>
      </w:tr>
      <w:tr w:rsidR="0014508D" w:rsidRPr="0014508D" w14:paraId="2E3480E2" w14:textId="77777777" w:rsidTr="002A7830">
        <w:trPr>
          <w:trHeight w:val="288"/>
        </w:trPr>
        <w:tc>
          <w:tcPr>
            <w:tcW w:w="1975" w:type="dxa"/>
            <w:vMerge/>
            <w:vAlign w:val="center"/>
            <w:hideMark/>
          </w:tcPr>
          <w:p w14:paraId="7CFC775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B0E28B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Citrus Limon</w:t>
            </w:r>
          </w:p>
        </w:tc>
        <w:tc>
          <w:tcPr>
            <w:tcW w:w="1276" w:type="dxa"/>
            <w:vAlign w:val="center"/>
            <w:hideMark/>
          </w:tcPr>
          <w:p w14:paraId="093D792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65DCA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7322BF8" w14:textId="7628AD6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4ACDA182" w14:textId="0BDB61B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52 560</w:t>
            </w:r>
          </w:p>
        </w:tc>
      </w:tr>
      <w:tr w:rsidR="0014508D" w:rsidRPr="0014508D" w14:paraId="26365BC2" w14:textId="77777777" w:rsidTr="002A7830">
        <w:trPr>
          <w:trHeight w:val="288"/>
        </w:trPr>
        <w:tc>
          <w:tcPr>
            <w:tcW w:w="1975" w:type="dxa"/>
            <w:vMerge/>
            <w:vAlign w:val="center"/>
            <w:hideMark/>
          </w:tcPr>
          <w:p w14:paraId="7431488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91A99E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Monoon longifolium</w:t>
            </w:r>
          </w:p>
        </w:tc>
        <w:tc>
          <w:tcPr>
            <w:tcW w:w="1276" w:type="dxa"/>
            <w:vAlign w:val="center"/>
            <w:hideMark/>
          </w:tcPr>
          <w:p w14:paraId="1C8F7C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79B9F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w:t>
            </w:r>
          </w:p>
        </w:tc>
        <w:tc>
          <w:tcPr>
            <w:tcW w:w="1842" w:type="dxa"/>
            <w:vAlign w:val="center"/>
            <w:hideMark/>
          </w:tcPr>
          <w:p w14:paraId="384FDE9C" w14:textId="699268F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6B1BE8E7" w14:textId="7595E60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36 000</w:t>
            </w:r>
          </w:p>
        </w:tc>
      </w:tr>
      <w:tr w:rsidR="0014508D" w:rsidRPr="0014508D" w14:paraId="2CE35312" w14:textId="77777777" w:rsidTr="002A7830">
        <w:trPr>
          <w:trHeight w:val="288"/>
        </w:trPr>
        <w:tc>
          <w:tcPr>
            <w:tcW w:w="1975" w:type="dxa"/>
            <w:vMerge/>
            <w:vAlign w:val="center"/>
            <w:hideMark/>
          </w:tcPr>
          <w:p w14:paraId="365B251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927962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Retusa</w:t>
            </w:r>
          </w:p>
        </w:tc>
        <w:tc>
          <w:tcPr>
            <w:tcW w:w="1276" w:type="dxa"/>
            <w:vAlign w:val="center"/>
            <w:hideMark/>
          </w:tcPr>
          <w:p w14:paraId="2EB880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715F42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204540AF" w14:textId="2797E3E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1BCF476D" w14:textId="775B2AB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8 000</w:t>
            </w:r>
          </w:p>
        </w:tc>
      </w:tr>
      <w:tr w:rsidR="0014508D" w:rsidRPr="0014508D" w14:paraId="70D563D6" w14:textId="77777777" w:rsidTr="002A7830">
        <w:trPr>
          <w:trHeight w:val="288"/>
        </w:trPr>
        <w:tc>
          <w:tcPr>
            <w:tcW w:w="1975" w:type="dxa"/>
            <w:vMerge/>
            <w:vAlign w:val="center"/>
            <w:hideMark/>
          </w:tcPr>
          <w:p w14:paraId="3B3E9C1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6D541C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Coronacarpus erectus</w:t>
            </w:r>
          </w:p>
        </w:tc>
        <w:tc>
          <w:tcPr>
            <w:tcW w:w="1276" w:type="dxa"/>
            <w:vAlign w:val="center"/>
            <w:hideMark/>
          </w:tcPr>
          <w:p w14:paraId="7E49CA7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FE8CF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517901DA" w14:textId="77C17F2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A48F751" w14:textId="41341C8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2BD9DF7B" w14:textId="77777777" w:rsidTr="002A7830">
        <w:trPr>
          <w:trHeight w:val="288"/>
        </w:trPr>
        <w:tc>
          <w:tcPr>
            <w:tcW w:w="1975" w:type="dxa"/>
            <w:vMerge/>
            <w:vAlign w:val="center"/>
            <w:hideMark/>
          </w:tcPr>
          <w:p w14:paraId="2A4D76F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277C79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Jacaranda </w:t>
            </w:r>
          </w:p>
        </w:tc>
        <w:tc>
          <w:tcPr>
            <w:tcW w:w="1276" w:type="dxa"/>
            <w:vAlign w:val="center"/>
            <w:hideMark/>
          </w:tcPr>
          <w:p w14:paraId="2831C6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89AD4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6C420D4" w14:textId="5097DFA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D2C1F29" w14:textId="420E716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BCAAF78" w14:textId="77777777" w:rsidTr="002A7830">
        <w:trPr>
          <w:trHeight w:val="288"/>
        </w:trPr>
        <w:tc>
          <w:tcPr>
            <w:tcW w:w="1975" w:type="dxa"/>
            <w:vMerge/>
            <w:vAlign w:val="center"/>
            <w:hideMark/>
          </w:tcPr>
          <w:p w14:paraId="42FB043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69CCDD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Axonopus</w:t>
            </w:r>
          </w:p>
        </w:tc>
        <w:tc>
          <w:tcPr>
            <w:tcW w:w="1276" w:type="dxa"/>
            <w:vAlign w:val="center"/>
            <w:hideMark/>
          </w:tcPr>
          <w:p w14:paraId="489227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A06C9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66</w:t>
            </w:r>
          </w:p>
        </w:tc>
        <w:tc>
          <w:tcPr>
            <w:tcW w:w="1842" w:type="dxa"/>
            <w:vAlign w:val="center"/>
            <w:hideMark/>
          </w:tcPr>
          <w:p w14:paraId="61603842" w14:textId="2563221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100</w:t>
            </w:r>
          </w:p>
        </w:tc>
        <w:tc>
          <w:tcPr>
            <w:tcW w:w="2410" w:type="dxa"/>
            <w:shd w:val="clear" w:color="000000" w:fill="FFFFFF"/>
            <w:noWrap/>
            <w:vAlign w:val="center"/>
            <w:hideMark/>
          </w:tcPr>
          <w:p w14:paraId="435B1A50" w14:textId="2EC554D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6 600</w:t>
            </w:r>
          </w:p>
        </w:tc>
      </w:tr>
      <w:tr w:rsidR="0014508D" w:rsidRPr="0014508D" w14:paraId="3742E54F" w14:textId="77777777" w:rsidTr="002A7830">
        <w:trPr>
          <w:trHeight w:val="288"/>
        </w:trPr>
        <w:tc>
          <w:tcPr>
            <w:tcW w:w="1975" w:type="dxa"/>
            <w:vMerge/>
            <w:vAlign w:val="center"/>
            <w:hideMark/>
          </w:tcPr>
          <w:p w14:paraId="7BE402E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BDA183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Plumeria rubra</w:t>
            </w:r>
          </w:p>
        </w:tc>
        <w:tc>
          <w:tcPr>
            <w:tcW w:w="1276" w:type="dxa"/>
            <w:vAlign w:val="center"/>
            <w:hideMark/>
          </w:tcPr>
          <w:p w14:paraId="28DFA37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68EC99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4ED8C35B" w14:textId="4B7A274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CCB4C8D" w14:textId="10BA59F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50 000</w:t>
            </w:r>
          </w:p>
        </w:tc>
      </w:tr>
      <w:tr w:rsidR="0014508D" w:rsidRPr="0014508D" w14:paraId="15EC926B" w14:textId="77777777" w:rsidTr="002A7830">
        <w:trPr>
          <w:trHeight w:val="288"/>
        </w:trPr>
        <w:tc>
          <w:tcPr>
            <w:tcW w:w="1975" w:type="dxa"/>
            <w:vMerge/>
            <w:vAlign w:val="center"/>
            <w:hideMark/>
          </w:tcPr>
          <w:p w14:paraId="40686A7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1A5AD2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Henné (lawsonia inermis)</w:t>
            </w:r>
          </w:p>
        </w:tc>
        <w:tc>
          <w:tcPr>
            <w:tcW w:w="1276" w:type="dxa"/>
            <w:vAlign w:val="center"/>
            <w:hideMark/>
          </w:tcPr>
          <w:p w14:paraId="6BEFEA6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E01928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D5FBFD4" w14:textId="27DE126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8 750</w:t>
            </w:r>
          </w:p>
        </w:tc>
        <w:tc>
          <w:tcPr>
            <w:tcW w:w="2410" w:type="dxa"/>
            <w:shd w:val="clear" w:color="000000" w:fill="FFFFFF"/>
            <w:noWrap/>
            <w:vAlign w:val="center"/>
            <w:hideMark/>
          </w:tcPr>
          <w:p w14:paraId="6D4F000E" w14:textId="34FE970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r>
      <w:tr w:rsidR="0014508D" w:rsidRPr="0014508D" w14:paraId="7842D565" w14:textId="77777777" w:rsidTr="002A7830">
        <w:trPr>
          <w:trHeight w:val="288"/>
        </w:trPr>
        <w:tc>
          <w:tcPr>
            <w:tcW w:w="1975" w:type="dxa"/>
            <w:vMerge/>
            <w:vAlign w:val="center"/>
            <w:hideMark/>
          </w:tcPr>
          <w:p w14:paraId="0822D1A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A1A98F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Synsepalum dulcificum</w:t>
            </w:r>
          </w:p>
        </w:tc>
        <w:tc>
          <w:tcPr>
            <w:tcW w:w="1276" w:type="dxa"/>
            <w:vAlign w:val="center"/>
            <w:hideMark/>
          </w:tcPr>
          <w:p w14:paraId="196B417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2BBC7E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8F1AA70" w14:textId="63AA3A9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A244E46" w14:textId="75B348D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13C5052" w14:textId="77777777" w:rsidTr="002A7830">
        <w:trPr>
          <w:trHeight w:val="288"/>
        </w:trPr>
        <w:tc>
          <w:tcPr>
            <w:tcW w:w="1975" w:type="dxa"/>
            <w:vMerge/>
            <w:vAlign w:val="center"/>
            <w:hideMark/>
          </w:tcPr>
          <w:p w14:paraId="4C67E56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AC5742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Tamarix</w:t>
            </w:r>
          </w:p>
        </w:tc>
        <w:tc>
          <w:tcPr>
            <w:tcW w:w="1276" w:type="dxa"/>
            <w:vAlign w:val="center"/>
            <w:hideMark/>
          </w:tcPr>
          <w:p w14:paraId="3407004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BA339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0FE3BD2D" w14:textId="478C6AE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EDD30DB" w14:textId="68FCDE9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5A6E0928" w14:textId="77777777" w:rsidTr="002A7830">
        <w:trPr>
          <w:trHeight w:val="288"/>
        </w:trPr>
        <w:tc>
          <w:tcPr>
            <w:tcW w:w="1975" w:type="dxa"/>
            <w:vMerge w:val="restart"/>
            <w:vAlign w:val="center"/>
            <w:hideMark/>
          </w:tcPr>
          <w:p w14:paraId="55F6147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BD1/86</w:t>
            </w:r>
          </w:p>
        </w:tc>
        <w:tc>
          <w:tcPr>
            <w:tcW w:w="5528" w:type="dxa"/>
            <w:noWrap/>
            <w:vAlign w:val="bottom"/>
            <w:hideMark/>
          </w:tcPr>
          <w:p w14:paraId="6171787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Oreille d'élephant</w:t>
            </w:r>
          </w:p>
        </w:tc>
        <w:tc>
          <w:tcPr>
            <w:tcW w:w="1276" w:type="dxa"/>
            <w:vAlign w:val="center"/>
            <w:hideMark/>
          </w:tcPr>
          <w:p w14:paraId="5926744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3485B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9D81591" w14:textId="1D3B1AE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1C06491" w14:textId="5B4D8E9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7D72014C" w14:textId="77777777" w:rsidTr="002A7830">
        <w:trPr>
          <w:trHeight w:val="288"/>
        </w:trPr>
        <w:tc>
          <w:tcPr>
            <w:tcW w:w="1975" w:type="dxa"/>
            <w:vMerge/>
            <w:vAlign w:val="center"/>
            <w:hideMark/>
          </w:tcPr>
          <w:p w14:paraId="31E24D9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414FA8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Eucalyptus (Eucalyptus smithiiou E. acamaldulensis)</w:t>
            </w:r>
          </w:p>
        </w:tc>
        <w:tc>
          <w:tcPr>
            <w:tcW w:w="1276" w:type="dxa"/>
            <w:vAlign w:val="center"/>
            <w:hideMark/>
          </w:tcPr>
          <w:p w14:paraId="43DB4A8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EC62BA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3866C82" w14:textId="7A23F57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c>
          <w:tcPr>
            <w:tcW w:w="2410" w:type="dxa"/>
            <w:shd w:val="clear" w:color="000000" w:fill="FFFFFF"/>
            <w:noWrap/>
            <w:vAlign w:val="center"/>
            <w:hideMark/>
          </w:tcPr>
          <w:p w14:paraId="76FD76D6" w14:textId="658187B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17 500</w:t>
            </w:r>
          </w:p>
        </w:tc>
      </w:tr>
      <w:tr w:rsidR="0014508D" w:rsidRPr="0014508D" w14:paraId="535826D5" w14:textId="77777777" w:rsidTr="002A7830">
        <w:trPr>
          <w:trHeight w:val="288"/>
        </w:trPr>
        <w:tc>
          <w:tcPr>
            <w:tcW w:w="1975" w:type="dxa"/>
            <w:vMerge/>
            <w:vAlign w:val="center"/>
            <w:hideMark/>
          </w:tcPr>
          <w:p w14:paraId="77369D1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A4CC38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Pomme cannelle (Annonasquamosa)</w:t>
            </w:r>
          </w:p>
        </w:tc>
        <w:tc>
          <w:tcPr>
            <w:tcW w:w="1276" w:type="dxa"/>
            <w:vAlign w:val="center"/>
            <w:hideMark/>
          </w:tcPr>
          <w:p w14:paraId="0DF661E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01663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5E4151D" w14:textId="697D65C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c>
          <w:tcPr>
            <w:tcW w:w="2410" w:type="dxa"/>
            <w:shd w:val="clear" w:color="000000" w:fill="FFFFFF"/>
            <w:noWrap/>
            <w:vAlign w:val="center"/>
            <w:hideMark/>
          </w:tcPr>
          <w:p w14:paraId="0A0AD660" w14:textId="419324F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r>
      <w:tr w:rsidR="0014508D" w:rsidRPr="0014508D" w14:paraId="2D4276A9" w14:textId="77777777" w:rsidTr="002A7830">
        <w:trPr>
          <w:trHeight w:val="288"/>
        </w:trPr>
        <w:tc>
          <w:tcPr>
            <w:tcW w:w="1975" w:type="dxa"/>
            <w:vMerge/>
            <w:vAlign w:val="center"/>
            <w:hideMark/>
          </w:tcPr>
          <w:p w14:paraId="7EBDB2C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D6005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Fucus Retusa</w:t>
            </w:r>
          </w:p>
        </w:tc>
        <w:tc>
          <w:tcPr>
            <w:tcW w:w="1276" w:type="dxa"/>
            <w:vAlign w:val="center"/>
            <w:hideMark/>
          </w:tcPr>
          <w:p w14:paraId="16D8477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23AD1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5873F29" w14:textId="76D1783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08ECF4E" w14:textId="775AE2E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5E4646E2" w14:textId="77777777" w:rsidTr="002A7830">
        <w:trPr>
          <w:trHeight w:val="288"/>
        </w:trPr>
        <w:tc>
          <w:tcPr>
            <w:tcW w:w="1975" w:type="dxa"/>
            <w:vMerge/>
            <w:vAlign w:val="center"/>
            <w:hideMark/>
          </w:tcPr>
          <w:p w14:paraId="448D69E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0811E6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s=7,2*8,6+2,5*2,5m (pass)</w:t>
            </w:r>
          </w:p>
        </w:tc>
        <w:tc>
          <w:tcPr>
            <w:tcW w:w="1276" w:type="dxa"/>
            <w:vAlign w:val="center"/>
            <w:hideMark/>
          </w:tcPr>
          <w:p w14:paraId="147809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C058A5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68,17</w:t>
            </w:r>
          </w:p>
        </w:tc>
        <w:tc>
          <w:tcPr>
            <w:tcW w:w="1842" w:type="dxa"/>
            <w:vAlign w:val="center"/>
            <w:hideMark/>
          </w:tcPr>
          <w:p w14:paraId="5B99413C" w14:textId="1267D65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216890E3" w14:textId="700CE81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286 655</w:t>
            </w:r>
          </w:p>
        </w:tc>
      </w:tr>
      <w:tr w:rsidR="0014508D" w:rsidRPr="0014508D" w14:paraId="5448BDCE" w14:textId="77777777" w:rsidTr="002A7830">
        <w:trPr>
          <w:trHeight w:val="288"/>
        </w:trPr>
        <w:tc>
          <w:tcPr>
            <w:tcW w:w="1975" w:type="dxa"/>
            <w:vMerge/>
            <w:vAlign w:val="center"/>
            <w:hideMark/>
          </w:tcPr>
          <w:p w14:paraId="0C08D66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4F1FF5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Puits ordinaire (bon)</w:t>
            </w:r>
          </w:p>
        </w:tc>
        <w:tc>
          <w:tcPr>
            <w:tcW w:w="1276" w:type="dxa"/>
            <w:vAlign w:val="center"/>
            <w:hideMark/>
          </w:tcPr>
          <w:p w14:paraId="12DD31A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AC5A77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BB70A27" w14:textId="4DE9929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c>
          <w:tcPr>
            <w:tcW w:w="2410" w:type="dxa"/>
            <w:shd w:val="clear" w:color="000000" w:fill="FFFFFF"/>
            <w:noWrap/>
            <w:vAlign w:val="center"/>
            <w:hideMark/>
          </w:tcPr>
          <w:p w14:paraId="580D464B" w14:textId="58C17E1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150 000</w:t>
            </w:r>
          </w:p>
        </w:tc>
      </w:tr>
      <w:tr w:rsidR="0014508D" w:rsidRPr="0014508D" w14:paraId="08DBD728" w14:textId="77777777" w:rsidTr="002A7830">
        <w:trPr>
          <w:trHeight w:val="288"/>
        </w:trPr>
        <w:tc>
          <w:tcPr>
            <w:tcW w:w="1975" w:type="dxa"/>
            <w:vMerge/>
            <w:vAlign w:val="center"/>
            <w:hideMark/>
          </w:tcPr>
          <w:p w14:paraId="5A96802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606425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Conteneur (pass) nbre(1) avec hangar couvert en tôle s=6*1,7m (pass)</w:t>
            </w:r>
          </w:p>
        </w:tc>
        <w:tc>
          <w:tcPr>
            <w:tcW w:w="1276" w:type="dxa"/>
            <w:vAlign w:val="center"/>
            <w:hideMark/>
          </w:tcPr>
          <w:p w14:paraId="592CD98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8A0FD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w:t>
            </w:r>
          </w:p>
        </w:tc>
        <w:tc>
          <w:tcPr>
            <w:tcW w:w="1842" w:type="dxa"/>
            <w:vAlign w:val="center"/>
            <w:hideMark/>
          </w:tcPr>
          <w:p w14:paraId="43180D93" w14:textId="120FED37" w:rsidR="0014508D" w:rsidRPr="0014508D" w:rsidRDefault="0014508D" w:rsidP="0014508D">
            <w:pPr>
              <w:spacing w:line="240" w:lineRule="auto"/>
              <w:jc w:val="center"/>
              <w:rPr>
                <w:rFonts w:eastAsia="Times New Roman" w:cs="Times New Roman"/>
                <w:color w:val="000000"/>
                <w:sz w:val="18"/>
                <w:szCs w:val="18"/>
                <w:lang w:val="en-US" w:eastAsia="zh-CN"/>
              </w:rPr>
            </w:pPr>
          </w:p>
        </w:tc>
        <w:tc>
          <w:tcPr>
            <w:tcW w:w="2410" w:type="dxa"/>
            <w:shd w:val="clear" w:color="000000" w:fill="FFFFFF"/>
            <w:noWrap/>
            <w:vAlign w:val="center"/>
            <w:hideMark/>
          </w:tcPr>
          <w:p w14:paraId="0CCD88F0" w14:textId="4F61CE8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w:t>
            </w:r>
          </w:p>
        </w:tc>
      </w:tr>
      <w:tr w:rsidR="0014508D" w:rsidRPr="0014508D" w14:paraId="1BCBD7C4" w14:textId="77777777" w:rsidTr="002A7830">
        <w:trPr>
          <w:trHeight w:val="288"/>
        </w:trPr>
        <w:tc>
          <w:tcPr>
            <w:tcW w:w="1975" w:type="dxa"/>
            <w:vMerge/>
            <w:vAlign w:val="center"/>
            <w:hideMark/>
          </w:tcPr>
          <w:p w14:paraId="61FC7E8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119B8B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avec peinture FOM, chape au sol s=1,5*1,6m (bon)</w:t>
            </w:r>
          </w:p>
        </w:tc>
        <w:tc>
          <w:tcPr>
            <w:tcW w:w="1276" w:type="dxa"/>
            <w:vAlign w:val="center"/>
            <w:hideMark/>
          </w:tcPr>
          <w:p w14:paraId="72CFC3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9D5D6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w:t>
            </w:r>
          </w:p>
        </w:tc>
        <w:tc>
          <w:tcPr>
            <w:tcW w:w="1842" w:type="dxa"/>
            <w:vAlign w:val="center"/>
            <w:hideMark/>
          </w:tcPr>
          <w:p w14:paraId="5B160D1E" w14:textId="2CAF5B1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54 522</w:t>
            </w:r>
          </w:p>
        </w:tc>
        <w:tc>
          <w:tcPr>
            <w:tcW w:w="2410" w:type="dxa"/>
            <w:shd w:val="clear" w:color="000000" w:fill="FFFFFF"/>
            <w:noWrap/>
            <w:vAlign w:val="center"/>
            <w:hideMark/>
          </w:tcPr>
          <w:p w14:paraId="78020EAA" w14:textId="5002325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130 853</w:t>
            </w:r>
          </w:p>
        </w:tc>
      </w:tr>
      <w:tr w:rsidR="0014508D" w:rsidRPr="0014508D" w14:paraId="7276ACE2" w14:textId="77777777" w:rsidTr="002A7830">
        <w:trPr>
          <w:trHeight w:val="288"/>
        </w:trPr>
        <w:tc>
          <w:tcPr>
            <w:tcW w:w="1975" w:type="dxa"/>
            <w:vMerge/>
            <w:vAlign w:val="center"/>
            <w:hideMark/>
          </w:tcPr>
          <w:p w14:paraId="7460612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AFA6AF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Locale compteur en dur peinture fom s=1*1,5m (bon)</w:t>
            </w:r>
          </w:p>
        </w:tc>
        <w:tc>
          <w:tcPr>
            <w:tcW w:w="1276" w:type="dxa"/>
            <w:vAlign w:val="center"/>
            <w:hideMark/>
          </w:tcPr>
          <w:p w14:paraId="13E6D8E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A1B045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w:t>
            </w:r>
          </w:p>
        </w:tc>
        <w:tc>
          <w:tcPr>
            <w:tcW w:w="1842" w:type="dxa"/>
            <w:vAlign w:val="center"/>
            <w:hideMark/>
          </w:tcPr>
          <w:p w14:paraId="19820D7E" w14:textId="158DD95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116 155</w:t>
            </w:r>
          </w:p>
        </w:tc>
        <w:tc>
          <w:tcPr>
            <w:tcW w:w="2410" w:type="dxa"/>
            <w:shd w:val="clear" w:color="000000" w:fill="FFFFFF"/>
            <w:noWrap/>
            <w:vAlign w:val="center"/>
            <w:hideMark/>
          </w:tcPr>
          <w:p w14:paraId="2D4C61BB" w14:textId="46DD021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174 233</w:t>
            </w:r>
          </w:p>
        </w:tc>
      </w:tr>
      <w:tr w:rsidR="0014508D" w:rsidRPr="0014508D" w14:paraId="755548BE" w14:textId="77777777" w:rsidTr="002A7830">
        <w:trPr>
          <w:trHeight w:val="288"/>
        </w:trPr>
        <w:tc>
          <w:tcPr>
            <w:tcW w:w="1975" w:type="dxa"/>
            <w:vMerge w:val="restart"/>
            <w:vAlign w:val="center"/>
            <w:hideMark/>
          </w:tcPr>
          <w:p w14:paraId="402DD4C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BD1/87</w:t>
            </w:r>
          </w:p>
        </w:tc>
        <w:tc>
          <w:tcPr>
            <w:tcW w:w="5528" w:type="dxa"/>
            <w:noWrap/>
            <w:vAlign w:val="bottom"/>
            <w:hideMark/>
          </w:tcPr>
          <w:p w14:paraId="18FFC7A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metallique couvert en tôle avec sol en béton de forme : 2*2,5</w:t>
            </w:r>
          </w:p>
        </w:tc>
        <w:tc>
          <w:tcPr>
            <w:tcW w:w="1276" w:type="dxa"/>
            <w:vAlign w:val="center"/>
            <w:hideMark/>
          </w:tcPr>
          <w:p w14:paraId="279AFC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FC55DC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51AADB27" w14:textId="43F033C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22A654CA" w14:textId="2537F00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108 810</w:t>
            </w:r>
          </w:p>
        </w:tc>
      </w:tr>
      <w:tr w:rsidR="0014508D" w:rsidRPr="0014508D" w14:paraId="4A2C33B7" w14:textId="77777777" w:rsidTr="002A7830">
        <w:trPr>
          <w:trHeight w:val="288"/>
        </w:trPr>
        <w:tc>
          <w:tcPr>
            <w:tcW w:w="1975" w:type="dxa"/>
            <w:vMerge/>
            <w:vAlign w:val="center"/>
            <w:hideMark/>
          </w:tcPr>
          <w:p w14:paraId="6E540A2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292B23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 chape au sol s=2*2m (bon)</w:t>
            </w:r>
          </w:p>
        </w:tc>
        <w:tc>
          <w:tcPr>
            <w:tcW w:w="1276" w:type="dxa"/>
            <w:vAlign w:val="center"/>
            <w:hideMark/>
          </w:tcPr>
          <w:p w14:paraId="70CB93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CF2485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05CEDB73" w14:textId="2203628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29 142</w:t>
            </w:r>
          </w:p>
        </w:tc>
        <w:tc>
          <w:tcPr>
            <w:tcW w:w="2410" w:type="dxa"/>
            <w:shd w:val="clear" w:color="000000" w:fill="FFFFFF"/>
            <w:noWrap/>
            <w:vAlign w:val="center"/>
            <w:hideMark/>
          </w:tcPr>
          <w:p w14:paraId="6BC57F13" w14:textId="35C1B10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116 568</w:t>
            </w:r>
          </w:p>
        </w:tc>
      </w:tr>
      <w:tr w:rsidR="0014508D" w:rsidRPr="0014508D" w14:paraId="0EA6CD28" w14:textId="77777777" w:rsidTr="002A7830">
        <w:trPr>
          <w:trHeight w:val="312"/>
        </w:trPr>
        <w:tc>
          <w:tcPr>
            <w:tcW w:w="1975" w:type="dxa"/>
            <w:vAlign w:val="center"/>
            <w:hideMark/>
          </w:tcPr>
          <w:p w14:paraId="5CFE258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BD1/88</w:t>
            </w:r>
          </w:p>
        </w:tc>
        <w:tc>
          <w:tcPr>
            <w:tcW w:w="5528" w:type="dxa"/>
            <w:noWrap/>
            <w:vAlign w:val="bottom"/>
            <w:hideMark/>
          </w:tcPr>
          <w:p w14:paraId="44B0404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métallique,nbre(1);s=1,2*1,9m (pass)</w:t>
            </w:r>
          </w:p>
        </w:tc>
        <w:tc>
          <w:tcPr>
            <w:tcW w:w="1276" w:type="dxa"/>
            <w:vAlign w:val="center"/>
            <w:hideMark/>
          </w:tcPr>
          <w:p w14:paraId="389EB4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B6C62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2,28</w:t>
            </w:r>
          </w:p>
        </w:tc>
        <w:tc>
          <w:tcPr>
            <w:tcW w:w="1842" w:type="dxa"/>
            <w:vAlign w:val="center"/>
            <w:hideMark/>
          </w:tcPr>
          <w:p w14:paraId="47FF540E" w14:textId="273FC87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94872A8" w14:textId="3F7616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41 197</w:t>
            </w:r>
          </w:p>
        </w:tc>
      </w:tr>
      <w:tr w:rsidR="0014508D" w:rsidRPr="0014508D" w14:paraId="2E1AB629" w14:textId="77777777" w:rsidTr="002A7830">
        <w:trPr>
          <w:trHeight w:val="336"/>
        </w:trPr>
        <w:tc>
          <w:tcPr>
            <w:tcW w:w="1975" w:type="dxa"/>
            <w:vAlign w:val="center"/>
            <w:hideMark/>
          </w:tcPr>
          <w:p w14:paraId="52096C9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BD1/89</w:t>
            </w:r>
          </w:p>
        </w:tc>
        <w:tc>
          <w:tcPr>
            <w:tcW w:w="5528" w:type="dxa"/>
            <w:noWrap/>
            <w:vAlign w:val="bottom"/>
            <w:hideMark/>
          </w:tcPr>
          <w:p w14:paraId="013C229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Un Grand Panneau Métallique et deux petit</w:t>
            </w:r>
          </w:p>
        </w:tc>
        <w:tc>
          <w:tcPr>
            <w:tcW w:w="1276" w:type="dxa"/>
            <w:vAlign w:val="center"/>
            <w:hideMark/>
          </w:tcPr>
          <w:p w14:paraId="7B07326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E255A7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5A0C12FE" w14:textId="3048AA13" w:rsidR="0014508D" w:rsidRPr="0014508D" w:rsidRDefault="0014508D" w:rsidP="0014508D">
            <w:pPr>
              <w:spacing w:line="240" w:lineRule="auto"/>
              <w:jc w:val="center"/>
              <w:rPr>
                <w:rFonts w:eastAsia="Times New Roman" w:cs="Times New Roman"/>
                <w:color w:val="000000"/>
                <w:sz w:val="18"/>
                <w:szCs w:val="18"/>
                <w:lang w:val="en-US" w:eastAsia="zh-CN"/>
              </w:rPr>
            </w:pPr>
          </w:p>
        </w:tc>
        <w:tc>
          <w:tcPr>
            <w:tcW w:w="2410" w:type="dxa"/>
            <w:shd w:val="clear" w:color="000000" w:fill="FFFFFF"/>
            <w:noWrap/>
            <w:vAlign w:val="center"/>
            <w:hideMark/>
          </w:tcPr>
          <w:p w14:paraId="1C4187F9" w14:textId="26182E6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w:t>
            </w:r>
          </w:p>
        </w:tc>
      </w:tr>
      <w:tr w:rsidR="0014508D" w:rsidRPr="0014508D" w14:paraId="249DCBA4" w14:textId="77777777" w:rsidTr="002A7830">
        <w:trPr>
          <w:trHeight w:val="288"/>
        </w:trPr>
        <w:tc>
          <w:tcPr>
            <w:tcW w:w="1975" w:type="dxa"/>
            <w:vMerge w:val="restart"/>
            <w:vAlign w:val="center"/>
            <w:hideMark/>
          </w:tcPr>
          <w:p w14:paraId="741AE5A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BD1/90</w:t>
            </w:r>
          </w:p>
        </w:tc>
        <w:tc>
          <w:tcPr>
            <w:tcW w:w="5528" w:type="dxa"/>
            <w:noWrap/>
            <w:vAlign w:val="bottom"/>
            <w:hideMark/>
          </w:tcPr>
          <w:p w14:paraId="39995B9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tôle;pavé au sol:s =2,5*4,8m (bon)</w:t>
            </w:r>
          </w:p>
        </w:tc>
        <w:tc>
          <w:tcPr>
            <w:tcW w:w="1276" w:type="dxa"/>
            <w:vAlign w:val="center"/>
            <w:hideMark/>
          </w:tcPr>
          <w:p w14:paraId="4B5C79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5B5451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vAlign w:val="center"/>
            <w:hideMark/>
          </w:tcPr>
          <w:p w14:paraId="0628F36E" w14:textId="1B6D118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6C0F7589" w14:textId="79F2D90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204 480</w:t>
            </w:r>
          </w:p>
        </w:tc>
      </w:tr>
      <w:tr w:rsidR="0014508D" w:rsidRPr="0014508D" w14:paraId="5CA79E0C" w14:textId="77777777" w:rsidTr="002A7830">
        <w:trPr>
          <w:trHeight w:val="288"/>
        </w:trPr>
        <w:tc>
          <w:tcPr>
            <w:tcW w:w="1975" w:type="dxa"/>
            <w:vMerge/>
            <w:vAlign w:val="center"/>
            <w:hideMark/>
          </w:tcPr>
          <w:p w14:paraId="369619D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B164F0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Papayer (Carica pagaya)</w:t>
            </w:r>
          </w:p>
        </w:tc>
        <w:tc>
          <w:tcPr>
            <w:tcW w:w="1276" w:type="dxa"/>
            <w:vAlign w:val="center"/>
            <w:hideMark/>
          </w:tcPr>
          <w:p w14:paraId="11E356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985CF5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D70006A" w14:textId="70EB27C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4CCCCB1B" w14:textId="60BD6BB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52 560</w:t>
            </w:r>
          </w:p>
        </w:tc>
      </w:tr>
      <w:tr w:rsidR="0014508D" w:rsidRPr="0014508D" w14:paraId="7DD83642" w14:textId="77777777" w:rsidTr="002A7830">
        <w:trPr>
          <w:trHeight w:val="288"/>
        </w:trPr>
        <w:tc>
          <w:tcPr>
            <w:tcW w:w="1975" w:type="dxa"/>
            <w:vMerge w:val="restart"/>
            <w:vAlign w:val="center"/>
            <w:hideMark/>
          </w:tcPr>
          <w:p w14:paraId="020E9B5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BD1/91</w:t>
            </w:r>
          </w:p>
        </w:tc>
        <w:tc>
          <w:tcPr>
            <w:tcW w:w="5528" w:type="dxa"/>
            <w:noWrap/>
            <w:vAlign w:val="bottom"/>
            <w:hideMark/>
          </w:tcPr>
          <w:p w14:paraId="25EB6DB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métallique,nbre(1);s=2,5*2m (pass)</w:t>
            </w:r>
          </w:p>
        </w:tc>
        <w:tc>
          <w:tcPr>
            <w:tcW w:w="1276" w:type="dxa"/>
            <w:vAlign w:val="center"/>
            <w:hideMark/>
          </w:tcPr>
          <w:p w14:paraId="53DE0CA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899565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7D911280" w14:textId="2F9E380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17FB7BA" w14:textId="6D2539C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6F03AD05" w14:textId="77777777" w:rsidTr="002A7830">
        <w:trPr>
          <w:trHeight w:val="288"/>
        </w:trPr>
        <w:tc>
          <w:tcPr>
            <w:tcW w:w="1975" w:type="dxa"/>
            <w:vMerge/>
            <w:vAlign w:val="center"/>
            <w:hideMark/>
          </w:tcPr>
          <w:p w14:paraId="0DA115B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D8393A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tôle;carreau cassé au sol:s =3,3*5,8m (bon)</w:t>
            </w:r>
          </w:p>
        </w:tc>
        <w:tc>
          <w:tcPr>
            <w:tcW w:w="1276" w:type="dxa"/>
            <w:vAlign w:val="center"/>
            <w:hideMark/>
          </w:tcPr>
          <w:p w14:paraId="3BC571D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AE550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19,14</w:t>
            </w:r>
          </w:p>
        </w:tc>
        <w:tc>
          <w:tcPr>
            <w:tcW w:w="1842" w:type="dxa"/>
            <w:vAlign w:val="center"/>
            <w:hideMark/>
          </w:tcPr>
          <w:p w14:paraId="5AFFA46F" w14:textId="242A0DC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24 721</w:t>
            </w:r>
          </w:p>
        </w:tc>
        <w:tc>
          <w:tcPr>
            <w:tcW w:w="2410" w:type="dxa"/>
            <w:shd w:val="clear" w:color="000000" w:fill="FFFFFF"/>
            <w:noWrap/>
            <w:vAlign w:val="center"/>
            <w:hideMark/>
          </w:tcPr>
          <w:p w14:paraId="1C542273" w14:textId="766390B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473 160</w:t>
            </w:r>
          </w:p>
        </w:tc>
      </w:tr>
      <w:tr w:rsidR="0014508D" w:rsidRPr="0014508D" w14:paraId="5396407C" w14:textId="77777777" w:rsidTr="002A7830">
        <w:trPr>
          <w:trHeight w:val="288"/>
        </w:trPr>
        <w:tc>
          <w:tcPr>
            <w:tcW w:w="1975" w:type="dxa"/>
            <w:vMerge w:val="restart"/>
            <w:vAlign w:val="center"/>
            <w:hideMark/>
          </w:tcPr>
          <w:p w14:paraId="6AC6C1F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BD1/92</w:t>
            </w:r>
          </w:p>
        </w:tc>
        <w:tc>
          <w:tcPr>
            <w:tcW w:w="5528" w:type="dxa"/>
            <w:noWrap/>
            <w:vAlign w:val="bottom"/>
            <w:hideMark/>
          </w:tcPr>
          <w:p w14:paraId="513AEC8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métallique;chape au sol,nbre(1);s=2,8*2m (bon)</w:t>
            </w:r>
          </w:p>
        </w:tc>
        <w:tc>
          <w:tcPr>
            <w:tcW w:w="1276" w:type="dxa"/>
            <w:vAlign w:val="center"/>
            <w:hideMark/>
          </w:tcPr>
          <w:p w14:paraId="5C91B26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C767A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w:t>
            </w:r>
          </w:p>
        </w:tc>
        <w:tc>
          <w:tcPr>
            <w:tcW w:w="1842" w:type="dxa"/>
            <w:vAlign w:val="center"/>
            <w:hideMark/>
          </w:tcPr>
          <w:p w14:paraId="48467337" w14:textId="7490178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29 142</w:t>
            </w:r>
          </w:p>
        </w:tc>
        <w:tc>
          <w:tcPr>
            <w:tcW w:w="2410" w:type="dxa"/>
            <w:shd w:val="clear" w:color="000000" w:fill="FFFFFF"/>
            <w:noWrap/>
            <w:vAlign w:val="center"/>
            <w:hideMark/>
          </w:tcPr>
          <w:p w14:paraId="51BEE257" w14:textId="5B3FBDF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163 195</w:t>
            </w:r>
          </w:p>
        </w:tc>
      </w:tr>
      <w:tr w:rsidR="0014508D" w:rsidRPr="0014508D" w14:paraId="11C34888" w14:textId="77777777" w:rsidTr="002A7830">
        <w:trPr>
          <w:trHeight w:val="288"/>
        </w:trPr>
        <w:tc>
          <w:tcPr>
            <w:tcW w:w="1975" w:type="dxa"/>
            <w:vMerge/>
            <w:vAlign w:val="center"/>
            <w:hideMark/>
          </w:tcPr>
          <w:p w14:paraId="706AB20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BBCBCB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tôle;carreau cassé au sol:s =2,2*5,8m (bon)</w:t>
            </w:r>
          </w:p>
        </w:tc>
        <w:tc>
          <w:tcPr>
            <w:tcW w:w="1276" w:type="dxa"/>
            <w:vAlign w:val="center"/>
            <w:hideMark/>
          </w:tcPr>
          <w:p w14:paraId="42A149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07FE9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12,76</w:t>
            </w:r>
          </w:p>
        </w:tc>
        <w:tc>
          <w:tcPr>
            <w:tcW w:w="1842" w:type="dxa"/>
            <w:vAlign w:val="center"/>
            <w:hideMark/>
          </w:tcPr>
          <w:p w14:paraId="06401E59" w14:textId="3105F35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24 721</w:t>
            </w:r>
          </w:p>
        </w:tc>
        <w:tc>
          <w:tcPr>
            <w:tcW w:w="2410" w:type="dxa"/>
            <w:shd w:val="clear" w:color="000000" w:fill="FFFFFF"/>
            <w:noWrap/>
            <w:vAlign w:val="center"/>
            <w:hideMark/>
          </w:tcPr>
          <w:p w14:paraId="64D8FFD7" w14:textId="649B82D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315 440</w:t>
            </w:r>
          </w:p>
        </w:tc>
      </w:tr>
      <w:tr w:rsidR="0014508D" w:rsidRPr="0014508D" w14:paraId="5A308873" w14:textId="77777777" w:rsidTr="002A7830">
        <w:trPr>
          <w:trHeight w:val="288"/>
        </w:trPr>
        <w:tc>
          <w:tcPr>
            <w:tcW w:w="1975" w:type="dxa"/>
            <w:vMerge w:val="restart"/>
            <w:vAlign w:val="center"/>
            <w:hideMark/>
          </w:tcPr>
          <w:p w14:paraId="390A94B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BD1/93</w:t>
            </w:r>
          </w:p>
        </w:tc>
        <w:tc>
          <w:tcPr>
            <w:tcW w:w="5528" w:type="dxa"/>
            <w:noWrap/>
            <w:vAlign w:val="bottom"/>
            <w:hideMark/>
          </w:tcPr>
          <w:p w14:paraId="5F70327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métallique;chape au sol,nbre(1);s=1,8*1,8m (bon)</w:t>
            </w:r>
          </w:p>
        </w:tc>
        <w:tc>
          <w:tcPr>
            <w:tcW w:w="1276" w:type="dxa"/>
            <w:vAlign w:val="center"/>
            <w:hideMark/>
          </w:tcPr>
          <w:p w14:paraId="6E4D8F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08A9E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11,07</w:t>
            </w:r>
          </w:p>
        </w:tc>
        <w:tc>
          <w:tcPr>
            <w:tcW w:w="1842" w:type="dxa"/>
            <w:vAlign w:val="center"/>
            <w:hideMark/>
          </w:tcPr>
          <w:p w14:paraId="50E2E3D0" w14:textId="5055284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29 142</w:t>
            </w:r>
          </w:p>
        </w:tc>
        <w:tc>
          <w:tcPr>
            <w:tcW w:w="2410" w:type="dxa"/>
            <w:shd w:val="clear" w:color="000000" w:fill="FFFFFF"/>
            <w:noWrap/>
            <w:vAlign w:val="center"/>
            <w:hideMark/>
          </w:tcPr>
          <w:p w14:paraId="2B4A76A2" w14:textId="43814C3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322 602</w:t>
            </w:r>
          </w:p>
        </w:tc>
      </w:tr>
      <w:tr w:rsidR="0014508D" w:rsidRPr="0014508D" w14:paraId="615CFA07" w14:textId="77777777" w:rsidTr="002A7830">
        <w:trPr>
          <w:trHeight w:val="288"/>
        </w:trPr>
        <w:tc>
          <w:tcPr>
            <w:tcW w:w="1975" w:type="dxa"/>
            <w:vMerge/>
            <w:vAlign w:val="center"/>
            <w:hideMark/>
          </w:tcPr>
          <w:p w14:paraId="09B87C4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778892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matière de recup (bois et tôle):s =2,7*3m (pass)</w:t>
            </w:r>
          </w:p>
        </w:tc>
        <w:tc>
          <w:tcPr>
            <w:tcW w:w="1276" w:type="dxa"/>
            <w:vAlign w:val="center"/>
            <w:hideMark/>
          </w:tcPr>
          <w:p w14:paraId="6632704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80B15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w:t>
            </w:r>
          </w:p>
        </w:tc>
        <w:tc>
          <w:tcPr>
            <w:tcW w:w="1842" w:type="dxa"/>
            <w:vAlign w:val="center"/>
            <w:hideMark/>
          </w:tcPr>
          <w:p w14:paraId="1C31E22B" w14:textId="30CB5C1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40BE4970" w14:textId="17AAB48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24 033</w:t>
            </w:r>
          </w:p>
        </w:tc>
      </w:tr>
      <w:tr w:rsidR="0014508D" w:rsidRPr="0014508D" w14:paraId="2D0AA091" w14:textId="77777777" w:rsidTr="002A7830">
        <w:trPr>
          <w:trHeight w:val="288"/>
        </w:trPr>
        <w:tc>
          <w:tcPr>
            <w:tcW w:w="1975" w:type="dxa"/>
            <w:vMerge/>
            <w:vAlign w:val="center"/>
            <w:hideMark/>
          </w:tcPr>
          <w:p w14:paraId="1ED8170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ACF8C3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Pièce en dur couvert en tôle non crépi avec sol en remblai, menuiserie metallique s=2,7*4,05m (pass)</w:t>
            </w:r>
          </w:p>
        </w:tc>
        <w:tc>
          <w:tcPr>
            <w:tcW w:w="1276" w:type="dxa"/>
            <w:vAlign w:val="center"/>
            <w:hideMark/>
          </w:tcPr>
          <w:p w14:paraId="57430A4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1EEEA2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10,935</w:t>
            </w:r>
          </w:p>
        </w:tc>
        <w:tc>
          <w:tcPr>
            <w:tcW w:w="1842" w:type="dxa"/>
            <w:vAlign w:val="center"/>
            <w:hideMark/>
          </w:tcPr>
          <w:p w14:paraId="059A1DF6" w14:textId="43AC6F1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58 077</w:t>
            </w:r>
          </w:p>
        </w:tc>
        <w:tc>
          <w:tcPr>
            <w:tcW w:w="2410" w:type="dxa"/>
            <w:shd w:val="clear" w:color="000000" w:fill="FFFFFF"/>
            <w:noWrap/>
            <w:vAlign w:val="center"/>
            <w:hideMark/>
          </w:tcPr>
          <w:p w14:paraId="047C0B89" w14:textId="1A92EA6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635 072</w:t>
            </w:r>
          </w:p>
        </w:tc>
      </w:tr>
      <w:tr w:rsidR="0014508D" w:rsidRPr="0014508D" w14:paraId="3A95A4E3" w14:textId="77777777" w:rsidTr="002A7830">
        <w:trPr>
          <w:trHeight w:val="288"/>
        </w:trPr>
        <w:tc>
          <w:tcPr>
            <w:tcW w:w="1975" w:type="dxa"/>
            <w:vMerge w:val="restart"/>
            <w:vAlign w:val="center"/>
            <w:hideMark/>
          </w:tcPr>
          <w:p w14:paraId="29ADB0D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BD1/94</w:t>
            </w:r>
          </w:p>
        </w:tc>
        <w:tc>
          <w:tcPr>
            <w:tcW w:w="5528" w:type="dxa"/>
            <w:noWrap/>
            <w:vAlign w:val="bottom"/>
            <w:hideMark/>
          </w:tcPr>
          <w:p w14:paraId="6250A49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tôle;béton de forme au sol:s =4,5*6,5m (bon)</w:t>
            </w:r>
          </w:p>
        </w:tc>
        <w:tc>
          <w:tcPr>
            <w:tcW w:w="1276" w:type="dxa"/>
            <w:vAlign w:val="center"/>
            <w:hideMark/>
          </w:tcPr>
          <w:p w14:paraId="4AC68F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E6F307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29,25</w:t>
            </w:r>
          </w:p>
        </w:tc>
        <w:tc>
          <w:tcPr>
            <w:tcW w:w="1842" w:type="dxa"/>
            <w:vAlign w:val="center"/>
            <w:hideMark/>
          </w:tcPr>
          <w:p w14:paraId="4AA27EB9" w14:textId="666A62A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56E45BF8" w14:textId="47B67D5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498 420</w:t>
            </w:r>
          </w:p>
        </w:tc>
      </w:tr>
      <w:tr w:rsidR="0014508D" w:rsidRPr="0014508D" w14:paraId="05853D81" w14:textId="77777777" w:rsidTr="002A7830">
        <w:trPr>
          <w:trHeight w:val="288"/>
        </w:trPr>
        <w:tc>
          <w:tcPr>
            <w:tcW w:w="1975" w:type="dxa"/>
            <w:vMerge/>
            <w:vAlign w:val="center"/>
            <w:hideMark/>
          </w:tcPr>
          <w:p w14:paraId="43DEC07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B31E5F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Four en dur ;avec carreau de faience h=0,9 s=1,4*1,4m (bon)</w:t>
            </w:r>
          </w:p>
        </w:tc>
        <w:tc>
          <w:tcPr>
            <w:tcW w:w="1276" w:type="dxa"/>
            <w:vAlign w:val="center"/>
            <w:hideMark/>
          </w:tcPr>
          <w:p w14:paraId="444FA36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E3D41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1,96</w:t>
            </w:r>
          </w:p>
        </w:tc>
        <w:tc>
          <w:tcPr>
            <w:tcW w:w="1842" w:type="dxa"/>
            <w:vAlign w:val="center"/>
            <w:hideMark/>
          </w:tcPr>
          <w:p w14:paraId="4F0F27BA" w14:textId="7BBEBA8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85 844</w:t>
            </w:r>
          </w:p>
        </w:tc>
        <w:tc>
          <w:tcPr>
            <w:tcW w:w="2410" w:type="dxa"/>
            <w:shd w:val="clear" w:color="000000" w:fill="FFFFFF"/>
            <w:noWrap/>
            <w:vAlign w:val="center"/>
            <w:hideMark/>
          </w:tcPr>
          <w:p w14:paraId="1373FC64" w14:textId="78CA61A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168 254</w:t>
            </w:r>
          </w:p>
        </w:tc>
      </w:tr>
      <w:tr w:rsidR="0014508D" w:rsidRPr="0014508D" w14:paraId="13F144B1" w14:textId="77777777" w:rsidTr="002A7830">
        <w:trPr>
          <w:trHeight w:val="288"/>
        </w:trPr>
        <w:tc>
          <w:tcPr>
            <w:tcW w:w="1975" w:type="dxa"/>
            <w:vMerge/>
            <w:vAlign w:val="center"/>
            <w:hideMark/>
          </w:tcPr>
          <w:p w14:paraId="6C36D7E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F7E56D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paille:s =1*2m (pass)</w:t>
            </w:r>
          </w:p>
        </w:tc>
        <w:tc>
          <w:tcPr>
            <w:tcW w:w="1276" w:type="dxa"/>
            <w:vAlign w:val="center"/>
            <w:hideMark/>
          </w:tcPr>
          <w:p w14:paraId="1CD6969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F5C6EA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80D0AC7" w14:textId="249A85B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37634A89" w14:textId="0EAAE94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5 934</w:t>
            </w:r>
          </w:p>
        </w:tc>
      </w:tr>
      <w:tr w:rsidR="0014508D" w:rsidRPr="0014508D" w14:paraId="3C54390E" w14:textId="77777777" w:rsidTr="002A7830">
        <w:trPr>
          <w:trHeight w:val="288"/>
        </w:trPr>
        <w:tc>
          <w:tcPr>
            <w:tcW w:w="1975" w:type="dxa"/>
            <w:vMerge w:val="restart"/>
            <w:vAlign w:val="center"/>
            <w:hideMark/>
          </w:tcPr>
          <w:p w14:paraId="5159FC3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BD1/95</w:t>
            </w:r>
          </w:p>
        </w:tc>
        <w:tc>
          <w:tcPr>
            <w:tcW w:w="5528" w:type="dxa"/>
            <w:noWrap/>
            <w:vAlign w:val="bottom"/>
            <w:hideMark/>
          </w:tcPr>
          <w:p w14:paraId="6015FD6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tôle;avec bardage et sol en béton de forme:s=5,5*2 + 7,4*8,1m (pass)</w:t>
            </w:r>
          </w:p>
        </w:tc>
        <w:tc>
          <w:tcPr>
            <w:tcW w:w="1276" w:type="dxa"/>
            <w:vAlign w:val="center"/>
            <w:hideMark/>
          </w:tcPr>
          <w:p w14:paraId="46A811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8A77E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70,94</w:t>
            </w:r>
          </w:p>
        </w:tc>
        <w:tc>
          <w:tcPr>
            <w:tcW w:w="1842" w:type="dxa"/>
            <w:vAlign w:val="center"/>
            <w:hideMark/>
          </w:tcPr>
          <w:p w14:paraId="0CBC4D6C" w14:textId="104DBFB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17 721</w:t>
            </w:r>
          </w:p>
        </w:tc>
        <w:tc>
          <w:tcPr>
            <w:tcW w:w="2410" w:type="dxa"/>
            <w:shd w:val="clear" w:color="000000" w:fill="FFFFFF"/>
            <w:noWrap/>
            <w:vAlign w:val="center"/>
            <w:hideMark/>
          </w:tcPr>
          <w:p w14:paraId="2EF2D21F" w14:textId="1A0C37A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1 257 128</w:t>
            </w:r>
          </w:p>
        </w:tc>
      </w:tr>
      <w:tr w:rsidR="0014508D" w:rsidRPr="0014508D" w14:paraId="03C089D5" w14:textId="77777777" w:rsidTr="002A7830">
        <w:trPr>
          <w:trHeight w:val="288"/>
        </w:trPr>
        <w:tc>
          <w:tcPr>
            <w:tcW w:w="1975" w:type="dxa"/>
            <w:vMerge/>
            <w:vAlign w:val="center"/>
            <w:hideMark/>
          </w:tcPr>
          <w:p w14:paraId="373F291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19656D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métallique,nbre(1);s=2*2,5m (pass)</w:t>
            </w:r>
          </w:p>
        </w:tc>
        <w:tc>
          <w:tcPr>
            <w:tcW w:w="1276" w:type="dxa"/>
            <w:vAlign w:val="center"/>
            <w:hideMark/>
          </w:tcPr>
          <w:p w14:paraId="2F8E47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05BD72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5E5987FF" w14:textId="0A545D2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BC32E83" w14:textId="15D5684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359D74E1" w14:textId="77777777" w:rsidTr="002A7830">
        <w:trPr>
          <w:trHeight w:val="288"/>
        </w:trPr>
        <w:tc>
          <w:tcPr>
            <w:tcW w:w="1975" w:type="dxa"/>
            <w:vMerge/>
            <w:vAlign w:val="center"/>
            <w:hideMark/>
          </w:tcPr>
          <w:p w14:paraId="6530BC5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2A29FA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Baobab (Adansonia  digitata)</w:t>
            </w:r>
          </w:p>
        </w:tc>
        <w:tc>
          <w:tcPr>
            <w:tcW w:w="1276" w:type="dxa"/>
            <w:vAlign w:val="center"/>
            <w:hideMark/>
          </w:tcPr>
          <w:p w14:paraId="13D45E8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53B411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5D3D570A" w14:textId="4B69BC0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c>
          <w:tcPr>
            <w:tcW w:w="2410" w:type="dxa"/>
            <w:shd w:val="clear" w:color="000000" w:fill="FFFFFF"/>
            <w:noWrap/>
            <w:vAlign w:val="center"/>
            <w:hideMark/>
          </w:tcPr>
          <w:p w14:paraId="1540F73F" w14:textId="050EF9F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175 200</w:t>
            </w:r>
          </w:p>
        </w:tc>
      </w:tr>
      <w:tr w:rsidR="0014508D" w:rsidRPr="0014508D" w14:paraId="3DD9E225" w14:textId="77777777" w:rsidTr="002A7830">
        <w:trPr>
          <w:trHeight w:val="288"/>
        </w:trPr>
        <w:tc>
          <w:tcPr>
            <w:tcW w:w="1975" w:type="dxa"/>
            <w:vMerge/>
            <w:vAlign w:val="center"/>
            <w:hideMark/>
          </w:tcPr>
          <w:p w14:paraId="45429E2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77F623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1CE861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9DE28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AC84920" w14:textId="298EAE5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0AA3EC4" w14:textId="70E5388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7DD598A" w14:textId="77777777" w:rsidTr="002A7830">
        <w:trPr>
          <w:trHeight w:val="288"/>
        </w:trPr>
        <w:tc>
          <w:tcPr>
            <w:tcW w:w="1975" w:type="dxa"/>
            <w:vMerge/>
            <w:vAlign w:val="center"/>
            <w:hideMark/>
          </w:tcPr>
          <w:p w14:paraId="3529A4E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AF059D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Papayer (Carica pagaya)</w:t>
            </w:r>
          </w:p>
        </w:tc>
        <w:tc>
          <w:tcPr>
            <w:tcW w:w="1276" w:type="dxa"/>
            <w:vAlign w:val="center"/>
            <w:hideMark/>
          </w:tcPr>
          <w:p w14:paraId="31B320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FF31D2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CB239A8" w14:textId="6630B43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c>
          <w:tcPr>
            <w:tcW w:w="2410" w:type="dxa"/>
            <w:shd w:val="clear" w:color="000000" w:fill="FFFFFF"/>
            <w:noWrap/>
            <w:vAlign w:val="center"/>
            <w:hideMark/>
          </w:tcPr>
          <w:p w14:paraId="0C5ACFBB" w14:textId="0146C6E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r>
      <w:tr w:rsidR="0014508D" w:rsidRPr="0014508D" w14:paraId="00B6D516" w14:textId="77777777" w:rsidTr="002A7830">
        <w:trPr>
          <w:trHeight w:val="288"/>
        </w:trPr>
        <w:tc>
          <w:tcPr>
            <w:tcW w:w="1975" w:type="dxa"/>
            <w:vMerge/>
            <w:vAlign w:val="center"/>
            <w:hideMark/>
          </w:tcPr>
          <w:p w14:paraId="50AA79F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E0084D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Saba senegalensis (Zaban)</w:t>
            </w:r>
          </w:p>
        </w:tc>
        <w:tc>
          <w:tcPr>
            <w:tcW w:w="1276" w:type="dxa"/>
            <w:vAlign w:val="center"/>
            <w:hideMark/>
          </w:tcPr>
          <w:p w14:paraId="44F4DD7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0E1AC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CA084EC" w14:textId="048935D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5183BD5" w14:textId="24DED59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95668CA" w14:textId="77777777" w:rsidTr="002A7830">
        <w:trPr>
          <w:trHeight w:val="288"/>
        </w:trPr>
        <w:tc>
          <w:tcPr>
            <w:tcW w:w="1975" w:type="dxa"/>
            <w:vMerge/>
            <w:vAlign w:val="center"/>
            <w:hideMark/>
          </w:tcPr>
          <w:p w14:paraId="4657449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8A3A4A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Euphorbia Tithymaloides</w:t>
            </w:r>
          </w:p>
        </w:tc>
        <w:tc>
          <w:tcPr>
            <w:tcW w:w="1276" w:type="dxa"/>
            <w:vAlign w:val="center"/>
            <w:hideMark/>
          </w:tcPr>
          <w:p w14:paraId="18EFF13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806537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5BD5081" w14:textId="35D2F81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AC62EE5" w14:textId="667EF9E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3FD5EF8A" w14:textId="77777777" w:rsidTr="002A7830">
        <w:trPr>
          <w:trHeight w:val="288"/>
        </w:trPr>
        <w:tc>
          <w:tcPr>
            <w:tcW w:w="1975" w:type="dxa"/>
            <w:vMerge/>
            <w:vAlign w:val="center"/>
            <w:hideMark/>
          </w:tcPr>
          <w:p w14:paraId="0D8B075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C09CC6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et non crépi ,chape au sol;porte métallique s=2*1,5m (bon)</w:t>
            </w:r>
          </w:p>
        </w:tc>
        <w:tc>
          <w:tcPr>
            <w:tcW w:w="1276" w:type="dxa"/>
            <w:vAlign w:val="center"/>
            <w:hideMark/>
          </w:tcPr>
          <w:p w14:paraId="7EF283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8A00C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6F18D7A3" w14:textId="6F0CA3D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52 911</w:t>
            </w:r>
          </w:p>
        </w:tc>
        <w:tc>
          <w:tcPr>
            <w:tcW w:w="2410" w:type="dxa"/>
            <w:shd w:val="clear" w:color="000000" w:fill="FFFFFF"/>
            <w:noWrap/>
            <w:vAlign w:val="center"/>
            <w:hideMark/>
          </w:tcPr>
          <w:p w14:paraId="27157204" w14:textId="45D3544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158 733</w:t>
            </w:r>
          </w:p>
        </w:tc>
      </w:tr>
      <w:tr w:rsidR="0014508D" w:rsidRPr="0014508D" w14:paraId="1265BD45" w14:textId="77777777" w:rsidTr="002A7830">
        <w:trPr>
          <w:trHeight w:val="300"/>
        </w:trPr>
        <w:tc>
          <w:tcPr>
            <w:tcW w:w="1975" w:type="dxa"/>
            <w:vAlign w:val="center"/>
            <w:hideMark/>
          </w:tcPr>
          <w:p w14:paraId="52FDE6C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BD1/96</w:t>
            </w:r>
          </w:p>
        </w:tc>
        <w:tc>
          <w:tcPr>
            <w:tcW w:w="5528" w:type="dxa"/>
            <w:noWrap/>
            <w:vAlign w:val="bottom"/>
            <w:hideMark/>
          </w:tcPr>
          <w:p w14:paraId="3EF45E1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bardage et sol en béton de forme :3,2*4,6</w:t>
            </w:r>
          </w:p>
        </w:tc>
        <w:tc>
          <w:tcPr>
            <w:tcW w:w="1276" w:type="dxa"/>
            <w:vAlign w:val="center"/>
            <w:hideMark/>
          </w:tcPr>
          <w:p w14:paraId="3FCB5F9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81E20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14,72</w:t>
            </w:r>
          </w:p>
        </w:tc>
        <w:tc>
          <w:tcPr>
            <w:tcW w:w="1842" w:type="dxa"/>
            <w:vAlign w:val="center"/>
            <w:hideMark/>
          </w:tcPr>
          <w:p w14:paraId="36C385C1" w14:textId="21FC3A5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05EF0905" w14:textId="1A68F11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239 318</w:t>
            </w:r>
          </w:p>
        </w:tc>
      </w:tr>
      <w:tr w:rsidR="0014508D" w:rsidRPr="0014508D" w14:paraId="6EBF8DD2" w14:textId="77777777" w:rsidTr="002A7830">
        <w:trPr>
          <w:trHeight w:val="288"/>
        </w:trPr>
        <w:tc>
          <w:tcPr>
            <w:tcW w:w="1975" w:type="dxa"/>
            <w:vMerge w:val="restart"/>
            <w:vAlign w:val="center"/>
            <w:hideMark/>
          </w:tcPr>
          <w:p w14:paraId="7282E95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BD1/97</w:t>
            </w:r>
          </w:p>
        </w:tc>
        <w:tc>
          <w:tcPr>
            <w:tcW w:w="5528" w:type="dxa"/>
            <w:noWrap/>
            <w:vAlign w:val="bottom"/>
            <w:hideMark/>
          </w:tcPr>
          <w:p w14:paraId="1B40AE4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tôle;béton de forme au sol:s=11*5,8m (bon)</w:t>
            </w:r>
          </w:p>
        </w:tc>
        <w:tc>
          <w:tcPr>
            <w:tcW w:w="1276" w:type="dxa"/>
            <w:vAlign w:val="center"/>
            <w:hideMark/>
          </w:tcPr>
          <w:p w14:paraId="1B699A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D6A43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63,8</w:t>
            </w:r>
          </w:p>
        </w:tc>
        <w:tc>
          <w:tcPr>
            <w:tcW w:w="1842" w:type="dxa"/>
            <w:vAlign w:val="center"/>
            <w:hideMark/>
          </w:tcPr>
          <w:p w14:paraId="30BEB6A5" w14:textId="6BB504E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1F71B634" w14:textId="64B1624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1 087 152</w:t>
            </w:r>
          </w:p>
        </w:tc>
      </w:tr>
      <w:tr w:rsidR="0014508D" w:rsidRPr="0014508D" w14:paraId="406559E4" w14:textId="77777777" w:rsidTr="002A7830">
        <w:trPr>
          <w:trHeight w:val="288"/>
        </w:trPr>
        <w:tc>
          <w:tcPr>
            <w:tcW w:w="1975" w:type="dxa"/>
            <w:vMerge/>
            <w:vAlign w:val="center"/>
            <w:hideMark/>
          </w:tcPr>
          <w:p w14:paraId="275977B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0734DA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12776BD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A7105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CE62269" w14:textId="7C100E8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3C2E725" w14:textId="2DF2283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9A1F87F" w14:textId="77777777" w:rsidTr="002A7830">
        <w:trPr>
          <w:trHeight w:val="288"/>
        </w:trPr>
        <w:tc>
          <w:tcPr>
            <w:tcW w:w="1975" w:type="dxa"/>
            <w:vMerge/>
            <w:vAlign w:val="center"/>
            <w:hideMark/>
          </w:tcPr>
          <w:p w14:paraId="3F34A5A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721419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Dattier (Phoenix dactylifera)</w:t>
            </w:r>
          </w:p>
        </w:tc>
        <w:tc>
          <w:tcPr>
            <w:tcW w:w="1276" w:type="dxa"/>
            <w:vAlign w:val="center"/>
            <w:hideMark/>
          </w:tcPr>
          <w:p w14:paraId="01DEEF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08525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F025B66" w14:textId="2813849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48793FD5" w14:textId="0806FFF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2AB74104" w14:textId="77777777" w:rsidTr="002A7830">
        <w:trPr>
          <w:trHeight w:val="288"/>
        </w:trPr>
        <w:tc>
          <w:tcPr>
            <w:tcW w:w="1975" w:type="dxa"/>
            <w:vMerge/>
            <w:vAlign w:val="center"/>
            <w:hideMark/>
          </w:tcPr>
          <w:p w14:paraId="55A5D73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4E80C4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paille et bache:s=2,4*5,8m (bon)</w:t>
            </w:r>
          </w:p>
        </w:tc>
        <w:tc>
          <w:tcPr>
            <w:tcW w:w="1276" w:type="dxa"/>
            <w:vAlign w:val="center"/>
            <w:hideMark/>
          </w:tcPr>
          <w:p w14:paraId="352BF31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1A41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13,92</w:t>
            </w:r>
          </w:p>
        </w:tc>
        <w:tc>
          <w:tcPr>
            <w:tcW w:w="1842" w:type="dxa"/>
            <w:vAlign w:val="center"/>
            <w:hideMark/>
          </w:tcPr>
          <w:p w14:paraId="7451A9E4" w14:textId="07E6B80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7BEF90C7" w14:textId="315E56F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41 301</w:t>
            </w:r>
          </w:p>
        </w:tc>
      </w:tr>
      <w:tr w:rsidR="0014508D" w:rsidRPr="0014508D" w14:paraId="323530B0" w14:textId="77777777" w:rsidTr="002A7830">
        <w:trPr>
          <w:trHeight w:val="288"/>
        </w:trPr>
        <w:tc>
          <w:tcPr>
            <w:tcW w:w="1975" w:type="dxa"/>
            <w:vMerge w:val="restart"/>
            <w:vAlign w:val="center"/>
            <w:hideMark/>
          </w:tcPr>
          <w:p w14:paraId="3D3D34D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BD1/98</w:t>
            </w:r>
          </w:p>
        </w:tc>
        <w:tc>
          <w:tcPr>
            <w:tcW w:w="5528" w:type="dxa"/>
            <w:noWrap/>
            <w:vAlign w:val="bottom"/>
            <w:hideMark/>
          </w:tcPr>
          <w:p w14:paraId="34FA4BD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013BD14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ED801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6FCFEF31" w14:textId="5B1AD30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1718126E" w14:textId="626526B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13 140</w:t>
            </w:r>
          </w:p>
        </w:tc>
      </w:tr>
      <w:tr w:rsidR="0014508D" w:rsidRPr="0014508D" w14:paraId="2386C095" w14:textId="77777777" w:rsidTr="002A7830">
        <w:trPr>
          <w:trHeight w:val="288"/>
        </w:trPr>
        <w:tc>
          <w:tcPr>
            <w:tcW w:w="1975" w:type="dxa"/>
            <w:vMerge/>
            <w:vAlign w:val="center"/>
            <w:hideMark/>
          </w:tcPr>
          <w:p w14:paraId="49751B9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AE4A8D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412E3FA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64C098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E16A4E2" w14:textId="4370A51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5C06351" w14:textId="6AB9AEE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1E88EF22" w14:textId="77777777" w:rsidTr="002A7830">
        <w:trPr>
          <w:trHeight w:val="288"/>
        </w:trPr>
        <w:tc>
          <w:tcPr>
            <w:tcW w:w="1975" w:type="dxa"/>
            <w:vMerge/>
            <w:vAlign w:val="center"/>
            <w:hideMark/>
          </w:tcPr>
          <w:p w14:paraId="4ACD72F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44D52B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056BE8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7C8961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533119B" w14:textId="6AFEAC8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3371697" w14:textId="306E2F5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D117C5A" w14:textId="77777777" w:rsidTr="002A7830">
        <w:trPr>
          <w:trHeight w:val="288"/>
        </w:trPr>
        <w:tc>
          <w:tcPr>
            <w:tcW w:w="1975" w:type="dxa"/>
            <w:vMerge/>
            <w:vAlign w:val="center"/>
            <w:hideMark/>
          </w:tcPr>
          <w:p w14:paraId="7BDAED3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E8E677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Palmier (areca catechu)</w:t>
            </w:r>
          </w:p>
        </w:tc>
        <w:tc>
          <w:tcPr>
            <w:tcW w:w="1276" w:type="dxa"/>
            <w:vAlign w:val="center"/>
            <w:hideMark/>
          </w:tcPr>
          <w:p w14:paraId="1823617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05E34D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91F1C69" w14:textId="28D7FB1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29 000</w:t>
            </w:r>
          </w:p>
        </w:tc>
        <w:tc>
          <w:tcPr>
            <w:tcW w:w="2410" w:type="dxa"/>
            <w:shd w:val="clear" w:color="000000" w:fill="FFFFFF"/>
            <w:noWrap/>
            <w:vAlign w:val="center"/>
            <w:hideMark/>
          </w:tcPr>
          <w:p w14:paraId="1991DA57" w14:textId="52D89C3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29 000</w:t>
            </w:r>
          </w:p>
        </w:tc>
      </w:tr>
      <w:tr w:rsidR="0014508D" w:rsidRPr="0014508D" w14:paraId="08CE554C" w14:textId="77777777" w:rsidTr="002A7830">
        <w:trPr>
          <w:trHeight w:val="288"/>
        </w:trPr>
        <w:tc>
          <w:tcPr>
            <w:tcW w:w="1975" w:type="dxa"/>
            <w:vMerge/>
            <w:vAlign w:val="center"/>
            <w:hideMark/>
          </w:tcPr>
          <w:p w14:paraId="71EFAC2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00FD61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au sol s=7,8*13,6m (bon)</w:t>
            </w:r>
          </w:p>
        </w:tc>
        <w:tc>
          <w:tcPr>
            <w:tcW w:w="1276" w:type="dxa"/>
            <w:vAlign w:val="center"/>
            <w:hideMark/>
          </w:tcPr>
          <w:p w14:paraId="3A9507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256161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106,08</w:t>
            </w:r>
          </w:p>
        </w:tc>
        <w:tc>
          <w:tcPr>
            <w:tcW w:w="1842" w:type="dxa"/>
            <w:vAlign w:val="center"/>
            <w:hideMark/>
          </w:tcPr>
          <w:p w14:paraId="3B9AD1BE" w14:textId="1FAF55D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3D6D27E3" w14:textId="74F1F04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446 066</w:t>
            </w:r>
          </w:p>
        </w:tc>
      </w:tr>
      <w:tr w:rsidR="0014508D" w:rsidRPr="0014508D" w14:paraId="5014678B" w14:textId="77777777" w:rsidTr="002A7830">
        <w:trPr>
          <w:trHeight w:val="288"/>
        </w:trPr>
        <w:tc>
          <w:tcPr>
            <w:tcW w:w="1975" w:type="dxa"/>
            <w:vMerge/>
            <w:vAlign w:val="center"/>
            <w:hideMark/>
          </w:tcPr>
          <w:p w14:paraId="31E4EB2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B127F4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métallique,nbre(1);s=2*1,3m (pass)</w:t>
            </w:r>
          </w:p>
        </w:tc>
        <w:tc>
          <w:tcPr>
            <w:tcW w:w="1276" w:type="dxa"/>
            <w:vAlign w:val="center"/>
            <w:hideMark/>
          </w:tcPr>
          <w:p w14:paraId="5FAA83D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B8FB0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w:t>
            </w:r>
          </w:p>
        </w:tc>
        <w:tc>
          <w:tcPr>
            <w:tcW w:w="1842" w:type="dxa"/>
            <w:vAlign w:val="center"/>
            <w:hideMark/>
          </w:tcPr>
          <w:p w14:paraId="426F6A8F" w14:textId="062C2B1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18 064</w:t>
            </w:r>
          </w:p>
        </w:tc>
        <w:tc>
          <w:tcPr>
            <w:tcW w:w="2410" w:type="dxa"/>
            <w:shd w:val="clear" w:color="000000" w:fill="FFFFFF"/>
            <w:noWrap/>
            <w:vAlign w:val="center"/>
            <w:hideMark/>
          </w:tcPr>
          <w:p w14:paraId="4757D58D" w14:textId="42CEA0C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46 966</w:t>
            </w:r>
          </w:p>
        </w:tc>
      </w:tr>
      <w:tr w:rsidR="0014508D" w:rsidRPr="0014508D" w14:paraId="6E0F1635" w14:textId="77777777" w:rsidTr="002A7830">
        <w:trPr>
          <w:trHeight w:val="276"/>
        </w:trPr>
        <w:tc>
          <w:tcPr>
            <w:tcW w:w="1975" w:type="dxa"/>
            <w:vAlign w:val="center"/>
            <w:hideMark/>
          </w:tcPr>
          <w:p w14:paraId="4105B53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BD1/99</w:t>
            </w:r>
          </w:p>
        </w:tc>
        <w:tc>
          <w:tcPr>
            <w:tcW w:w="5528" w:type="dxa"/>
            <w:noWrap/>
            <w:vAlign w:val="bottom"/>
            <w:hideMark/>
          </w:tcPr>
          <w:p w14:paraId="244F490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bardage en tôle : 2,5*7,3</w:t>
            </w:r>
          </w:p>
        </w:tc>
        <w:tc>
          <w:tcPr>
            <w:tcW w:w="1276" w:type="dxa"/>
            <w:vAlign w:val="center"/>
            <w:hideMark/>
          </w:tcPr>
          <w:p w14:paraId="10B233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F69671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18,25</w:t>
            </w:r>
          </w:p>
        </w:tc>
        <w:tc>
          <w:tcPr>
            <w:tcW w:w="1842" w:type="dxa"/>
            <w:vAlign w:val="center"/>
            <w:hideMark/>
          </w:tcPr>
          <w:p w14:paraId="29A53500" w14:textId="20F70CF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41EF11B3" w14:textId="37BB527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283 021</w:t>
            </w:r>
          </w:p>
        </w:tc>
      </w:tr>
      <w:tr w:rsidR="0014508D" w:rsidRPr="0014508D" w14:paraId="5AF0F91D" w14:textId="77777777" w:rsidTr="002A7830">
        <w:trPr>
          <w:trHeight w:val="288"/>
        </w:trPr>
        <w:tc>
          <w:tcPr>
            <w:tcW w:w="1975" w:type="dxa"/>
            <w:vMerge w:val="restart"/>
            <w:vAlign w:val="center"/>
            <w:hideMark/>
          </w:tcPr>
          <w:p w14:paraId="7FCAC46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BD1/100</w:t>
            </w:r>
          </w:p>
        </w:tc>
        <w:tc>
          <w:tcPr>
            <w:tcW w:w="5528" w:type="dxa"/>
            <w:noWrap/>
            <w:vAlign w:val="bottom"/>
            <w:hideMark/>
          </w:tcPr>
          <w:p w14:paraId="72D42D9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tôle:s=3,2*3,6m (bon)</w:t>
            </w:r>
          </w:p>
        </w:tc>
        <w:tc>
          <w:tcPr>
            <w:tcW w:w="1276" w:type="dxa"/>
            <w:vAlign w:val="center"/>
            <w:hideMark/>
          </w:tcPr>
          <w:p w14:paraId="50E54F3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81D0A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11,52</w:t>
            </w:r>
          </w:p>
        </w:tc>
        <w:tc>
          <w:tcPr>
            <w:tcW w:w="1842" w:type="dxa"/>
            <w:vAlign w:val="center"/>
            <w:hideMark/>
          </w:tcPr>
          <w:p w14:paraId="5D17BECF" w14:textId="67DC804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72FFF179" w14:textId="35745E7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68 740</w:t>
            </w:r>
          </w:p>
        </w:tc>
      </w:tr>
      <w:tr w:rsidR="0014508D" w:rsidRPr="0014508D" w14:paraId="481F4199" w14:textId="77777777" w:rsidTr="002A7830">
        <w:trPr>
          <w:trHeight w:val="288"/>
        </w:trPr>
        <w:tc>
          <w:tcPr>
            <w:tcW w:w="1975" w:type="dxa"/>
            <w:vMerge/>
            <w:vAlign w:val="center"/>
            <w:hideMark/>
          </w:tcPr>
          <w:p w14:paraId="168F1FD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B8A069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mentalis</w:t>
            </w:r>
          </w:p>
        </w:tc>
        <w:tc>
          <w:tcPr>
            <w:tcW w:w="1276" w:type="dxa"/>
            <w:vAlign w:val="center"/>
            <w:hideMark/>
          </w:tcPr>
          <w:p w14:paraId="592BB4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CA592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6FDE01E" w14:textId="0C4E078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48BE5B3" w14:textId="5566E5A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2E61ACC" w14:textId="77777777" w:rsidTr="002A7830">
        <w:trPr>
          <w:trHeight w:val="288"/>
        </w:trPr>
        <w:tc>
          <w:tcPr>
            <w:tcW w:w="1975" w:type="dxa"/>
            <w:vMerge/>
            <w:vAlign w:val="center"/>
            <w:hideMark/>
          </w:tcPr>
          <w:p w14:paraId="7ACB424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42B403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4A4C7C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34AEC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C4F5FE8" w14:textId="12D9190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C1F1A61" w14:textId="4E2F6A3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1F529E77" w14:textId="77777777" w:rsidTr="002A7830">
        <w:trPr>
          <w:trHeight w:val="288"/>
        </w:trPr>
        <w:tc>
          <w:tcPr>
            <w:tcW w:w="1975" w:type="dxa"/>
            <w:vMerge/>
            <w:vAlign w:val="center"/>
            <w:hideMark/>
          </w:tcPr>
          <w:p w14:paraId="6D085EB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738EFC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tôle;avec bardage en tôle:s=3,3*3,5m (mauvais)</w:t>
            </w:r>
          </w:p>
        </w:tc>
        <w:tc>
          <w:tcPr>
            <w:tcW w:w="1276" w:type="dxa"/>
            <w:vAlign w:val="center"/>
            <w:hideMark/>
          </w:tcPr>
          <w:p w14:paraId="7E52DA4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8D298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11,55</w:t>
            </w:r>
          </w:p>
        </w:tc>
        <w:tc>
          <w:tcPr>
            <w:tcW w:w="1842" w:type="dxa"/>
            <w:vAlign w:val="center"/>
            <w:hideMark/>
          </w:tcPr>
          <w:p w14:paraId="017F7944" w14:textId="7BD30D3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15 508</w:t>
            </w:r>
          </w:p>
        </w:tc>
        <w:tc>
          <w:tcPr>
            <w:tcW w:w="2410" w:type="dxa"/>
            <w:shd w:val="clear" w:color="000000" w:fill="FFFFFF"/>
            <w:noWrap/>
            <w:vAlign w:val="center"/>
            <w:hideMark/>
          </w:tcPr>
          <w:p w14:paraId="125BC8EC" w14:textId="6E2C997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179 117</w:t>
            </w:r>
          </w:p>
        </w:tc>
      </w:tr>
      <w:tr w:rsidR="0014508D" w:rsidRPr="0014508D" w14:paraId="25CF0C27" w14:textId="77777777" w:rsidTr="002A7830">
        <w:trPr>
          <w:trHeight w:val="312"/>
        </w:trPr>
        <w:tc>
          <w:tcPr>
            <w:tcW w:w="1975" w:type="dxa"/>
            <w:vAlign w:val="center"/>
            <w:hideMark/>
          </w:tcPr>
          <w:p w14:paraId="775AB74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BD1/101</w:t>
            </w:r>
          </w:p>
        </w:tc>
        <w:tc>
          <w:tcPr>
            <w:tcW w:w="5528" w:type="dxa"/>
            <w:noWrap/>
            <w:vAlign w:val="bottom"/>
            <w:hideMark/>
          </w:tcPr>
          <w:p w14:paraId="649C0B9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 2,5*3,3</w:t>
            </w:r>
          </w:p>
        </w:tc>
        <w:tc>
          <w:tcPr>
            <w:tcW w:w="1276" w:type="dxa"/>
            <w:vAlign w:val="center"/>
            <w:hideMark/>
          </w:tcPr>
          <w:p w14:paraId="51752E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779012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8,25</w:t>
            </w:r>
          </w:p>
        </w:tc>
        <w:tc>
          <w:tcPr>
            <w:tcW w:w="1842" w:type="dxa"/>
            <w:vAlign w:val="center"/>
            <w:hideMark/>
          </w:tcPr>
          <w:p w14:paraId="182E5E0F" w14:textId="72488C9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45DB28F6" w14:textId="666AB7F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49 228</w:t>
            </w:r>
          </w:p>
        </w:tc>
      </w:tr>
      <w:tr w:rsidR="0014508D" w:rsidRPr="0014508D" w14:paraId="5EC0D833" w14:textId="77777777" w:rsidTr="002A7830">
        <w:trPr>
          <w:trHeight w:val="288"/>
        </w:trPr>
        <w:tc>
          <w:tcPr>
            <w:tcW w:w="1975" w:type="dxa"/>
            <w:vMerge w:val="restart"/>
            <w:vAlign w:val="center"/>
            <w:hideMark/>
          </w:tcPr>
          <w:p w14:paraId="34F2A87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BD1/102</w:t>
            </w:r>
          </w:p>
        </w:tc>
        <w:tc>
          <w:tcPr>
            <w:tcW w:w="5528" w:type="dxa"/>
            <w:noWrap/>
            <w:vAlign w:val="bottom"/>
            <w:hideMark/>
          </w:tcPr>
          <w:p w14:paraId="5D403EA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et bache:s=6,5*5,7m (pass)</w:t>
            </w:r>
          </w:p>
        </w:tc>
        <w:tc>
          <w:tcPr>
            <w:tcW w:w="1276" w:type="dxa"/>
            <w:vAlign w:val="center"/>
            <w:hideMark/>
          </w:tcPr>
          <w:p w14:paraId="04AFE0C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A4E61B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37,05</w:t>
            </w:r>
          </w:p>
        </w:tc>
        <w:tc>
          <w:tcPr>
            <w:tcW w:w="1842" w:type="dxa"/>
            <w:vAlign w:val="center"/>
            <w:hideMark/>
          </w:tcPr>
          <w:p w14:paraId="5C08AC1C" w14:textId="0BAB28C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53BF9233" w14:textId="18811A4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109 927</w:t>
            </w:r>
          </w:p>
        </w:tc>
      </w:tr>
      <w:tr w:rsidR="0014508D" w:rsidRPr="0014508D" w14:paraId="003DEBE6" w14:textId="77777777" w:rsidTr="002A7830">
        <w:trPr>
          <w:trHeight w:val="288"/>
        </w:trPr>
        <w:tc>
          <w:tcPr>
            <w:tcW w:w="1975" w:type="dxa"/>
            <w:vMerge/>
            <w:vAlign w:val="center"/>
            <w:hideMark/>
          </w:tcPr>
          <w:p w14:paraId="6BEB25B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5F5C19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Gmelina</w:t>
            </w:r>
          </w:p>
        </w:tc>
        <w:tc>
          <w:tcPr>
            <w:tcW w:w="1276" w:type="dxa"/>
            <w:vAlign w:val="center"/>
            <w:hideMark/>
          </w:tcPr>
          <w:p w14:paraId="000FA60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3621A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59C183F" w14:textId="06B66DD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c>
          <w:tcPr>
            <w:tcW w:w="2410" w:type="dxa"/>
            <w:shd w:val="clear" w:color="000000" w:fill="FFFFFF"/>
            <w:noWrap/>
            <w:vAlign w:val="center"/>
            <w:hideMark/>
          </w:tcPr>
          <w:p w14:paraId="205AF1F2" w14:textId="45C9B26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r>
      <w:tr w:rsidR="0014508D" w:rsidRPr="0014508D" w14:paraId="17E402C6" w14:textId="77777777" w:rsidTr="002A7830">
        <w:trPr>
          <w:trHeight w:val="288"/>
        </w:trPr>
        <w:tc>
          <w:tcPr>
            <w:tcW w:w="1975" w:type="dxa"/>
            <w:vMerge/>
            <w:vAlign w:val="center"/>
            <w:hideMark/>
          </w:tcPr>
          <w:p w14:paraId="376749D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F7C22E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58536A0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318843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E94DF63" w14:textId="3A13D7B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04AB5A7" w14:textId="6FA5B0B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5F042DD" w14:textId="77777777" w:rsidTr="002A7830">
        <w:trPr>
          <w:trHeight w:val="288"/>
        </w:trPr>
        <w:tc>
          <w:tcPr>
            <w:tcW w:w="1975" w:type="dxa"/>
            <w:vMerge/>
            <w:vAlign w:val="center"/>
            <w:hideMark/>
          </w:tcPr>
          <w:p w14:paraId="59CCB46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BBC3C2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Tamarindice indica (N'Tomi)</w:t>
            </w:r>
          </w:p>
        </w:tc>
        <w:tc>
          <w:tcPr>
            <w:tcW w:w="1276" w:type="dxa"/>
            <w:vAlign w:val="center"/>
            <w:hideMark/>
          </w:tcPr>
          <w:p w14:paraId="0F5D264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39301F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9BDFCE0" w14:textId="2CE6ABC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89AE90D" w14:textId="5FB5157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460B716B" w14:textId="77777777" w:rsidTr="002A7830">
        <w:trPr>
          <w:trHeight w:val="288"/>
        </w:trPr>
        <w:tc>
          <w:tcPr>
            <w:tcW w:w="1975" w:type="dxa"/>
            <w:vMerge/>
            <w:vAlign w:val="center"/>
            <w:hideMark/>
          </w:tcPr>
          <w:p w14:paraId="1112FF6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7C70B2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Duranta Treta</w:t>
            </w:r>
          </w:p>
        </w:tc>
        <w:tc>
          <w:tcPr>
            <w:tcW w:w="1276" w:type="dxa"/>
            <w:vAlign w:val="center"/>
            <w:hideMark/>
          </w:tcPr>
          <w:p w14:paraId="7A04306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DC10F8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w:t>
            </w:r>
          </w:p>
        </w:tc>
        <w:tc>
          <w:tcPr>
            <w:tcW w:w="1842" w:type="dxa"/>
            <w:vAlign w:val="center"/>
            <w:hideMark/>
          </w:tcPr>
          <w:p w14:paraId="427E2FB9" w14:textId="255672B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100</w:t>
            </w:r>
          </w:p>
        </w:tc>
        <w:tc>
          <w:tcPr>
            <w:tcW w:w="2410" w:type="dxa"/>
            <w:shd w:val="clear" w:color="000000" w:fill="FFFFFF"/>
            <w:noWrap/>
            <w:vAlign w:val="center"/>
            <w:hideMark/>
          </w:tcPr>
          <w:p w14:paraId="7DF99914" w14:textId="004DC86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3 000</w:t>
            </w:r>
          </w:p>
        </w:tc>
      </w:tr>
      <w:tr w:rsidR="0014508D" w:rsidRPr="0014508D" w14:paraId="593847C6" w14:textId="77777777" w:rsidTr="002A7830">
        <w:trPr>
          <w:trHeight w:val="288"/>
        </w:trPr>
        <w:tc>
          <w:tcPr>
            <w:tcW w:w="1975" w:type="dxa"/>
            <w:vMerge/>
            <w:vAlign w:val="center"/>
            <w:hideMark/>
          </w:tcPr>
          <w:p w14:paraId="01414C4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6DE5A3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et bache,avec bardage en tôle:s=2,3*5,7m (pass)</w:t>
            </w:r>
          </w:p>
        </w:tc>
        <w:tc>
          <w:tcPr>
            <w:tcW w:w="1276" w:type="dxa"/>
            <w:vAlign w:val="center"/>
            <w:hideMark/>
          </w:tcPr>
          <w:p w14:paraId="3B37A5A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0D9ED6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13,11</w:t>
            </w:r>
          </w:p>
        </w:tc>
        <w:tc>
          <w:tcPr>
            <w:tcW w:w="1842" w:type="dxa"/>
            <w:vAlign w:val="center"/>
            <w:hideMark/>
          </w:tcPr>
          <w:p w14:paraId="23764392" w14:textId="0319714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12 508</w:t>
            </w:r>
          </w:p>
        </w:tc>
        <w:tc>
          <w:tcPr>
            <w:tcW w:w="2410" w:type="dxa"/>
            <w:shd w:val="clear" w:color="000000" w:fill="FFFFFF"/>
            <w:noWrap/>
            <w:vAlign w:val="center"/>
            <w:hideMark/>
          </w:tcPr>
          <w:p w14:paraId="0B0AEAC5" w14:textId="67D2999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163 980</w:t>
            </w:r>
          </w:p>
        </w:tc>
      </w:tr>
      <w:tr w:rsidR="0014508D" w:rsidRPr="0014508D" w14:paraId="00EEC08D" w14:textId="77777777" w:rsidTr="002A7830">
        <w:trPr>
          <w:trHeight w:val="288"/>
        </w:trPr>
        <w:tc>
          <w:tcPr>
            <w:tcW w:w="1975" w:type="dxa"/>
            <w:vMerge w:val="restart"/>
            <w:vAlign w:val="center"/>
            <w:hideMark/>
          </w:tcPr>
          <w:p w14:paraId="5C03C69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BD1/103</w:t>
            </w:r>
          </w:p>
        </w:tc>
        <w:tc>
          <w:tcPr>
            <w:tcW w:w="5528" w:type="dxa"/>
            <w:noWrap/>
            <w:vAlign w:val="bottom"/>
            <w:hideMark/>
          </w:tcPr>
          <w:p w14:paraId="61CFF95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Conteneur (pass) </w:t>
            </w:r>
          </w:p>
        </w:tc>
        <w:tc>
          <w:tcPr>
            <w:tcW w:w="1276" w:type="dxa"/>
            <w:vAlign w:val="center"/>
            <w:hideMark/>
          </w:tcPr>
          <w:p w14:paraId="029D05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CDA6E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2DD31F7" w14:textId="155B518E" w:rsidR="0014508D" w:rsidRPr="0014508D" w:rsidRDefault="0014508D" w:rsidP="0014508D">
            <w:pPr>
              <w:spacing w:line="240" w:lineRule="auto"/>
              <w:jc w:val="center"/>
              <w:rPr>
                <w:rFonts w:eastAsia="Times New Roman" w:cs="Times New Roman"/>
                <w:color w:val="000000"/>
                <w:sz w:val="18"/>
                <w:szCs w:val="18"/>
                <w:lang w:val="en-US" w:eastAsia="zh-CN"/>
              </w:rPr>
            </w:pPr>
          </w:p>
        </w:tc>
        <w:tc>
          <w:tcPr>
            <w:tcW w:w="2410" w:type="dxa"/>
            <w:shd w:val="clear" w:color="000000" w:fill="FFFFFF"/>
            <w:noWrap/>
            <w:vAlign w:val="center"/>
            <w:hideMark/>
          </w:tcPr>
          <w:p w14:paraId="3AD2BB5B" w14:textId="2198EEE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w:t>
            </w:r>
          </w:p>
        </w:tc>
      </w:tr>
      <w:tr w:rsidR="0014508D" w:rsidRPr="0014508D" w14:paraId="7915A901" w14:textId="77777777" w:rsidTr="002A7830">
        <w:trPr>
          <w:trHeight w:val="288"/>
        </w:trPr>
        <w:tc>
          <w:tcPr>
            <w:tcW w:w="1975" w:type="dxa"/>
            <w:vMerge/>
            <w:vAlign w:val="center"/>
            <w:hideMark/>
          </w:tcPr>
          <w:p w14:paraId="3CFE731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B9ED1D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au sol,avec chape s=10,3*5m (pass)</w:t>
            </w:r>
          </w:p>
        </w:tc>
        <w:tc>
          <w:tcPr>
            <w:tcW w:w="1276" w:type="dxa"/>
            <w:vAlign w:val="center"/>
            <w:hideMark/>
          </w:tcPr>
          <w:p w14:paraId="16E4612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26FAC0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51,5</w:t>
            </w:r>
          </w:p>
        </w:tc>
        <w:tc>
          <w:tcPr>
            <w:tcW w:w="1842" w:type="dxa"/>
            <w:vAlign w:val="center"/>
            <w:hideMark/>
          </w:tcPr>
          <w:p w14:paraId="21272505" w14:textId="0B7D9D9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4 205</w:t>
            </w:r>
          </w:p>
        </w:tc>
        <w:tc>
          <w:tcPr>
            <w:tcW w:w="2410" w:type="dxa"/>
            <w:shd w:val="clear" w:color="000000" w:fill="FFFFFF"/>
            <w:noWrap/>
            <w:vAlign w:val="center"/>
            <w:hideMark/>
          </w:tcPr>
          <w:p w14:paraId="75C3E530" w14:textId="3B86373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216 558</w:t>
            </w:r>
          </w:p>
        </w:tc>
      </w:tr>
      <w:tr w:rsidR="0014508D" w:rsidRPr="0014508D" w14:paraId="44AD8863" w14:textId="77777777" w:rsidTr="002A7830">
        <w:trPr>
          <w:trHeight w:val="288"/>
        </w:trPr>
        <w:tc>
          <w:tcPr>
            <w:tcW w:w="1975" w:type="dxa"/>
            <w:vMerge/>
            <w:vAlign w:val="center"/>
            <w:hideMark/>
          </w:tcPr>
          <w:p w14:paraId="09EF5B5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FD6287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Neem (Azadirachta indica)</w:t>
            </w:r>
          </w:p>
        </w:tc>
        <w:tc>
          <w:tcPr>
            <w:tcW w:w="1276" w:type="dxa"/>
            <w:vAlign w:val="center"/>
            <w:hideMark/>
          </w:tcPr>
          <w:p w14:paraId="15DA25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CCF580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6970D3BD" w14:textId="15469DC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877F9B7" w14:textId="70F218A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13 140</w:t>
            </w:r>
          </w:p>
        </w:tc>
      </w:tr>
      <w:tr w:rsidR="0014508D" w:rsidRPr="0014508D" w14:paraId="48FE14FD" w14:textId="77777777" w:rsidTr="002A7830">
        <w:trPr>
          <w:trHeight w:val="288"/>
        </w:trPr>
        <w:tc>
          <w:tcPr>
            <w:tcW w:w="1975" w:type="dxa"/>
            <w:vMerge/>
            <w:vAlign w:val="center"/>
            <w:hideMark/>
          </w:tcPr>
          <w:p w14:paraId="10357E8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0A4B7C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Gmelina</w:t>
            </w:r>
          </w:p>
        </w:tc>
        <w:tc>
          <w:tcPr>
            <w:tcW w:w="1276" w:type="dxa"/>
            <w:vAlign w:val="center"/>
            <w:hideMark/>
          </w:tcPr>
          <w:p w14:paraId="5A2C701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5D41D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5743C94" w14:textId="0946108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c>
          <w:tcPr>
            <w:tcW w:w="2410" w:type="dxa"/>
            <w:shd w:val="clear" w:color="000000" w:fill="FFFFFF"/>
            <w:noWrap/>
            <w:vAlign w:val="center"/>
            <w:hideMark/>
          </w:tcPr>
          <w:p w14:paraId="3744E97C" w14:textId="3E9077F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7 500</w:t>
            </w:r>
          </w:p>
        </w:tc>
      </w:tr>
      <w:tr w:rsidR="0014508D" w:rsidRPr="0014508D" w14:paraId="25098BE6" w14:textId="77777777" w:rsidTr="002A7830">
        <w:trPr>
          <w:trHeight w:val="288"/>
        </w:trPr>
        <w:tc>
          <w:tcPr>
            <w:tcW w:w="1975" w:type="dxa"/>
            <w:vMerge/>
            <w:vAlign w:val="center"/>
            <w:hideMark/>
          </w:tcPr>
          <w:p w14:paraId="54ABCF7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EFDD6E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Baobab (Adansonia  digitata)</w:t>
            </w:r>
          </w:p>
        </w:tc>
        <w:tc>
          <w:tcPr>
            <w:tcW w:w="1276" w:type="dxa"/>
            <w:vAlign w:val="center"/>
            <w:hideMark/>
          </w:tcPr>
          <w:p w14:paraId="6B2AFA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ADC718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5FD5AC9" w14:textId="22DE274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c>
          <w:tcPr>
            <w:tcW w:w="2410" w:type="dxa"/>
            <w:shd w:val="clear" w:color="000000" w:fill="FFFFFF"/>
            <w:noWrap/>
            <w:vAlign w:val="center"/>
            <w:hideMark/>
          </w:tcPr>
          <w:p w14:paraId="039090CA" w14:textId="6742F0C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175 200</w:t>
            </w:r>
          </w:p>
        </w:tc>
      </w:tr>
      <w:tr w:rsidR="0014508D" w:rsidRPr="0014508D" w14:paraId="4E0B4BDA" w14:textId="77777777" w:rsidTr="002A7830">
        <w:trPr>
          <w:trHeight w:val="288"/>
        </w:trPr>
        <w:tc>
          <w:tcPr>
            <w:tcW w:w="1975" w:type="dxa"/>
            <w:vMerge/>
            <w:vAlign w:val="center"/>
            <w:hideMark/>
          </w:tcPr>
          <w:p w14:paraId="53DD41F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D1EC3F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Dolenix</w:t>
            </w:r>
          </w:p>
        </w:tc>
        <w:tc>
          <w:tcPr>
            <w:tcW w:w="1276" w:type="dxa"/>
            <w:vAlign w:val="center"/>
            <w:hideMark/>
          </w:tcPr>
          <w:p w14:paraId="0050105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A8F32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2856D2E" w14:textId="472D3B2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3BA245B" w14:textId="65DC8EE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585D7FB6" w14:textId="77777777" w:rsidTr="002A7830">
        <w:trPr>
          <w:trHeight w:val="288"/>
        </w:trPr>
        <w:tc>
          <w:tcPr>
            <w:tcW w:w="1975" w:type="dxa"/>
            <w:vMerge/>
            <w:vAlign w:val="center"/>
            <w:hideMark/>
          </w:tcPr>
          <w:p w14:paraId="4DD1C79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081C77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Dattier (Phoenix dactylifera)</w:t>
            </w:r>
          </w:p>
        </w:tc>
        <w:tc>
          <w:tcPr>
            <w:tcW w:w="1276" w:type="dxa"/>
            <w:vAlign w:val="center"/>
            <w:hideMark/>
          </w:tcPr>
          <w:p w14:paraId="2DCD415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651B50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7999285" w14:textId="256A0C6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5996EA22" w14:textId="2186EE7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58 400</w:t>
            </w:r>
          </w:p>
        </w:tc>
      </w:tr>
      <w:tr w:rsidR="0014508D" w:rsidRPr="0014508D" w14:paraId="3EDA925D" w14:textId="77777777" w:rsidTr="002A7830">
        <w:trPr>
          <w:trHeight w:val="288"/>
        </w:trPr>
        <w:tc>
          <w:tcPr>
            <w:tcW w:w="1975" w:type="dxa"/>
            <w:vMerge/>
            <w:vAlign w:val="center"/>
            <w:hideMark/>
          </w:tcPr>
          <w:p w14:paraId="15B2EC6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CF49D4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Toren</w:t>
            </w:r>
          </w:p>
        </w:tc>
        <w:tc>
          <w:tcPr>
            <w:tcW w:w="1276" w:type="dxa"/>
            <w:vAlign w:val="center"/>
            <w:hideMark/>
          </w:tcPr>
          <w:p w14:paraId="5F4245A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C7796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115</w:t>
            </w:r>
          </w:p>
        </w:tc>
        <w:tc>
          <w:tcPr>
            <w:tcW w:w="1842" w:type="dxa"/>
            <w:vAlign w:val="center"/>
            <w:hideMark/>
          </w:tcPr>
          <w:p w14:paraId="62DB3CDD" w14:textId="6EE83D4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100</w:t>
            </w:r>
          </w:p>
        </w:tc>
        <w:tc>
          <w:tcPr>
            <w:tcW w:w="2410" w:type="dxa"/>
            <w:shd w:val="clear" w:color="000000" w:fill="FFFFFF"/>
            <w:noWrap/>
            <w:vAlign w:val="center"/>
            <w:hideMark/>
          </w:tcPr>
          <w:p w14:paraId="0FBACCF8" w14:textId="149546F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11 500</w:t>
            </w:r>
          </w:p>
        </w:tc>
      </w:tr>
      <w:tr w:rsidR="0014508D" w:rsidRPr="0014508D" w14:paraId="16370CFC" w14:textId="77777777" w:rsidTr="002A7830">
        <w:trPr>
          <w:trHeight w:val="300"/>
        </w:trPr>
        <w:tc>
          <w:tcPr>
            <w:tcW w:w="1975" w:type="dxa"/>
            <w:vAlign w:val="center"/>
            <w:hideMark/>
          </w:tcPr>
          <w:p w14:paraId="149AC19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BD1/104</w:t>
            </w:r>
          </w:p>
        </w:tc>
        <w:tc>
          <w:tcPr>
            <w:tcW w:w="5528" w:type="dxa"/>
            <w:noWrap/>
            <w:vAlign w:val="bottom"/>
            <w:hideMark/>
          </w:tcPr>
          <w:p w14:paraId="7B28A03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métallique,nbre(1);s=2,5*2,5m (bon)</w:t>
            </w:r>
          </w:p>
        </w:tc>
        <w:tc>
          <w:tcPr>
            <w:tcW w:w="1276" w:type="dxa"/>
            <w:vAlign w:val="center"/>
            <w:hideMark/>
          </w:tcPr>
          <w:p w14:paraId="609888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6C99F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6,25</w:t>
            </w:r>
          </w:p>
        </w:tc>
        <w:tc>
          <w:tcPr>
            <w:tcW w:w="1842" w:type="dxa"/>
            <w:vAlign w:val="center"/>
            <w:hideMark/>
          </w:tcPr>
          <w:p w14:paraId="0FF01C98" w14:textId="0DB3399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985B6BC" w14:textId="6EBE484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112 931</w:t>
            </w:r>
          </w:p>
        </w:tc>
      </w:tr>
      <w:tr w:rsidR="0014508D" w:rsidRPr="0014508D" w14:paraId="1597D3EE" w14:textId="77777777" w:rsidTr="002A7830">
        <w:trPr>
          <w:trHeight w:val="276"/>
        </w:trPr>
        <w:tc>
          <w:tcPr>
            <w:tcW w:w="1975" w:type="dxa"/>
            <w:vAlign w:val="center"/>
            <w:hideMark/>
          </w:tcPr>
          <w:p w14:paraId="0726708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BD1/105</w:t>
            </w:r>
          </w:p>
        </w:tc>
        <w:tc>
          <w:tcPr>
            <w:tcW w:w="5528" w:type="dxa"/>
            <w:noWrap/>
            <w:vAlign w:val="bottom"/>
            <w:hideMark/>
          </w:tcPr>
          <w:p w14:paraId="2F7934D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Pièce en dur crépi avec peinture en FOM ;couvert en dalle pleine s=4,5*6m (bon)</w:t>
            </w:r>
          </w:p>
        </w:tc>
        <w:tc>
          <w:tcPr>
            <w:tcW w:w="1276" w:type="dxa"/>
            <w:vAlign w:val="center"/>
            <w:hideMark/>
          </w:tcPr>
          <w:p w14:paraId="57ECB3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E9D2A1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w:t>
            </w:r>
          </w:p>
        </w:tc>
        <w:tc>
          <w:tcPr>
            <w:tcW w:w="1842" w:type="dxa"/>
            <w:vAlign w:val="center"/>
            <w:hideMark/>
          </w:tcPr>
          <w:p w14:paraId="5E63F185" w14:textId="116BDBF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112 281</w:t>
            </w:r>
          </w:p>
        </w:tc>
        <w:tc>
          <w:tcPr>
            <w:tcW w:w="2410" w:type="dxa"/>
            <w:shd w:val="clear" w:color="000000" w:fill="FFFFFF"/>
            <w:noWrap/>
            <w:vAlign w:val="center"/>
            <w:hideMark/>
          </w:tcPr>
          <w:p w14:paraId="3B355442" w14:textId="2E36FCA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3 031 587</w:t>
            </w:r>
          </w:p>
        </w:tc>
      </w:tr>
      <w:tr w:rsidR="0014508D" w:rsidRPr="0014508D" w14:paraId="23F9AC5A" w14:textId="77777777" w:rsidTr="002A7830">
        <w:trPr>
          <w:trHeight w:val="348"/>
        </w:trPr>
        <w:tc>
          <w:tcPr>
            <w:tcW w:w="1975" w:type="dxa"/>
            <w:vAlign w:val="center"/>
            <w:hideMark/>
          </w:tcPr>
          <w:p w14:paraId="2207D74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BD1/106</w:t>
            </w:r>
          </w:p>
        </w:tc>
        <w:tc>
          <w:tcPr>
            <w:tcW w:w="5528" w:type="dxa"/>
            <w:noWrap/>
            <w:vAlign w:val="bottom"/>
            <w:hideMark/>
          </w:tcPr>
          <w:p w14:paraId="45BA3D7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matière de recup (bois et bache):s=2,5*3m (pass)</w:t>
            </w:r>
          </w:p>
        </w:tc>
        <w:tc>
          <w:tcPr>
            <w:tcW w:w="1276" w:type="dxa"/>
            <w:vAlign w:val="center"/>
            <w:hideMark/>
          </w:tcPr>
          <w:p w14:paraId="14D472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549793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5EBAFBC7" w14:textId="157027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4659FD39" w14:textId="3AB1CF1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22 253</w:t>
            </w:r>
          </w:p>
        </w:tc>
      </w:tr>
      <w:tr w:rsidR="0014508D" w:rsidRPr="0014508D" w14:paraId="1EAA26DC" w14:textId="77777777" w:rsidTr="002A7830">
        <w:trPr>
          <w:trHeight w:val="288"/>
        </w:trPr>
        <w:tc>
          <w:tcPr>
            <w:tcW w:w="1975" w:type="dxa"/>
            <w:vMerge w:val="restart"/>
            <w:vAlign w:val="center"/>
            <w:hideMark/>
          </w:tcPr>
          <w:p w14:paraId="3F36549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BD1/107</w:t>
            </w:r>
          </w:p>
        </w:tc>
        <w:tc>
          <w:tcPr>
            <w:tcW w:w="5528" w:type="dxa"/>
            <w:noWrap/>
            <w:vAlign w:val="bottom"/>
            <w:hideMark/>
          </w:tcPr>
          <w:p w14:paraId="132E165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 (N'gabablé)</w:t>
            </w:r>
          </w:p>
        </w:tc>
        <w:tc>
          <w:tcPr>
            <w:tcW w:w="1276" w:type="dxa"/>
            <w:vAlign w:val="center"/>
            <w:hideMark/>
          </w:tcPr>
          <w:p w14:paraId="6A1CE5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19F73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D10A8C9" w14:textId="532ABE5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327DACB" w14:textId="6F53384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352BFE0" w14:textId="77777777" w:rsidTr="002A7830">
        <w:trPr>
          <w:trHeight w:val="288"/>
        </w:trPr>
        <w:tc>
          <w:tcPr>
            <w:tcW w:w="1975" w:type="dxa"/>
            <w:vMerge/>
            <w:vAlign w:val="center"/>
            <w:hideMark/>
          </w:tcPr>
          <w:p w14:paraId="508C8F4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324DFE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Cassia spp</w:t>
            </w:r>
          </w:p>
        </w:tc>
        <w:tc>
          <w:tcPr>
            <w:tcW w:w="1276" w:type="dxa"/>
            <w:vAlign w:val="center"/>
            <w:hideMark/>
          </w:tcPr>
          <w:p w14:paraId="48AF79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ED57E7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2F608573" w14:textId="17D7DE4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5 840</w:t>
            </w:r>
          </w:p>
        </w:tc>
        <w:tc>
          <w:tcPr>
            <w:tcW w:w="2410" w:type="dxa"/>
            <w:shd w:val="clear" w:color="000000" w:fill="FFFFFF"/>
            <w:noWrap/>
            <w:vAlign w:val="center"/>
            <w:hideMark/>
          </w:tcPr>
          <w:p w14:paraId="24EC62CC" w14:textId="418390C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11 680</w:t>
            </w:r>
          </w:p>
        </w:tc>
      </w:tr>
      <w:tr w:rsidR="0014508D" w:rsidRPr="0014508D" w14:paraId="471B5FB4" w14:textId="77777777" w:rsidTr="002A7830">
        <w:trPr>
          <w:trHeight w:val="288"/>
        </w:trPr>
        <w:tc>
          <w:tcPr>
            <w:tcW w:w="1975" w:type="dxa"/>
            <w:vMerge/>
            <w:vAlign w:val="center"/>
            <w:hideMark/>
          </w:tcPr>
          <w:p w14:paraId="0D3D25C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916939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tôle;moellon au sol:s=7,5*7,9m (bon)</w:t>
            </w:r>
          </w:p>
        </w:tc>
        <w:tc>
          <w:tcPr>
            <w:tcW w:w="1276" w:type="dxa"/>
            <w:vAlign w:val="center"/>
            <w:hideMark/>
          </w:tcPr>
          <w:p w14:paraId="4229C7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7E88DE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59,25</w:t>
            </w:r>
          </w:p>
        </w:tc>
        <w:tc>
          <w:tcPr>
            <w:tcW w:w="1842" w:type="dxa"/>
            <w:vAlign w:val="center"/>
            <w:hideMark/>
          </w:tcPr>
          <w:p w14:paraId="0F9945A5" w14:textId="7DC00F4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16 601</w:t>
            </w:r>
          </w:p>
        </w:tc>
        <w:tc>
          <w:tcPr>
            <w:tcW w:w="2410" w:type="dxa"/>
            <w:shd w:val="clear" w:color="000000" w:fill="FFFFFF"/>
            <w:noWrap/>
            <w:vAlign w:val="center"/>
            <w:hideMark/>
          </w:tcPr>
          <w:p w14:paraId="0611732F" w14:textId="448B358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983 609</w:t>
            </w:r>
          </w:p>
        </w:tc>
      </w:tr>
      <w:tr w:rsidR="0014508D" w:rsidRPr="0014508D" w14:paraId="3F5AE8D1" w14:textId="77777777" w:rsidTr="002A7830">
        <w:trPr>
          <w:trHeight w:val="288"/>
        </w:trPr>
        <w:tc>
          <w:tcPr>
            <w:tcW w:w="1975" w:type="dxa"/>
            <w:vMerge/>
            <w:vAlign w:val="center"/>
            <w:hideMark/>
          </w:tcPr>
          <w:p w14:paraId="4DADB98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851E90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métallique;chape au sol,nbre(1);s=3*2,5m (bon)</w:t>
            </w:r>
          </w:p>
        </w:tc>
        <w:tc>
          <w:tcPr>
            <w:tcW w:w="1276" w:type="dxa"/>
            <w:vAlign w:val="center"/>
            <w:hideMark/>
          </w:tcPr>
          <w:p w14:paraId="496536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AE273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6C64DCEA" w14:textId="62085C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29 142</w:t>
            </w:r>
          </w:p>
        </w:tc>
        <w:tc>
          <w:tcPr>
            <w:tcW w:w="2410" w:type="dxa"/>
            <w:shd w:val="clear" w:color="000000" w:fill="FFFFFF"/>
            <w:noWrap/>
            <w:vAlign w:val="center"/>
            <w:hideMark/>
          </w:tcPr>
          <w:p w14:paraId="747BEE5F" w14:textId="656DCF0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218 565</w:t>
            </w:r>
          </w:p>
        </w:tc>
      </w:tr>
      <w:tr w:rsidR="0014508D" w:rsidRPr="0014508D" w14:paraId="28C88119" w14:textId="77777777" w:rsidTr="002A7830">
        <w:trPr>
          <w:trHeight w:val="288"/>
        </w:trPr>
        <w:tc>
          <w:tcPr>
            <w:tcW w:w="1975" w:type="dxa"/>
            <w:vMerge w:val="restart"/>
            <w:vAlign w:val="center"/>
            <w:hideMark/>
          </w:tcPr>
          <w:p w14:paraId="7BB31E3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BD1/108</w:t>
            </w:r>
          </w:p>
        </w:tc>
        <w:tc>
          <w:tcPr>
            <w:tcW w:w="5528" w:type="dxa"/>
            <w:noWrap/>
            <w:vAlign w:val="bottom"/>
            <w:hideMark/>
          </w:tcPr>
          <w:p w14:paraId="51FD0F4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Monoon longifolium</w:t>
            </w:r>
          </w:p>
        </w:tc>
        <w:tc>
          <w:tcPr>
            <w:tcW w:w="1276" w:type="dxa"/>
            <w:vAlign w:val="center"/>
            <w:hideMark/>
          </w:tcPr>
          <w:p w14:paraId="743EF6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E8718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0FB3C901" w14:textId="34B8A51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F32EA00" w14:textId="3789804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03AD8E86" w14:textId="77777777" w:rsidTr="002A7830">
        <w:trPr>
          <w:trHeight w:val="288"/>
        </w:trPr>
        <w:tc>
          <w:tcPr>
            <w:tcW w:w="1975" w:type="dxa"/>
            <w:vMerge/>
            <w:vAlign w:val="center"/>
            <w:hideMark/>
          </w:tcPr>
          <w:p w14:paraId="304129A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7DF5C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Cassia spp</w:t>
            </w:r>
          </w:p>
        </w:tc>
        <w:tc>
          <w:tcPr>
            <w:tcW w:w="1276" w:type="dxa"/>
            <w:vAlign w:val="center"/>
            <w:hideMark/>
          </w:tcPr>
          <w:p w14:paraId="654A034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36C483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C1AE06F" w14:textId="35317A8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5 840</w:t>
            </w:r>
          </w:p>
        </w:tc>
        <w:tc>
          <w:tcPr>
            <w:tcW w:w="2410" w:type="dxa"/>
            <w:shd w:val="clear" w:color="000000" w:fill="FFFFFF"/>
            <w:noWrap/>
            <w:vAlign w:val="center"/>
            <w:hideMark/>
          </w:tcPr>
          <w:p w14:paraId="3E20F198" w14:textId="58C6E91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11 680</w:t>
            </w:r>
          </w:p>
        </w:tc>
      </w:tr>
      <w:tr w:rsidR="0014508D" w:rsidRPr="0014508D" w14:paraId="07C3A244" w14:textId="77777777" w:rsidTr="002A7830">
        <w:trPr>
          <w:trHeight w:val="288"/>
        </w:trPr>
        <w:tc>
          <w:tcPr>
            <w:tcW w:w="1975" w:type="dxa"/>
            <w:vMerge/>
            <w:vAlign w:val="center"/>
            <w:hideMark/>
          </w:tcPr>
          <w:p w14:paraId="4AEB548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B2706B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couvert en tôle;moellon au sol:s=9*2,5m (bon)</w:t>
            </w:r>
          </w:p>
        </w:tc>
        <w:tc>
          <w:tcPr>
            <w:tcW w:w="1276" w:type="dxa"/>
            <w:vAlign w:val="center"/>
            <w:hideMark/>
          </w:tcPr>
          <w:p w14:paraId="4338670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5D5504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22,5</w:t>
            </w:r>
          </w:p>
        </w:tc>
        <w:tc>
          <w:tcPr>
            <w:tcW w:w="1842" w:type="dxa"/>
            <w:vAlign w:val="center"/>
            <w:hideMark/>
          </w:tcPr>
          <w:p w14:paraId="4374D037" w14:textId="4A332CD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21 762</w:t>
            </w:r>
          </w:p>
        </w:tc>
        <w:tc>
          <w:tcPr>
            <w:tcW w:w="2410" w:type="dxa"/>
            <w:shd w:val="clear" w:color="000000" w:fill="FFFFFF"/>
            <w:noWrap/>
            <w:vAlign w:val="center"/>
            <w:hideMark/>
          </w:tcPr>
          <w:p w14:paraId="73649875" w14:textId="0886512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489 645</w:t>
            </w:r>
          </w:p>
        </w:tc>
      </w:tr>
      <w:tr w:rsidR="0014508D" w:rsidRPr="0014508D" w14:paraId="2E83A581" w14:textId="77777777" w:rsidTr="002A7830">
        <w:trPr>
          <w:trHeight w:val="336"/>
        </w:trPr>
        <w:tc>
          <w:tcPr>
            <w:tcW w:w="1975" w:type="dxa"/>
            <w:vAlign w:val="center"/>
            <w:hideMark/>
          </w:tcPr>
          <w:p w14:paraId="3B6B53A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BD1/109</w:t>
            </w:r>
          </w:p>
        </w:tc>
        <w:tc>
          <w:tcPr>
            <w:tcW w:w="5528" w:type="dxa"/>
            <w:noWrap/>
            <w:vAlign w:val="bottom"/>
            <w:hideMark/>
          </w:tcPr>
          <w:p w14:paraId="150152B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avec peinture en FOM, carreau carreau cassé au sol ,avec porte métallique h=1,8m s=3,9*2,9m ;avec fosse septique (bon)</w:t>
            </w:r>
          </w:p>
        </w:tc>
        <w:tc>
          <w:tcPr>
            <w:tcW w:w="1276" w:type="dxa"/>
            <w:vAlign w:val="center"/>
            <w:hideMark/>
          </w:tcPr>
          <w:p w14:paraId="6ECF6C4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678ECC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11,31</w:t>
            </w:r>
          </w:p>
        </w:tc>
        <w:tc>
          <w:tcPr>
            <w:tcW w:w="1842" w:type="dxa"/>
            <w:vAlign w:val="center"/>
            <w:hideMark/>
          </w:tcPr>
          <w:p w14:paraId="08206F2E" w14:textId="1F0E4D4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81 784</w:t>
            </w:r>
          </w:p>
        </w:tc>
        <w:tc>
          <w:tcPr>
            <w:tcW w:w="2410" w:type="dxa"/>
            <w:shd w:val="clear" w:color="000000" w:fill="FFFFFF"/>
            <w:noWrap/>
            <w:vAlign w:val="center"/>
            <w:hideMark/>
          </w:tcPr>
          <w:p w14:paraId="5F55E5DD" w14:textId="4A815BE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924 977</w:t>
            </w:r>
          </w:p>
        </w:tc>
      </w:tr>
      <w:tr w:rsidR="0014508D" w:rsidRPr="0014508D" w14:paraId="3955FA89" w14:textId="77777777" w:rsidTr="002A7830">
        <w:trPr>
          <w:trHeight w:val="336"/>
        </w:trPr>
        <w:tc>
          <w:tcPr>
            <w:tcW w:w="1975" w:type="dxa"/>
            <w:vAlign w:val="center"/>
            <w:hideMark/>
          </w:tcPr>
          <w:p w14:paraId="0C5BCAC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w:t>
            </w:r>
          </w:p>
        </w:tc>
        <w:tc>
          <w:tcPr>
            <w:tcW w:w="5528" w:type="dxa"/>
            <w:noWrap/>
            <w:vAlign w:val="bottom"/>
            <w:hideMark/>
          </w:tcPr>
          <w:p w14:paraId="7075BC1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Toilette à ciel ouvert</w:t>
            </w:r>
          </w:p>
        </w:tc>
        <w:tc>
          <w:tcPr>
            <w:tcW w:w="1276" w:type="dxa"/>
            <w:vAlign w:val="center"/>
            <w:hideMark/>
          </w:tcPr>
          <w:p w14:paraId="6FBD36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8EBB0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5,375</w:t>
            </w:r>
          </w:p>
        </w:tc>
        <w:tc>
          <w:tcPr>
            <w:tcW w:w="1842" w:type="dxa"/>
            <w:vAlign w:val="center"/>
            <w:hideMark/>
          </w:tcPr>
          <w:p w14:paraId="14CD1C38" w14:textId="7E4194C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52 911</w:t>
            </w:r>
          </w:p>
        </w:tc>
        <w:tc>
          <w:tcPr>
            <w:tcW w:w="2410" w:type="dxa"/>
            <w:shd w:val="clear" w:color="000000" w:fill="FFFFFF"/>
            <w:noWrap/>
            <w:vAlign w:val="center"/>
            <w:hideMark/>
          </w:tcPr>
          <w:p w14:paraId="1BC046BF" w14:textId="65B3D6E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284 395</w:t>
            </w:r>
          </w:p>
        </w:tc>
      </w:tr>
      <w:tr w:rsidR="0014508D" w:rsidRPr="0014508D" w14:paraId="300644B4" w14:textId="77777777" w:rsidTr="002A7830">
        <w:trPr>
          <w:trHeight w:val="288"/>
        </w:trPr>
        <w:tc>
          <w:tcPr>
            <w:tcW w:w="1975" w:type="dxa"/>
            <w:vMerge w:val="restart"/>
            <w:vAlign w:val="center"/>
            <w:hideMark/>
          </w:tcPr>
          <w:p w14:paraId="6CF78DC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DB2/1bis</w:t>
            </w:r>
          </w:p>
        </w:tc>
        <w:tc>
          <w:tcPr>
            <w:tcW w:w="5528" w:type="dxa"/>
            <w:noWrap/>
            <w:vAlign w:val="bottom"/>
            <w:hideMark/>
          </w:tcPr>
          <w:p w14:paraId="650EFAE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mantali</w:t>
            </w:r>
          </w:p>
        </w:tc>
        <w:tc>
          <w:tcPr>
            <w:tcW w:w="1276" w:type="dxa"/>
            <w:vAlign w:val="center"/>
            <w:hideMark/>
          </w:tcPr>
          <w:p w14:paraId="0ABD1F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477F7C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596A07ED" w14:textId="63066D0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3BEFF7D" w14:textId="6A9B5B3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12 000</w:t>
            </w:r>
          </w:p>
        </w:tc>
      </w:tr>
      <w:tr w:rsidR="0014508D" w:rsidRPr="0014508D" w14:paraId="07E49CB9" w14:textId="77777777" w:rsidTr="002A7830">
        <w:trPr>
          <w:trHeight w:val="288"/>
        </w:trPr>
        <w:tc>
          <w:tcPr>
            <w:tcW w:w="1975" w:type="dxa"/>
            <w:vMerge/>
            <w:vAlign w:val="center"/>
            <w:hideMark/>
          </w:tcPr>
          <w:p w14:paraId="72D0B62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6A708A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Leuceana leucocephala</w:t>
            </w:r>
          </w:p>
        </w:tc>
        <w:tc>
          <w:tcPr>
            <w:tcW w:w="1276" w:type="dxa"/>
            <w:vAlign w:val="center"/>
            <w:hideMark/>
          </w:tcPr>
          <w:p w14:paraId="0103FEF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159B7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9CF6B33" w14:textId="5A0AEA4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55058D5" w14:textId="39C52ED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B79768E" w14:textId="77777777" w:rsidTr="002A7830">
        <w:trPr>
          <w:trHeight w:val="288"/>
        </w:trPr>
        <w:tc>
          <w:tcPr>
            <w:tcW w:w="1975" w:type="dxa"/>
            <w:vMerge/>
            <w:vAlign w:val="center"/>
            <w:hideMark/>
          </w:tcPr>
          <w:p w14:paraId="542A3E8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658681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mantali</w:t>
            </w:r>
          </w:p>
        </w:tc>
        <w:tc>
          <w:tcPr>
            <w:tcW w:w="1276" w:type="dxa"/>
            <w:vAlign w:val="center"/>
            <w:hideMark/>
          </w:tcPr>
          <w:p w14:paraId="589DB2B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4DDDC1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3E512E61" w14:textId="56D852A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B6D18C7" w14:textId="57FBB7B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10 000</w:t>
            </w:r>
          </w:p>
        </w:tc>
      </w:tr>
      <w:tr w:rsidR="0014508D" w:rsidRPr="0014508D" w14:paraId="2021FF01" w14:textId="77777777" w:rsidTr="002A7830">
        <w:trPr>
          <w:trHeight w:val="288"/>
        </w:trPr>
        <w:tc>
          <w:tcPr>
            <w:tcW w:w="1975" w:type="dxa"/>
            <w:vMerge/>
            <w:vAlign w:val="center"/>
            <w:hideMark/>
          </w:tcPr>
          <w:p w14:paraId="38EBBA9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B7A4B1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Conocarpus erectus</w:t>
            </w:r>
          </w:p>
        </w:tc>
        <w:tc>
          <w:tcPr>
            <w:tcW w:w="1276" w:type="dxa"/>
            <w:vAlign w:val="center"/>
            <w:hideMark/>
          </w:tcPr>
          <w:p w14:paraId="4D9FEF8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BB4C1D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07C5C79" w14:textId="1797873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DF456DD" w14:textId="076381F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569BB9DA" w14:textId="77777777" w:rsidTr="002A7830">
        <w:trPr>
          <w:trHeight w:val="288"/>
        </w:trPr>
        <w:tc>
          <w:tcPr>
            <w:tcW w:w="1975" w:type="dxa"/>
            <w:vMerge/>
            <w:vAlign w:val="center"/>
            <w:hideMark/>
          </w:tcPr>
          <w:p w14:paraId="6E3E1C0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8702FB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Blighia sapida</w:t>
            </w:r>
          </w:p>
        </w:tc>
        <w:tc>
          <w:tcPr>
            <w:tcW w:w="1276" w:type="dxa"/>
            <w:vAlign w:val="center"/>
            <w:hideMark/>
          </w:tcPr>
          <w:p w14:paraId="12E451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C13E4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228C43F" w14:textId="4E890C4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0FD598F" w14:textId="3A33733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7AB073BC" w14:textId="77777777" w:rsidTr="002A7830">
        <w:trPr>
          <w:trHeight w:val="288"/>
        </w:trPr>
        <w:tc>
          <w:tcPr>
            <w:tcW w:w="1975" w:type="dxa"/>
            <w:vMerge/>
            <w:vAlign w:val="center"/>
            <w:hideMark/>
          </w:tcPr>
          <w:p w14:paraId="3B7C597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DE8741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Calotropis procera</w:t>
            </w:r>
          </w:p>
        </w:tc>
        <w:tc>
          <w:tcPr>
            <w:tcW w:w="1276" w:type="dxa"/>
            <w:vAlign w:val="center"/>
            <w:hideMark/>
          </w:tcPr>
          <w:p w14:paraId="49B998A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02113E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00586B2" w14:textId="0CEE029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F0D2538" w14:textId="0EA1888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19A8393E" w14:textId="77777777" w:rsidTr="002A7830">
        <w:trPr>
          <w:trHeight w:val="324"/>
        </w:trPr>
        <w:tc>
          <w:tcPr>
            <w:tcW w:w="1975" w:type="dxa"/>
            <w:vAlign w:val="center"/>
            <w:hideMark/>
          </w:tcPr>
          <w:p w14:paraId="7D41D97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w:t>
            </w:r>
          </w:p>
        </w:tc>
        <w:tc>
          <w:tcPr>
            <w:tcW w:w="5528" w:type="dxa"/>
            <w:noWrap/>
            <w:vAlign w:val="bottom"/>
            <w:hideMark/>
          </w:tcPr>
          <w:p w14:paraId="4D91F08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 ondulée</w:t>
            </w:r>
          </w:p>
        </w:tc>
        <w:tc>
          <w:tcPr>
            <w:tcW w:w="1276" w:type="dxa"/>
            <w:vAlign w:val="center"/>
            <w:hideMark/>
          </w:tcPr>
          <w:p w14:paraId="72C4746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5B38B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14,31</w:t>
            </w:r>
          </w:p>
        </w:tc>
        <w:tc>
          <w:tcPr>
            <w:tcW w:w="1842" w:type="dxa"/>
            <w:vAlign w:val="center"/>
            <w:hideMark/>
          </w:tcPr>
          <w:p w14:paraId="03FDC080" w14:textId="720DD2E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38CE8FFE" w14:textId="6596FDC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232 652</w:t>
            </w:r>
          </w:p>
        </w:tc>
      </w:tr>
      <w:tr w:rsidR="0014508D" w:rsidRPr="0014508D" w14:paraId="7A8F1D77" w14:textId="77777777" w:rsidTr="002A7830">
        <w:trPr>
          <w:trHeight w:val="276"/>
        </w:trPr>
        <w:tc>
          <w:tcPr>
            <w:tcW w:w="1975" w:type="dxa"/>
            <w:vAlign w:val="center"/>
            <w:hideMark/>
          </w:tcPr>
          <w:p w14:paraId="1709EB9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w:t>
            </w:r>
          </w:p>
        </w:tc>
        <w:tc>
          <w:tcPr>
            <w:tcW w:w="5528" w:type="dxa"/>
            <w:noWrap/>
            <w:vAlign w:val="bottom"/>
            <w:hideMark/>
          </w:tcPr>
          <w:p w14:paraId="1CDACBA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Toilette à ciel ouvert</w:t>
            </w:r>
          </w:p>
        </w:tc>
        <w:tc>
          <w:tcPr>
            <w:tcW w:w="1276" w:type="dxa"/>
            <w:vAlign w:val="center"/>
            <w:hideMark/>
          </w:tcPr>
          <w:p w14:paraId="10C4276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029654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6,76</w:t>
            </w:r>
          </w:p>
        </w:tc>
        <w:tc>
          <w:tcPr>
            <w:tcW w:w="1842" w:type="dxa"/>
            <w:vAlign w:val="center"/>
            <w:hideMark/>
          </w:tcPr>
          <w:p w14:paraId="5F20199B" w14:textId="52FC36A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72 742</w:t>
            </w:r>
          </w:p>
        </w:tc>
        <w:tc>
          <w:tcPr>
            <w:tcW w:w="2410" w:type="dxa"/>
            <w:shd w:val="clear" w:color="000000" w:fill="FFFFFF"/>
            <w:noWrap/>
            <w:vAlign w:val="center"/>
            <w:hideMark/>
          </w:tcPr>
          <w:p w14:paraId="6D8338F4" w14:textId="3450774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491 734</w:t>
            </w:r>
          </w:p>
        </w:tc>
      </w:tr>
      <w:tr w:rsidR="0014508D" w:rsidRPr="0014508D" w14:paraId="2F4BC76F" w14:textId="77777777" w:rsidTr="002A7830">
        <w:trPr>
          <w:trHeight w:val="312"/>
        </w:trPr>
        <w:tc>
          <w:tcPr>
            <w:tcW w:w="1975" w:type="dxa"/>
            <w:vAlign w:val="center"/>
            <w:hideMark/>
          </w:tcPr>
          <w:p w14:paraId="108A251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w:t>
            </w:r>
          </w:p>
        </w:tc>
        <w:tc>
          <w:tcPr>
            <w:tcW w:w="5528" w:type="dxa"/>
            <w:noWrap/>
            <w:vAlign w:val="bottom"/>
            <w:hideMark/>
          </w:tcPr>
          <w:p w14:paraId="4075A82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 ondulée</w:t>
            </w:r>
          </w:p>
        </w:tc>
        <w:tc>
          <w:tcPr>
            <w:tcW w:w="1276" w:type="dxa"/>
            <w:vAlign w:val="center"/>
            <w:hideMark/>
          </w:tcPr>
          <w:p w14:paraId="7CC0E5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F1EA6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31,8</w:t>
            </w:r>
          </w:p>
        </w:tc>
        <w:tc>
          <w:tcPr>
            <w:tcW w:w="1842" w:type="dxa"/>
            <w:vAlign w:val="center"/>
            <w:hideMark/>
          </w:tcPr>
          <w:p w14:paraId="25D97FB0" w14:textId="12C526C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24044207" w14:textId="092EBBF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517 004</w:t>
            </w:r>
          </w:p>
        </w:tc>
      </w:tr>
      <w:tr w:rsidR="0014508D" w:rsidRPr="0014508D" w14:paraId="65FF8236" w14:textId="77777777" w:rsidTr="002A7830">
        <w:trPr>
          <w:trHeight w:val="288"/>
        </w:trPr>
        <w:tc>
          <w:tcPr>
            <w:tcW w:w="1975" w:type="dxa"/>
            <w:vMerge w:val="restart"/>
            <w:vAlign w:val="center"/>
            <w:hideMark/>
          </w:tcPr>
          <w:p w14:paraId="5F14D08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w:t>
            </w:r>
          </w:p>
        </w:tc>
        <w:tc>
          <w:tcPr>
            <w:tcW w:w="5528" w:type="dxa"/>
            <w:noWrap/>
            <w:vAlign w:val="bottom"/>
            <w:hideMark/>
          </w:tcPr>
          <w:p w14:paraId="4802601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Bâtiment couvert en dalle servant de restaurant</w:t>
            </w:r>
          </w:p>
        </w:tc>
        <w:tc>
          <w:tcPr>
            <w:tcW w:w="1276" w:type="dxa"/>
            <w:vAlign w:val="center"/>
            <w:hideMark/>
          </w:tcPr>
          <w:p w14:paraId="1E2C793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B3220C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76,08</w:t>
            </w:r>
          </w:p>
        </w:tc>
        <w:tc>
          <w:tcPr>
            <w:tcW w:w="1842" w:type="dxa"/>
            <w:vAlign w:val="center"/>
            <w:hideMark/>
          </w:tcPr>
          <w:p w14:paraId="3D20FD56" w14:textId="13FD7FB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141 281</w:t>
            </w:r>
          </w:p>
        </w:tc>
        <w:tc>
          <w:tcPr>
            <w:tcW w:w="2410" w:type="dxa"/>
            <w:shd w:val="clear" w:color="000000" w:fill="FFFFFF"/>
            <w:noWrap/>
            <w:vAlign w:val="center"/>
            <w:hideMark/>
          </w:tcPr>
          <w:p w14:paraId="35A3B42B" w14:textId="347079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10 748 650</w:t>
            </w:r>
          </w:p>
        </w:tc>
      </w:tr>
      <w:tr w:rsidR="0014508D" w:rsidRPr="0014508D" w14:paraId="2E22240E" w14:textId="77777777" w:rsidTr="002A7830">
        <w:trPr>
          <w:trHeight w:val="288"/>
        </w:trPr>
        <w:tc>
          <w:tcPr>
            <w:tcW w:w="1975" w:type="dxa"/>
            <w:vMerge/>
            <w:vAlign w:val="center"/>
            <w:hideMark/>
          </w:tcPr>
          <w:p w14:paraId="47E56D5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3CDD5E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Dolenix regia</w:t>
            </w:r>
          </w:p>
        </w:tc>
        <w:tc>
          <w:tcPr>
            <w:tcW w:w="1276" w:type="dxa"/>
            <w:vAlign w:val="center"/>
            <w:hideMark/>
          </w:tcPr>
          <w:p w14:paraId="1A951E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5BEC9F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35709E8" w14:textId="2BDEE3A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D23E8D1" w14:textId="1DA744F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FAA0DA2" w14:textId="77777777" w:rsidTr="002A7830">
        <w:trPr>
          <w:trHeight w:val="288"/>
        </w:trPr>
        <w:tc>
          <w:tcPr>
            <w:tcW w:w="1975" w:type="dxa"/>
            <w:vMerge/>
            <w:vAlign w:val="center"/>
            <w:hideMark/>
          </w:tcPr>
          <w:p w14:paraId="6D93EA4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36841E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Mangifera indica</w:t>
            </w:r>
          </w:p>
        </w:tc>
        <w:tc>
          <w:tcPr>
            <w:tcW w:w="1276" w:type="dxa"/>
            <w:vAlign w:val="center"/>
            <w:hideMark/>
          </w:tcPr>
          <w:p w14:paraId="01B57B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A3DD7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185AFF4" w14:textId="11DC564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20BBEF2C" w14:textId="3E70550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r>
      <w:tr w:rsidR="0014508D" w:rsidRPr="0014508D" w14:paraId="40BEEBC0" w14:textId="77777777" w:rsidTr="002A7830">
        <w:trPr>
          <w:trHeight w:val="288"/>
        </w:trPr>
        <w:tc>
          <w:tcPr>
            <w:tcW w:w="1975" w:type="dxa"/>
            <w:vMerge/>
            <w:vAlign w:val="center"/>
            <w:hideMark/>
          </w:tcPr>
          <w:p w14:paraId="7C8E5BD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2995A7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Cola cordifolia</w:t>
            </w:r>
          </w:p>
        </w:tc>
        <w:tc>
          <w:tcPr>
            <w:tcW w:w="1276" w:type="dxa"/>
            <w:vAlign w:val="center"/>
            <w:hideMark/>
          </w:tcPr>
          <w:p w14:paraId="40309B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3D09C1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5008482" w14:textId="3FACB7F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FE82F84" w14:textId="45E2761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3401D2C4" w14:textId="77777777" w:rsidTr="002A7830">
        <w:trPr>
          <w:trHeight w:val="288"/>
        </w:trPr>
        <w:tc>
          <w:tcPr>
            <w:tcW w:w="1975" w:type="dxa"/>
            <w:vMerge/>
            <w:vAlign w:val="center"/>
            <w:hideMark/>
          </w:tcPr>
          <w:p w14:paraId="4416C5F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AE1EE9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mantali</w:t>
            </w:r>
          </w:p>
        </w:tc>
        <w:tc>
          <w:tcPr>
            <w:tcW w:w="1276" w:type="dxa"/>
            <w:vAlign w:val="center"/>
            <w:hideMark/>
          </w:tcPr>
          <w:p w14:paraId="488B6E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82394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78138E98" w14:textId="6160363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1525E06" w14:textId="6926D87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2E45DE16" w14:textId="77777777" w:rsidTr="002A7830">
        <w:trPr>
          <w:trHeight w:val="288"/>
        </w:trPr>
        <w:tc>
          <w:tcPr>
            <w:tcW w:w="1975" w:type="dxa"/>
            <w:vMerge/>
            <w:vAlign w:val="center"/>
            <w:hideMark/>
          </w:tcPr>
          <w:p w14:paraId="198C8C1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20FD4C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Calotropis procera</w:t>
            </w:r>
          </w:p>
        </w:tc>
        <w:tc>
          <w:tcPr>
            <w:tcW w:w="1276" w:type="dxa"/>
            <w:vAlign w:val="center"/>
            <w:hideMark/>
          </w:tcPr>
          <w:p w14:paraId="34626A4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E94D28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6E5E8679" w14:textId="0EEF308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3B59B795" w14:textId="73A32B4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37 500</w:t>
            </w:r>
          </w:p>
        </w:tc>
      </w:tr>
      <w:tr w:rsidR="0014508D" w:rsidRPr="0014508D" w14:paraId="790BAB55" w14:textId="77777777" w:rsidTr="002A7830">
        <w:trPr>
          <w:trHeight w:val="288"/>
        </w:trPr>
        <w:tc>
          <w:tcPr>
            <w:tcW w:w="1975" w:type="dxa"/>
            <w:vMerge/>
            <w:vAlign w:val="center"/>
            <w:hideMark/>
          </w:tcPr>
          <w:p w14:paraId="5E6F5CE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12E271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429F57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5FF06D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3B6F51F" w14:textId="71970F9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CE67FF4" w14:textId="21EE762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2E9FEDFC" w14:textId="77777777" w:rsidTr="002A7830">
        <w:trPr>
          <w:trHeight w:val="288"/>
        </w:trPr>
        <w:tc>
          <w:tcPr>
            <w:tcW w:w="1975" w:type="dxa"/>
            <w:vMerge/>
            <w:vAlign w:val="center"/>
            <w:hideMark/>
          </w:tcPr>
          <w:p w14:paraId="024FFE6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195BCC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Terminaliamantali</w:t>
            </w:r>
          </w:p>
        </w:tc>
        <w:tc>
          <w:tcPr>
            <w:tcW w:w="1276" w:type="dxa"/>
            <w:vAlign w:val="center"/>
            <w:hideMark/>
          </w:tcPr>
          <w:p w14:paraId="587767B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7D3DB3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158E6644" w14:textId="0F7AC1E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12F5EDB0" w14:textId="4CD414F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0283A634" w14:textId="77777777" w:rsidTr="002A7830">
        <w:trPr>
          <w:trHeight w:val="312"/>
        </w:trPr>
        <w:tc>
          <w:tcPr>
            <w:tcW w:w="1975" w:type="dxa"/>
            <w:vAlign w:val="center"/>
            <w:hideMark/>
          </w:tcPr>
          <w:p w14:paraId="7EF255A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w:t>
            </w:r>
          </w:p>
        </w:tc>
        <w:tc>
          <w:tcPr>
            <w:tcW w:w="5528" w:type="dxa"/>
            <w:noWrap/>
            <w:vAlign w:val="bottom"/>
            <w:hideMark/>
          </w:tcPr>
          <w:p w14:paraId="12BDC56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avec du bambou et du plastique</w:t>
            </w:r>
          </w:p>
        </w:tc>
        <w:tc>
          <w:tcPr>
            <w:tcW w:w="1276" w:type="dxa"/>
            <w:vAlign w:val="center"/>
            <w:hideMark/>
          </w:tcPr>
          <w:p w14:paraId="154BF4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DF5E03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42,84</w:t>
            </w:r>
          </w:p>
        </w:tc>
        <w:tc>
          <w:tcPr>
            <w:tcW w:w="1842" w:type="dxa"/>
            <w:vAlign w:val="center"/>
            <w:hideMark/>
          </w:tcPr>
          <w:p w14:paraId="7CA7A29A" w14:textId="20EE8F3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2 967</w:t>
            </w:r>
          </w:p>
        </w:tc>
        <w:tc>
          <w:tcPr>
            <w:tcW w:w="2410" w:type="dxa"/>
            <w:shd w:val="clear" w:color="000000" w:fill="FFFFFF"/>
            <w:noWrap/>
            <w:vAlign w:val="center"/>
            <w:hideMark/>
          </w:tcPr>
          <w:p w14:paraId="4615DB1E" w14:textId="14AF54D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127 106</w:t>
            </w:r>
          </w:p>
        </w:tc>
      </w:tr>
      <w:tr w:rsidR="0014508D" w:rsidRPr="0014508D" w14:paraId="67266BCB" w14:textId="77777777" w:rsidTr="002A7830">
        <w:trPr>
          <w:trHeight w:val="288"/>
        </w:trPr>
        <w:tc>
          <w:tcPr>
            <w:tcW w:w="1975" w:type="dxa"/>
            <w:vMerge w:val="restart"/>
            <w:vAlign w:val="center"/>
            <w:hideMark/>
          </w:tcPr>
          <w:p w14:paraId="0103C5A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w:t>
            </w:r>
          </w:p>
        </w:tc>
        <w:tc>
          <w:tcPr>
            <w:tcW w:w="5528" w:type="dxa"/>
            <w:noWrap/>
            <w:vAlign w:val="bottom"/>
            <w:hideMark/>
          </w:tcPr>
          <w:p w14:paraId="7386216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Toilette ouvert en tôle</w:t>
            </w:r>
          </w:p>
        </w:tc>
        <w:tc>
          <w:tcPr>
            <w:tcW w:w="1276" w:type="dxa"/>
            <w:vAlign w:val="center"/>
            <w:hideMark/>
          </w:tcPr>
          <w:p w14:paraId="7BBC3BC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F4DB5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2,61</w:t>
            </w:r>
          </w:p>
        </w:tc>
        <w:tc>
          <w:tcPr>
            <w:tcW w:w="1842" w:type="dxa"/>
            <w:vAlign w:val="center"/>
            <w:hideMark/>
          </w:tcPr>
          <w:p w14:paraId="634567F2" w14:textId="5DCA02F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89 484</w:t>
            </w:r>
          </w:p>
        </w:tc>
        <w:tc>
          <w:tcPr>
            <w:tcW w:w="2410" w:type="dxa"/>
            <w:shd w:val="clear" w:color="000000" w:fill="FFFFFF"/>
            <w:noWrap/>
            <w:vAlign w:val="center"/>
            <w:hideMark/>
          </w:tcPr>
          <w:p w14:paraId="78B19856" w14:textId="473DE77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233 553</w:t>
            </w:r>
          </w:p>
        </w:tc>
      </w:tr>
      <w:tr w:rsidR="0014508D" w:rsidRPr="0014508D" w14:paraId="603EDFA5" w14:textId="77777777" w:rsidTr="002A7830">
        <w:trPr>
          <w:trHeight w:val="288"/>
        </w:trPr>
        <w:tc>
          <w:tcPr>
            <w:tcW w:w="1975" w:type="dxa"/>
            <w:vMerge/>
            <w:vAlign w:val="center"/>
            <w:hideMark/>
          </w:tcPr>
          <w:p w14:paraId="1AA901F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4DB5FB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Calotropis procera</w:t>
            </w:r>
          </w:p>
        </w:tc>
        <w:tc>
          <w:tcPr>
            <w:tcW w:w="1276" w:type="dxa"/>
            <w:vAlign w:val="center"/>
            <w:hideMark/>
          </w:tcPr>
          <w:p w14:paraId="2EF41B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5D072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08C8EA51" w14:textId="130C131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ED1E8A4" w14:textId="0B53720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37 500</w:t>
            </w:r>
          </w:p>
        </w:tc>
      </w:tr>
      <w:tr w:rsidR="0014508D" w:rsidRPr="0014508D" w14:paraId="098F59C0" w14:textId="77777777" w:rsidTr="002A7830">
        <w:trPr>
          <w:trHeight w:val="288"/>
        </w:trPr>
        <w:tc>
          <w:tcPr>
            <w:tcW w:w="1975" w:type="dxa"/>
            <w:vMerge/>
            <w:vAlign w:val="center"/>
            <w:hideMark/>
          </w:tcPr>
          <w:p w14:paraId="6CE1D77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F18701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3791EAB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3E5603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1A8141D" w14:textId="72BFBF6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68186DFB" w14:textId="2DD783E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r>
      <w:tr w:rsidR="0014508D" w:rsidRPr="0014508D" w14:paraId="5945A056" w14:textId="77777777" w:rsidTr="002A7830">
        <w:trPr>
          <w:trHeight w:val="288"/>
        </w:trPr>
        <w:tc>
          <w:tcPr>
            <w:tcW w:w="1975" w:type="dxa"/>
            <w:vMerge/>
            <w:vAlign w:val="center"/>
            <w:hideMark/>
          </w:tcPr>
          <w:p w14:paraId="5D30865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591113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Hyphaene thebaica</w:t>
            </w:r>
          </w:p>
        </w:tc>
        <w:tc>
          <w:tcPr>
            <w:tcW w:w="1276" w:type="dxa"/>
            <w:vAlign w:val="center"/>
            <w:hideMark/>
          </w:tcPr>
          <w:p w14:paraId="094F26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C7699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CDB6CFB" w14:textId="01F03C2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8F0B56B" w14:textId="006DEE7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AB8519F" w14:textId="77777777" w:rsidTr="002A7830">
        <w:trPr>
          <w:trHeight w:val="288"/>
        </w:trPr>
        <w:tc>
          <w:tcPr>
            <w:tcW w:w="1975" w:type="dxa"/>
            <w:vMerge/>
            <w:vAlign w:val="center"/>
            <w:hideMark/>
          </w:tcPr>
          <w:p w14:paraId="2350CB2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E8B0D9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47951F9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EEAA7F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4B3BB2EF" w14:textId="79B5266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4C4C57BC" w14:textId="6919E2A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71A7186F" w14:textId="77777777" w:rsidTr="002A7830">
        <w:trPr>
          <w:trHeight w:val="288"/>
        </w:trPr>
        <w:tc>
          <w:tcPr>
            <w:tcW w:w="1975" w:type="dxa"/>
            <w:vMerge/>
            <w:vAlign w:val="center"/>
            <w:hideMark/>
          </w:tcPr>
          <w:p w14:paraId="4EB6332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073643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Borassus aethiopum</w:t>
            </w:r>
          </w:p>
        </w:tc>
        <w:tc>
          <w:tcPr>
            <w:tcW w:w="1276" w:type="dxa"/>
            <w:vAlign w:val="center"/>
            <w:hideMark/>
          </w:tcPr>
          <w:p w14:paraId="55D8BA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66BE1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3BDE864" w14:textId="04A0696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47891ADF" w14:textId="352E048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7EC22A56" w14:textId="77777777" w:rsidTr="002A7830">
        <w:trPr>
          <w:trHeight w:val="288"/>
        </w:trPr>
        <w:tc>
          <w:tcPr>
            <w:tcW w:w="1975" w:type="dxa"/>
            <w:vMerge/>
            <w:vAlign w:val="center"/>
            <w:hideMark/>
          </w:tcPr>
          <w:p w14:paraId="5CCC33E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595C12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Borassus aethiopum</w:t>
            </w:r>
          </w:p>
        </w:tc>
        <w:tc>
          <w:tcPr>
            <w:tcW w:w="1276" w:type="dxa"/>
            <w:vAlign w:val="center"/>
            <w:hideMark/>
          </w:tcPr>
          <w:p w14:paraId="5D20AF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9F38E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FA2FC18" w14:textId="37936C6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4AADD5B9" w14:textId="54E033D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066981E0" w14:textId="77777777" w:rsidTr="002A7830">
        <w:trPr>
          <w:trHeight w:val="288"/>
        </w:trPr>
        <w:tc>
          <w:tcPr>
            <w:tcW w:w="1975" w:type="dxa"/>
            <w:vMerge/>
            <w:vAlign w:val="center"/>
            <w:hideMark/>
          </w:tcPr>
          <w:p w14:paraId="02C3001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22F42C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1A212AE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576ACE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34D4692C" w14:textId="0FD19B3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53D3807E" w14:textId="6B9917D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r>
      <w:tr w:rsidR="0014508D" w:rsidRPr="0014508D" w14:paraId="175FCDE4" w14:textId="77777777" w:rsidTr="002A7830">
        <w:trPr>
          <w:trHeight w:val="336"/>
        </w:trPr>
        <w:tc>
          <w:tcPr>
            <w:tcW w:w="1975" w:type="dxa"/>
            <w:vAlign w:val="center"/>
            <w:hideMark/>
          </w:tcPr>
          <w:p w14:paraId="02CBD50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w:t>
            </w:r>
          </w:p>
        </w:tc>
        <w:tc>
          <w:tcPr>
            <w:tcW w:w="5528" w:type="dxa"/>
            <w:noWrap/>
            <w:vAlign w:val="bottom"/>
            <w:hideMark/>
          </w:tcPr>
          <w:p w14:paraId="7AD58EA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w:t>
            </w:r>
          </w:p>
        </w:tc>
        <w:tc>
          <w:tcPr>
            <w:tcW w:w="1276" w:type="dxa"/>
            <w:vAlign w:val="center"/>
            <w:hideMark/>
          </w:tcPr>
          <w:p w14:paraId="6DCFC3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682CC9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6,6</w:t>
            </w:r>
          </w:p>
        </w:tc>
        <w:tc>
          <w:tcPr>
            <w:tcW w:w="1842" w:type="dxa"/>
            <w:vAlign w:val="center"/>
            <w:hideMark/>
          </w:tcPr>
          <w:p w14:paraId="72EE8774" w14:textId="0444F4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3CF507F" w14:textId="62E726D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44 332</w:t>
            </w:r>
          </w:p>
        </w:tc>
      </w:tr>
      <w:tr w:rsidR="0014508D" w:rsidRPr="0014508D" w14:paraId="7D4D60C3" w14:textId="77777777" w:rsidTr="002A7830">
        <w:trPr>
          <w:trHeight w:val="336"/>
        </w:trPr>
        <w:tc>
          <w:tcPr>
            <w:tcW w:w="1975" w:type="dxa"/>
            <w:vAlign w:val="center"/>
            <w:hideMark/>
          </w:tcPr>
          <w:p w14:paraId="77ACBC9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DB2/8bis</w:t>
            </w:r>
          </w:p>
        </w:tc>
        <w:tc>
          <w:tcPr>
            <w:tcW w:w="5528" w:type="dxa"/>
            <w:noWrap/>
            <w:vAlign w:val="bottom"/>
            <w:hideMark/>
          </w:tcPr>
          <w:p w14:paraId="5EC96F9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Hibiscus rosa</w:t>
            </w:r>
          </w:p>
        </w:tc>
        <w:tc>
          <w:tcPr>
            <w:tcW w:w="1276" w:type="dxa"/>
            <w:vAlign w:val="center"/>
            <w:hideMark/>
          </w:tcPr>
          <w:p w14:paraId="70CA2DF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7518B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E5098E4" w14:textId="7D71B6F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65061F85" w14:textId="2FA85E8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552378B2" w14:textId="77777777" w:rsidTr="002A7830">
        <w:trPr>
          <w:trHeight w:val="312"/>
        </w:trPr>
        <w:tc>
          <w:tcPr>
            <w:tcW w:w="1975" w:type="dxa"/>
            <w:vAlign w:val="center"/>
            <w:hideMark/>
          </w:tcPr>
          <w:p w14:paraId="5D08E8E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w:t>
            </w:r>
          </w:p>
        </w:tc>
        <w:tc>
          <w:tcPr>
            <w:tcW w:w="5528" w:type="dxa"/>
            <w:noWrap/>
            <w:vAlign w:val="bottom"/>
            <w:hideMark/>
          </w:tcPr>
          <w:p w14:paraId="4775D2F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Hangar en bois couvert en tôle </w:t>
            </w:r>
          </w:p>
        </w:tc>
        <w:tc>
          <w:tcPr>
            <w:tcW w:w="1276" w:type="dxa"/>
            <w:vAlign w:val="center"/>
            <w:hideMark/>
          </w:tcPr>
          <w:p w14:paraId="0E2AB38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73546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9,6</w:t>
            </w:r>
          </w:p>
        </w:tc>
        <w:tc>
          <w:tcPr>
            <w:tcW w:w="1842" w:type="dxa"/>
            <w:vAlign w:val="center"/>
            <w:hideMark/>
          </w:tcPr>
          <w:p w14:paraId="71CCAFDE" w14:textId="170DB18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483C75E" w14:textId="18438F4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64 483</w:t>
            </w:r>
          </w:p>
        </w:tc>
      </w:tr>
      <w:tr w:rsidR="0014508D" w:rsidRPr="0014508D" w14:paraId="5793BB5F" w14:textId="77777777" w:rsidTr="002A7830">
        <w:trPr>
          <w:trHeight w:val="336"/>
        </w:trPr>
        <w:tc>
          <w:tcPr>
            <w:tcW w:w="1975" w:type="dxa"/>
            <w:vAlign w:val="center"/>
            <w:hideMark/>
          </w:tcPr>
          <w:p w14:paraId="6AE75D7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w:t>
            </w:r>
          </w:p>
        </w:tc>
        <w:tc>
          <w:tcPr>
            <w:tcW w:w="5528" w:type="dxa"/>
            <w:noWrap/>
            <w:vAlign w:val="bottom"/>
            <w:hideMark/>
          </w:tcPr>
          <w:p w14:paraId="21A9345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en tôle </w:t>
            </w:r>
          </w:p>
        </w:tc>
        <w:tc>
          <w:tcPr>
            <w:tcW w:w="1276" w:type="dxa"/>
            <w:vAlign w:val="center"/>
            <w:hideMark/>
          </w:tcPr>
          <w:p w14:paraId="734ACC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7A24ED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29,67</w:t>
            </w:r>
          </w:p>
        </w:tc>
        <w:tc>
          <w:tcPr>
            <w:tcW w:w="1842" w:type="dxa"/>
            <w:vAlign w:val="center"/>
            <w:hideMark/>
          </w:tcPr>
          <w:p w14:paraId="48B87BFB" w14:textId="7905986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68792426" w14:textId="5409B69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177 041</w:t>
            </w:r>
          </w:p>
        </w:tc>
      </w:tr>
      <w:tr w:rsidR="0014508D" w:rsidRPr="0014508D" w14:paraId="57AE824F" w14:textId="77777777" w:rsidTr="002A7830">
        <w:trPr>
          <w:trHeight w:val="348"/>
        </w:trPr>
        <w:tc>
          <w:tcPr>
            <w:tcW w:w="1975" w:type="dxa"/>
            <w:vAlign w:val="center"/>
            <w:hideMark/>
          </w:tcPr>
          <w:p w14:paraId="52A3DAF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DB2/11</w:t>
            </w:r>
          </w:p>
        </w:tc>
        <w:tc>
          <w:tcPr>
            <w:tcW w:w="5528" w:type="dxa"/>
            <w:noWrap/>
            <w:vAlign w:val="bottom"/>
            <w:hideMark/>
          </w:tcPr>
          <w:p w14:paraId="2FB3657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couvert en tôle </w:t>
            </w:r>
          </w:p>
        </w:tc>
        <w:tc>
          <w:tcPr>
            <w:tcW w:w="1276" w:type="dxa"/>
            <w:vAlign w:val="center"/>
            <w:hideMark/>
          </w:tcPr>
          <w:p w14:paraId="1048961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B2E6F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2953802D" w14:textId="1AD71DA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03690E26" w14:textId="78387E9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48 774</w:t>
            </w:r>
          </w:p>
        </w:tc>
      </w:tr>
      <w:tr w:rsidR="0014508D" w:rsidRPr="0014508D" w14:paraId="42F97424" w14:textId="77777777" w:rsidTr="002A7830">
        <w:trPr>
          <w:trHeight w:val="336"/>
        </w:trPr>
        <w:tc>
          <w:tcPr>
            <w:tcW w:w="1975" w:type="dxa"/>
            <w:vMerge w:val="restart"/>
            <w:vAlign w:val="center"/>
            <w:hideMark/>
          </w:tcPr>
          <w:p w14:paraId="4C22E02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DB2/11bis</w:t>
            </w:r>
          </w:p>
        </w:tc>
        <w:tc>
          <w:tcPr>
            <w:tcW w:w="5528" w:type="dxa"/>
            <w:noWrap/>
            <w:vAlign w:val="bottom"/>
            <w:hideMark/>
          </w:tcPr>
          <w:p w14:paraId="60CCA0B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Albizia lebbeck</w:t>
            </w:r>
          </w:p>
        </w:tc>
        <w:tc>
          <w:tcPr>
            <w:tcW w:w="1276" w:type="dxa"/>
            <w:vAlign w:val="center"/>
            <w:hideMark/>
          </w:tcPr>
          <w:p w14:paraId="253F18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0A175A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D2BE109" w14:textId="798D4B1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764EDCA" w14:textId="3A928B7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367A58AD" w14:textId="77777777" w:rsidTr="002A7830">
        <w:trPr>
          <w:trHeight w:val="288"/>
        </w:trPr>
        <w:tc>
          <w:tcPr>
            <w:tcW w:w="1975" w:type="dxa"/>
            <w:vMerge/>
            <w:vAlign w:val="center"/>
            <w:hideMark/>
          </w:tcPr>
          <w:p w14:paraId="73EBF2E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ECA595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Gmelina arborea</w:t>
            </w:r>
          </w:p>
        </w:tc>
        <w:tc>
          <w:tcPr>
            <w:tcW w:w="1276" w:type="dxa"/>
            <w:vAlign w:val="center"/>
            <w:hideMark/>
          </w:tcPr>
          <w:p w14:paraId="23D27A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C9F6DE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B48F6B6" w14:textId="3BE73D8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692D873F" w14:textId="7CF46C3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64D19F4" w14:textId="77777777" w:rsidTr="002A7830">
        <w:trPr>
          <w:trHeight w:val="288"/>
        </w:trPr>
        <w:tc>
          <w:tcPr>
            <w:tcW w:w="1975" w:type="dxa"/>
            <w:vMerge/>
            <w:vAlign w:val="center"/>
            <w:hideMark/>
          </w:tcPr>
          <w:p w14:paraId="7A57BB3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CFC87A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Pied mort</w:t>
            </w:r>
          </w:p>
        </w:tc>
        <w:tc>
          <w:tcPr>
            <w:tcW w:w="1276" w:type="dxa"/>
            <w:vAlign w:val="center"/>
            <w:hideMark/>
          </w:tcPr>
          <w:p w14:paraId="7EED4E1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0DA81C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9B1A802" w14:textId="350A267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F86F9D0" w14:textId="69A6110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E250E09" w14:textId="77777777" w:rsidTr="002A7830">
        <w:trPr>
          <w:trHeight w:val="288"/>
        </w:trPr>
        <w:tc>
          <w:tcPr>
            <w:tcW w:w="1975" w:type="dxa"/>
            <w:vMerge/>
            <w:vAlign w:val="center"/>
            <w:hideMark/>
          </w:tcPr>
          <w:p w14:paraId="4AAEF6A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8330F0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39D4FBD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ACDBD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1FAD7C8" w14:textId="3B14559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0F34C21D" w14:textId="11EBE7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030B0123" w14:textId="77777777" w:rsidTr="002A7830">
        <w:trPr>
          <w:trHeight w:val="288"/>
        </w:trPr>
        <w:tc>
          <w:tcPr>
            <w:tcW w:w="1975" w:type="dxa"/>
            <w:vMerge/>
            <w:vAlign w:val="center"/>
            <w:hideMark/>
          </w:tcPr>
          <w:p w14:paraId="563066C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83CE48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Albezia lebbeck</w:t>
            </w:r>
          </w:p>
        </w:tc>
        <w:tc>
          <w:tcPr>
            <w:tcW w:w="1276" w:type="dxa"/>
            <w:vAlign w:val="center"/>
            <w:hideMark/>
          </w:tcPr>
          <w:p w14:paraId="63191D9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590E2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25F6DDA" w14:textId="09E8F35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2061B6A" w14:textId="04A66F5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50851100" w14:textId="77777777" w:rsidTr="002A7830">
        <w:trPr>
          <w:trHeight w:val="288"/>
        </w:trPr>
        <w:tc>
          <w:tcPr>
            <w:tcW w:w="1975" w:type="dxa"/>
            <w:vMerge/>
            <w:vAlign w:val="center"/>
            <w:hideMark/>
          </w:tcPr>
          <w:p w14:paraId="5D1C7A0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E35DD3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Borassus aethiopum</w:t>
            </w:r>
          </w:p>
        </w:tc>
        <w:tc>
          <w:tcPr>
            <w:tcW w:w="1276" w:type="dxa"/>
            <w:vAlign w:val="center"/>
            <w:hideMark/>
          </w:tcPr>
          <w:p w14:paraId="737567F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A2263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45D2BB7" w14:textId="4838B68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5562C1A7" w14:textId="6C3E5C7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027761B3" w14:textId="77777777" w:rsidTr="002A7830">
        <w:trPr>
          <w:trHeight w:val="288"/>
        </w:trPr>
        <w:tc>
          <w:tcPr>
            <w:tcW w:w="1975" w:type="dxa"/>
            <w:vMerge/>
            <w:vAlign w:val="center"/>
            <w:hideMark/>
          </w:tcPr>
          <w:p w14:paraId="7DD5A39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AED4D6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7CBFC5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3F88DE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16961BD" w14:textId="3A23685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52D762AE" w14:textId="265170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58FF34F5" w14:textId="77777777" w:rsidTr="002A7830">
        <w:trPr>
          <w:trHeight w:val="288"/>
        </w:trPr>
        <w:tc>
          <w:tcPr>
            <w:tcW w:w="1975" w:type="dxa"/>
            <w:vMerge w:val="restart"/>
            <w:vAlign w:val="center"/>
            <w:hideMark/>
          </w:tcPr>
          <w:p w14:paraId="45FA719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w:t>
            </w:r>
          </w:p>
        </w:tc>
        <w:tc>
          <w:tcPr>
            <w:tcW w:w="5528" w:type="dxa"/>
            <w:noWrap/>
            <w:vAlign w:val="bottom"/>
            <w:hideMark/>
          </w:tcPr>
          <w:p w14:paraId="10464F0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Maison Couverte en tôle</w:t>
            </w:r>
          </w:p>
        </w:tc>
        <w:tc>
          <w:tcPr>
            <w:tcW w:w="1276" w:type="dxa"/>
            <w:vAlign w:val="center"/>
            <w:hideMark/>
          </w:tcPr>
          <w:p w14:paraId="745190F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832FEA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68,105</w:t>
            </w:r>
          </w:p>
        </w:tc>
        <w:tc>
          <w:tcPr>
            <w:tcW w:w="1842" w:type="dxa"/>
            <w:vAlign w:val="center"/>
            <w:hideMark/>
          </w:tcPr>
          <w:p w14:paraId="57609CBE" w14:textId="2D17BFB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126 749</w:t>
            </w:r>
          </w:p>
        </w:tc>
        <w:tc>
          <w:tcPr>
            <w:tcW w:w="2410" w:type="dxa"/>
            <w:shd w:val="clear" w:color="000000" w:fill="FFFFFF"/>
            <w:noWrap/>
            <w:vAlign w:val="center"/>
            <w:hideMark/>
          </w:tcPr>
          <w:p w14:paraId="306A0EE6" w14:textId="4F9BE8B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8 632 208</w:t>
            </w:r>
          </w:p>
        </w:tc>
      </w:tr>
      <w:tr w:rsidR="0014508D" w:rsidRPr="0014508D" w14:paraId="195CC3E8" w14:textId="77777777" w:rsidTr="002A7830">
        <w:trPr>
          <w:trHeight w:val="288"/>
        </w:trPr>
        <w:tc>
          <w:tcPr>
            <w:tcW w:w="1975" w:type="dxa"/>
            <w:vMerge/>
            <w:vAlign w:val="center"/>
            <w:hideMark/>
          </w:tcPr>
          <w:p w14:paraId="70B66D1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832414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Mur de Clôture de 2m de hauteur </w:t>
            </w:r>
          </w:p>
        </w:tc>
        <w:tc>
          <w:tcPr>
            <w:tcW w:w="1276" w:type="dxa"/>
            <w:vAlign w:val="center"/>
            <w:hideMark/>
          </w:tcPr>
          <w:p w14:paraId="1AFEDA1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ml</w:t>
            </w:r>
          </w:p>
        </w:tc>
        <w:tc>
          <w:tcPr>
            <w:tcW w:w="1276" w:type="dxa"/>
            <w:vAlign w:val="center"/>
            <w:hideMark/>
          </w:tcPr>
          <w:p w14:paraId="3E0299E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111,65</w:t>
            </w:r>
          </w:p>
        </w:tc>
        <w:tc>
          <w:tcPr>
            <w:tcW w:w="1842" w:type="dxa"/>
            <w:vAlign w:val="center"/>
            <w:hideMark/>
          </w:tcPr>
          <w:p w14:paraId="04D5EC36" w14:textId="3D56050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51 109</w:t>
            </w:r>
          </w:p>
        </w:tc>
        <w:tc>
          <w:tcPr>
            <w:tcW w:w="2410" w:type="dxa"/>
            <w:shd w:val="clear" w:color="000000" w:fill="FFFFFF"/>
            <w:noWrap/>
            <w:vAlign w:val="center"/>
            <w:hideMark/>
          </w:tcPr>
          <w:p w14:paraId="1DD3922F" w14:textId="718A866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5 706 290</w:t>
            </w:r>
          </w:p>
        </w:tc>
      </w:tr>
      <w:tr w:rsidR="0014508D" w:rsidRPr="0014508D" w14:paraId="17BB76C5" w14:textId="77777777" w:rsidTr="002A7830">
        <w:trPr>
          <w:trHeight w:val="288"/>
        </w:trPr>
        <w:tc>
          <w:tcPr>
            <w:tcW w:w="1975" w:type="dxa"/>
            <w:vMerge/>
            <w:vAlign w:val="center"/>
            <w:hideMark/>
          </w:tcPr>
          <w:p w14:paraId="6AB5D07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E402A8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Maisonnette </w:t>
            </w:r>
          </w:p>
        </w:tc>
        <w:tc>
          <w:tcPr>
            <w:tcW w:w="1276" w:type="dxa"/>
            <w:vAlign w:val="center"/>
            <w:hideMark/>
          </w:tcPr>
          <w:p w14:paraId="6EAD4F57" w14:textId="6A524A1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9C9C0E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9,38</w:t>
            </w:r>
          </w:p>
        </w:tc>
        <w:tc>
          <w:tcPr>
            <w:tcW w:w="1842" w:type="dxa"/>
            <w:vAlign w:val="center"/>
            <w:hideMark/>
          </w:tcPr>
          <w:p w14:paraId="1BFB3BE9" w14:textId="581C805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58 077</w:t>
            </w:r>
          </w:p>
        </w:tc>
        <w:tc>
          <w:tcPr>
            <w:tcW w:w="2410" w:type="dxa"/>
            <w:shd w:val="clear" w:color="000000" w:fill="FFFFFF"/>
            <w:noWrap/>
            <w:vAlign w:val="center"/>
            <w:hideMark/>
          </w:tcPr>
          <w:p w14:paraId="10361E22" w14:textId="32D9439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544 762</w:t>
            </w:r>
          </w:p>
        </w:tc>
      </w:tr>
      <w:tr w:rsidR="0014508D" w:rsidRPr="0014508D" w14:paraId="2F46C09A" w14:textId="77777777" w:rsidTr="002A7830">
        <w:trPr>
          <w:trHeight w:val="324"/>
        </w:trPr>
        <w:tc>
          <w:tcPr>
            <w:tcW w:w="1975" w:type="dxa"/>
            <w:vAlign w:val="center"/>
            <w:hideMark/>
          </w:tcPr>
          <w:p w14:paraId="5444E35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w:t>
            </w:r>
          </w:p>
        </w:tc>
        <w:tc>
          <w:tcPr>
            <w:tcW w:w="5528" w:type="dxa"/>
            <w:noWrap/>
            <w:vAlign w:val="bottom"/>
            <w:hideMark/>
          </w:tcPr>
          <w:p w14:paraId="59F8509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w:t>
            </w:r>
          </w:p>
        </w:tc>
        <w:tc>
          <w:tcPr>
            <w:tcW w:w="1276" w:type="dxa"/>
            <w:vAlign w:val="center"/>
            <w:hideMark/>
          </w:tcPr>
          <w:p w14:paraId="2637C3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443F8D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8,75</w:t>
            </w:r>
          </w:p>
        </w:tc>
        <w:tc>
          <w:tcPr>
            <w:tcW w:w="1842" w:type="dxa"/>
            <w:vAlign w:val="center"/>
            <w:hideMark/>
          </w:tcPr>
          <w:p w14:paraId="7EAEEFE7" w14:textId="7262C92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183664E9" w14:textId="62F8040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52 211</w:t>
            </w:r>
          </w:p>
        </w:tc>
      </w:tr>
      <w:tr w:rsidR="0014508D" w:rsidRPr="0014508D" w14:paraId="0E8947AC" w14:textId="77777777" w:rsidTr="002A7830">
        <w:trPr>
          <w:trHeight w:val="288"/>
        </w:trPr>
        <w:tc>
          <w:tcPr>
            <w:tcW w:w="1975" w:type="dxa"/>
            <w:vMerge w:val="restart"/>
            <w:vAlign w:val="center"/>
            <w:hideMark/>
          </w:tcPr>
          <w:p w14:paraId="66904B3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DB2/13bis</w:t>
            </w:r>
          </w:p>
        </w:tc>
        <w:tc>
          <w:tcPr>
            <w:tcW w:w="5528" w:type="dxa"/>
            <w:noWrap/>
            <w:vAlign w:val="bottom"/>
            <w:hideMark/>
          </w:tcPr>
          <w:p w14:paraId="68865AE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Albizia lebbeck</w:t>
            </w:r>
          </w:p>
        </w:tc>
        <w:tc>
          <w:tcPr>
            <w:tcW w:w="1276" w:type="dxa"/>
            <w:vAlign w:val="center"/>
            <w:hideMark/>
          </w:tcPr>
          <w:p w14:paraId="0559C22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F795C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4DCB8168" w14:textId="5A6BA17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33053F7" w14:textId="012F565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C313FE0" w14:textId="77777777" w:rsidTr="002A7830">
        <w:trPr>
          <w:trHeight w:val="288"/>
        </w:trPr>
        <w:tc>
          <w:tcPr>
            <w:tcW w:w="1975" w:type="dxa"/>
            <w:vMerge/>
            <w:vAlign w:val="center"/>
            <w:hideMark/>
          </w:tcPr>
          <w:p w14:paraId="6A5842E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7086C8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w:t>
            </w:r>
          </w:p>
        </w:tc>
        <w:tc>
          <w:tcPr>
            <w:tcW w:w="1276" w:type="dxa"/>
            <w:vAlign w:val="center"/>
            <w:hideMark/>
          </w:tcPr>
          <w:p w14:paraId="293798E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4F2DD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41F6EBF" w14:textId="35C2D5F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44E83E39" w14:textId="52BE2B1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3BBACA36" w14:textId="77777777" w:rsidTr="002A7830">
        <w:trPr>
          <w:trHeight w:val="288"/>
        </w:trPr>
        <w:tc>
          <w:tcPr>
            <w:tcW w:w="1975" w:type="dxa"/>
            <w:vMerge/>
            <w:vAlign w:val="center"/>
            <w:hideMark/>
          </w:tcPr>
          <w:p w14:paraId="2F90F3D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924D56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651BE6A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A6C4F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82F5892" w14:textId="5D48773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3B65A265" w14:textId="7A16C38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74032613" w14:textId="77777777" w:rsidTr="002A7830">
        <w:trPr>
          <w:trHeight w:val="288"/>
        </w:trPr>
        <w:tc>
          <w:tcPr>
            <w:tcW w:w="1975" w:type="dxa"/>
            <w:vMerge/>
            <w:vAlign w:val="center"/>
            <w:hideMark/>
          </w:tcPr>
          <w:p w14:paraId="0F282E3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864E7C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621C4F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7322C0A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1745E119" w14:textId="6520898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6ED93D7E" w14:textId="6EE47F3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13 140</w:t>
            </w:r>
          </w:p>
        </w:tc>
      </w:tr>
      <w:tr w:rsidR="0014508D" w:rsidRPr="0014508D" w14:paraId="5F2B4502" w14:textId="77777777" w:rsidTr="002A7830">
        <w:trPr>
          <w:trHeight w:val="288"/>
        </w:trPr>
        <w:tc>
          <w:tcPr>
            <w:tcW w:w="1975" w:type="dxa"/>
            <w:vMerge/>
            <w:vAlign w:val="center"/>
            <w:hideMark/>
          </w:tcPr>
          <w:p w14:paraId="0C0E59E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BA7741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Albizia lebbeck</w:t>
            </w:r>
          </w:p>
        </w:tc>
        <w:tc>
          <w:tcPr>
            <w:tcW w:w="1276" w:type="dxa"/>
            <w:vAlign w:val="center"/>
            <w:hideMark/>
          </w:tcPr>
          <w:p w14:paraId="421D086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ED8D2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F21AB91" w14:textId="089AE68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9BF93BF" w14:textId="2BBC364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7DBA1984" w14:textId="77777777" w:rsidTr="002A7830">
        <w:trPr>
          <w:trHeight w:val="288"/>
        </w:trPr>
        <w:tc>
          <w:tcPr>
            <w:tcW w:w="1975" w:type="dxa"/>
            <w:vMerge/>
            <w:vAlign w:val="center"/>
            <w:hideMark/>
          </w:tcPr>
          <w:p w14:paraId="0A9C8EA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C8E5F7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platyphylla</w:t>
            </w:r>
          </w:p>
        </w:tc>
        <w:tc>
          <w:tcPr>
            <w:tcW w:w="1276" w:type="dxa"/>
            <w:vAlign w:val="center"/>
            <w:hideMark/>
          </w:tcPr>
          <w:p w14:paraId="7CF1EB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7F36D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0BED7CD" w14:textId="5FBAE7D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34698693" w14:textId="121FB8E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6B36E3B" w14:textId="77777777" w:rsidTr="002A7830">
        <w:trPr>
          <w:trHeight w:val="288"/>
        </w:trPr>
        <w:tc>
          <w:tcPr>
            <w:tcW w:w="1975" w:type="dxa"/>
            <w:vMerge/>
            <w:vAlign w:val="center"/>
            <w:hideMark/>
          </w:tcPr>
          <w:p w14:paraId="1868E03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C5807D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2831D99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B7438F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4BA126D" w14:textId="1D2C865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0161D05E" w14:textId="1CDB532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4673310D" w14:textId="77777777" w:rsidTr="002A7830">
        <w:trPr>
          <w:trHeight w:val="288"/>
        </w:trPr>
        <w:tc>
          <w:tcPr>
            <w:tcW w:w="1975" w:type="dxa"/>
            <w:vMerge w:val="restart"/>
            <w:vAlign w:val="center"/>
            <w:hideMark/>
          </w:tcPr>
          <w:p w14:paraId="5C6C1F8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w:t>
            </w:r>
          </w:p>
        </w:tc>
        <w:tc>
          <w:tcPr>
            <w:tcW w:w="5528" w:type="dxa"/>
            <w:noWrap/>
            <w:vAlign w:val="bottom"/>
            <w:hideMark/>
          </w:tcPr>
          <w:p w14:paraId="29D17E5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Maison construite en dure couverte en tôle</w:t>
            </w:r>
          </w:p>
        </w:tc>
        <w:tc>
          <w:tcPr>
            <w:tcW w:w="1276" w:type="dxa"/>
            <w:vAlign w:val="center"/>
            <w:hideMark/>
          </w:tcPr>
          <w:p w14:paraId="64E7A9D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66C653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10,15</w:t>
            </w:r>
          </w:p>
        </w:tc>
        <w:tc>
          <w:tcPr>
            <w:tcW w:w="1842" w:type="dxa"/>
            <w:vAlign w:val="center"/>
            <w:hideMark/>
          </w:tcPr>
          <w:p w14:paraId="2773D855" w14:textId="1A5C915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105 561</w:t>
            </w:r>
          </w:p>
        </w:tc>
        <w:tc>
          <w:tcPr>
            <w:tcW w:w="2410" w:type="dxa"/>
            <w:shd w:val="clear" w:color="000000" w:fill="FFFFFF"/>
            <w:noWrap/>
            <w:vAlign w:val="center"/>
            <w:hideMark/>
          </w:tcPr>
          <w:p w14:paraId="223EF731" w14:textId="190E43F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1 071 448</w:t>
            </w:r>
          </w:p>
        </w:tc>
      </w:tr>
      <w:tr w:rsidR="0014508D" w:rsidRPr="0014508D" w14:paraId="5EAF6E27" w14:textId="77777777" w:rsidTr="002A7830">
        <w:trPr>
          <w:trHeight w:val="288"/>
        </w:trPr>
        <w:tc>
          <w:tcPr>
            <w:tcW w:w="1975" w:type="dxa"/>
            <w:vMerge/>
            <w:vAlign w:val="center"/>
            <w:hideMark/>
          </w:tcPr>
          <w:p w14:paraId="0E18279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F4088A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Maison construite en dure en dalle</w:t>
            </w:r>
          </w:p>
        </w:tc>
        <w:tc>
          <w:tcPr>
            <w:tcW w:w="1276" w:type="dxa"/>
            <w:vAlign w:val="center"/>
            <w:hideMark/>
          </w:tcPr>
          <w:p w14:paraId="69C87DA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899F6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9,2</w:t>
            </w:r>
          </w:p>
        </w:tc>
        <w:tc>
          <w:tcPr>
            <w:tcW w:w="1842" w:type="dxa"/>
            <w:vAlign w:val="center"/>
            <w:hideMark/>
          </w:tcPr>
          <w:p w14:paraId="79B3FDB0" w14:textId="02B1DAC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126 749</w:t>
            </w:r>
          </w:p>
        </w:tc>
        <w:tc>
          <w:tcPr>
            <w:tcW w:w="2410" w:type="dxa"/>
            <w:shd w:val="clear" w:color="000000" w:fill="FFFFFF"/>
            <w:noWrap/>
            <w:vAlign w:val="center"/>
            <w:hideMark/>
          </w:tcPr>
          <w:p w14:paraId="091844A6" w14:textId="54455F0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1 166 086</w:t>
            </w:r>
          </w:p>
        </w:tc>
      </w:tr>
      <w:tr w:rsidR="0014508D" w:rsidRPr="0014508D" w14:paraId="7E084098" w14:textId="77777777" w:rsidTr="002A7830">
        <w:trPr>
          <w:trHeight w:val="288"/>
        </w:trPr>
        <w:tc>
          <w:tcPr>
            <w:tcW w:w="1975" w:type="dxa"/>
            <w:vMerge/>
            <w:vAlign w:val="center"/>
            <w:hideMark/>
          </w:tcPr>
          <w:p w14:paraId="284DA2D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7EF293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Maison construite en dure en dalle</w:t>
            </w:r>
          </w:p>
        </w:tc>
        <w:tc>
          <w:tcPr>
            <w:tcW w:w="1276" w:type="dxa"/>
            <w:vAlign w:val="center"/>
            <w:hideMark/>
          </w:tcPr>
          <w:p w14:paraId="2D0C98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742E3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31,255</w:t>
            </w:r>
          </w:p>
        </w:tc>
        <w:tc>
          <w:tcPr>
            <w:tcW w:w="1842" w:type="dxa"/>
            <w:vAlign w:val="center"/>
            <w:hideMark/>
          </w:tcPr>
          <w:p w14:paraId="3C103C29" w14:textId="722EFA2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126 749</w:t>
            </w:r>
          </w:p>
        </w:tc>
        <w:tc>
          <w:tcPr>
            <w:tcW w:w="2410" w:type="dxa"/>
            <w:shd w:val="clear" w:color="000000" w:fill="FFFFFF"/>
            <w:noWrap/>
            <w:vAlign w:val="center"/>
            <w:hideMark/>
          </w:tcPr>
          <w:p w14:paraId="55E0BC32" w14:textId="2FE4027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3 961 525</w:t>
            </w:r>
          </w:p>
        </w:tc>
      </w:tr>
      <w:tr w:rsidR="0014508D" w:rsidRPr="0014508D" w14:paraId="3D3922AB" w14:textId="77777777" w:rsidTr="002A7830">
        <w:trPr>
          <w:trHeight w:val="288"/>
        </w:trPr>
        <w:tc>
          <w:tcPr>
            <w:tcW w:w="1975" w:type="dxa"/>
            <w:vMerge/>
            <w:vAlign w:val="center"/>
            <w:hideMark/>
          </w:tcPr>
          <w:p w14:paraId="1171F6A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3850CA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Maison construite en dure couverte en tôle</w:t>
            </w:r>
          </w:p>
        </w:tc>
        <w:tc>
          <w:tcPr>
            <w:tcW w:w="1276" w:type="dxa"/>
            <w:vAlign w:val="center"/>
            <w:hideMark/>
          </w:tcPr>
          <w:p w14:paraId="62430E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181C8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58,56</w:t>
            </w:r>
          </w:p>
        </w:tc>
        <w:tc>
          <w:tcPr>
            <w:tcW w:w="1842" w:type="dxa"/>
            <w:vAlign w:val="center"/>
            <w:hideMark/>
          </w:tcPr>
          <w:p w14:paraId="2B06FEA0" w14:textId="0DEEB85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105 561</w:t>
            </w:r>
          </w:p>
        </w:tc>
        <w:tc>
          <w:tcPr>
            <w:tcW w:w="2410" w:type="dxa"/>
            <w:shd w:val="clear" w:color="000000" w:fill="FFFFFF"/>
            <w:noWrap/>
            <w:vAlign w:val="center"/>
            <w:hideMark/>
          </w:tcPr>
          <w:p w14:paraId="46630CA0" w14:textId="1FE2792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6 181 677</w:t>
            </w:r>
          </w:p>
        </w:tc>
      </w:tr>
      <w:tr w:rsidR="0014508D" w:rsidRPr="0014508D" w14:paraId="7B171826" w14:textId="77777777" w:rsidTr="002A7830">
        <w:trPr>
          <w:trHeight w:val="288"/>
        </w:trPr>
        <w:tc>
          <w:tcPr>
            <w:tcW w:w="1975" w:type="dxa"/>
            <w:vMerge/>
            <w:vAlign w:val="center"/>
            <w:hideMark/>
          </w:tcPr>
          <w:p w14:paraId="4D7EA5D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300E9F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Mur de Clôture de 2m de hauteur </w:t>
            </w:r>
          </w:p>
        </w:tc>
        <w:tc>
          <w:tcPr>
            <w:tcW w:w="1276" w:type="dxa"/>
            <w:vAlign w:val="center"/>
            <w:hideMark/>
          </w:tcPr>
          <w:p w14:paraId="551CD6D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ml</w:t>
            </w:r>
          </w:p>
        </w:tc>
        <w:tc>
          <w:tcPr>
            <w:tcW w:w="1276" w:type="dxa"/>
            <w:vAlign w:val="center"/>
            <w:hideMark/>
          </w:tcPr>
          <w:p w14:paraId="4E6BBB3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364,26</w:t>
            </w:r>
          </w:p>
        </w:tc>
        <w:tc>
          <w:tcPr>
            <w:tcW w:w="1842" w:type="dxa"/>
            <w:vAlign w:val="center"/>
            <w:hideMark/>
          </w:tcPr>
          <w:p w14:paraId="15FA4982" w14:textId="430C45F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51 109</w:t>
            </w:r>
          </w:p>
        </w:tc>
        <w:tc>
          <w:tcPr>
            <w:tcW w:w="2410" w:type="dxa"/>
            <w:shd w:val="clear" w:color="000000" w:fill="FFFFFF"/>
            <w:noWrap/>
            <w:vAlign w:val="center"/>
            <w:hideMark/>
          </w:tcPr>
          <w:p w14:paraId="3DE2C4DD" w14:textId="7712FA9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18 616 866</w:t>
            </w:r>
          </w:p>
        </w:tc>
      </w:tr>
      <w:tr w:rsidR="0014508D" w:rsidRPr="0014508D" w14:paraId="131019AB" w14:textId="77777777" w:rsidTr="002A7830">
        <w:trPr>
          <w:trHeight w:val="288"/>
        </w:trPr>
        <w:tc>
          <w:tcPr>
            <w:tcW w:w="1975" w:type="dxa"/>
            <w:vMerge/>
            <w:vAlign w:val="center"/>
            <w:hideMark/>
          </w:tcPr>
          <w:p w14:paraId="4F0CB84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FFDF3D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Mangifera indica</w:t>
            </w:r>
          </w:p>
        </w:tc>
        <w:tc>
          <w:tcPr>
            <w:tcW w:w="1276" w:type="dxa"/>
            <w:vAlign w:val="center"/>
            <w:hideMark/>
          </w:tcPr>
          <w:p w14:paraId="7C81A1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42935F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0C087F15" w14:textId="1F5D04E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c>
          <w:tcPr>
            <w:tcW w:w="2410" w:type="dxa"/>
            <w:shd w:val="clear" w:color="000000" w:fill="FFFFFF"/>
            <w:noWrap/>
            <w:vAlign w:val="center"/>
            <w:hideMark/>
          </w:tcPr>
          <w:p w14:paraId="3CFFF224" w14:textId="5903F06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435 000</w:t>
            </w:r>
          </w:p>
        </w:tc>
      </w:tr>
      <w:tr w:rsidR="0014508D" w:rsidRPr="0014508D" w14:paraId="6A6AA8CE" w14:textId="77777777" w:rsidTr="002A7830">
        <w:trPr>
          <w:trHeight w:val="288"/>
        </w:trPr>
        <w:tc>
          <w:tcPr>
            <w:tcW w:w="1975" w:type="dxa"/>
            <w:vMerge/>
            <w:vAlign w:val="center"/>
            <w:hideMark/>
          </w:tcPr>
          <w:p w14:paraId="29E7C25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CECA41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3D60A0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F0703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0B17F308" w14:textId="35864A3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30D325E4" w14:textId="1DC3819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8 760</w:t>
            </w:r>
          </w:p>
        </w:tc>
      </w:tr>
      <w:tr w:rsidR="0014508D" w:rsidRPr="0014508D" w14:paraId="74EABC0C" w14:textId="77777777" w:rsidTr="002A7830">
        <w:trPr>
          <w:trHeight w:val="288"/>
        </w:trPr>
        <w:tc>
          <w:tcPr>
            <w:tcW w:w="1975" w:type="dxa"/>
            <w:vMerge/>
            <w:vAlign w:val="center"/>
            <w:hideMark/>
          </w:tcPr>
          <w:p w14:paraId="1D23E73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6235EA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Ceiba pantadra</w:t>
            </w:r>
          </w:p>
        </w:tc>
        <w:tc>
          <w:tcPr>
            <w:tcW w:w="1276" w:type="dxa"/>
            <w:vAlign w:val="center"/>
            <w:hideMark/>
          </w:tcPr>
          <w:p w14:paraId="35F2CD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EB0BE1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1D7960CF" w14:textId="59FC68F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483A09E" w14:textId="160D6C4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25 000</w:t>
            </w:r>
          </w:p>
        </w:tc>
      </w:tr>
      <w:tr w:rsidR="0014508D" w:rsidRPr="0014508D" w14:paraId="73AC7A72" w14:textId="77777777" w:rsidTr="002A7830">
        <w:trPr>
          <w:trHeight w:val="288"/>
        </w:trPr>
        <w:tc>
          <w:tcPr>
            <w:tcW w:w="1975" w:type="dxa"/>
            <w:vMerge/>
            <w:vAlign w:val="center"/>
            <w:hideMark/>
          </w:tcPr>
          <w:p w14:paraId="7D32118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6529C0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Terminalia mantali</w:t>
            </w:r>
          </w:p>
        </w:tc>
        <w:tc>
          <w:tcPr>
            <w:tcW w:w="1276" w:type="dxa"/>
            <w:vAlign w:val="center"/>
            <w:hideMark/>
          </w:tcPr>
          <w:p w14:paraId="5A39785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9CA5E5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13934844" w14:textId="5551EFB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144825CF" w14:textId="3C84CBE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8 000</w:t>
            </w:r>
          </w:p>
        </w:tc>
      </w:tr>
      <w:tr w:rsidR="0014508D" w:rsidRPr="0014508D" w14:paraId="7B0F80A9" w14:textId="77777777" w:rsidTr="002A7830">
        <w:trPr>
          <w:trHeight w:val="288"/>
        </w:trPr>
        <w:tc>
          <w:tcPr>
            <w:tcW w:w="1975" w:type="dxa"/>
            <w:vMerge/>
            <w:vAlign w:val="center"/>
            <w:hideMark/>
          </w:tcPr>
          <w:p w14:paraId="1A604D9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22182A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1A9DD9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4B26E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3C5521A1" w14:textId="66575F3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28F8008C" w14:textId="508635C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37 500</w:t>
            </w:r>
          </w:p>
        </w:tc>
      </w:tr>
      <w:tr w:rsidR="0014508D" w:rsidRPr="0014508D" w14:paraId="4B8DF1F9" w14:textId="77777777" w:rsidTr="002A7830">
        <w:trPr>
          <w:trHeight w:val="288"/>
        </w:trPr>
        <w:tc>
          <w:tcPr>
            <w:tcW w:w="1975" w:type="dxa"/>
            <w:vMerge/>
            <w:vAlign w:val="center"/>
            <w:hideMark/>
          </w:tcPr>
          <w:p w14:paraId="369AC28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DDF1EB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Borassus aethiopum</w:t>
            </w:r>
          </w:p>
        </w:tc>
        <w:tc>
          <w:tcPr>
            <w:tcW w:w="1276" w:type="dxa"/>
            <w:vAlign w:val="center"/>
            <w:hideMark/>
          </w:tcPr>
          <w:p w14:paraId="33AB568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F2394B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30E2819" w14:textId="05255B7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71251036" w14:textId="5A020CE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341D48CA" w14:textId="77777777" w:rsidTr="002A7830">
        <w:trPr>
          <w:trHeight w:val="288"/>
        </w:trPr>
        <w:tc>
          <w:tcPr>
            <w:tcW w:w="1975" w:type="dxa"/>
            <w:vMerge/>
            <w:vAlign w:val="center"/>
            <w:hideMark/>
          </w:tcPr>
          <w:p w14:paraId="5D5C743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3013EF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Borassus aethiopum</w:t>
            </w:r>
          </w:p>
        </w:tc>
        <w:tc>
          <w:tcPr>
            <w:tcW w:w="1276" w:type="dxa"/>
            <w:vAlign w:val="center"/>
            <w:hideMark/>
          </w:tcPr>
          <w:p w14:paraId="31D8F5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B4C27D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3A0793B" w14:textId="4F101AF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1E57B376" w14:textId="1D4EF40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r>
      <w:tr w:rsidR="0014508D" w:rsidRPr="0014508D" w14:paraId="74783C10" w14:textId="77777777" w:rsidTr="002A7830">
        <w:trPr>
          <w:trHeight w:val="288"/>
        </w:trPr>
        <w:tc>
          <w:tcPr>
            <w:tcW w:w="1975" w:type="dxa"/>
            <w:vMerge/>
            <w:vAlign w:val="center"/>
            <w:hideMark/>
          </w:tcPr>
          <w:p w14:paraId="2220202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2A6E81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religiosa</w:t>
            </w:r>
          </w:p>
        </w:tc>
        <w:tc>
          <w:tcPr>
            <w:tcW w:w="1276" w:type="dxa"/>
            <w:vAlign w:val="center"/>
            <w:hideMark/>
          </w:tcPr>
          <w:p w14:paraId="2821F3D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994A8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714A41E" w14:textId="630CE8E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DE8BEA9" w14:textId="15D6DF5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DC51E75" w14:textId="77777777" w:rsidTr="002A7830">
        <w:trPr>
          <w:trHeight w:val="324"/>
        </w:trPr>
        <w:tc>
          <w:tcPr>
            <w:tcW w:w="1975" w:type="dxa"/>
            <w:vAlign w:val="center"/>
            <w:hideMark/>
          </w:tcPr>
          <w:p w14:paraId="334317C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w:t>
            </w:r>
          </w:p>
        </w:tc>
        <w:tc>
          <w:tcPr>
            <w:tcW w:w="5528" w:type="dxa"/>
            <w:noWrap/>
            <w:vAlign w:val="bottom"/>
            <w:hideMark/>
          </w:tcPr>
          <w:p w14:paraId="24CAA14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C9ABB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235D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w:t>
            </w:r>
          </w:p>
        </w:tc>
        <w:tc>
          <w:tcPr>
            <w:tcW w:w="1842" w:type="dxa"/>
            <w:vAlign w:val="center"/>
            <w:hideMark/>
          </w:tcPr>
          <w:p w14:paraId="12B84A34" w14:textId="67DF52B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3035B7F" w14:textId="1EDAB4D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32 524</w:t>
            </w:r>
          </w:p>
        </w:tc>
      </w:tr>
      <w:tr w:rsidR="0014508D" w:rsidRPr="0014508D" w14:paraId="4BEA69D2" w14:textId="77777777" w:rsidTr="002A7830">
        <w:trPr>
          <w:trHeight w:val="372"/>
        </w:trPr>
        <w:tc>
          <w:tcPr>
            <w:tcW w:w="1975" w:type="dxa"/>
            <w:vAlign w:val="center"/>
            <w:hideMark/>
          </w:tcPr>
          <w:p w14:paraId="2E05076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w:t>
            </w:r>
          </w:p>
        </w:tc>
        <w:tc>
          <w:tcPr>
            <w:tcW w:w="5528" w:type="dxa"/>
            <w:noWrap/>
            <w:vAlign w:val="bottom"/>
            <w:hideMark/>
          </w:tcPr>
          <w:p w14:paraId="2FF9E85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15225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76CAA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w:t>
            </w:r>
          </w:p>
        </w:tc>
        <w:tc>
          <w:tcPr>
            <w:tcW w:w="1842" w:type="dxa"/>
            <w:vAlign w:val="center"/>
            <w:hideMark/>
          </w:tcPr>
          <w:p w14:paraId="4ED983F3" w14:textId="3ABCBB4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9A7EF5A" w14:textId="3F15F13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32 524</w:t>
            </w:r>
          </w:p>
        </w:tc>
      </w:tr>
      <w:tr w:rsidR="0014508D" w:rsidRPr="0014508D" w14:paraId="5E824838" w14:textId="77777777" w:rsidTr="002A7830">
        <w:trPr>
          <w:trHeight w:val="300"/>
        </w:trPr>
        <w:tc>
          <w:tcPr>
            <w:tcW w:w="1975" w:type="dxa"/>
            <w:vAlign w:val="center"/>
            <w:hideMark/>
          </w:tcPr>
          <w:p w14:paraId="0DB877E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w:t>
            </w:r>
          </w:p>
        </w:tc>
        <w:tc>
          <w:tcPr>
            <w:tcW w:w="5528" w:type="dxa"/>
            <w:noWrap/>
            <w:vAlign w:val="bottom"/>
            <w:hideMark/>
          </w:tcPr>
          <w:p w14:paraId="457D4D6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30FEC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4F0977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w:t>
            </w:r>
          </w:p>
        </w:tc>
        <w:tc>
          <w:tcPr>
            <w:tcW w:w="1842" w:type="dxa"/>
            <w:vAlign w:val="center"/>
            <w:hideMark/>
          </w:tcPr>
          <w:p w14:paraId="5CEF3CBE" w14:textId="22D61F5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0FA2BAC" w14:textId="037125D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32 524</w:t>
            </w:r>
          </w:p>
        </w:tc>
      </w:tr>
      <w:tr w:rsidR="0014508D" w:rsidRPr="0014508D" w14:paraId="6E4862C9" w14:textId="77777777" w:rsidTr="002A7830">
        <w:trPr>
          <w:trHeight w:val="480"/>
        </w:trPr>
        <w:tc>
          <w:tcPr>
            <w:tcW w:w="1975" w:type="dxa"/>
            <w:vAlign w:val="center"/>
            <w:hideMark/>
          </w:tcPr>
          <w:p w14:paraId="3900F63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w:t>
            </w:r>
          </w:p>
        </w:tc>
        <w:tc>
          <w:tcPr>
            <w:tcW w:w="5528" w:type="dxa"/>
            <w:noWrap/>
            <w:vAlign w:val="bottom"/>
            <w:hideMark/>
          </w:tcPr>
          <w:p w14:paraId="3582EF7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B28D0A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7D8F07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5,13</w:t>
            </w:r>
          </w:p>
        </w:tc>
        <w:tc>
          <w:tcPr>
            <w:tcW w:w="1842" w:type="dxa"/>
            <w:vAlign w:val="center"/>
            <w:hideMark/>
          </w:tcPr>
          <w:p w14:paraId="088D7A12" w14:textId="0368422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690B58B" w14:textId="02CC6F6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92 694</w:t>
            </w:r>
          </w:p>
        </w:tc>
      </w:tr>
      <w:tr w:rsidR="0014508D" w:rsidRPr="0014508D" w14:paraId="49C42A02" w14:textId="77777777" w:rsidTr="002A7830">
        <w:trPr>
          <w:trHeight w:val="288"/>
        </w:trPr>
        <w:tc>
          <w:tcPr>
            <w:tcW w:w="1975" w:type="dxa"/>
            <w:vAlign w:val="center"/>
            <w:hideMark/>
          </w:tcPr>
          <w:p w14:paraId="01DF7B9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w:t>
            </w:r>
          </w:p>
        </w:tc>
        <w:tc>
          <w:tcPr>
            <w:tcW w:w="5528" w:type="dxa"/>
            <w:noWrap/>
            <w:vAlign w:val="bottom"/>
            <w:hideMark/>
          </w:tcPr>
          <w:p w14:paraId="7A74AF8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697FAA6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1B85CA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1,875</w:t>
            </w:r>
          </w:p>
        </w:tc>
        <w:tc>
          <w:tcPr>
            <w:tcW w:w="1842" w:type="dxa"/>
            <w:vAlign w:val="center"/>
            <w:hideMark/>
          </w:tcPr>
          <w:p w14:paraId="78C821F9" w14:textId="2A67155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0CC5873" w14:textId="3860316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33 879</w:t>
            </w:r>
          </w:p>
        </w:tc>
      </w:tr>
      <w:tr w:rsidR="0014508D" w:rsidRPr="0014508D" w14:paraId="4CC2781D" w14:textId="77777777" w:rsidTr="002A7830">
        <w:trPr>
          <w:trHeight w:val="288"/>
        </w:trPr>
        <w:tc>
          <w:tcPr>
            <w:tcW w:w="1975" w:type="dxa"/>
            <w:vAlign w:val="center"/>
            <w:hideMark/>
          </w:tcPr>
          <w:p w14:paraId="77BF46E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w:t>
            </w:r>
          </w:p>
        </w:tc>
        <w:tc>
          <w:tcPr>
            <w:tcW w:w="5528" w:type="dxa"/>
            <w:noWrap/>
            <w:vAlign w:val="bottom"/>
            <w:hideMark/>
          </w:tcPr>
          <w:p w14:paraId="6BD4B38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59F922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5B918F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w:t>
            </w:r>
          </w:p>
        </w:tc>
        <w:tc>
          <w:tcPr>
            <w:tcW w:w="1842" w:type="dxa"/>
            <w:vAlign w:val="center"/>
            <w:hideMark/>
          </w:tcPr>
          <w:p w14:paraId="68FFBDA7" w14:textId="235084B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61BAE86" w14:textId="37DF1E8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83 117</w:t>
            </w:r>
          </w:p>
        </w:tc>
      </w:tr>
      <w:tr w:rsidR="0014508D" w:rsidRPr="0014508D" w14:paraId="750E2023" w14:textId="77777777" w:rsidTr="002A7830">
        <w:trPr>
          <w:trHeight w:val="300"/>
        </w:trPr>
        <w:tc>
          <w:tcPr>
            <w:tcW w:w="1975" w:type="dxa"/>
            <w:vAlign w:val="center"/>
            <w:hideMark/>
          </w:tcPr>
          <w:p w14:paraId="5ED1E23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w:t>
            </w:r>
          </w:p>
        </w:tc>
        <w:tc>
          <w:tcPr>
            <w:tcW w:w="5528" w:type="dxa"/>
            <w:noWrap/>
            <w:vAlign w:val="bottom"/>
            <w:hideMark/>
          </w:tcPr>
          <w:p w14:paraId="0D0F743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4E9F9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F048C3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w:t>
            </w:r>
          </w:p>
        </w:tc>
        <w:tc>
          <w:tcPr>
            <w:tcW w:w="1842" w:type="dxa"/>
            <w:vAlign w:val="center"/>
            <w:hideMark/>
          </w:tcPr>
          <w:p w14:paraId="2C83022D" w14:textId="3A67DC5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8F7520A" w14:textId="1FBB129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45 173</w:t>
            </w:r>
          </w:p>
        </w:tc>
      </w:tr>
      <w:tr w:rsidR="0014508D" w:rsidRPr="0014508D" w14:paraId="2559BAE8" w14:textId="77777777" w:rsidTr="002A7830">
        <w:trPr>
          <w:trHeight w:val="312"/>
        </w:trPr>
        <w:tc>
          <w:tcPr>
            <w:tcW w:w="1975" w:type="dxa"/>
            <w:vAlign w:val="center"/>
            <w:hideMark/>
          </w:tcPr>
          <w:p w14:paraId="5C3019D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w:t>
            </w:r>
          </w:p>
        </w:tc>
        <w:tc>
          <w:tcPr>
            <w:tcW w:w="5528" w:type="dxa"/>
            <w:noWrap/>
            <w:vAlign w:val="bottom"/>
            <w:hideMark/>
          </w:tcPr>
          <w:p w14:paraId="52C1372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596D6F7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65B019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C584535" w14:textId="3E8BC2F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163F62B" w14:textId="72A0360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r>
      <w:tr w:rsidR="0014508D" w:rsidRPr="0014508D" w14:paraId="43525794" w14:textId="77777777" w:rsidTr="002A7830">
        <w:trPr>
          <w:trHeight w:val="288"/>
        </w:trPr>
        <w:tc>
          <w:tcPr>
            <w:tcW w:w="1975" w:type="dxa"/>
            <w:vAlign w:val="center"/>
            <w:hideMark/>
          </w:tcPr>
          <w:p w14:paraId="627A7F3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DB2/23</w:t>
            </w:r>
          </w:p>
        </w:tc>
        <w:tc>
          <w:tcPr>
            <w:tcW w:w="5528" w:type="dxa"/>
            <w:noWrap/>
            <w:vAlign w:val="bottom"/>
            <w:hideMark/>
          </w:tcPr>
          <w:p w14:paraId="1ACB393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15EEE3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1E66C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w:t>
            </w:r>
          </w:p>
        </w:tc>
        <w:tc>
          <w:tcPr>
            <w:tcW w:w="1842" w:type="dxa"/>
            <w:vAlign w:val="center"/>
            <w:hideMark/>
          </w:tcPr>
          <w:p w14:paraId="6FD4E2FE" w14:textId="11DA6B0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51511A3" w14:textId="74DADBA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41 559</w:t>
            </w:r>
          </w:p>
        </w:tc>
      </w:tr>
      <w:tr w:rsidR="0014508D" w:rsidRPr="0014508D" w14:paraId="72681ACF" w14:textId="77777777" w:rsidTr="002A7830">
        <w:trPr>
          <w:trHeight w:val="276"/>
        </w:trPr>
        <w:tc>
          <w:tcPr>
            <w:tcW w:w="1975" w:type="dxa"/>
            <w:vAlign w:val="center"/>
            <w:hideMark/>
          </w:tcPr>
          <w:p w14:paraId="39A35C2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DB2/24</w:t>
            </w:r>
          </w:p>
        </w:tc>
        <w:tc>
          <w:tcPr>
            <w:tcW w:w="5528" w:type="dxa"/>
            <w:noWrap/>
            <w:vAlign w:val="bottom"/>
            <w:hideMark/>
          </w:tcPr>
          <w:p w14:paraId="5B80AF4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2D1088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841767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w:t>
            </w:r>
          </w:p>
        </w:tc>
        <w:tc>
          <w:tcPr>
            <w:tcW w:w="1842" w:type="dxa"/>
            <w:vAlign w:val="center"/>
            <w:hideMark/>
          </w:tcPr>
          <w:p w14:paraId="626B8A07" w14:textId="292152B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29B089B" w14:textId="663077C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39 752</w:t>
            </w:r>
          </w:p>
        </w:tc>
      </w:tr>
      <w:tr w:rsidR="0014508D" w:rsidRPr="0014508D" w14:paraId="63086D8D" w14:textId="77777777" w:rsidTr="002A7830">
        <w:trPr>
          <w:trHeight w:val="288"/>
        </w:trPr>
        <w:tc>
          <w:tcPr>
            <w:tcW w:w="1975" w:type="dxa"/>
            <w:vAlign w:val="center"/>
            <w:hideMark/>
          </w:tcPr>
          <w:p w14:paraId="17EEBA5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DB2/25</w:t>
            </w:r>
          </w:p>
        </w:tc>
        <w:tc>
          <w:tcPr>
            <w:tcW w:w="5528" w:type="dxa"/>
            <w:noWrap/>
            <w:vAlign w:val="bottom"/>
            <w:hideMark/>
          </w:tcPr>
          <w:p w14:paraId="4612D6E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5BCA4C0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AD4A6E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7,4</w:t>
            </w:r>
          </w:p>
        </w:tc>
        <w:tc>
          <w:tcPr>
            <w:tcW w:w="1842" w:type="dxa"/>
            <w:vAlign w:val="center"/>
            <w:hideMark/>
          </w:tcPr>
          <w:p w14:paraId="4B13C263" w14:textId="13F2F1E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0151B1E" w14:textId="39EC5DA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133 711</w:t>
            </w:r>
          </w:p>
        </w:tc>
      </w:tr>
      <w:tr w:rsidR="0014508D" w:rsidRPr="0014508D" w14:paraId="5BD93F77" w14:textId="77777777" w:rsidTr="002A7830">
        <w:trPr>
          <w:trHeight w:val="288"/>
        </w:trPr>
        <w:tc>
          <w:tcPr>
            <w:tcW w:w="1975" w:type="dxa"/>
            <w:vAlign w:val="center"/>
            <w:hideMark/>
          </w:tcPr>
          <w:p w14:paraId="53FE5F1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DB2/26</w:t>
            </w:r>
          </w:p>
        </w:tc>
        <w:tc>
          <w:tcPr>
            <w:tcW w:w="5528" w:type="dxa"/>
            <w:noWrap/>
            <w:vAlign w:val="bottom"/>
            <w:hideMark/>
          </w:tcPr>
          <w:p w14:paraId="3B9D899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5B4367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D9AD13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4,62</w:t>
            </w:r>
          </w:p>
        </w:tc>
        <w:tc>
          <w:tcPr>
            <w:tcW w:w="1842" w:type="dxa"/>
            <w:vAlign w:val="center"/>
            <w:hideMark/>
          </w:tcPr>
          <w:p w14:paraId="075A1915" w14:textId="1AFE40A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6810123" w14:textId="447AA26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83 479</w:t>
            </w:r>
          </w:p>
        </w:tc>
      </w:tr>
      <w:tr w:rsidR="0014508D" w:rsidRPr="0014508D" w14:paraId="0342A37C" w14:textId="77777777" w:rsidTr="002A7830">
        <w:trPr>
          <w:trHeight w:val="288"/>
        </w:trPr>
        <w:tc>
          <w:tcPr>
            <w:tcW w:w="1975" w:type="dxa"/>
            <w:vAlign w:val="center"/>
            <w:hideMark/>
          </w:tcPr>
          <w:p w14:paraId="067DE01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DB2/27</w:t>
            </w:r>
          </w:p>
        </w:tc>
        <w:tc>
          <w:tcPr>
            <w:tcW w:w="5528" w:type="dxa"/>
            <w:noWrap/>
            <w:vAlign w:val="bottom"/>
            <w:hideMark/>
          </w:tcPr>
          <w:p w14:paraId="63F3375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4A013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C1CB7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4,94</w:t>
            </w:r>
          </w:p>
        </w:tc>
        <w:tc>
          <w:tcPr>
            <w:tcW w:w="1842" w:type="dxa"/>
            <w:vAlign w:val="center"/>
            <w:hideMark/>
          </w:tcPr>
          <w:p w14:paraId="44B80742" w14:textId="597CE2E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2FB4870" w14:textId="47930F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89 261</w:t>
            </w:r>
          </w:p>
        </w:tc>
      </w:tr>
      <w:tr w:rsidR="0014508D" w:rsidRPr="0014508D" w14:paraId="3FB9DEAF" w14:textId="77777777" w:rsidTr="002A7830">
        <w:trPr>
          <w:trHeight w:val="312"/>
        </w:trPr>
        <w:tc>
          <w:tcPr>
            <w:tcW w:w="1975" w:type="dxa"/>
            <w:vAlign w:val="center"/>
            <w:hideMark/>
          </w:tcPr>
          <w:p w14:paraId="7AB433E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DB2/28</w:t>
            </w:r>
          </w:p>
        </w:tc>
        <w:tc>
          <w:tcPr>
            <w:tcW w:w="5528" w:type="dxa"/>
            <w:noWrap/>
            <w:vAlign w:val="bottom"/>
            <w:hideMark/>
          </w:tcPr>
          <w:p w14:paraId="74AD59D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395CD6B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9A6E2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2,975</w:t>
            </w:r>
          </w:p>
        </w:tc>
        <w:tc>
          <w:tcPr>
            <w:tcW w:w="1842" w:type="dxa"/>
            <w:vAlign w:val="center"/>
            <w:hideMark/>
          </w:tcPr>
          <w:p w14:paraId="52540F9F" w14:textId="7A7F09C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DE826BE" w14:textId="7D94760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53 755</w:t>
            </w:r>
          </w:p>
        </w:tc>
      </w:tr>
      <w:tr w:rsidR="0014508D" w:rsidRPr="0014508D" w14:paraId="119C6350" w14:textId="77777777" w:rsidTr="002A7830">
        <w:trPr>
          <w:trHeight w:val="324"/>
        </w:trPr>
        <w:tc>
          <w:tcPr>
            <w:tcW w:w="1975" w:type="dxa"/>
            <w:vMerge w:val="restart"/>
            <w:vAlign w:val="center"/>
            <w:hideMark/>
          </w:tcPr>
          <w:p w14:paraId="26A2E3F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DB2/29</w:t>
            </w:r>
          </w:p>
        </w:tc>
        <w:tc>
          <w:tcPr>
            <w:tcW w:w="5528" w:type="dxa"/>
            <w:noWrap/>
            <w:vAlign w:val="bottom"/>
            <w:hideMark/>
          </w:tcPr>
          <w:p w14:paraId="35AA460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Toilette Couverte en dalle habillé en carreau </w:t>
            </w:r>
          </w:p>
        </w:tc>
        <w:tc>
          <w:tcPr>
            <w:tcW w:w="1276" w:type="dxa"/>
            <w:vAlign w:val="center"/>
            <w:hideMark/>
          </w:tcPr>
          <w:p w14:paraId="604CFFF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503770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35,73</w:t>
            </w:r>
          </w:p>
        </w:tc>
        <w:tc>
          <w:tcPr>
            <w:tcW w:w="1842" w:type="dxa"/>
            <w:vAlign w:val="center"/>
            <w:hideMark/>
          </w:tcPr>
          <w:p w14:paraId="70F9FD0A" w14:textId="73844CB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148 042</w:t>
            </w:r>
          </w:p>
        </w:tc>
        <w:tc>
          <w:tcPr>
            <w:tcW w:w="2410" w:type="dxa"/>
            <w:shd w:val="clear" w:color="000000" w:fill="FFFFFF"/>
            <w:noWrap/>
            <w:vAlign w:val="center"/>
            <w:hideMark/>
          </w:tcPr>
          <w:p w14:paraId="416D5CFF" w14:textId="117FD25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5 289 536</w:t>
            </w:r>
          </w:p>
        </w:tc>
      </w:tr>
      <w:tr w:rsidR="0014508D" w:rsidRPr="0014508D" w14:paraId="7BDB4B7E" w14:textId="77777777" w:rsidTr="002A7830">
        <w:trPr>
          <w:trHeight w:val="288"/>
        </w:trPr>
        <w:tc>
          <w:tcPr>
            <w:tcW w:w="1975" w:type="dxa"/>
            <w:vMerge/>
            <w:vAlign w:val="center"/>
            <w:hideMark/>
          </w:tcPr>
          <w:p w14:paraId="457B8F6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B4EB56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tôle (bon état)</w:t>
            </w:r>
          </w:p>
        </w:tc>
        <w:tc>
          <w:tcPr>
            <w:tcW w:w="1276" w:type="dxa"/>
            <w:vAlign w:val="center"/>
            <w:hideMark/>
          </w:tcPr>
          <w:p w14:paraId="0592DF5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E8F67D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50,4</w:t>
            </w:r>
          </w:p>
        </w:tc>
        <w:tc>
          <w:tcPr>
            <w:tcW w:w="1842" w:type="dxa"/>
            <w:vAlign w:val="center"/>
            <w:hideMark/>
          </w:tcPr>
          <w:p w14:paraId="0E8FB5BE" w14:textId="1C3188C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A3BFFA2" w14:textId="0F68879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338 537</w:t>
            </w:r>
          </w:p>
        </w:tc>
      </w:tr>
      <w:tr w:rsidR="0014508D" w:rsidRPr="0014508D" w14:paraId="0E225222" w14:textId="77777777" w:rsidTr="002A7830">
        <w:trPr>
          <w:trHeight w:val="288"/>
        </w:trPr>
        <w:tc>
          <w:tcPr>
            <w:tcW w:w="1975" w:type="dxa"/>
            <w:vMerge/>
            <w:vAlign w:val="center"/>
            <w:hideMark/>
          </w:tcPr>
          <w:p w14:paraId="49C2DF2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0C7B23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tôle (état passable)</w:t>
            </w:r>
          </w:p>
        </w:tc>
        <w:tc>
          <w:tcPr>
            <w:tcW w:w="1276" w:type="dxa"/>
            <w:vAlign w:val="center"/>
            <w:hideMark/>
          </w:tcPr>
          <w:p w14:paraId="280DC4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4867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17,8</w:t>
            </w:r>
          </w:p>
        </w:tc>
        <w:tc>
          <w:tcPr>
            <w:tcW w:w="1842" w:type="dxa"/>
            <w:vAlign w:val="center"/>
            <w:hideMark/>
          </w:tcPr>
          <w:p w14:paraId="7BC11EAB" w14:textId="13E1799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AC271DE" w14:textId="1A8E4BC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119 563</w:t>
            </w:r>
          </w:p>
        </w:tc>
      </w:tr>
      <w:tr w:rsidR="002A7830" w:rsidRPr="0014508D" w14:paraId="064654CD" w14:textId="77777777" w:rsidTr="006D20E6">
        <w:trPr>
          <w:trHeight w:val="288"/>
        </w:trPr>
        <w:tc>
          <w:tcPr>
            <w:tcW w:w="1975" w:type="dxa"/>
            <w:vMerge/>
            <w:vAlign w:val="center"/>
            <w:hideMark/>
          </w:tcPr>
          <w:p w14:paraId="32C0320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FC39C6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Aire d'ablution revêtue en carreaux </w:t>
            </w:r>
          </w:p>
        </w:tc>
        <w:tc>
          <w:tcPr>
            <w:tcW w:w="1276" w:type="dxa"/>
            <w:vAlign w:val="center"/>
            <w:hideMark/>
          </w:tcPr>
          <w:p w14:paraId="7E545DD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5A1991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w:t>
            </w:r>
          </w:p>
        </w:tc>
        <w:tc>
          <w:tcPr>
            <w:tcW w:w="1842" w:type="dxa"/>
            <w:vAlign w:val="center"/>
            <w:hideMark/>
          </w:tcPr>
          <w:p w14:paraId="237BBF6F" w14:textId="0F93072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49 509</w:t>
            </w:r>
          </w:p>
        </w:tc>
        <w:tc>
          <w:tcPr>
            <w:tcW w:w="2410" w:type="dxa"/>
            <w:shd w:val="clear" w:color="000000" w:fill="FFFFFF"/>
            <w:noWrap/>
            <w:vAlign w:val="center"/>
            <w:hideMark/>
          </w:tcPr>
          <w:p w14:paraId="5D6BCD41" w14:textId="4988B07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643 623</w:t>
            </w:r>
          </w:p>
        </w:tc>
      </w:tr>
      <w:tr w:rsidR="0014508D" w:rsidRPr="0014508D" w14:paraId="49A07EA4" w14:textId="77777777" w:rsidTr="002A7830">
        <w:trPr>
          <w:trHeight w:val="288"/>
        </w:trPr>
        <w:tc>
          <w:tcPr>
            <w:tcW w:w="1975" w:type="dxa"/>
            <w:vMerge/>
            <w:vAlign w:val="center"/>
            <w:hideMark/>
          </w:tcPr>
          <w:p w14:paraId="71208E6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F4A648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 xml:space="preserve">Hangar en tôle mauvais état </w:t>
            </w:r>
          </w:p>
        </w:tc>
        <w:tc>
          <w:tcPr>
            <w:tcW w:w="1276" w:type="dxa"/>
            <w:vAlign w:val="center"/>
            <w:hideMark/>
          </w:tcPr>
          <w:p w14:paraId="34004E2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AC36C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21,12</w:t>
            </w:r>
          </w:p>
        </w:tc>
        <w:tc>
          <w:tcPr>
            <w:tcW w:w="1842" w:type="dxa"/>
            <w:vAlign w:val="center"/>
            <w:hideMark/>
          </w:tcPr>
          <w:p w14:paraId="061479C1" w14:textId="708CADA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5 967</w:t>
            </w:r>
          </w:p>
        </w:tc>
        <w:tc>
          <w:tcPr>
            <w:tcW w:w="2410" w:type="dxa"/>
            <w:shd w:val="clear" w:color="000000" w:fill="FFFFFF"/>
            <w:noWrap/>
            <w:vAlign w:val="center"/>
            <w:hideMark/>
          </w:tcPr>
          <w:p w14:paraId="5A8F847A" w14:textId="4DB2466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126 023</w:t>
            </w:r>
          </w:p>
        </w:tc>
      </w:tr>
      <w:tr w:rsidR="00EF6EA7" w:rsidRPr="0014508D" w14:paraId="6EC87D64" w14:textId="77777777" w:rsidTr="006D20E6">
        <w:trPr>
          <w:trHeight w:val="288"/>
        </w:trPr>
        <w:tc>
          <w:tcPr>
            <w:tcW w:w="1975" w:type="dxa"/>
            <w:vAlign w:val="center"/>
          </w:tcPr>
          <w:p w14:paraId="4E955858" w14:textId="77777777" w:rsidR="00EF6EA7" w:rsidRPr="0014508D" w:rsidRDefault="00EF6EA7" w:rsidP="00EF6EA7">
            <w:pPr>
              <w:spacing w:line="240" w:lineRule="auto"/>
              <w:jc w:val="left"/>
              <w:rPr>
                <w:rFonts w:eastAsia="Times New Roman" w:cs="Times New Roman"/>
                <w:color w:val="000000"/>
                <w:sz w:val="18"/>
                <w:szCs w:val="18"/>
                <w:lang w:val="en-US" w:eastAsia="zh-CN"/>
              </w:rPr>
            </w:pPr>
          </w:p>
        </w:tc>
        <w:tc>
          <w:tcPr>
            <w:tcW w:w="5528" w:type="dxa"/>
            <w:noWrap/>
            <w:vAlign w:val="bottom"/>
          </w:tcPr>
          <w:p w14:paraId="526B1523" w14:textId="52DBA215" w:rsidR="00EF6EA7" w:rsidRPr="002A7830" w:rsidRDefault="00EF6EA7" w:rsidP="00EF6EA7">
            <w:pPr>
              <w:spacing w:line="240" w:lineRule="auto"/>
              <w:jc w:val="left"/>
              <w:rPr>
                <w:rFonts w:ascii="Calibri" w:eastAsia="Times New Roman" w:hAnsi="Calibri" w:cs="Calibri"/>
                <w:color w:val="000000"/>
                <w:sz w:val="18"/>
                <w:szCs w:val="18"/>
                <w:lang w:eastAsia="zh-CN"/>
              </w:rPr>
            </w:pPr>
            <w:r>
              <w:rPr>
                <w:rFonts w:ascii="Calibri" w:hAnsi="Calibri" w:cs="Calibri"/>
                <w:color w:val="000000"/>
                <w:sz w:val="18"/>
                <w:szCs w:val="18"/>
              </w:rPr>
              <w:t>Fosse septique de 32,6m2 et puisard de 6,9m2</w:t>
            </w:r>
          </w:p>
        </w:tc>
        <w:tc>
          <w:tcPr>
            <w:tcW w:w="1276" w:type="dxa"/>
          </w:tcPr>
          <w:p w14:paraId="7116D281" w14:textId="4EE5D738"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m² </w:t>
            </w:r>
          </w:p>
        </w:tc>
        <w:tc>
          <w:tcPr>
            <w:tcW w:w="1276" w:type="dxa"/>
          </w:tcPr>
          <w:p w14:paraId="13968332" w14:textId="627E6625"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39,5</w:t>
            </w:r>
          </w:p>
        </w:tc>
        <w:tc>
          <w:tcPr>
            <w:tcW w:w="1842" w:type="dxa"/>
          </w:tcPr>
          <w:p w14:paraId="1033D109" w14:textId="26217B60"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 xml:space="preserve">       105 459     </w:t>
            </w:r>
          </w:p>
        </w:tc>
        <w:tc>
          <w:tcPr>
            <w:tcW w:w="2410" w:type="dxa"/>
            <w:shd w:val="clear" w:color="000000" w:fill="FFFFFF"/>
            <w:noWrap/>
            <w:vAlign w:val="bottom"/>
          </w:tcPr>
          <w:p w14:paraId="2EE6FEC4" w14:textId="6D86D4DC"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 xml:space="preserve">                4 165 627 </w:t>
            </w:r>
          </w:p>
        </w:tc>
      </w:tr>
      <w:tr w:rsidR="00EF6EA7" w:rsidRPr="0014508D" w14:paraId="70B63749" w14:textId="77777777" w:rsidTr="006D20E6">
        <w:trPr>
          <w:trHeight w:val="288"/>
        </w:trPr>
        <w:tc>
          <w:tcPr>
            <w:tcW w:w="1975" w:type="dxa"/>
            <w:vAlign w:val="center"/>
          </w:tcPr>
          <w:p w14:paraId="7BA36B3E" w14:textId="77777777" w:rsidR="00EF6EA7" w:rsidRPr="0014508D" w:rsidRDefault="00EF6EA7" w:rsidP="00EF6EA7">
            <w:pPr>
              <w:spacing w:line="240" w:lineRule="auto"/>
              <w:jc w:val="left"/>
              <w:rPr>
                <w:rFonts w:eastAsia="Times New Roman" w:cs="Times New Roman"/>
                <w:color w:val="000000"/>
                <w:sz w:val="18"/>
                <w:szCs w:val="18"/>
                <w:lang w:val="en-US" w:eastAsia="zh-CN"/>
              </w:rPr>
            </w:pPr>
          </w:p>
        </w:tc>
        <w:tc>
          <w:tcPr>
            <w:tcW w:w="5528" w:type="dxa"/>
            <w:noWrap/>
            <w:vAlign w:val="bottom"/>
          </w:tcPr>
          <w:p w14:paraId="47561EA3" w14:textId="68A0E498" w:rsidR="00EF6EA7" w:rsidRPr="002A7830" w:rsidRDefault="00EF6EA7" w:rsidP="00EF6EA7">
            <w:pPr>
              <w:spacing w:line="240" w:lineRule="auto"/>
              <w:jc w:val="left"/>
              <w:rPr>
                <w:rFonts w:ascii="Calibri" w:eastAsia="Times New Roman" w:hAnsi="Calibri" w:cs="Calibri"/>
                <w:color w:val="000000"/>
                <w:sz w:val="18"/>
                <w:szCs w:val="18"/>
                <w:lang w:eastAsia="zh-CN"/>
              </w:rPr>
            </w:pPr>
            <w:r>
              <w:rPr>
                <w:rFonts w:ascii="Calibri" w:hAnsi="Calibri" w:cs="Calibri"/>
                <w:color w:val="000000"/>
                <w:sz w:val="18"/>
                <w:szCs w:val="18"/>
              </w:rPr>
              <w:t>Puit ordinaire de 7m</w:t>
            </w:r>
          </w:p>
        </w:tc>
        <w:tc>
          <w:tcPr>
            <w:tcW w:w="1276" w:type="dxa"/>
          </w:tcPr>
          <w:p w14:paraId="4DE22975" w14:textId="7F6E91FA"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u</w:t>
            </w:r>
          </w:p>
        </w:tc>
        <w:tc>
          <w:tcPr>
            <w:tcW w:w="1276" w:type="dxa"/>
          </w:tcPr>
          <w:p w14:paraId="785D49F6" w14:textId="4FE32033"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1</w:t>
            </w:r>
          </w:p>
        </w:tc>
        <w:tc>
          <w:tcPr>
            <w:tcW w:w="1842" w:type="dxa"/>
          </w:tcPr>
          <w:p w14:paraId="2DEB681E" w14:textId="57573272"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 xml:space="preserve">       300 000     </w:t>
            </w:r>
          </w:p>
        </w:tc>
        <w:tc>
          <w:tcPr>
            <w:tcW w:w="2410" w:type="dxa"/>
            <w:shd w:val="clear" w:color="000000" w:fill="FFFFFF"/>
            <w:noWrap/>
            <w:vAlign w:val="bottom"/>
          </w:tcPr>
          <w:p w14:paraId="3B060337" w14:textId="47372B29" w:rsidR="00EF6EA7" w:rsidRPr="0014508D" w:rsidRDefault="00EF6EA7" w:rsidP="00EF6EA7">
            <w:pPr>
              <w:spacing w:line="240" w:lineRule="auto"/>
              <w:jc w:val="center"/>
              <w:rPr>
                <w:rFonts w:eastAsia="Times New Roman" w:cs="Times New Roman"/>
                <w:color w:val="000000"/>
                <w:sz w:val="18"/>
                <w:szCs w:val="18"/>
                <w:lang w:val="en-US" w:eastAsia="zh-CN"/>
              </w:rPr>
            </w:pPr>
            <w:r>
              <w:rPr>
                <w:color w:val="000000"/>
                <w:sz w:val="18"/>
                <w:szCs w:val="18"/>
              </w:rPr>
              <w:t xml:space="preserve">                   300 000 </w:t>
            </w:r>
          </w:p>
        </w:tc>
      </w:tr>
      <w:tr w:rsidR="0014508D" w:rsidRPr="0014508D" w14:paraId="17337911" w14:textId="77777777" w:rsidTr="002A7830">
        <w:trPr>
          <w:trHeight w:val="372"/>
        </w:trPr>
        <w:tc>
          <w:tcPr>
            <w:tcW w:w="1975" w:type="dxa"/>
            <w:vAlign w:val="center"/>
            <w:hideMark/>
          </w:tcPr>
          <w:p w14:paraId="5498D9C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DB2/30</w:t>
            </w:r>
          </w:p>
        </w:tc>
        <w:tc>
          <w:tcPr>
            <w:tcW w:w="5528" w:type="dxa"/>
            <w:noWrap/>
            <w:vAlign w:val="bottom"/>
            <w:hideMark/>
          </w:tcPr>
          <w:p w14:paraId="1AA749B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 ondulée</w:t>
            </w:r>
          </w:p>
        </w:tc>
        <w:tc>
          <w:tcPr>
            <w:tcW w:w="1276" w:type="dxa"/>
            <w:vAlign w:val="center"/>
            <w:hideMark/>
          </w:tcPr>
          <w:p w14:paraId="1EC4A4E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8F762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2,64</w:t>
            </w:r>
          </w:p>
        </w:tc>
        <w:tc>
          <w:tcPr>
            <w:tcW w:w="1842" w:type="dxa"/>
            <w:vAlign w:val="center"/>
            <w:hideMark/>
          </w:tcPr>
          <w:p w14:paraId="4599ECBE" w14:textId="30D1DCA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3D1C111C" w14:textId="0813A42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42 921</w:t>
            </w:r>
          </w:p>
        </w:tc>
      </w:tr>
      <w:tr w:rsidR="0014508D" w:rsidRPr="0014508D" w14:paraId="4CD21309" w14:textId="77777777" w:rsidTr="002A7830">
        <w:trPr>
          <w:trHeight w:val="288"/>
        </w:trPr>
        <w:tc>
          <w:tcPr>
            <w:tcW w:w="1975" w:type="dxa"/>
            <w:vAlign w:val="center"/>
            <w:hideMark/>
          </w:tcPr>
          <w:p w14:paraId="3435A06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DB2/31</w:t>
            </w:r>
          </w:p>
        </w:tc>
        <w:tc>
          <w:tcPr>
            <w:tcW w:w="5528" w:type="dxa"/>
            <w:noWrap/>
            <w:vAlign w:val="bottom"/>
            <w:hideMark/>
          </w:tcPr>
          <w:p w14:paraId="4505EF7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FC1AD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434B8E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w:t>
            </w:r>
          </w:p>
        </w:tc>
        <w:tc>
          <w:tcPr>
            <w:tcW w:w="1842" w:type="dxa"/>
            <w:vAlign w:val="center"/>
            <w:hideMark/>
          </w:tcPr>
          <w:p w14:paraId="45A681A9" w14:textId="6C89B7F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FC90105" w14:textId="5060A9C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41 559</w:t>
            </w:r>
          </w:p>
        </w:tc>
      </w:tr>
      <w:tr w:rsidR="0014508D" w:rsidRPr="0014508D" w14:paraId="3B14A20A" w14:textId="77777777" w:rsidTr="002A7830">
        <w:trPr>
          <w:trHeight w:val="384"/>
        </w:trPr>
        <w:tc>
          <w:tcPr>
            <w:tcW w:w="1975" w:type="dxa"/>
            <w:vAlign w:val="center"/>
            <w:hideMark/>
          </w:tcPr>
          <w:p w14:paraId="2392158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DB2/32</w:t>
            </w:r>
          </w:p>
        </w:tc>
        <w:tc>
          <w:tcPr>
            <w:tcW w:w="5528" w:type="dxa"/>
            <w:noWrap/>
            <w:vAlign w:val="bottom"/>
            <w:hideMark/>
          </w:tcPr>
          <w:p w14:paraId="7654D48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F6B195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AB8CD3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w:t>
            </w:r>
          </w:p>
        </w:tc>
        <w:tc>
          <w:tcPr>
            <w:tcW w:w="1842" w:type="dxa"/>
            <w:vAlign w:val="center"/>
            <w:hideMark/>
          </w:tcPr>
          <w:p w14:paraId="5EA68FCD" w14:textId="3851D1D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6E781DE" w14:textId="32BB6AF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23 490</w:t>
            </w:r>
          </w:p>
        </w:tc>
      </w:tr>
      <w:tr w:rsidR="0014508D" w:rsidRPr="0014508D" w14:paraId="0AA7AD68" w14:textId="77777777" w:rsidTr="002A7830">
        <w:trPr>
          <w:trHeight w:val="324"/>
        </w:trPr>
        <w:tc>
          <w:tcPr>
            <w:tcW w:w="1975" w:type="dxa"/>
            <w:vAlign w:val="center"/>
            <w:hideMark/>
          </w:tcPr>
          <w:p w14:paraId="099585F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DB2/32bis</w:t>
            </w:r>
          </w:p>
        </w:tc>
        <w:tc>
          <w:tcPr>
            <w:tcW w:w="5528" w:type="dxa"/>
            <w:noWrap/>
            <w:vAlign w:val="bottom"/>
            <w:hideMark/>
          </w:tcPr>
          <w:p w14:paraId="4660743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7D5844F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E5B8F4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99469E3" w14:textId="5363E9D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2DAF142A" w14:textId="2D483A7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2BDF74D3" w14:textId="77777777" w:rsidTr="002A7830">
        <w:trPr>
          <w:trHeight w:val="288"/>
        </w:trPr>
        <w:tc>
          <w:tcPr>
            <w:tcW w:w="1975" w:type="dxa"/>
            <w:vMerge w:val="restart"/>
            <w:vAlign w:val="center"/>
            <w:hideMark/>
          </w:tcPr>
          <w:p w14:paraId="615C9D9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DB2/33</w:t>
            </w:r>
          </w:p>
        </w:tc>
        <w:tc>
          <w:tcPr>
            <w:tcW w:w="5528" w:type="dxa"/>
            <w:noWrap/>
            <w:vAlign w:val="bottom"/>
            <w:hideMark/>
          </w:tcPr>
          <w:p w14:paraId="28AC672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8FD0D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F05FB8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1,21</w:t>
            </w:r>
          </w:p>
        </w:tc>
        <w:tc>
          <w:tcPr>
            <w:tcW w:w="1842" w:type="dxa"/>
            <w:vAlign w:val="center"/>
            <w:hideMark/>
          </w:tcPr>
          <w:p w14:paraId="43907165" w14:textId="4D60067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75AFE5E" w14:textId="2C7314F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21 863</w:t>
            </w:r>
          </w:p>
        </w:tc>
      </w:tr>
      <w:tr w:rsidR="0014508D" w:rsidRPr="0014508D" w14:paraId="1EF62075" w14:textId="77777777" w:rsidTr="002A7830">
        <w:trPr>
          <w:trHeight w:val="288"/>
        </w:trPr>
        <w:tc>
          <w:tcPr>
            <w:tcW w:w="1975" w:type="dxa"/>
            <w:vMerge/>
            <w:vAlign w:val="center"/>
            <w:hideMark/>
          </w:tcPr>
          <w:p w14:paraId="0A50096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C75E2A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 ondulée</w:t>
            </w:r>
          </w:p>
        </w:tc>
        <w:tc>
          <w:tcPr>
            <w:tcW w:w="1276" w:type="dxa"/>
            <w:vAlign w:val="center"/>
            <w:hideMark/>
          </w:tcPr>
          <w:p w14:paraId="7185614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4F2ED7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vAlign w:val="center"/>
            <w:hideMark/>
          </w:tcPr>
          <w:p w14:paraId="168CB916" w14:textId="036CF98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2FA54614" w14:textId="4650E5A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19 510</w:t>
            </w:r>
          </w:p>
        </w:tc>
      </w:tr>
      <w:tr w:rsidR="0014508D" w:rsidRPr="0014508D" w14:paraId="5AC9F87A" w14:textId="77777777" w:rsidTr="002A7830">
        <w:trPr>
          <w:trHeight w:val="480"/>
        </w:trPr>
        <w:tc>
          <w:tcPr>
            <w:tcW w:w="1975" w:type="dxa"/>
            <w:vAlign w:val="center"/>
            <w:hideMark/>
          </w:tcPr>
          <w:p w14:paraId="5A41762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DB2/34</w:t>
            </w:r>
          </w:p>
        </w:tc>
        <w:tc>
          <w:tcPr>
            <w:tcW w:w="5528" w:type="dxa"/>
            <w:noWrap/>
            <w:vAlign w:val="bottom"/>
            <w:hideMark/>
          </w:tcPr>
          <w:p w14:paraId="3C90E12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D1B19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B2AAE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7,82</w:t>
            </w:r>
          </w:p>
        </w:tc>
        <w:tc>
          <w:tcPr>
            <w:tcW w:w="1842" w:type="dxa"/>
            <w:vAlign w:val="center"/>
            <w:hideMark/>
          </w:tcPr>
          <w:p w14:paraId="6854087B" w14:textId="69E1105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AD65456" w14:textId="2FE3C8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141 300</w:t>
            </w:r>
          </w:p>
        </w:tc>
      </w:tr>
      <w:tr w:rsidR="0014508D" w:rsidRPr="0014508D" w14:paraId="24864288" w14:textId="77777777" w:rsidTr="002A7830">
        <w:trPr>
          <w:trHeight w:val="480"/>
        </w:trPr>
        <w:tc>
          <w:tcPr>
            <w:tcW w:w="1975" w:type="dxa"/>
            <w:vAlign w:val="center"/>
            <w:hideMark/>
          </w:tcPr>
          <w:p w14:paraId="00877AA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DB2/35</w:t>
            </w:r>
          </w:p>
        </w:tc>
        <w:tc>
          <w:tcPr>
            <w:tcW w:w="5528" w:type="dxa"/>
            <w:noWrap/>
            <w:vAlign w:val="bottom"/>
            <w:hideMark/>
          </w:tcPr>
          <w:p w14:paraId="22B0ED5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88E39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3388A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3,375</w:t>
            </w:r>
          </w:p>
        </w:tc>
        <w:tc>
          <w:tcPr>
            <w:tcW w:w="1842" w:type="dxa"/>
            <w:vAlign w:val="center"/>
            <w:hideMark/>
          </w:tcPr>
          <w:p w14:paraId="2B15CBC0" w14:textId="4193E60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E365E37" w14:textId="3062EC5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60 983</w:t>
            </w:r>
          </w:p>
        </w:tc>
      </w:tr>
      <w:tr w:rsidR="0014508D" w:rsidRPr="0014508D" w14:paraId="1573BE61" w14:textId="77777777" w:rsidTr="002A7830">
        <w:trPr>
          <w:trHeight w:val="288"/>
        </w:trPr>
        <w:tc>
          <w:tcPr>
            <w:tcW w:w="1975" w:type="dxa"/>
            <w:vAlign w:val="center"/>
            <w:hideMark/>
          </w:tcPr>
          <w:p w14:paraId="6C3A242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DB2/36</w:t>
            </w:r>
          </w:p>
        </w:tc>
        <w:tc>
          <w:tcPr>
            <w:tcW w:w="5528" w:type="dxa"/>
            <w:noWrap/>
            <w:vAlign w:val="bottom"/>
            <w:hideMark/>
          </w:tcPr>
          <w:p w14:paraId="60C49B5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18776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4E934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1,95</w:t>
            </w:r>
          </w:p>
        </w:tc>
        <w:tc>
          <w:tcPr>
            <w:tcW w:w="1842" w:type="dxa"/>
            <w:vAlign w:val="center"/>
            <w:hideMark/>
          </w:tcPr>
          <w:p w14:paraId="319AFE21" w14:textId="4B28D51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213FC40" w14:textId="6AD8140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35 235</w:t>
            </w:r>
          </w:p>
        </w:tc>
      </w:tr>
      <w:tr w:rsidR="0014508D" w:rsidRPr="0014508D" w14:paraId="30655A0E" w14:textId="77777777" w:rsidTr="002A7830">
        <w:trPr>
          <w:trHeight w:val="288"/>
        </w:trPr>
        <w:tc>
          <w:tcPr>
            <w:tcW w:w="1975" w:type="dxa"/>
            <w:vAlign w:val="center"/>
            <w:hideMark/>
          </w:tcPr>
          <w:p w14:paraId="0D5D29A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DB2/37</w:t>
            </w:r>
          </w:p>
        </w:tc>
        <w:tc>
          <w:tcPr>
            <w:tcW w:w="5528" w:type="dxa"/>
            <w:noWrap/>
            <w:vAlign w:val="bottom"/>
            <w:hideMark/>
          </w:tcPr>
          <w:p w14:paraId="305EC6C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3EFDAAD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491054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1,92</w:t>
            </w:r>
          </w:p>
        </w:tc>
        <w:tc>
          <w:tcPr>
            <w:tcW w:w="1842" w:type="dxa"/>
            <w:vAlign w:val="center"/>
            <w:hideMark/>
          </w:tcPr>
          <w:p w14:paraId="6A844D95" w14:textId="5AB409E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0A13055" w14:textId="054E034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34 692</w:t>
            </w:r>
          </w:p>
        </w:tc>
      </w:tr>
      <w:tr w:rsidR="0014508D" w:rsidRPr="0014508D" w14:paraId="74DBDB7B" w14:textId="77777777" w:rsidTr="002A7830">
        <w:trPr>
          <w:trHeight w:val="348"/>
        </w:trPr>
        <w:tc>
          <w:tcPr>
            <w:tcW w:w="1975" w:type="dxa"/>
            <w:vAlign w:val="center"/>
            <w:hideMark/>
          </w:tcPr>
          <w:p w14:paraId="1ED81D8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DB2/38</w:t>
            </w:r>
          </w:p>
        </w:tc>
        <w:tc>
          <w:tcPr>
            <w:tcW w:w="5528" w:type="dxa"/>
            <w:noWrap/>
            <w:vAlign w:val="bottom"/>
            <w:hideMark/>
          </w:tcPr>
          <w:p w14:paraId="587D526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5ACEBED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87B0E6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2,16</w:t>
            </w:r>
          </w:p>
        </w:tc>
        <w:tc>
          <w:tcPr>
            <w:tcW w:w="1842" w:type="dxa"/>
            <w:vAlign w:val="center"/>
            <w:hideMark/>
          </w:tcPr>
          <w:p w14:paraId="33E43AEB" w14:textId="15A95BC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5B5175F" w14:textId="289BD25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39 029</w:t>
            </w:r>
          </w:p>
        </w:tc>
      </w:tr>
      <w:tr w:rsidR="0014508D" w:rsidRPr="0014508D" w14:paraId="10CB90E8" w14:textId="77777777" w:rsidTr="002A7830">
        <w:trPr>
          <w:trHeight w:val="324"/>
        </w:trPr>
        <w:tc>
          <w:tcPr>
            <w:tcW w:w="1975" w:type="dxa"/>
            <w:vAlign w:val="center"/>
            <w:hideMark/>
          </w:tcPr>
          <w:p w14:paraId="135EC01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DB2/39</w:t>
            </w:r>
          </w:p>
        </w:tc>
        <w:tc>
          <w:tcPr>
            <w:tcW w:w="5528" w:type="dxa"/>
            <w:noWrap/>
            <w:vAlign w:val="bottom"/>
            <w:hideMark/>
          </w:tcPr>
          <w:p w14:paraId="70ABCEA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A2311B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E6C67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1,92</w:t>
            </w:r>
          </w:p>
        </w:tc>
        <w:tc>
          <w:tcPr>
            <w:tcW w:w="1842" w:type="dxa"/>
            <w:vAlign w:val="center"/>
            <w:hideMark/>
          </w:tcPr>
          <w:p w14:paraId="1FC33D61" w14:textId="08A76C5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0166E68" w14:textId="37B447D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34 692</w:t>
            </w:r>
          </w:p>
        </w:tc>
      </w:tr>
      <w:tr w:rsidR="0014508D" w:rsidRPr="0014508D" w14:paraId="12748ED0" w14:textId="77777777" w:rsidTr="002A7830">
        <w:trPr>
          <w:trHeight w:val="288"/>
        </w:trPr>
        <w:tc>
          <w:tcPr>
            <w:tcW w:w="1975" w:type="dxa"/>
            <w:vAlign w:val="center"/>
            <w:hideMark/>
          </w:tcPr>
          <w:p w14:paraId="7221B90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DB2/40</w:t>
            </w:r>
          </w:p>
        </w:tc>
        <w:tc>
          <w:tcPr>
            <w:tcW w:w="5528" w:type="dxa"/>
            <w:noWrap/>
            <w:vAlign w:val="bottom"/>
            <w:hideMark/>
          </w:tcPr>
          <w:p w14:paraId="01CF0A7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ED097E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36110C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1,92</w:t>
            </w:r>
          </w:p>
        </w:tc>
        <w:tc>
          <w:tcPr>
            <w:tcW w:w="1842" w:type="dxa"/>
            <w:vAlign w:val="center"/>
            <w:hideMark/>
          </w:tcPr>
          <w:p w14:paraId="5DCD7D2E" w14:textId="1BCAB17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F483437" w14:textId="7599EFA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34 692</w:t>
            </w:r>
          </w:p>
        </w:tc>
      </w:tr>
      <w:tr w:rsidR="0014508D" w:rsidRPr="0014508D" w14:paraId="3614E18C" w14:textId="77777777" w:rsidTr="002A7830">
        <w:trPr>
          <w:trHeight w:val="288"/>
        </w:trPr>
        <w:tc>
          <w:tcPr>
            <w:tcW w:w="1975" w:type="dxa"/>
            <w:vAlign w:val="center"/>
            <w:hideMark/>
          </w:tcPr>
          <w:p w14:paraId="7904973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DB2/41</w:t>
            </w:r>
          </w:p>
        </w:tc>
        <w:tc>
          <w:tcPr>
            <w:tcW w:w="5528" w:type="dxa"/>
            <w:noWrap/>
            <w:vAlign w:val="bottom"/>
            <w:hideMark/>
          </w:tcPr>
          <w:p w14:paraId="70C8208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48946E9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163CD2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1,92</w:t>
            </w:r>
          </w:p>
        </w:tc>
        <w:tc>
          <w:tcPr>
            <w:tcW w:w="1842" w:type="dxa"/>
            <w:vAlign w:val="center"/>
            <w:hideMark/>
          </w:tcPr>
          <w:p w14:paraId="6CC24EBF" w14:textId="14F6D9A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553DFB5" w14:textId="292F553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34 692</w:t>
            </w:r>
          </w:p>
        </w:tc>
      </w:tr>
      <w:tr w:rsidR="0014508D" w:rsidRPr="0014508D" w14:paraId="4BEA8E40" w14:textId="77777777" w:rsidTr="002A7830">
        <w:trPr>
          <w:trHeight w:val="276"/>
        </w:trPr>
        <w:tc>
          <w:tcPr>
            <w:tcW w:w="1975" w:type="dxa"/>
            <w:vAlign w:val="center"/>
            <w:hideMark/>
          </w:tcPr>
          <w:p w14:paraId="3CE3E0C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DB2/42</w:t>
            </w:r>
          </w:p>
        </w:tc>
        <w:tc>
          <w:tcPr>
            <w:tcW w:w="5528" w:type="dxa"/>
            <w:noWrap/>
            <w:vAlign w:val="bottom"/>
            <w:hideMark/>
          </w:tcPr>
          <w:p w14:paraId="4BD8DB0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en tôle </w:t>
            </w:r>
          </w:p>
        </w:tc>
        <w:tc>
          <w:tcPr>
            <w:tcW w:w="1276" w:type="dxa"/>
            <w:vAlign w:val="center"/>
            <w:hideMark/>
          </w:tcPr>
          <w:p w14:paraId="595705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A7B635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4,83</w:t>
            </w:r>
          </w:p>
        </w:tc>
        <w:tc>
          <w:tcPr>
            <w:tcW w:w="1842" w:type="dxa"/>
            <w:vAlign w:val="center"/>
            <w:hideMark/>
          </w:tcPr>
          <w:p w14:paraId="6A9F820F" w14:textId="5C1E052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44D57CA" w14:textId="4CE8A41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32 443</w:t>
            </w:r>
          </w:p>
        </w:tc>
      </w:tr>
      <w:tr w:rsidR="0014508D" w:rsidRPr="0014508D" w14:paraId="27BDB605" w14:textId="77777777" w:rsidTr="002A7830">
        <w:trPr>
          <w:trHeight w:val="312"/>
        </w:trPr>
        <w:tc>
          <w:tcPr>
            <w:tcW w:w="1975" w:type="dxa"/>
            <w:vAlign w:val="center"/>
            <w:hideMark/>
          </w:tcPr>
          <w:p w14:paraId="015B53B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DB2/43</w:t>
            </w:r>
          </w:p>
        </w:tc>
        <w:tc>
          <w:tcPr>
            <w:tcW w:w="5528" w:type="dxa"/>
            <w:noWrap/>
            <w:vAlign w:val="bottom"/>
            <w:hideMark/>
          </w:tcPr>
          <w:p w14:paraId="57964EC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en tôle </w:t>
            </w:r>
          </w:p>
        </w:tc>
        <w:tc>
          <w:tcPr>
            <w:tcW w:w="1276" w:type="dxa"/>
            <w:vAlign w:val="center"/>
            <w:hideMark/>
          </w:tcPr>
          <w:p w14:paraId="3C599E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52705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8,74</w:t>
            </w:r>
          </w:p>
        </w:tc>
        <w:tc>
          <w:tcPr>
            <w:tcW w:w="1842" w:type="dxa"/>
            <w:vAlign w:val="center"/>
            <w:hideMark/>
          </w:tcPr>
          <w:p w14:paraId="5519C448" w14:textId="78BD798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88BF0CC" w14:textId="3C36F54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58 707</w:t>
            </w:r>
          </w:p>
        </w:tc>
      </w:tr>
      <w:tr w:rsidR="0014508D" w:rsidRPr="0014508D" w14:paraId="28DE551E" w14:textId="77777777" w:rsidTr="002A7830">
        <w:trPr>
          <w:trHeight w:val="324"/>
        </w:trPr>
        <w:tc>
          <w:tcPr>
            <w:tcW w:w="1975" w:type="dxa"/>
            <w:vAlign w:val="center"/>
            <w:hideMark/>
          </w:tcPr>
          <w:p w14:paraId="0049C34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DB2/44</w:t>
            </w:r>
          </w:p>
        </w:tc>
        <w:tc>
          <w:tcPr>
            <w:tcW w:w="5528" w:type="dxa"/>
            <w:noWrap/>
            <w:vAlign w:val="bottom"/>
            <w:hideMark/>
          </w:tcPr>
          <w:p w14:paraId="1D0C40D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en tôle </w:t>
            </w:r>
          </w:p>
        </w:tc>
        <w:tc>
          <w:tcPr>
            <w:tcW w:w="1276" w:type="dxa"/>
            <w:vAlign w:val="center"/>
            <w:hideMark/>
          </w:tcPr>
          <w:p w14:paraId="7A1F1F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6F6944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3,22</w:t>
            </w:r>
          </w:p>
        </w:tc>
        <w:tc>
          <w:tcPr>
            <w:tcW w:w="1842" w:type="dxa"/>
            <w:vAlign w:val="center"/>
            <w:hideMark/>
          </w:tcPr>
          <w:p w14:paraId="0CA44DE1" w14:textId="34B908A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64C668A" w14:textId="008DFEF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21 629</w:t>
            </w:r>
          </w:p>
        </w:tc>
      </w:tr>
      <w:tr w:rsidR="0014508D" w:rsidRPr="0014508D" w14:paraId="2E8DD44D" w14:textId="77777777" w:rsidTr="002A7830">
        <w:trPr>
          <w:trHeight w:val="312"/>
        </w:trPr>
        <w:tc>
          <w:tcPr>
            <w:tcW w:w="1975" w:type="dxa"/>
            <w:vAlign w:val="center"/>
            <w:hideMark/>
          </w:tcPr>
          <w:p w14:paraId="2512304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DB2/45</w:t>
            </w:r>
          </w:p>
        </w:tc>
        <w:tc>
          <w:tcPr>
            <w:tcW w:w="5528" w:type="dxa"/>
            <w:noWrap/>
            <w:vAlign w:val="bottom"/>
            <w:hideMark/>
          </w:tcPr>
          <w:p w14:paraId="142A6B8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3A6ACC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E2EF4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3,57</w:t>
            </w:r>
          </w:p>
        </w:tc>
        <w:tc>
          <w:tcPr>
            <w:tcW w:w="1842" w:type="dxa"/>
            <w:vAlign w:val="center"/>
            <w:hideMark/>
          </w:tcPr>
          <w:p w14:paraId="5A73828B" w14:textId="24BDBB8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C63EF4E" w14:textId="2BA82B9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64 506</w:t>
            </w:r>
          </w:p>
        </w:tc>
      </w:tr>
      <w:tr w:rsidR="0014508D" w:rsidRPr="0014508D" w14:paraId="777609B0" w14:textId="77777777" w:rsidTr="002A7830">
        <w:trPr>
          <w:trHeight w:val="360"/>
        </w:trPr>
        <w:tc>
          <w:tcPr>
            <w:tcW w:w="1975" w:type="dxa"/>
            <w:vAlign w:val="center"/>
            <w:hideMark/>
          </w:tcPr>
          <w:p w14:paraId="7FD8D0E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DB2/46</w:t>
            </w:r>
          </w:p>
        </w:tc>
        <w:tc>
          <w:tcPr>
            <w:tcW w:w="5528" w:type="dxa"/>
            <w:noWrap/>
            <w:vAlign w:val="bottom"/>
            <w:hideMark/>
          </w:tcPr>
          <w:p w14:paraId="5FF74E5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D85EF9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64581B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w:t>
            </w:r>
          </w:p>
        </w:tc>
        <w:tc>
          <w:tcPr>
            <w:tcW w:w="1842" w:type="dxa"/>
            <w:vAlign w:val="center"/>
            <w:hideMark/>
          </w:tcPr>
          <w:p w14:paraId="338D5D96" w14:textId="4D886B3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14C07C0" w14:textId="7B94D36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65 048</w:t>
            </w:r>
          </w:p>
        </w:tc>
      </w:tr>
      <w:tr w:rsidR="0014508D" w:rsidRPr="0014508D" w14:paraId="10DFB313" w14:textId="77777777" w:rsidTr="002A7830">
        <w:trPr>
          <w:trHeight w:val="348"/>
        </w:trPr>
        <w:tc>
          <w:tcPr>
            <w:tcW w:w="1975" w:type="dxa"/>
            <w:vAlign w:val="center"/>
            <w:hideMark/>
          </w:tcPr>
          <w:p w14:paraId="7934195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DB2/47</w:t>
            </w:r>
          </w:p>
        </w:tc>
        <w:tc>
          <w:tcPr>
            <w:tcW w:w="5528" w:type="dxa"/>
            <w:noWrap/>
            <w:vAlign w:val="bottom"/>
            <w:hideMark/>
          </w:tcPr>
          <w:p w14:paraId="49DBEBA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4EBBC2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29E329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4,03</w:t>
            </w:r>
          </w:p>
        </w:tc>
        <w:tc>
          <w:tcPr>
            <w:tcW w:w="1842" w:type="dxa"/>
            <w:vAlign w:val="center"/>
            <w:hideMark/>
          </w:tcPr>
          <w:p w14:paraId="7A08499C" w14:textId="0D8BD9A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AFCD5B1" w14:textId="586E46B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72 818</w:t>
            </w:r>
          </w:p>
        </w:tc>
      </w:tr>
      <w:tr w:rsidR="0014508D" w:rsidRPr="0014508D" w14:paraId="7D361F02" w14:textId="77777777" w:rsidTr="002A7830">
        <w:trPr>
          <w:trHeight w:val="336"/>
        </w:trPr>
        <w:tc>
          <w:tcPr>
            <w:tcW w:w="1975" w:type="dxa"/>
            <w:vAlign w:val="center"/>
            <w:hideMark/>
          </w:tcPr>
          <w:p w14:paraId="358F9CA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DB2/48</w:t>
            </w:r>
          </w:p>
        </w:tc>
        <w:tc>
          <w:tcPr>
            <w:tcW w:w="5528" w:type="dxa"/>
            <w:noWrap/>
            <w:vAlign w:val="bottom"/>
            <w:hideMark/>
          </w:tcPr>
          <w:p w14:paraId="312F430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D2B528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20945C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w:t>
            </w:r>
          </w:p>
        </w:tc>
        <w:tc>
          <w:tcPr>
            <w:tcW w:w="1842" w:type="dxa"/>
            <w:vAlign w:val="center"/>
            <w:hideMark/>
          </w:tcPr>
          <w:p w14:paraId="38C7BDFD" w14:textId="32261BD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1D057B2" w14:textId="5032E9A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27 104</w:t>
            </w:r>
          </w:p>
        </w:tc>
      </w:tr>
      <w:tr w:rsidR="0014508D" w:rsidRPr="0014508D" w14:paraId="351BAC28" w14:textId="77777777" w:rsidTr="002A7830">
        <w:trPr>
          <w:trHeight w:val="300"/>
        </w:trPr>
        <w:tc>
          <w:tcPr>
            <w:tcW w:w="1975" w:type="dxa"/>
            <w:vAlign w:val="center"/>
            <w:hideMark/>
          </w:tcPr>
          <w:p w14:paraId="4A24F7D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DB2/49</w:t>
            </w:r>
          </w:p>
        </w:tc>
        <w:tc>
          <w:tcPr>
            <w:tcW w:w="5528" w:type="dxa"/>
            <w:noWrap/>
            <w:vAlign w:val="bottom"/>
            <w:hideMark/>
          </w:tcPr>
          <w:p w14:paraId="15ACA72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B9556C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2F52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w:t>
            </w:r>
          </w:p>
        </w:tc>
        <w:tc>
          <w:tcPr>
            <w:tcW w:w="1842" w:type="dxa"/>
            <w:vAlign w:val="center"/>
            <w:hideMark/>
          </w:tcPr>
          <w:p w14:paraId="716EB884" w14:textId="5D5100C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FA99BCF" w14:textId="53C9BAB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48 786</w:t>
            </w:r>
          </w:p>
        </w:tc>
      </w:tr>
      <w:tr w:rsidR="0014508D" w:rsidRPr="0014508D" w14:paraId="0F9A2746" w14:textId="77777777" w:rsidTr="002A7830">
        <w:trPr>
          <w:trHeight w:val="312"/>
        </w:trPr>
        <w:tc>
          <w:tcPr>
            <w:tcW w:w="1975" w:type="dxa"/>
            <w:vAlign w:val="center"/>
            <w:hideMark/>
          </w:tcPr>
          <w:p w14:paraId="2FFEE61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DB2/50</w:t>
            </w:r>
          </w:p>
        </w:tc>
        <w:tc>
          <w:tcPr>
            <w:tcW w:w="5528" w:type="dxa"/>
            <w:noWrap/>
            <w:vAlign w:val="bottom"/>
            <w:hideMark/>
          </w:tcPr>
          <w:p w14:paraId="65A55F1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143D71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442041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4,96</w:t>
            </w:r>
          </w:p>
        </w:tc>
        <w:tc>
          <w:tcPr>
            <w:tcW w:w="1842" w:type="dxa"/>
            <w:vAlign w:val="center"/>
            <w:hideMark/>
          </w:tcPr>
          <w:p w14:paraId="43A4577A" w14:textId="21D3DF1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12BCAABB" w14:textId="2CF079D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53 017</w:t>
            </w:r>
          </w:p>
        </w:tc>
      </w:tr>
      <w:tr w:rsidR="0014508D" w:rsidRPr="0014508D" w14:paraId="643E775C" w14:textId="77777777" w:rsidTr="002A7830">
        <w:trPr>
          <w:trHeight w:val="360"/>
        </w:trPr>
        <w:tc>
          <w:tcPr>
            <w:tcW w:w="1975" w:type="dxa"/>
            <w:vAlign w:val="center"/>
            <w:hideMark/>
          </w:tcPr>
          <w:p w14:paraId="099B7B7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DB2/51</w:t>
            </w:r>
          </w:p>
        </w:tc>
        <w:tc>
          <w:tcPr>
            <w:tcW w:w="5528" w:type="dxa"/>
            <w:noWrap/>
            <w:vAlign w:val="bottom"/>
            <w:hideMark/>
          </w:tcPr>
          <w:p w14:paraId="4221C6E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4D8006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D9364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2,52</w:t>
            </w:r>
          </w:p>
        </w:tc>
        <w:tc>
          <w:tcPr>
            <w:tcW w:w="1842" w:type="dxa"/>
            <w:vAlign w:val="center"/>
            <w:hideMark/>
          </w:tcPr>
          <w:p w14:paraId="6A750620" w14:textId="20AD9D0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678E60C" w14:textId="7DC38C5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45 534</w:t>
            </w:r>
          </w:p>
        </w:tc>
      </w:tr>
      <w:tr w:rsidR="0014508D" w:rsidRPr="0014508D" w14:paraId="2F1BCACA" w14:textId="77777777" w:rsidTr="002A7830">
        <w:trPr>
          <w:trHeight w:val="324"/>
        </w:trPr>
        <w:tc>
          <w:tcPr>
            <w:tcW w:w="1975" w:type="dxa"/>
            <w:vAlign w:val="center"/>
            <w:hideMark/>
          </w:tcPr>
          <w:p w14:paraId="065D852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DB2/52</w:t>
            </w:r>
          </w:p>
        </w:tc>
        <w:tc>
          <w:tcPr>
            <w:tcW w:w="5528" w:type="dxa"/>
            <w:noWrap/>
            <w:vAlign w:val="bottom"/>
            <w:hideMark/>
          </w:tcPr>
          <w:p w14:paraId="2959B7C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 ondulée</w:t>
            </w:r>
          </w:p>
        </w:tc>
        <w:tc>
          <w:tcPr>
            <w:tcW w:w="1276" w:type="dxa"/>
            <w:vAlign w:val="center"/>
            <w:hideMark/>
          </w:tcPr>
          <w:p w14:paraId="71EB41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93BC16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1,365</w:t>
            </w:r>
          </w:p>
        </w:tc>
        <w:tc>
          <w:tcPr>
            <w:tcW w:w="1842" w:type="dxa"/>
            <w:vAlign w:val="center"/>
            <w:hideMark/>
          </w:tcPr>
          <w:p w14:paraId="347795C3" w14:textId="05DBA95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6AB931A7" w14:textId="14EA449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22 192</w:t>
            </w:r>
          </w:p>
        </w:tc>
      </w:tr>
      <w:tr w:rsidR="0014508D" w:rsidRPr="0014508D" w14:paraId="1176BF8C" w14:textId="77777777" w:rsidTr="002A7830">
        <w:trPr>
          <w:trHeight w:val="288"/>
        </w:trPr>
        <w:tc>
          <w:tcPr>
            <w:tcW w:w="1975" w:type="dxa"/>
            <w:vAlign w:val="center"/>
            <w:hideMark/>
          </w:tcPr>
          <w:p w14:paraId="181C301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DB2/53</w:t>
            </w:r>
          </w:p>
        </w:tc>
        <w:tc>
          <w:tcPr>
            <w:tcW w:w="5528" w:type="dxa"/>
            <w:noWrap/>
            <w:vAlign w:val="bottom"/>
            <w:hideMark/>
          </w:tcPr>
          <w:p w14:paraId="09EF008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30F4C2B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8DEC7B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w:t>
            </w:r>
          </w:p>
        </w:tc>
        <w:tc>
          <w:tcPr>
            <w:tcW w:w="1842" w:type="dxa"/>
            <w:vAlign w:val="center"/>
            <w:hideMark/>
          </w:tcPr>
          <w:p w14:paraId="55A16EA8" w14:textId="6A80770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D1F0A6F" w14:textId="6E1C1FE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23 490</w:t>
            </w:r>
          </w:p>
        </w:tc>
      </w:tr>
      <w:tr w:rsidR="0014508D" w:rsidRPr="0014508D" w14:paraId="702BE0CD" w14:textId="77777777" w:rsidTr="002A7830">
        <w:trPr>
          <w:trHeight w:val="264"/>
        </w:trPr>
        <w:tc>
          <w:tcPr>
            <w:tcW w:w="1975" w:type="dxa"/>
            <w:vAlign w:val="center"/>
            <w:hideMark/>
          </w:tcPr>
          <w:p w14:paraId="5AD5C5F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DB2/54</w:t>
            </w:r>
          </w:p>
        </w:tc>
        <w:tc>
          <w:tcPr>
            <w:tcW w:w="5528" w:type="dxa"/>
            <w:noWrap/>
            <w:vAlign w:val="bottom"/>
            <w:hideMark/>
          </w:tcPr>
          <w:p w14:paraId="52900AD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AFD1F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BBB625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3,57</w:t>
            </w:r>
          </w:p>
        </w:tc>
        <w:tc>
          <w:tcPr>
            <w:tcW w:w="1842" w:type="dxa"/>
            <w:vAlign w:val="center"/>
            <w:hideMark/>
          </w:tcPr>
          <w:p w14:paraId="3EB92296" w14:textId="3F3164F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F70B30D" w14:textId="3ADC5C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64 506</w:t>
            </w:r>
          </w:p>
        </w:tc>
      </w:tr>
      <w:tr w:rsidR="0014508D" w:rsidRPr="0014508D" w14:paraId="39C5FD8D" w14:textId="77777777" w:rsidTr="002A7830">
        <w:trPr>
          <w:trHeight w:val="324"/>
        </w:trPr>
        <w:tc>
          <w:tcPr>
            <w:tcW w:w="1975" w:type="dxa"/>
            <w:vAlign w:val="center"/>
            <w:hideMark/>
          </w:tcPr>
          <w:p w14:paraId="0BD2B1B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DB2/55</w:t>
            </w:r>
          </w:p>
        </w:tc>
        <w:tc>
          <w:tcPr>
            <w:tcW w:w="5528" w:type="dxa"/>
            <w:noWrap/>
            <w:vAlign w:val="bottom"/>
            <w:hideMark/>
          </w:tcPr>
          <w:p w14:paraId="3CFBC9E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227E492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1C98F5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14,4</w:t>
            </w:r>
          </w:p>
        </w:tc>
        <w:tc>
          <w:tcPr>
            <w:tcW w:w="1842" w:type="dxa"/>
            <w:vAlign w:val="center"/>
            <w:hideMark/>
          </w:tcPr>
          <w:p w14:paraId="0C8D20ED" w14:textId="3ACEF7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1D34E48A" w14:textId="600E738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153 922</w:t>
            </w:r>
          </w:p>
        </w:tc>
      </w:tr>
      <w:tr w:rsidR="0014508D" w:rsidRPr="0014508D" w14:paraId="0CB5B1F6" w14:textId="77777777" w:rsidTr="002A7830">
        <w:trPr>
          <w:trHeight w:val="360"/>
        </w:trPr>
        <w:tc>
          <w:tcPr>
            <w:tcW w:w="1975" w:type="dxa"/>
            <w:vAlign w:val="center"/>
            <w:hideMark/>
          </w:tcPr>
          <w:p w14:paraId="48FDB87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DB2/56</w:t>
            </w:r>
          </w:p>
        </w:tc>
        <w:tc>
          <w:tcPr>
            <w:tcW w:w="5528" w:type="dxa"/>
            <w:noWrap/>
            <w:vAlign w:val="bottom"/>
            <w:hideMark/>
          </w:tcPr>
          <w:p w14:paraId="07AD474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D94D12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12894E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6,16</w:t>
            </w:r>
          </w:p>
        </w:tc>
        <w:tc>
          <w:tcPr>
            <w:tcW w:w="1842" w:type="dxa"/>
            <w:vAlign w:val="center"/>
            <w:hideMark/>
          </w:tcPr>
          <w:p w14:paraId="3CE4D2DC" w14:textId="689A66E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17A0848" w14:textId="714F989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111 305</w:t>
            </w:r>
          </w:p>
        </w:tc>
      </w:tr>
      <w:tr w:rsidR="0014508D" w:rsidRPr="0014508D" w14:paraId="43A5495B" w14:textId="77777777" w:rsidTr="002A7830">
        <w:trPr>
          <w:trHeight w:val="288"/>
        </w:trPr>
        <w:tc>
          <w:tcPr>
            <w:tcW w:w="1975" w:type="dxa"/>
            <w:vAlign w:val="center"/>
            <w:hideMark/>
          </w:tcPr>
          <w:p w14:paraId="068A062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DB2/57</w:t>
            </w:r>
          </w:p>
        </w:tc>
        <w:tc>
          <w:tcPr>
            <w:tcW w:w="5528" w:type="dxa"/>
            <w:noWrap/>
            <w:vAlign w:val="bottom"/>
            <w:hideMark/>
          </w:tcPr>
          <w:p w14:paraId="569CA40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524D54E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BBF93E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8,82</w:t>
            </w:r>
          </w:p>
        </w:tc>
        <w:tc>
          <w:tcPr>
            <w:tcW w:w="1842" w:type="dxa"/>
            <w:vAlign w:val="center"/>
            <w:hideMark/>
          </w:tcPr>
          <w:p w14:paraId="7F9B2C7C" w14:textId="0E565A0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7F068A34" w14:textId="3477446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94 277</w:t>
            </w:r>
          </w:p>
        </w:tc>
      </w:tr>
      <w:tr w:rsidR="0014508D" w:rsidRPr="0014508D" w14:paraId="3EE1A657" w14:textId="77777777" w:rsidTr="002A7830">
        <w:trPr>
          <w:trHeight w:val="312"/>
        </w:trPr>
        <w:tc>
          <w:tcPr>
            <w:tcW w:w="1975" w:type="dxa"/>
            <w:vAlign w:val="center"/>
            <w:hideMark/>
          </w:tcPr>
          <w:p w14:paraId="7D23C34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DB2/58</w:t>
            </w:r>
          </w:p>
        </w:tc>
        <w:tc>
          <w:tcPr>
            <w:tcW w:w="5528" w:type="dxa"/>
            <w:noWrap/>
            <w:vAlign w:val="bottom"/>
            <w:hideMark/>
          </w:tcPr>
          <w:p w14:paraId="0527AC4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5E094BD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5AEDFA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w:t>
            </w:r>
          </w:p>
        </w:tc>
        <w:tc>
          <w:tcPr>
            <w:tcW w:w="1842" w:type="dxa"/>
            <w:vAlign w:val="center"/>
            <w:hideMark/>
          </w:tcPr>
          <w:p w14:paraId="40C6E920" w14:textId="3B075EE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29EA5A33" w14:textId="6C5BD10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179 575</w:t>
            </w:r>
          </w:p>
        </w:tc>
      </w:tr>
      <w:tr w:rsidR="0014508D" w:rsidRPr="0014508D" w14:paraId="59605596" w14:textId="77777777" w:rsidTr="002A7830">
        <w:trPr>
          <w:trHeight w:val="288"/>
        </w:trPr>
        <w:tc>
          <w:tcPr>
            <w:tcW w:w="1975" w:type="dxa"/>
            <w:vAlign w:val="center"/>
            <w:hideMark/>
          </w:tcPr>
          <w:p w14:paraId="1B0D9E4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DB2/59</w:t>
            </w:r>
          </w:p>
        </w:tc>
        <w:tc>
          <w:tcPr>
            <w:tcW w:w="5528" w:type="dxa"/>
            <w:noWrap/>
            <w:vAlign w:val="bottom"/>
            <w:hideMark/>
          </w:tcPr>
          <w:p w14:paraId="5661F02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64691F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C5B42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2,34</w:t>
            </w:r>
          </w:p>
        </w:tc>
        <w:tc>
          <w:tcPr>
            <w:tcW w:w="1842" w:type="dxa"/>
            <w:vAlign w:val="center"/>
            <w:hideMark/>
          </w:tcPr>
          <w:p w14:paraId="3413B738" w14:textId="64E565E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3689D15" w14:textId="287D43B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42 281</w:t>
            </w:r>
          </w:p>
        </w:tc>
      </w:tr>
      <w:tr w:rsidR="0014508D" w:rsidRPr="0014508D" w14:paraId="23F9E283" w14:textId="77777777" w:rsidTr="002A7830">
        <w:trPr>
          <w:trHeight w:val="480"/>
        </w:trPr>
        <w:tc>
          <w:tcPr>
            <w:tcW w:w="1975" w:type="dxa"/>
            <w:vAlign w:val="center"/>
            <w:hideMark/>
          </w:tcPr>
          <w:p w14:paraId="6C29AB4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DB2/60</w:t>
            </w:r>
          </w:p>
        </w:tc>
        <w:tc>
          <w:tcPr>
            <w:tcW w:w="5528" w:type="dxa"/>
            <w:noWrap/>
            <w:vAlign w:val="bottom"/>
            <w:hideMark/>
          </w:tcPr>
          <w:p w14:paraId="06F0C19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5D3F2C0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B88B3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1,92</w:t>
            </w:r>
          </w:p>
        </w:tc>
        <w:tc>
          <w:tcPr>
            <w:tcW w:w="1842" w:type="dxa"/>
            <w:vAlign w:val="center"/>
            <w:hideMark/>
          </w:tcPr>
          <w:p w14:paraId="264EACC0" w14:textId="43965BB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3460EB4" w14:textId="46BA36D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34 692</w:t>
            </w:r>
          </w:p>
        </w:tc>
      </w:tr>
      <w:tr w:rsidR="0014508D" w:rsidRPr="0014508D" w14:paraId="41975D9B" w14:textId="77777777" w:rsidTr="002A7830">
        <w:trPr>
          <w:trHeight w:val="300"/>
        </w:trPr>
        <w:tc>
          <w:tcPr>
            <w:tcW w:w="1975" w:type="dxa"/>
            <w:vAlign w:val="center"/>
            <w:hideMark/>
          </w:tcPr>
          <w:p w14:paraId="1B984F6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DB2/61</w:t>
            </w:r>
          </w:p>
        </w:tc>
        <w:tc>
          <w:tcPr>
            <w:tcW w:w="5528" w:type="dxa"/>
            <w:noWrap/>
            <w:vAlign w:val="bottom"/>
            <w:hideMark/>
          </w:tcPr>
          <w:p w14:paraId="11DAF6F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840D5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A5A71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12,09</w:t>
            </w:r>
          </w:p>
        </w:tc>
        <w:tc>
          <w:tcPr>
            <w:tcW w:w="1842" w:type="dxa"/>
            <w:vAlign w:val="center"/>
            <w:hideMark/>
          </w:tcPr>
          <w:p w14:paraId="4AB5CEE0" w14:textId="4DFEC2B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BCE524C" w14:textId="657533F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81 209</w:t>
            </w:r>
          </w:p>
        </w:tc>
      </w:tr>
      <w:tr w:rsidR="0014508D" w:rsidRPr="0014508D" w14:paraId="5C0021ED" w14:textId="77777777" w:rsidTr="002A7830">
        <w:trPr>
          <w:trHeight w:val="288"/>
        </w:trPr>
        <w:tc>
          <w:tcPr>
            <w:tcW w:w="1975" w:type="dxa"/>
            <w:vAlign w:val="center"/>
            <w:hideMark/>
          </w:tcPr>
          <w:p w14:paraId="72C1025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DB2/62</w:t>
            </w:r>
          </w:p>
        </w:tc>
        <w:tc>
          <w:tcPr>
            <w:tcW w:w="5528" w:type="dxa"/>
            <w:noWrap/>
            <w:vAlign w:val="bottom"/>
            <w:hideMark/>
          </w:tcPr>
          <w:p w14:paraId="20BA33B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25F0CD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7D26C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4,65</w:t>
            </w:r>
          </w:p>
        </w:tc>
        <w:tc>
          <w:tcPr>
            <w:tcW w:w="1842" w:type="dxa"/>
            <w:vAlign w:val="center"/>
            <w:hideMark/>
          </w:tcPr>
          <w:p w14:paraId="63460F8A" w14:textId="3D64710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1CEFA27" w14:textId="305DFA2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84 021</w:t>
            </w:r>
          </w:p>
        </w:tc>
      </w:tr>
      <w:tr w:rsidR="0014508D" w:rsidRPr="0014508D" w14:paraId="41F35A9E" w14:textId="77777777" w:rsidTr="002A7830">
        <w:trPr>
          <w:trHeight w:val="300"/>
        </w:trPr>
        <w:tc>
          <w:tcPr>
            <w:tcW w:w="1975" w:type="dxa"/>
            <w:vAlign w:val="center"/>
            <w:hideMark/>
          </w:tcPr>
          <w:p w14:paraId="1C94800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DB2/63</w:t>
            </w:r>
          </w:p>
        </w:tc>
        <w:tc>
          <w:tcPr>
            <w:tcW w:w="5528" w:type="dxa"/>
            <w:noWrap/>
            <w:vAlign w:val="bottom"/>
            <w:hideMark/>
          </w:tcPr>
          <w:p w14:paraId="205EAE2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6B4C8D7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DB48D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13,02</w:t>
            </w:r>
          </w:p>
        </w:tc>
        <w:tc>
          <w:tcPr>
            <w:tcW w:w="1842" w:type="dxa"/>
            <w:vAlign w:val="center"/>
            <w:hideMark/>
          </w:tcPr>
          <w:p w14:paraId="61867F2D" w14:textId="24B9C6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FC9D329" w14:textId="37EB1A3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87 455</w:t>
            </w:r>
          </w:p>
        </w:tc>
      </w:tr>
      <w:tr w:rsidR="0014508D" w:rsidRPr="0014508D" w14:paraId="7D14C962" w14:textId="77777777" w:rsidTr="002A7830">
        <w:trPr>
          <w:trHeight w:val="348"/>
        </w:trPr>
        <w:tc>
          <w:tcPr>
            <w:tcW w:w="1975" w:type="dxa"/>
            <w:vAlign w:val="center"/>
            <w:hideMark/>
          </w:tcPr>
          <w:p w14:paraId="790B804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DB2/64</w:t>
            </w:r>
          </w:p>
        </w:tc>
        <w:tc>
          <w:tcPr>
            <w:tcW w:w="5528" w:type="dxa"/>
            <w:noWrap/>
            <w:vAlign w:val="bottom"/>
            <w:hideMark/>
          </w:tcPr>
          <w:p w14:paraId="2F9D688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44C07C4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6BA8B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5,27</w:t>
            </w:r>
          </w:p>
        </w:tc>
        <w:tc>
          <w:tcPr>
            <w:tcW w:w="1842" w:type="dxa"/>
            <w:vAlign w:val="center"/>
            <w:hideMark/>
          </w:tcPr>
          <w:p w14:paraId="6833A1C2" w14:textId="7CAB5FF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FD17B4D" w14:textId="5E73CAC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95 224</w:t>
            </w:r>
          </w:p>
        </w:tc>
      </w:tr>
      <w:tr w:rsidR="0014508D" w:rsidRPr="0014508D" w14:paraId="4CD5FBC4" w14:textId="77777777" w:rsidTr="002A7830">
        <w:trPr>
          <w:trHeight w:val="372"/>
        </w:trPr>
        <w:tc>
          <w:tcPr>
            <w:tcW w:w="1975" w:type="dxa"/>
            <w:vMerge w:val="restart"/>
            <w:vAlign w:val="center"/>
            <w:hideMark/>
          </w:tcPr>
          <w:p w14:paraId="1361466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DB2/65</w:t>
            </w:r>
          </w:p>
        </w:tc>
        <w:tc>
          <w:tcPr>
            <w:tcW w:w="5528" w:type="dxa"/>
            <w:noWrap/>
            <w:vAlign w:val="bottom"/>
            <w:hideMark/>
          </w:tcPr>
          <w:p w14:paraId="62E68A4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415469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571F8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w:t>
            </w:r>
          </w:p>
        </w:tc>
        <w:tc>
          <w:tcPr>
            <w:tcW w:w="1842" w:type="dxa"/>
            <w:vAlign w:val="center"/>
            <w:hideMark/>
          </w:tcPr>
          <w:p w14:paraId="4F6094D8" w14:textId="02356C0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73AFB69" w14:textId="4BFAB10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43 366</w:t>
            </w:r>
          </w:p>
        </w:tc>
      </w:tr>
      <w:tr w:rsidR="0014508D" w:rsidRPr="0014508D" w14:paraId="73BD628A" w14:textId="77777777" w:rsidTr="002A7830">
        <w:trPr>
          <w:trHeight w:val="288"/>
        </w:trPr>
        <w:tc>
          <w:tcPr>
            <w:tcW w:w="1975" w:type="dxa"/>
            <w:vMerge/>
            <w:vAlign w:val="center"/>
            <w:hideMark/>
          </w:tcPr>
          <w:p w14:paraId="51A7DA1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18106E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en tôle </w:t>
            </w:r>
          </w:p>
        </w:tc>
        <w:tc>
          <w:tcPr>
            <w:tcW w:w="1276" w:type="dxa"/>
            <w:vAlign w:val="center"/>
            <w:hideMark/>
          </w:tcPr>
          <w:p w14:paraId="6DF1958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8026F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w:t>
            </w:r>
          </w:p>
        </w:tc>
        <w:tc>
          <w:tcPr>
            <w:tcW w:w="1842" w:type="dxa"/>
            <w:vAlign w:val="center"/>
            <w:hideMark/>
          </w:tcPr>
          <w:p w14:paraId="4069BE33" w14:textId="4963D89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3B28AE3" w14:textId="198752F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56 423</w:t>
            </w:r>
          </w:p>
        </w:tc>
      </w:tr>
      <w:tr w:rsidR="0014508D" w:rsidRPr="0014508D" w14:paraId="3DA7BA0E" w14:textId="77777777" w:rsidTr="002A7830">
        <w:trPr>
          <w:trHeight w:val="312"/>
        </w:trPr>
        <w:tc>
          <w:tcPr>
            <w:tcW w:w="1975" w:type="dxa"/>
            <w:vAlign w:val="center"/>
            <w:hideMark/>
          </w:tcPr>
          <w:p w14:paraId="44B762A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DB2/66</w:t>
            </w:r>
          </w:p>
        </w:tc>
        <w:tc>
          <w:tcPr>
            <w:tcW w:w="5528" w:type="dxa"/>
            <w:noWrap/>
            <w:vAlign w:val="bottom"/>
            <w:hideMark/>
          </w:tcPr>
          <w:p w14:paraId="24ADAE0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35F900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C8E77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2,04</w:t>
            </w:r>
          </w:p>
        </w:tc>
        <w:tc>
          <w:tcPr>
            <w:tcW w:w="1842" w:type="dxa"/>
            <w:vAlign w:val="center"/>
            <w:hideMark/>
          </w:tcPr>
          <w:p w14:paraId="708D1850" w14:textId="04FC908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FEAA8D3" w14:textId="2476862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36 861</w:t>
            </w:r>
          </w:p>
        </w:tc>
      </w:tr>
      <w:tr w:rsidR="0014508D" w:rsidRPr="0014508D" w14:paraId="638491CD" w14:textId="77777777" w:rsidTr="002A7830">
        <w:trPr>
          <w:trHeight w:val="288"/>
        </w:trPr>
        <w:tc>
          <w:tcPr>
            <w:tcW w:w="1975" w:type="dxa"/>
            <w:vAlign w:val="center"/>
            <w:hideMark/>
          </w:tcPr>
          <w:p w14:paraId="28EC7C8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DB2/67</w:t>
            </w:r>
          </w:p>
        </w:tc>
        <w:tc>
          <w:tcPr>
            <w:tcW w:w="5528" w:type="dxa"/>
            <w:noWrap/>
            <w:vAlign w:val="bottom"/>
            <w:hideMark/>
          </w:tcPr>
          <w:p w14:paraId="0C2C460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9862CC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71237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8,37</w:t>
            </w:r>
          </w:p>
        </w:tc>
        <w:tc>
          <w:tcPr>
            <w:tcW w:w="1842" w:type="dxa"/>
            <w:vAlign w:val="center"/>
            <w:hideMark/>
          </w:tcPr>
          <w:p w14:paraId="4E6A5D27" w14:textId="380EF7A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1848199" w14:textId="48F0E08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56 221</w:t>
            </w:r>
          </w:p>
        </w:tc>
      </w:tr>
      <w:tr w:rsidR="0014508D" w:rsidRPr="0014508D" w14:paraId="1152F688" w14:textId="77777777" w:rsidTr="002A7830">
        <w:trPr>
          <w:trHeight w:val="288"/>
        </w:trPr>
        <w:tc>
          <w:tcPr>
            <w:tcW w:w="1975" w:type="dxa"/>
            <w:vAlign w:val="center"/>
            <w:hideMark/>
          </w:tcPr>
          <w:p w14:paraId="24E0B90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DB2/68</w:t>
            </w:r>
          </w:p>
        </w:tc>
        <w:tc>
          <w:tcPr>
            <w:tcW w:w="5528" w:type="dxa"/>
            <w:noWrap/>
            <w:vAlign w:val="bottom"/>
            <w:hideMark/>
          </w:tcPr>
          <w:p w14:paraId="0FBFC01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4A3899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867B1B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1,56</w:t>
            </w:r>
          </w:p>
        </w:tc>
        <w:tc>
          <w:tcPr>
            <w:tcW w:w="1842" w:type="dxa"/>
            <w:vAlign w:val="center"/>
            <w:hideMark/>
          </w:tcPr>
          <w:p w14:paraId="3D192D6B" w14:textId="2AB64F7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9F0326C" w14:textId="09B3A7D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28 188</w:t>
            </w:r>
          </w:p>
        </w:tc>
      </w:tr>
      <w:tr w:rsidR="0014508D" w:rsidRPr="0014508D" w14:paraId="7DA501F7" w14:textId="77777777" w:rsidTr="002A7830">
        <w:trPr>
          <w:trHeight w:val="288"/>
        </w:trPr>
        <w:tc>
          <w:tcPr>
            <w:tcW w:w="1975" w:type="dxa"/>
            <w:vAlign w:val="center"/>
            <w:hideMark/>
          </w:tcPr>
          <w:p w14:paraId="444DA9D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DB2/69</w:t>
            </w:r>
          </w:p>
        </w:tc>
        <w:tc>
          <w:tcPr>
            <w:tcW w:w="5528" w:type="dxa"/>
            <w:noWrap/>
            <w:vAlign w:val="bottom"/>
            <w:hideMark/>
          </w:tcPr>
          <w:p w14:paraId="6AA9BDB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CDEF5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06C1E6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0,6</w:t>
            </w:r>
          </w:p>
        </w:tc>
        <w:tc>
          <w:tcPr>
            <w:tcW w:w="1842" w:type="dxa"/>
            <w:vAlign w:val="center"/>
            <w:hideMark/>
          </w:tcPr>
          <w:p w14:paraId="2ED77371" w14:textId="5DD4DE3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A7492F7" w14:textId="7F88E33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10 841</w:t>
            </w:r>
          </w:p>
        </w:tc>
      </w:tr>
      <w:tr w:rsidR="0014508D" w:rsidRPr="0014508D" w14:paraId="1AA05EA5" w14:textId="77777777" w:rsidTr="002A7830">
        <w:trPr>
          <w:trHeight w:val="288"/>
        </w:trPr>
        <w:tc>
          <w:tcPr>
            <w:tcW w:w="1975" w:type="dxa"/>
            <w:vAlign w:val="center"/>
            <w:hideMark/>
          </w:tcPr>
          <w:p w14:paraId="1DE51BE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DB2/70</w:t>
            </w:r>
          </w:p>
        </w:tc>
        <w:tc>
          <w:tcPr>
            <w:tcW w:w="5528" w:type="dxa"/>
            <w:noWrap/>
            <w:vAlign w:val="bottom"/>
            <w:hideMark/>
          </w:tcPr>
          <w:p w14:paraId="5FBF8D7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w:t>
            </w:r>
          </w:p>
        </w:tc>
        <w:tc>
          <w:tcPr>
            <w:tcW w:w="1276" w:type="dxa"/>
            <w:vAlign w:val="center"/>
            <w:hideMark/>
          </w:tcPr>
          <w:p w14:paraId="52A1F6A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A802CE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15,19</w:t>
            </w:r>
          </w:p>
        </w:tc>
        <w:tc>
          <w:tcPr>
            <w:tcW w:w="1842" w:type="dxa"/>
            <w:vAlign w:val="center"/>
            <w:hideMark/>
          </w:tcPr>
          <w:p w14:paraId="1247514B" w14:textId="23A410C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50666A3" w14:textId="57D2778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102 031</w:t>
            </w:r>
          </w:p>
        </w:tc>
      </w:tr>
      <w:tr w:rsidR="0014508D" w:rsidRPr="0014508D" w14:paraId="427C9D1D" w14:textId="77777777" w:rsidTr="002A7830">
        <w:trPr>
          <w:trHeight w:val="288"/>
        </w:trPr>
        <w:tc>
          <w:tcPr>
            <w:tcW w:w="1975" w:type="dxa"/>
            <w:vMerge w:val="restart"/>
            <w:vAlign w:val="center"/>
            <w:hideMark/>
          </w:tcPr>
          <w:p w14:paraId="7960916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DB2/71</w:t>
            </w:r>
          </w:p>
        </w:tc>
        <w:tc>
          <w:tcPr>
            <w:tcW w:w="5528" w:type="dxa"/>
            <w:noWrap/>
            <w:vAlign w:val="bottom"/>
            <w:hideMark/>
          </w:tcPr>
          <w:p w14:paraId="4ED968F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w:t>
            </w:r>
          </w:p>
        </w:tc>
        <w:tc>
          <w:tcPr>
            <w:tcW w:w="1276" w:type="dxa"/>
            <w:vAlign w:val="center"/>
            <w:hideMark/>
          </w:tcPr>
          <w:p w14:paraId="059BF26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AAFB8E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w:t>
            </w:r>
          </w:p>
        </w:tc>
        <w:tc>
          <w:tcPr>
            <w:tcW w:w="1842" w:type="dxa"/>
            <w:vAlign w:val="center"/>
            <w:hideMark/>
          </w:tcPr>
          <w:p w14:paraId="525655EE" w14:textId="71AF13B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52B72A3" w14:textId="53F227B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24 181</w:t>
            </w:r>
          </w:p>
        </w:tc>
      </w:tr>
      <w:tr w:rsidR="0014508D" w:rsidRPr="0014508D" w14:paraId="62C2454F" w14:textId="77777777" w:rsidTr="002A7830">
        <w:trPr>
          <w:trHeight w:val="288"/>
        </w:trPr>
        <w:tc>
          <w:tcPr>
            <w:tcW w:w="1975" w:type="dxa"/>
            <w:vMerge/>
            <w:vAlign w:val="center"/>
            <w:hideMark/>
          </w:tcPr>
          <w:p w14:paraId="55D134A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2C65A7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à moitié ouvert</w:t>
            </w:r>
          </w:p>
        </w:tc>
        <w:tc>
          <w:tcPr>
            <w:tcW w:w="1276" w:type="dxa"/>
            <w:vAlign w:val="center"/>
            <w:hideMark/>
          </w:tcPr>
          <w:p w14:paraId="7E88568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F6D2D3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w:t>
            </w:r>
          </w:p>
        </w:tc>
        <w:tc>
          <w:tcPr>
            <w:tcW w:w="1842" w:type="dxa"/>
            <w:vAlign w:val="center"/>
            <w:hideMark/>
          </w:tcPr>
          <w:p w14:paraId="2A6CC0FF" w14:textId="3960E71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13 819</w:t>
            </w:r>
          </w:p>
        </w:tc>
        <w:tc>
          <w:tcPr>
            <w:tcW w:w="2410" w:type="dxa"/>
            <w:shd w:val="clear" w:color="000000" w:fill="FFFFFF"/>
            <w:noWrap/>
            <w:vAlign w:val="center"/>
            <w:hideMark/>
          </w:tcPr>
          <w:p w14:paraId="2934AF95" w14:textId="6B39422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23 216</w:t>
            </w:r>
          </w:p>
        </w:tc>
      </w:tr>
      <w:tr w:rsidR="0014508D" w:rsidRPr="0014508D" w14:paraId="3B16153C" w14:textId="77777777" w:rsidTr="002A7830">
        <w:trPr>
          <w:trHeight w:val="324"/>
        </w:trPr>
        <w:tc>
          <w:tcPr>
            <w:tcW w:w="1975" w:type="dxa"/>
            <w:vAlign w:val="center"/>
            <w:hideMark/>
          </w:tcPr>
          <w:p w14:paraId="13E2CC9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DB2/72</w:t>
            </w:r>
          </w:p>
        </w:tc>
        <w:tc>
          <w:tcPr>
            <w:tcW w:w="5528" w:type="dxa"/>
            <w:noWrap/>
            <w:vAlign w:val="bottom"/>
            <w:hideMark/>
          </w:tcPr>
          <w:p w14:paraId="74F9E85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325276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875F5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13,02</w:t>
            </w:r>
          </w:p>
        </w:tc>
        <w:tc>
          <w:tcPr>
            <w:tcW w:w="1842" w:type="dxa"/>
            <w:vAlign w:val="center"/>
            <w:hideMark/>
          </w:tcPr>
          <w:p w14:paraId="046129D5" w14:textId="61AF253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1E8E7DB7" w14:textId="572D842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139 171</w:t>
            </w:r>
          </w:p>
        </w:tc>
      </w:tr>
      <w:tr w:rsidR="0014508D" w:rsidRPr="0014508D" w14:paraId="3C9AF755" w14:textId="77777777" w:rsidTr="002A7830">
        <w:trPr>
          <w:trHeight w:val="288"/>
        </w:trPr>
        <w:tc>
          <w:tcPr>
            <w:tcW w:w="1975" w:type="dxa"/>
            <w:vAlign w:val="center"/>
            <w:hideMark/>
          </w:tcPr>
          <w:p w14:paraId="0B014BF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DB2/73</w:t>
            </w:r>
          </w:p>
        </w:tc>
        <w:tc>
          <w:tcPr>
            <w:tcW w:w="5528" w:type="dxa"/>
            <w:noWrap/>
            <w:vAlign w:val="bottom"/>
            <w:hideMark/>
          </w:tcPr>
          <w:p w14:paraId="0966457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w:t>
            </w:r>
          </w:p>
        </w:tc>
        <w:tc>
          <w:tcPr>
            <w:tcW w:w="1276" w:type="dxa"/>
            <w:vAlign w:val="center"/>
            <w:hideMark/>
          </w:tcPr>
          <w:p w14:paraId="338399A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AA9A6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1,56</w:t>
            </w:r>
          </w:p>
        </w:tc>
        <w:tc>
          <w:tcPr>
            <w:tcW w:w="1842" w:type="dxa"/>
            <w:vAlign w:val="center"/>
            <w:hideMark/>
          </w:tcPr>
          <w:p w14:paraId="39677319" w14:textId="2BABBBC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0B753EF" w14:textId="6BBF225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28 188</w:t>
            </w:r>
          </w:p>
        </w:tc>
      </w:tr>
      <w:tr w:rsidR="0014508D" w:rsidRPr="0014508D" w14:paraId="25AE55C4" w14:textId="77777777" w:rsidTr="002A7830">
        <w:trPr>
          <w:trHeight w:val="324"/>
        </w:trPr>
        <w:tc>
          <w:tcPr>
            <w:tcW w:w="1975" w:type="dxa"/>
            <w:vAlign w:val="center"/>
            <w:hideMark/>
          </w:tcPr>
          <w:p w14:paraId="044F0D9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DB2/74</w:t>
            </w:r>
          </w:p>
        </w:tc>
        <w:tc>
          <w:tcPr>
            <w:tcW w:w="5528" w:type="dxa"/>
            <w:noWrap/>
            <w:vAlign w:val="bottom"/>
            <w:hideMark/>
          </w:tcPr>
          <w:p w14:paraId="6920152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0ED99F1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DB9083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12,4</w:t>
            </w:r>
          </w:p>
        </w:tc>
        <w:tc>
          <w:tcPr>
            <w:tcW w:w="1842" w:type="dxa"/>
            <w:vAlign w:val="center"/>
            <w:hideMark/>
          </w:tcPr>
          <w:p w14:paraId="4E7D6EDD" w14:textId="3F0F38F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D12ED4D" w14:textId="00A2D30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83 291</w:t>
            </w:r>
          </w:p>
        </w:tc>
      </w:tr>
      <w:tr w:rsidR="0014508D" w:rsidRPr="0014508D" w14:paraId="6DF7274B" w14:textId="77777777" w:rsidTr="002A7830">
        <w:trPr>
          <w:trHeight w:val="288"/>
        </w:trPr>
        <w:tc>
          <w:tcPr>
            <w:tcW w:w="1975" w:type="dxa"/>
            <w:vAlign w:val="center"/>
            <w:hideMark/>
          </w:tcPr>
          <w:p w14:paraId="70E207A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DB2/75</w:t>
            </w:r>
          </w:p>
        </w:tc>
        <w:tc>
          <w:tcPr>
            <w:tcW w:w="5528" w:type="dxa"/>
            <w:noWrap/>
            <w:vAlign w:val="bottom"/>
            <w:hideMark/>
          </w:tcPr>
          <w:p w14:paraId="3C48D68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515A6F2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56705E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10,23</w:t>
            </w:r>
          </w:p>
        </w:tc>
        <w:tc>
          <w:tcPr>
            <w:tcW w:w="1842" w:type="dxa"/>
            <w:vAlign w:val="center"/>
            <w:hideMark/>
          </w:tcPr>
          <w:p w14:paraId="2C5A6DD9" w14:textId="784539F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434EC22" w14:textId="551BB3B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68 715</w:t>
            </w:r>
          </w:p>
        </w:tc>
      </w:tr>
      <w:tr w:rsidR="0014508D" w:rsidRPr="0014508D" w14:paraId="4B299DAC" w14:textId="77777777" w:rsidTr="002A7830">
        <w:trPr>
          <w:trHeight w:val="288"/>
        </w:trPr>
        <w:tc>
          <w:tcPr>
            <w:tcW w:w="1975" w:type="dxa"/>
            <w:vAlign w:val="center"/>
            <w:hideMark/>
          </w:tcPr>
          <w:p w14:paraId="701B604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DB2/76</w:t>
            </w:r>
          </w:p>
        </w:tc>
        <w:tc>
          <w:tcPr>
            <w:tcW w:w="5528" w:type="dxa"/>
            <w:noWrap/>
            <w:vAlign w:val="bottom"/>
            <w:hideMark/>
          </w:tcPr>
          <w:p w14:paraId="72BB34E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w:t>
            </w:r>
          </w:p>
        </w:tc>
        <w:tc>
          <w:tcPr>
            <w:tcW w:w="1276" w:type="dxa"/>
            <w:vAlign w:val="center"/>
            <w:hideMark/>
          </w:tcPr>
          <w:p w14:paraId="12E94D6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B4A0C0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1,56</w:t>
            </w:r>
          </w:p>
        </w:tc>
        <w:tc>
          <w:tcPr>
            <w:tcW w:w="1842" w:type="dxa"/>
            <w:vAlign w:val="center"/>
            <w:hideMark/>
          </w:tcPr>
          <w:p w14:paraId="02BD4710" w14:textId="41002E4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25BD95A" w14:textId="60DEC39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28 188</w:t>
            </w:r>
          </w:p>
        </w:tc>
      </w:tr>
      <w:tr w:rsidR="0014508D" w:rsidRPr="0014508D" w14:paraId="0B363E88" w14:textId="77777777" w:rsidTr="002A7830">
        <w:trPr>
          <w:trHeight w:val="288"/>
        </w:trPr>
        <w:tc>
          <w:tcPr>
            <w:tcW w:w="1975" w:type="dxa"/>
            <w:vAlign w:val="center"/>
            <w:hideMark/>
          </w:tcPr>
          <w:p w14:paraId="13C7233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DB2/77</w:t>
            </w:r>
          </w:p>
        </w:tc>
        <w:tc>
          <w:tcPr>
            <w:tcW w:w="5528" w:type="dxa"/>
            <w:noWrap/>
            <w:vAlign w:val="bottom"/>
            <w:hideMark/>
          </w:tcPr>
          <w:p w14:paraId="206F981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74296BF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41FA7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4,96</w:t>
            </w:r>
          </w:p>
        </w:tc>
        <w:tc>
          <w:tcPr>
            <w:tcW w:w="1842" w:type="dxa"/>
            <w:vAlign w:val="center"/>
            <w:hideMark/>
          </w:tcPr>
          <w:p w14:paraId="7D6A4333" w14:textId="189AEEB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0A0EA0B" w14:textId="5D05E28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33 316</w:t>
            </w:r>
          </w:p>
        </w:tc>
      </w:tr>
      <w:tr w:rsidR="0014508D" w:rsidRPr="0014508D" w14:paraId="28F1B2C4" w14:textId="77777777" w:rsidTr="002A7830">
        <w:trPr>
          <w:trHeight w:val="288"/>
        </w:trPr>
        <w:tc>
          <w:tcPr>
            <w:tcW w:w="1975" w:type="dxa"/>
            <w:vAlign w:val="center"/>
            <w:hideMark/>
          </w:tcPr>
          <w:p w14:paraId="78B036F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DB2/78</w:t>
            </w:r>
          </w:p>
        </w:tc>
        <w:tc>
          <w:tcPr>
            <w:tcW w:w="5528" w:type="dxa"/>
            <w:noWrap/>
            <w:vAlign w:val="bottom"/>
            <w:hideMark/>
          </w:tcPr>
          <w:p w14:paraId="3C1E8FC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7B7F52A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92F72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12,4</w:t>
            </w:r>
          </w:p>
        </w:tc>
        <w:tc>
          <w:tcPr>
            <w:tcW w:w="1842" w:type="dxa"/>
            <w:vAlign w:val="center"/>
            <w:hideMark/>
          </w:tcPr>
          <w:p w14:paraId="4720AABF" w14:textId="3E0ABD3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B434CD5" w14:textId="2DC3396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83 291</w:t>
            </w:r>
          </w:p>
        </w:tc>
      </w:tr>
      <w:tr w:rsidR="0014508D" w:rsidRPr="0014508D" w14:paraId="0D139C5B" w14:textId="77777777" w:rsidTr="002A7830">
        <w:trPr>
          <w:trHeight w:val="288"/>
        </w:trPr>
        <w:tc>
          <w:tcPr>
            <w:tcW w:w="1975" w:type="dxa"/>
            <w:vMerge w:val="restart"/>
            <w:vAlign w:val="center"/>
            <w:hideMark/>
          </w:tcPr>
          <w:p w14:paraId="1EB1553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DB2/79</w:t>
            </w:r>
          </w:p>
        </w:tc>
        <w:tc>
          <w:tcPr>
            <w:tcW w:w="5528" w:type="dxa"/>
            <w:noWrap/>
            <w:vAlign w:val="bottom"/>
            <w:hideMark/>
          </w:tcPr>
          <w:p w14:paraId="02B9511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w:t>
            </w:r>
          </w:p>
        </w:tc>
        <w:tc>
          <w:tcPr>
            <w:tcW w:w="1276" w:type="dxa"/>
            <w:vAlign w:val="center"/>
            <w:hideMark/>
          </w:tcPr>
          <w:p w14:paraId="1A69A6C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2308AB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1,69</w:t>
            </w:r>
          </w:p>
        </w:tc>
        <w:tc>
          <w:tcPr>
            <w:tcW w:w="1842" w:type="dxa"/>
            <w:vAlign w:val="center"/>
            <w:hideMark/>
          </w:tcPr>
          <w:p w14:paraId="7B47996D" w14:textId="21809ED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4D5D4DA" w14:textId="46B9D82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30 537</w:t>
            </w:r>
          </w:p>
        </w:tc>
      </w:tr>
      <w:tr w:rsidR="0014508D" w:rsidRPr="0014508D" w14:paraId="27A21503" w14:textId="77777777" w:rsidTr="002A7830">
        <w:trPr>
          <w:trHeight w:val="288"/>
        </w:trPr>
        <w:tc>
          <w:tcPr>
            <w:tcW w:w="1975" w:type="dxa"/>
            <w:vMerge/>
            <w:vAlign w:val="center"/>
            <w:hideMark/>
          </w:tcPr>
          <w:p w14:paraId="7E0B1ED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3800FC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02EA394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EA45F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4,03</w:t>
            </w:r>
          </w:p>
        </w:tc>
        <w:tc>
          <w:tcPr>
            <w:tcW w:w="1842" w:type="dxa"/>
            <w:vAlign w:val="center"/>
            <w:hideMark/>
          </w:tcPr>
          <w:p w14:paraId="32FF746A" w14:textId="3E55B0E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D21D51C" w14:textId="17B75FF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27 070</w:t>
            </w:r>
          </w:p>
        </w:tc>
      </w:tr>
      <w:tr w:rsidR="0014508D" w:rsidRPr="0014508D" w14:paraId="7514F248" w14:textId="77777777" w:rsidTr="002A7830">
        <w:trPr>
          <w:trHeight w:val="288"/>
        </w:trPr>
        <w:tc>
          <w:tcPr>
            <w:tcW w:w="1975" w:type="dxa"/>
            <w:vAlign w:val="center"/>
            <w:hideMark/>
          </w:tcPr>
          <w:p w14:paraId="567EA9C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DB2/80</w:t>
            </w:r>
          </w:p>
        </w:tc>
        <w:tc>
          <w:tcPr>
            <w:tcW w:w="5528" w:type="dxa"/>
            <w:noWrap/>
            <w:vAlign w:val="bottom"/>
            <w:hideMark/>
          </w:tcPr>
          <w:p w14:paraId="6780383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support en bois</w:t>
            </w:r>
          </w:p>
        </w:tc>
        <w:tc>
          <w:tcPr>
            <w:tcW w:w="1276" w:type="dxa"/>
            <w:vAlign w:val="center"/>
            <w:hideMark/>
          </w:tcPr>
          <w:p w14:paraId="3CF9DF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8FBBC6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14,88</w:t>
            </w:r>
          </w:p>
        </w:tc>
        <w:tc>
          <w:tcPr>
            <w:tcW w:w="1842" w:type="dxa"/>
            <w:vAlign w:val="center"/>
            <w:hideMark/>
          </w:tcPr>
          <w:p w14:paraId="4C7749F4" w14:textId="615682B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75CF8A0" w14:textId="46FA1D3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99 949</w:t>
            </w:r>
          </w:p>
        </w:tc>
      </w:tr>
      <w:tr w:rsidR="0014508D" w:rsidRPr="0014508D" w14:paraId="058C32B0" w14:textId="77777777" w:rsidTr="002A7830">
        <w:trPr>
          <w:trHeight w:val="348"/>
        </w:trPr>
        <w:tc>
          <w:tcPr>
            <w:tcW w:w="1975" w:type="dxa"/>
            <w:vAlign w:val="center"/>
            <w:hideMark/>
          </w:tcPr>
          <w:p w14:paraId="69D1C20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DB2/81</w:t>
            </w:r>
          </w:p>
        </w:tc>
        <w:tc>
          <w:tcPr>
            <w:tcW w:w="5528" w:type="dxa"/>
            <w:noWrap/>
            <w:vAlign w:val="bottom"/>
            <w:hideMark/>
          </w:tcPr>
          <w:p w14:paraId="5B63291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062C744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74C9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12,4</w:t>
            </w:r>
          </w:p>
        </w:tc>
        <w:tc>
          <w:tcPr>
            <w:tcW w:w="1842" w:type="dxa"/>
            <w:vAlign w:val="center"/>
            <w:hideMark/>
          </w:tcPr>
          <w:p w14:paraId="05534B47" w14:textId="3B5C931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77BA70D" w14:textId="0DF70D9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83 291</w:t>
            </w:r>
          </w:p>
        </w:tc>
      </w:tr>
      <w:tr w:rsidR="0014508D" w:rsidRPr="0014508D" w14:paraId="1CC208FD" w14:textId="77777777" w:rsidTr="002A7830">
        <w:trPr>
          <w:trHeight w:val="288"/>
        </w:trPr>
        <w:tc>
          <w:tcPr>
            <w:tcW w:w="1975" w:type="dxa"/>
            <w:vMerge w:val="restart"/>
            <w:vAlign w:val="center"/>
            <w:hideMark/>
          </w:tcPr>
          <w:p w14:paraId="70FDE79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DB2/82</w:t>
            </w:r>
          </w:p>
        </w:tc>
        <w:tc>
          <w:tcPr>
            <w:tcW w:w="5528" w:type="dxa"/>
            <w:noWrap/>
            <w:vAlign w:val="bottom"/>
            <w:hideMark/>
          </w:tcPr>
          <w:p w14:paraId="41C1B56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3F59294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A91621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4,34</w:t>
            </w:r>
          </w:p>
        </w:tc>
        <w:tc>
          <w:tcPr>
            <w:tcW w:w="1842" w:type="dxa"/>
            <w:vAlign w:val="center"/>
            <w:hideMark/>
          </w:tcPr>
          <w:p w14:paraId="166D936E" w14:textId="5FCC471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4BDB2D7" w14:textId="4F6C3CB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29 152</w:t>
            </w:r>
          </w:p>
        </w:tc>
      </w:tr>
      <w:tr w:rsidR="0014508D" w:rsidRPr="0014508D" w14:paraId="491617FC" w14:textId="77777777" w:rsidTr="002A7830">
        <w:trPr>
          <w:trHeight w:val="288"/>
        </w:trPr>
        <w:tc>
          <w:tcPr>
            <w:tcW w:w="1975" w:type="dxa"/>
            <w:vMerge/>
            <w:vAlign w:val="center"/>
            <w:hideMark/>
          </w:tcPr>
          <w:p w14:paraId="4C7A33B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43569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75E4C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796982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2,24</w:t>
            </w:r>
          </w:p>
        </w:tc>
        <w:tc>
          <w:tcPr>
            <w:tcW w:w="1842" w:type="dxa"/>
            <w:vAlign w:val="center"/>
            <w:hideMark/>
          </w:tcPr>
          <w:p w14:paraId="17580F8D" w14:textId="7C515AD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8593F9C" w14:textId="146F57E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40 475</w:t>
            </w:r>
          </w:p>
        </w:tc>
      </w:tr>
      <w:tr w:rsidR="0014508D" w:rsidRPr="0014508D" w14:paraId="19A8FE7B" w14:textId="77777777" w:rsidTr="002A7830">
        <w:trPr>
          <w:trHeight w:val="288"/>
        </w:trPr>
        <w:tc>
          <w:tcPr>
            <w:tcW w:w="1975" w:type="dxa"/>
            <w:vMerge w:val="restart"/>
            <w:vAlign w:val="center"/>
            <w:hideMark/>
          </w:tcPr>
          <w:p w14:paraId="5C81243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DB2/83</w:t>
            </w:r>
          </w:p>
        </w:tc>
        <w:tc>
          <w:tcPr>
            <w:tcW w:w="5528" w:type="dxa"/>
            <w:noWrap/>
            <w:vAlign w:val="bottom"/>
            <w:hideMark/>
          </w:tcPr>
          <w:p w14:paraId="01833DE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2EBA0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472EB0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7AEF3C0" w14:textId="305EFB2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DC9CF23" w14:textId="0049373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r>
      <w:tr w:rsidR="0014508D" w:rsidRPr="0014508D" w14:paraId="1C1C0E7D" w14:textId="77777777" w:rsidTr="002A7830">
        <w:trPr>
          <w:trHeight w:val="480"/>
        </w:trPr>
        <w:tc>
          <w:tcPr>
            <w:tcW w:w="1975" w:type="dxa"/>
            <w:vMerge/>
            <w:vAlign w:val="center"/>
            <w:hideMark/>
          </w:tcPr>
          <w:p w14:paraId="03F9582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92C092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69691AC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03521C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7,13</w:t>
            </w:r>
          </w:p>
        </w:tc>
        <w:tc>
          <w:tcPr>
            <w:tcW w:w="1842" w:type="dxa"/>
            <w:vAlign w:val="center"/>
            <w:hideMark/>
          </w:tcPr>
          <w:p w14:paraId="115EA9B1" w14:textId="476435D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7A09436" w14:textId="545F10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47 892</w:t>
            </w:r>
          </w:p>
        </w:tc>
      </w:tr>
      <w:tr w:rsidR="0014508D" w:rsidRPr="0014508D" w14:paraId="68367121" w14:textId="77777777" w:rsidTr="002A7830">
        <w:trPr>
          <w:trHeight w:val="288"/>
        </w:trPr>
        <w:tc>
          <w:tcPr>
            <w:tcW w:w="1975" w:type="dxa"/>
            <w:vMerge w:val="restart"/>
            <w:vAlign w:val="center"/>
            <w:hideMark/>
          </w:tcPr>
          <w:p w14:paraId="5EBA370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DB2/84</w:t>
            </w:r>
          </w:p>
        </w:tc>
        <w:tc>
          <w:tcPr>
            <w:tcW w:w="5528" w:type="dxa"/>
            <w:noWrap/>
            <w:vAlign w:val="bottom"/>
            <w:hideMark/>
          </w:tcPr>
          <w:p w14:paraId="6447348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AB8317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4F2C3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2360802B" w14:textId="10ADC4A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821B5F5" w14:textId="2451142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r>
      <w:tr w:rsidR="0014508D" w:rsidRPr="0014508D" w14:paraId="3FA6D14F" w14:textId="77777777" w:rsidTr="002A7830">
        <w:trPr>
          <w:trHeight w:val="288"/>
        </w:trPr>
        <w:tc>
          <w:tcPr>
            <w:tcW w:w="1975" w:type="dxa"/>
            <w:vMerge/>
            <w:vAlign w:val="center"/>
            <w:hideMark/>
          </w:tcPr>
          <w:p w14:paraId="6C7A5A7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C3F1F1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0C98EAF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17B84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3,41</w:t>
            </w:r>
          </w:p>
        </w:tc>
        <w:tc>
          <w:tcPr>
            <w:tcW w:w="1842" w:type="dxa"/>
            <w:vAlign w:val="center"/>
            <w:hideMark/>
          </w:tcPr>
          <w:p w14:paraId="5A939931" w14:textId="2C0E1FF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B68DFF7" w14:textId="03B1C4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22 905</w:t>
            </w:r>
          </w:p>
        </w:tc>
      </w:tr>
      <w:tr w:rsidR="0014508D" w:rsidRPr="0014508D" w14:paraId="7868E859" w14:textId="77777777" w:rsidTr="002A7830">
        <w:trPr>
          <w:trHeight w:val="288"/>
        </w:trPr>
        <w:tc>
          <w:tcPr>
            <w:tcW w:w="1975" w:type="dxa"/>
            <w:vMerge w:val="restart"/>
            <w:vAlign w:val="center"/>
            <w:hideMark/>
          </w:tcPr>
          <w:p w14:paraId="2F0D627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DB2/85</w:t>
            </w:r>
          </w:p>
        </w:tc>
        <w:tc>
          <w:tcPr>
            <w:tcW w:w="5528" w:type="dxa"/>
            <w:noWrap/>
            <w:vAlign w:val="bottom"/>
            <w:hideMark/>
          </w:tcPr>
          <w:p w14:paraId="165F75C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673554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3FDD8A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w:t>
            </w:r>
          </w:p>
        </w:tc>
        <w:tc>
          <w:tcPr>
            <w:tcW w:w="1842" w:type="dxa"/>
            <w:vAlign w:val="center"/>
            <w:hideMark/>
          </w:tcPr>
          <w:p w14:paraId="3C6D1872" w14:textId="5786002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04F9379" w14:textId="0BD9724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30 356</w:t>
            </w:r>
          </w:p>
        </w:tc>
      </w:tr>
      <w:tr w:rsidR="0014508D" w:rsidRPr="0014508D" w14:paraId="38400DEE" w14:textId="77777777" w:rsidTr="002A7830">
        <w:trPr>
          <w:trHeight w:val="288"/>
        </w:trPr>
        <w:tc>
          <w:tcPr>
            <w:tcW w:w="1975" w:type="dxa"/>
            <w:vMerge/>
            <w:vAlign w:val="center"/>
            <w:hideMark/>
          </w:tcPr>
          <w:p w14:paraId="6EDE04F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788B95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333A6BD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346C90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3,72</w:t>
            </w:r>
          </w:p>
        </w:tc>
        <w:tc>
          <w:tcPr>
            <w:tcW w:w="1842" w:type="dxa"/>
            <w:vAlign w:val="center"/>
            <w:hideMark/>
          </w:tcPr>
          <w:p w14:paraId="2D9BE44C" w14:textId="5BCE2B1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091F2A7" w14:textId="15999C7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24 987</w:t>
            </w:r>
          </w:p>
        </w:tc>
      </w:tr>
      <w:tr w:rsidR="0014508D" w:rsidRPr="0014508D" w14:paraId="3E797B65" w14:textId="77777777" w:rsidTr="002A7830">
        <w:trPr>
          <w:trHeight w:val="384"/>
        </w:trPr>
        <w:tc>
          <w:tcPr>
            <w:tcW w:w="1975" w:type="dxa"/>
            <w:vAlign w:val="center"/>
            <w:hideMark/>
          </w:tcPr>
          <w:p w14:paraId="52B2B87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DB2/86</w:t>
            </w:r>
          </w:p>
        </w:tc>
        <w:tc>
          <w:tcPr>
            <w:tcW w:w="5528" w:type="dxa"/>
            <w:noWrap/>
            <w:vAlign w:val="bottom"/>
            <w:hideMark/>
          </w:tcPr>
          <w:p w14:paraId="0DCB0F5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421892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3AEFDE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12,4</w:t>
            </w:r>
          </w:p>
        </w:tc>
        <w:tc>
          <w:tcPr>
            <w:tcW w:w="1842" w:type="dxa"/>
            <w:vAlign w:val="center"/>
            <w:hideMark/>
          </w:tcPr>
          <w:p w14:paraId="2B4EAB22" w14:textId="389121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0407FDA3" w14:textId="3175331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132 544</w:t>
            </w:r>
          </w:p>
        </w:tc>
      </w:tr>
      <w:tr w:rsidR="0014508D" w:rsidRPr="0014508D" w14:paraId="17A0FAF6" w14:textId="77777777" w:rsidTr="002A7830">
        <w:trPr>
          <w:trHeight w:val="480"/>
        </w:trPr>
        <w:tc>
          <w:tcPr>
            <w:tcW w:w="1975" w:type="dxa"/>
            <w:vAlign w:val="center"/>
            <w:hideMark/>
          </w:tcPr>
          <w:p w14:paraId="1CE19DB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DB2/87</w:t>
            </w:r>
          </w:p>
        </w:tc>
        <w:tc>
          <w:tcPr>
            <w:tcW w:w="5528" w:type="dxa"/>
            <w:noWrap/>
            <w:vAlign w:val="bottom"/>
            <w:hideMark/>
          </w:tcPr>
          <w:p w14:paraId="6BD56C8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75B27B1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B293D2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0,09</w:t>
            </w:r>
          </w:p>
        </w:tc>
        <w:tc>
          <w:tcPr>
            <w:tcW w:w="1842" w:type="dxa"/>
            <w:vAlign w:val="center"/>
            <w:hideMark/>
          </w:tcPr>
          <w:p w14:paraId="581B0D1A" w14:textId="4F50F3F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0D290CA" w14:textId="3022388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1 626</w:t>
            </w:r>
          </w:p>
        </w:tc>
      </w:tr>
      <w:tr w:rsidR="0014508D" w:rsidRPr="0014508D" w14:paraId="4936DA0E" w14:textId="77777777" w:rsidTr="002A7830">
        <w:trPr>
          <w:trHeight w:val="480"/>
        </w:trPr>
        <w:tc>
          <w:tcPr>
            <w:tcW w:w="1975" w:type="dxa"/>
            <w:vAlign w:val="center"/>
            <w:hideMark/>
          </w:tcPr>
          <w:p w14:paraId="438A89E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DB2/88</w:t>
            </w:r>
          </w:p>
        </w:tc>
        <w:tc>
          <w:tcPr>
            <w:tcW w:w="5528" w:type="dxa"/>
            <w:noWrap/>
            <w:vAlign w:val="bottom"/>
            <w:hideMark/>
          </w:tcPr>
          <w:p w14:paraId="0246B4D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6D954A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347487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w:t>
            </w:r>
          </w:p>
        </w:tc>
        <w:tc>
          <w:tcPr>
            <w:tcW w:w="1842" w:type="dxa"/>
            <w:vAlign w:val="center"/>
            <w:hideMark/>
          </w:tcPr>
          <w:p w14:paraId="30B3E95A" w14:textId="27240FC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10BFFA9" w14:textId="3EE3AAE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32 524</w:t>
            </w:r>
          </w:p>
        </w:tc>
      </w:tr>
      <w:tr w:rsidR="0014508D" w:rsidRPr="0014508D" w14:paraId="57FE8F08" w14:textId="77777777" w:rsidTr="002A7830">
        <w:trPr>
          <w:trHeight w:val="480"/>
        </w:trPr>
        <w:tc>
          <w:tcPr>
            <w:tcW w:w="1975" w:type="dxa"/>
            <w:vAlign w:val="center"/>
            <w:hideMark/>
          </w:tcPr>
          <w:p w14:paraId="469C202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DB2/89</w:t>
            </w:r>
          </w:p>
        </w:tc>
        <w:tc>
          <w:tcPr>
            <w:tcW w:w="5528" w:type="dxa"/>
            <w:noWrap/>
            <w:vAlign w:val="bottom"/>
            <w:hideMark/>
          </w:tcPr>
          <w:p w14:paraId="01C4CC5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5E081D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0E129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15,5</w:t>
            </w:r>
          </w:p>
        </w:tc>
        <w:tc>
          <w:tcPr>
            <w:tcW w:w="1842" w:type="dxa"/>
            <w:vAlign w:val="center"/>
            <w:hideMark/>
          </w:tcPr>
          <w:p w14:paraId="18F1183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6717</w:t>
            </w:r>
          </w:p>
        </w:tc>
        <w:tc>
          <w:tcPr>
            <w:tcW w:w="2410" w:type="dxa"/>
            <w:shd w:val="clear" w:color="000000" w:fill="FFFFFF"/>
            <w:noWrap/>
            <w:vAlign w:val="center"/>
            <w:hideMark/>
          </w:tcPr>
          <w:p w14:paraId="743AC1CE" w14:textId="584254D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104 114</w:t>
            </w:r>
          </w:p>
        </w:tc>
      </w:tr>
      <w:tr w:rsidR="0014508D" w:rsidRPr="0014508D" w14:paraId="57C55E14" w14:textId="77777777" w:rsidTr="002A7830">
        <w:trPr>
          <w:trHeight w:val="288"/>
        </w:trPr>
        <w:tc>
          <w:tcPr>
            <w:tcW w:w="1975" w:type="dxa"/>
            <w:vMerge w:val="restart"/>
            <w:vAlign w:val="center"/>
            <w:hideMark/>
          </w:tcPr>
          <w:p w14:paraId="3CFE6E3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DB2/90</w:t>
            </w:r>
          </w:p>
        </w:tc>
        <w:tc>
          <w:tcPr>
            <w:tcW w:w="5528" w:type="dxa"/>
            <w:noWrap/>
            <w:vAlign w:val="bottom"/>
            <w:hideMark/>
          </w:tcPr>
          <w:p w14:paraId="67078A1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2748F4D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4E4975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w:t>
            </w:r>
          </w:p>
        </w:tc>
        <w:tc>
          <w:tcPr>
            <w:tcW w:w="1842" w:type="dxa"/>
            <w:vAlign w:val="center"/>
            <w:hideMark/>
          </w:tcPr>
          <w:p w14:paraId="408EE542" w14:textId="3F39577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4FDEA18" w14:textId="4F61E43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79 504</w:t>
            </w:r>
          </w:p>
        </w:tc>
      </w:tr>
      <w:tr w:rsidR="0014508D" w:rsidRPr="0014508D" w14:paraId="5598D45D" w14:textId="77777777" w:rsidTr="002A7830">
        <w:trPr>
          <w:trHeight w:val="288"/>
        </w:trPr>
        <w:tc>
          <w:tcPr>
            <w:tcW w:w="1975" w:type="dxa"/>
            <w:vMerge/>
            <w:vAlign w:val="center"/>
            <w:hideMark/>
          </w:tcPr>
          <w:p w14:paraId="0F22E0E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A1D40D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5F4E031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ED8D0D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6,82</w:t>
            </w:r>
          </w:p>
        </w:tc>
        <w:tc>
          <w:tcPr>
            <w:tcW w:w="1842" w:type="dxa"/>
            <w:vAlign w:val="center"/>
            <w:hideMark/>
          </w:tcPr>
          <w:p w14:paraId="6ED16368" w14:textId="3CBC6FB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1DF84AA" w14:textId="1751736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45 810</w:t>
            </w:r>
          </w:p>
        </w:tc>
      </w:tr>
      <w:tr w:rsidR="0014508D" w:rsidRPr="0014508D" w14:paraId="20382092" w14:textId="77777777" w:rsidTr="002A7830">
        <w:trPr>
          <w:trHeight w:val="480"/>
        </w:trPr>
        <w:tc>
          <w:tcPr>
            <w:tcW w:w="1975" w:type="dxa"/>
            <w:vAlign w:val="center"/>
            <w:hideMark/>
          </w:tcPr>
          <w:p w14:paraId="24C2131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DB2/91</w:t>
            </w:r>
          </w:p>
        </w:tc>
        <w:tc>
          <w:tcPr>
            <w:tcW w:w="5528" w:type="dxa"/>
            <w:noWrap/>
            <w:vAlign w:val="bottom"/>
            <w:hideMark/>
          </w:tcPr>
          <w:p w14:paraId="6EBBF5F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3BD9105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15528E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w:t>
            </w:r>
          </w:p>
        </w:tc>
        <w:tc>
          <w:tcPr>
            <w:tcW w:w="1842" w:type="dxa"/>
            <w:vAlign w:val="center"/>
            <w:hideMark/>
          </w:tcPr>
          <w:p w14:paraId="0B10234E" w14:textId="7DB029E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5272FF2" w14:textId="632779D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81 311</w:t>
            </w:r>
          </w:p>
        </w:tc>
      </w:tr>
      <w:tr w:rsidR="0014508D" w:rsidRPr="0014508D" w14:paraId="691E86AA" w14:textId="77777777" w:rsidTr="002A7830">
        <w:trPr>
          <w:trHeight w:val="480"/>
        </w:trPr>
        <w:tc>
          <w:tcPr>
            <w:tcW w:w="1975" w:type="dxa"/>
            <w:vAlign w:val="center"/>
            <w:hideMark/>
          </w:tcPr>
          <w:p w14:paraId="355C31F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DB2/92</w:t>
            </w:r>
          </w:p>
        </w:tc>
        <w:tc>
          <w:tcPr>
            <w:tcW w:w="5528" w:type="dxa"/>
            <w:noWrap/>
            <w:vAlign w:val="bottom"/>
            <w:hideMark/>
          </w:tcPr>
          <w:p w14:paraId="476A035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490DF56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78BFBA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5,51</w:t>
            </w:r>
          </w:p>
        </w:tc>
        <w:tc>
          <w:tcPr>
            <w:tcW w:w="1842" w:type="dxa"/>
            <w:vAlign w:val="center"/>
            <w:hideMark/>
          </w:tcPr>
          <w:p w14:paraId="10423F51" w14:textId="67484CB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883AD63" w14:textId="321A995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99 560</w:t>
            </w:r>
          </w:p>
        </w:tc>
      </w:tr>
      <w:tr w:rsidR="0014508D" w:rsidRPr="0014508D" w14:paraId="732C1493" w14:textId="77777777" w:rsidTr="002A7830">
        <w:trPr>
          <w:trHeight w:val="288"/>
        </w:trPr>
        <w:tc>
          <w:tcPr>
            <w:tcW w:w="1975" w:type="dxa"/>
            <w:vMerge w:val="restart"/>
            <w:vAlign w:val="center"/>
            <w:hideMark/>
          </w:tcPr>
          <w:p w14:paraId="3635860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DB2/93</w:t>
            </w:r>
          </w:p>
        </w:tc>
        <w:tc>
          <w:tcPr>
            <w:tcW w:w="5528" w:type="dxa"/>
            <w:noWrap/>
            <w:vAlign w:val="bottom"/>
            <w:hideMark/>
          </w:tcPr>
          <w:p w14:paraId="05721EA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60D931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1D02D8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35,1</w:t>
            </w:r>
          </w:p>
        </w:tc>
        <w:tc>
          <w:tcPr>
            <w:tcW w:w="1842" w:type="dxa"/>
            <w:vAlign w:val="center"/>
            <w:hideMark/>
          </w:tcPr>
          <w:p w14:paraId="3A6F3D8E" w14:textId="7873F0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8993C30" w14:textId="5AB585C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634 222</w:t>
            </w:r>
          </w:p>
        </w:tc>
      </w:tr>
      <w:tr w:rsidR="0014508D" w:rsidRPr="0014508D" w14:paraId="21EACD3D" w14:textId="77777777" w:rsidTr="002A7830">
        <w:trPr>
          <w:trHeight w:val="288"/>
        </w:trPr>
        <w:tc>
          <w:tcPr>
            <w:tcW w:w="1975" w:type="dxa"/>
            <w:vMerge/>
            <w:vAlign w:val="center"/>
            <w:hideMark/>
          </w:tcPr>
          <w:p w14:paraId="0C7E3F8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F317C2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18746F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5E2CC1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12,09</w:t>
            </w:r>
          </w:p>
        </w:tc>
        <w:tc>
          <w:tcPr>
            <w:tcW w:w="1842" w:type="dxa"/>
            <w:vAlign w:val="center"/>
            <w:hideMark/>
          </w:tcPr>
          <w:p w14:paraId="28BB4F24" w14:textId="2607212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4D7DCF0" w14:textId="6A4CDAB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81 209</w:t>
            </w:r>
          </w:p>
        </w:tc>
      </w:tr>
      <w:tr w:rsidR="0014508D" w:rsidRPr="0014508D" w14:paraId="66AF8A0B" w14:textId="77777777" w:rsidTr="002A7830">
        <w:trPr>
          <w:trHeight w:val="288"/>
        </w:trPr>
        <w:tc>
          <w:tcPr>
            <w:tcW w:w="1975" w:type="dxa"/>
            <w:vAlign w:val="center"/>
            <w:hideMark/>
          </w:tcPr>
          <w:p w14:paraId="1DDD6CF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DB2/94</w:t>
            </w:r>
          </w:p>
        </w:tc>
        <w:tc>
          <w:tcPr>
            <w:tcW w:w="5528" w:type="dxa"/>
            <w:noWrap/>
            <w:vAlign w:val="bottom"/>
            <w:hideMark/>
          </w:tcPr>
          <w:p w14:paraId="5954399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bois</w:t>
            </w:r>
          </w:p>
        </w:tc>
        <w:tc>
          <w:tcPr>
            <w:tcW w:w="1276" w:type="dxa"/>
            <w:vAlign w:val="center"/>
            <w:hideMark/>
          </w:tcPr>
          <w:p w14:paraId="0F3379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4DB57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2,42</w:t>
            </w:r>
          </w:p>
        </w:tc>
        <w:tc>
          <w:tcPr>
            <w:tcW w:w="1842" w:type="dxa"/>
            <w:vAlign w:val="center"/>
            <w:hideMark/>
          </w:tcPr>
          <w:p w14:paraId="2DAFB7AD" w14:textId="688B2F5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492637DF" w14:textId="5FF9C15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39 344</w:t>
            </w:r>
          </w:p>
        </w:tc>
      </w:tr>
      <w:tr w:rsidR="0014508D" w:rsidRPr="0014508D" w14:paraId="07AD8E4C" w14:textId="77777777" w:rsidTr="002A7830">
        <w:trPr>
          <w:trHeight w:val="480"/>
        </w:trPr>
        <w:tc>
          <w:tcPr>
            <w:tcW w:w="1975" w:type="dxa"/>
            <w:vAlign w:val="center"/>
            <w:hideMark/>
          </w:tcPr>
          <w:p w14:paraId="4AC01E3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DB2/95</w:t>
            </w:r>
          </w:p>
        </w:tc>
        <w:tc>
          <w:tcPr>
            <w:tcW w:w="5528" w:type="dxa"/>
            <w:noWrap/>
            <w:vAlign w:val="bottom"/>
            <w:hideMark/>
          </w:tcPr>
          <w:p w14:paraId="178FDC7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50A14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EC8215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3,36</w:t>
            </w:r>
          </w:p>
        </w:tc>
        <w:tc>
          <w:tcPr>
            <w:tcW w:w="1842" w:type="dxa"/>
            <w:vAlign w:val="center"/>
            <w:hideMark/>
          </w:tcPr>
          <w:p w14:paraId="0EB2EC8E" w14:textId="00B184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129CC0C" w14:textId="10A91B6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22 569</w:t>
            </w:r>
          </w:p>
        </w:tc>
      </w:tr>
      <w:tr w:rsidR="0014508D" w:rsidRPr="0014508D" w14:paraId="07CB4967" w14:textId="77777777" w:rsidTr="002A7830">
        <w:trPr>
          <w:trHeight w:val="384"/>
        </w:trPr>
        <w:tc>
          <w:tcPr>
            <w:tcW w:w="1975" w:type="dxa"/>
            <w:vAlign w:val="center"/>
            <w:hideMark/>
          </w:tcPr>
          <w:p w14:paraId="2041031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DB2/96</w:t>
            </w:r>
          </w:p>
        </w:tc>
        <w:tc>
          <w:tcPr>
            <w:tcW w:w="5528" w:type="dxa"/>
            <w:noWrap/>
            <w:vAlign w:val="bottom"/>
            <w:hideMark/>
          </w:tcPr>
          <w:p w14:paraId="0F1F519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w:t>
            </w:r>
          </w:p>
        </w:tc>
        <w:tc>
          <w:tcPr>
            <w:tcW w:w="1276" w:type="dxa"/>
            <w:vAlign w:val="center"/>
            <w:hideMark/>
          </w:tcPr>
          <w:p w14:paraId="3F8A02A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C953AC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12,4</w:t>
            </w:r>
          </w:p>
        </w:tc>
        <w:tc>
          <w:tcPr>
            <w:tcW w:w="1842" w:type="dxa"/>
            <w:vAlign w:val="center"/>
            <w:hideMark/>
          </w:tcPr>
          <w:p w14:paraId="73FCCA44" w14:textId="635BA03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3E89B13" w14:textId="433559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83 291</w:t>
            </w:r>
          </w:p>
        </w:tc>
      </w:tr>
      <w:tr w:rsidR="0014508D" w:rsidRPr="0014508D" w14:paraId="4DADC604" w14:textId="77777777" w:rsidTr="002A7830">
        <w:trPr>
          <w:trHeight w:val="480"/>
        </w:trPr>
        <w:tc>
          <w:tcPr>
            <w:tcW w:w="1975" w:type="dxa"/>
            <w:vAlign w:val="center"/>
            <w:hideMark/>
          </w:tcPr>
          <w:p w14:paraId="4D8A1BA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DB2/97</w:t>
            </w:r>
          </w:p>
        </w:tc>
        <w:tc>
          <w:tcPr>
            <w:tcW w:w="5528" w:type="dxa"/>
            <w:noWrap/>
            <w:vAlign w:val="bottom"/>
            <w:hideMark/>
          </w:tcPr>
          <w:p w14:paraId="0696DC5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49025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8E8C66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46,5</w:t>
            </w:r>
          </w:p>
        </w:tc>
        <w:tc>
          <w:tcPr>
            <w:tcW w:w="1842" w:type="dxa"/>
            <w:vAlign w:val="center"/>
            <w:hideMark/>
          </w:tcPr>
          <w:p w14:paraId="650FF684"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6717</w:t>
            </w:r>
          </w:p>
        </w:tc>
        <w:tc>
          <w:tcPr>
            <w:tcW w:w="2410" w:type="dxa"/>
            <w:shd w:val="clear" w:color="000000" w:fill="FFFFFF"/>
            <w:noWrap/>
            <w:vAlign w:val="center"/>
            <w:hideMark/>
          </w:tcPr>
          <w:p w14:paraId="30712063" w14:textId="139B832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312 341</w:t>
            </w:r>
          </w:p>
        </w:tc>
      </w:tr>
      <w:tr w:rsidR="0014508D" w:rsidRPr="0014508D" w14:paraId="65767E94" w14:textId="77777777" w:rsidTr="002A7830">
        <w:trPr>
          <w:trHeight w:val="480"/>
        </w:trPr>
        <w:tc>
          <w:tcPr>
            <w:tcW w:w="1975" w:type="dxa"/>
            <w:vAlign w:val="center"/>
            <w:hideMark/>
          </w:tcPr>
          <w:p w14:paraId="71B0F72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DB2/98</w:t>
            </w:r>
          </w:p>
        </w:tc>
        <w:tc>
          <w:tcPr>
            <w:tcW w:w="5528" w:type="dxa"/>
            <w:noWrap/>
            <w:vAlign w:val="bottom"/>
            <w:hideMark/>
          </w:tcPr>
          <w:p w14:paraId="7F8E0C5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 h=0,9m</w:t>
            </w:r>
          </w:p>
        </w:tc>
        <w:tc>
          <w:tcPr>
            <w:tcW w:w="1276" w:type="dxa"/>
            <w:vAlign w:val="center"/>
            <w:hideMark/>
          </w:tcPr>
          <w:p w14:paraId="077C8E9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07641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1,62</w:t>
            </w:r>
          </w:p>
        </w:tc>
        <w:tc>
          <w:tcPr>
            <w:tcW w:w="1842" w:type="dxa"/>
            <w:vAlign w:val="center"/>
            <w:hideMark/>
          </w:tcPr>
          <w:p w14:paraId="63BF33CA" w14:textId="095950E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9 035</w:t>
            </w:r>
          </w:p>
        </w:tc>
        <w:tc>
          <w:tcPr>
            <w:tcW w:w="2410" w:type="dxa"/>
            <w:shd w:val="clear" w:color="000000" w:fill="FFFFFF"/>
            <w:noWrap/>
            <w:vAlign w:val="center"/>
            <w:hideMark/>
          </w:tcPr>
          <w:p w14:paraId="3932C8D7" w14:textId="537FDB9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14 636</w:t>
            </w:r>
          </w:p>
        </w:tc>
      </w:tr>
      <w:tr w:rsidR="0014508D" w:rsidRPr="0014508D" w14:paraId="654D3B10" w14:textId="77777777" w:rsidTr="002A7830">
        <w:trPr>
          <w:trHeight w:val="336"/>
        </w:trPr>
        <w:tc>
          <w:tcPr>
            <w:tcW w:w="1975" w:type="dxa"/>
            <w:vAlign w:val="center"/>
            <w:hideMark/>
          </w:tcPr>
          <w:p w14:paraId="532FAB6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DB2/99</w:t>
            </w:r>
          </w:p>
        </w:tc>
        <w:tc>
          <w:tcPr>
            <w:tcW w:w="5528" w:type="dxa"/>
            <w:noWrap/>
            <w:vAlign w:val="bottom"/>
            <w:hideMark/>
          </w:tcPr>
          <w:p w14:paraId="299D9EE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1EE596E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8D9E77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w:t>
            </w:r>
          </w:p>
        </w:tc>
        <w:tc>
          <w:tcPr>
            <w:tcW w:w="1842" w:type="dxa"/>
            <w:vAlign w:val="center"/>
            <w:hideMark/>
          </w:tcPr>
          <w:p w14:paraId="0A9297A1" w14:textId="42816E4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34CFC093" w14:textId="25B1DFE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179 575</w:t>
            </w:r>
          </w:p>
        </w:tc>
      </w:tr>
      <w:tr w:rsidR="0014508D" w:rsidRPr="0014508D" w14:paraId="54799682" w14:textId="77777777" w:rsidTr="002A7830">
        <w:trPr>
          <w:trHeight w:val="288"/>
        </w:trPr>
        <w:tc>
          <w:tcPr>
            <w:tcW w:w="1975" w:type="dxa"/>
            <w:vMerge w:val="restart"/>
            <w:vAlign w:val="center"/>
            <w:hideMark/>
          </w:tcPr>
          <w:p w14:paraId="48A8F26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DB2/100</w:t>
            </w:r>
          </w:p>
        </w:tc>
        <w:tc>
          <w:tcPr>
            <w:tcW w:w="5528" w:type="dxa"/>
            <w:noWrap/>
            <w:vAlign w:val="bottom"/>
            <w:hideMark/>
          </w:tcPr>
          <w:p w14:paraId="12A39D9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29E11AF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BD38A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5,28</w:t>
            </w:r>
          </w:p>
        </w:tc>
        <w:tc>
          <w:tcPr>
            <w:tcW w:w="1842" w:type="dxa"/>
            <w:vAlign w:val="center"/>
            <w:hideMark/>
          </w:tcPr>
          <w:p w14:paraId="3D671A7C" w14:textId="314EB2E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76FE29C" w14:textId="09E5DC7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95 404</w:t>
            </w:r>
          </w:p>
        </w:tc>
      </w:tr>
      <w:tr w:rsidR="0014508D" w:rsidRPr="0014508D" w14:paraId="0F61745D" w14:textId="77777777" w:rsidTr="002A7830">
        <w:trPr>
          <w:trHeight w:val="288"/>
        </w:trPr>
        <w:tc>
          <w:tcPr>
            <w:tcW w:w="1975" w:type="dxa"/>
            <w:vMerge/>
            <w:vAlign w:val="center"/>
            <w:hideMark/>
          </w:tcPr>
          <w:p w14:paraId="4544B1F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1E7FBF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w:t>
            </w:r>
          </w:p>
        </w:tc>
        <w:tc>
          <w:tcPr>
            <w:tcW w:w="1276" w:type="dxa"/>
            <w:vAlign w:val="center"/>
            <w:hideMark/>
          </w:tcPr>
          <w:p w14:paraId="3BBA975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04C9F3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9,68</w:t>
            </w:r>
          </w:p>
        </w:tc>
        <w:tc>
          <w:tcPr>
            <w:tcW w:w="1842" w:type="dxa"/>
            <w:vAlign w:val="center"/>
            <w:hideMark/>
          </w:tcPr>
          <w:p w14:paraId="16845A05" w14:textId="02A9A60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E7E3A45" w14:textId="498A7F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65 021</w:t>
            </w:r>
          </w:p>
        </w:tc>
      </w:tr>
      <w:tr w:rsidR="0014508D" w:rsidRPr="0014508D" w14:paraId="7D81D9E9" w14:textId="77777777" w:rsidTr="002A7830">
        <w:trPr>
          <w:trHeight w:val="396"/>
        </w:trPr>
        <w:tc>
          <w:tcPr>
            <w:tcW w:w="1975" w:type="dxa"/>
            <w:vAlign w:val="center"/>
            <w:hideMark/>
          </w:tcPr>
          <w:p w14:paraId="7D48CE0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DB2/101</w:t>
            </w:r>
          </w:p>
        </w:tc>
        <w:tc>
          <w:tcPr>
            <w:tcW w:w="5528" w:type="dxa"/>
            <w:noWrap/>
            <w:vAlign w:val="bottom"/>
            <w:hideMark/>
          </w:tcPr>
          <w:p w14:paraId="6B9E7A2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39C22BF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91DD3A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w:t>
            </w:r>
          </w:p>
        </w:tc>
        <w:tc>
          <w:tcPr>
            <w:tcW w:w="1842" w:type="dxa"/>
            <w:vAlign w:val="center"/>
            <w:hideMark/>
          </w:tcPr>
          <w:p w14:paraId="384CE86F" w14:textId="24A1761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797DCA74" w14:textId="5DC0DF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89 788</w:t>
            </w:r>
          </w:p>
        </w:tc>
      </w:tr>
      <w:tr w:rsidR="0014508D" w:rsidRPr="0014508D" w14:paraId="392A287E" w14:textId="77777777" w:rsidTr="002A7830">
        <w:trPr>
          <w:trHeight w:val="480"/>
        </w:trPr>
        <w:tc>
          <w:tcPr>
            <w:tcW w:w="1975" w:type="dxa"/>
            <w:vAlign w:val="center"/>
            <w:hideMark/>
          </w:tcPr>
          <w:p w14:paraId="66ECDFF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DB2/102</w:t>
            </w:r>
          </w:p>
        </w:tc>
        <w:tc>
          <w:tcPr>
            <w:tcW w:w="5528" w:type="dxa"/>
            <w:noWrap/>
            <w:vAlign w:val="bottom"/>
            <w:hideMark/>
          </w:tcPr>
          <w:p w14:paraId="5B288B3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D70A1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4FC2ED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2,38</w:t>
            </w:r>
          </w:p>
        </w:tc>
        <w:tc>
          <w:tcPr>
            <w:tcW w:w="1842" w:type="dxa"/>
            <w:vAlign w:val="center"/>
            <w:hideMark/>
          </w:tcPr>
          <w:p w14:paraId="799E6B49" w14:textId="2D8F4B2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D86C6A8" w14:textId="515A971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15 986</w:t>
            </w:r>
          </w:p>
        </w:tc>
      </w:tr>
      <w:tr w:rsidR="0014508D" w:rsidRPr="0014508D" w14:paraId="6BCB202D" w14:textId="77777777" w:rsidTr="002A7830">
        <w:trPr>
          <w:trHeight w:val="288"/>
        </w:trPr>
        <w:tc>
          <w:tcPr>
            <w:tcW w:w="1975" w:type="dxa"/>
            <w:vMerge w:val="restart"/>
            <w:vAlign w:val="center"/>
            <w:hideMark/>
          </w:tcPr>
          <w:p w14:paraId="01DE547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DB2/103</w:t>
            </w:r>
          </w:p>
        </w:tc>
        <w:tc>
          <w:tcPr>
            <w:tcW w:w="5528" w:type="dxa"/>
            <w:noWrap/>
            <w:vAlign w:val="bottom"/>
            <w:hideMark/>
          </w:tcPr>
          <w:p w14:paraId="6E53845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150A19D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F8EF5B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w:t>
            </w:r>
          </w:p>
        </w:tc>
        <w:tc>
          <w:tcPr>
            <w:tcW w:w="1842" w:type="dxa"/>
            <w:vAlign w:val="center"/>
            <w:hideMark/>
          </w:tcPr>
          <w:p w14:paraId="6A767EA5" w14:textId="578A2F8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EE56D1C" w14:textId="3C8E8E5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86 731</w:t>
            </w:r>
          </w:p>
        </w:tc>
      </w:tr>
      <w:tr w:rsidR="0014508D" w:rsidRPr="0014508D" w14:paraId="51EA1486" w14:textId="77777777" w:rsidTr="002A7830">
        <w:trPr>
          <w:trHeight w:val="288"/>
        </w:trPr>
        <w:tc>
          <w:tcPr>
            <w:tcW w:w="1975" w:type="dxa"/>
            <w:vMerge/>
            <w:vAlign w:val="center"/>
            <w:hideMark/>
          </w:tcPr>
          <w:p w14:paraId="58FCF4A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3ED0CA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w:t>
            </w:r>
          </w:p>
        </w:tc>
        <w:tc>
          <w:tcPr>
            <w:tcW w:w="1276" w:type="dxa"/>
            <w:vAlign w:val="center"/>
            <w:hideMark/>
          </w:tcPr>
          <w:p w14:paraId="380AA9C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C20D61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6,96</w:t>
            </w:r>
          </w:p>
        </w:tc>
        <w:tc>
          <w:tcPr>
            <w:tcW w:w="1842" w:type="dxa"/>
            <w:vAlign w:val="center"/>
            <w:hideMark/>
          </w:tcPr>
          <w:p w14:paraId="62C32306" w14:textId="72DECF3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3238D1F" w14:textId="396CADB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46 750</w:t>
            </w:r>
          </w:p>
        </w:tc>
      </w:tr>
      <w:tr w:rsidR="0014508D" w:rsidRPr="0014508D" w14:paraId="7E50DCF9" w14:textId="77777777" w:rsidTr="002A7830">
        <w:trPr>
          <w:trHeight w:val="480"/>
        </w:trPr>
        <w:tc>
          <w:tcPr>
            <w:tcW w:w="1975" w:type="dxa"/>
            <w:vAlign w:val="center"/>
            <w:hideMark/>
          </w:tcPr>
          <w:p w14:paraId="6823DC8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DB2/104</w:t>
            </w:r>
          </w:p>
        </w:tc>
        <w:tc>
          <w:tcPr>
            <w:tcW w:w="5528" w:type="dxa"/>
            <w:noWrap/>
            <w:vAlign w:val="bottom"/>
            <w:hideMark/>
          </w:tcPr>
          <w:p w14:paraId="44339D5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0B271D0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69209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vAlign w:val="center"/>
            <w:hideMark/>
          </w:tcPr>
          <w:p w14:paraId="5B726B06" w14:textId="436E2D5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F80B8A5" w14:textId="123A41B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21 683</w:t>
            </w:r>
          </w:p>
        </w:tc>
      </w:tr>
      <w:tr w:rsidR="0014508D" w:rsidRPr="0014508D" w14:paraId="27D59680" w14:textId="77777777" w:rsidTr="002A7830">
        <w:trPr>
          <w:trHeight w:val="408"/>
        </w:trPr>
        <w:tc>
          <w:tcPr>
            <w:tcW w:w="1975" w:type="dxa"/>
            <w:vAlign w:val="center"/>
            <w:hideMark/>
          </w:tcPr>
          <w:p w14:paraId="77E8548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DB2/105</w:t>
            </w:r>
          </w:p>
        </w:tc>
        <w:tc>
          <w:tcPr>
            <w:tcW w:w="5528" w:type="dxa"/>
            <w:noWrap/>
            <w:vAlign w:val="bottom"/>
            <w:hideMark/>
          </w:tcPr>
          <w:p w14:paraId="0C4F2BA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Métallique</w:t>
            </w:r>
          </w:p>
        </w:tc>
        <w:tc>
          <w:tcPr>
            <w:tcW w:w="1276" w:type="dxa"/>
            <w:vAlign w:val="center"/>
            <w:hideMark/>
          </w:tcPr>
          <w:p w14:paraId="5449493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A8B277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9,24</w:t>
            </w:r>
          </w:p>
        </w:tc>
        <w:tc>
          <w:tcPr>
            <w:tcW w:w="1842" w:type="dxa"/>
            <w:vAlign w:val="center"/>
            <w:hideMark/>
          </w:tcPr>
          <w:p w14:paraId="6774C6B5" w14:textId="2268539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05F7F17D" w14:textId="3675C05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98 766</w:t>
            </w:r>
          </w:p>
        </w:tc>
      </w:tr>
      <w:tr w:rsidR="0014508D" w:rsidRPr="0014508D" w14:paraId="23D71976" w14:textId="77777777" w:rsidTr="002A7830">
        <w:trPr>
          <w:trHeight w:val="288"/>
        </w:trPr>
        <w:tc>
          <w:tcPr>
            <w:tcW w:w="1975" w:type="dxa"/>
            <w:vAlign w:val="center"/>
            <w:hideMark/>
          </w:tcPr>
          <w:p w14:paraId="15DF3A7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DB2/106</w:t>
            </w:r>
          </w:p>
        </w:tc>
        <w:tc>
          <w:tcPr>
            <w:tcW w:w="5528" w:type="dxa"/>
            <w:noWrap/>
            <w:vAlign w:val="bottom"/>
            <w:hideMark/>
          </w:tcPr>
          <w:p w14:paraId="7B6234C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18F517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3626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4,84</w:t>
            </w:r>
          </w:p>
        </w:tc>
        <w:tc>
          <w:tcPr>
            <w:tcW w:w="1842" w:type="dxa"/>
            <w:vAlign w:val="center"/>
            <w:hideMark/>
          </w:tcPr>
          <w:p w14:paraId="2264E4D9" w14:textId="5EEF508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3AC282F" w14:textId="57128C2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32 510</w:t>
            </w:r>
          </w:p>
        </w:tc>
      </w:tr>
      <w:tr w:rsidR="0014508D" w:rsidRPr="0014508D" w14:paraId="626788D0" w14:textId="77777777" w:rsidTr="002A7830">
        <w:trPr>
          <w:trHeight w:val="480"/>
        </w:trPr>
        <w:tc>
          <w:tcPr>
            <w:tcW w:w="1975" w:type="dxa"/>
            <w:vAlign w:val="center"/>
            <w:hideMark/>
          </w:tcPr>
          <w:p w14:paraId="14D2A56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DB2/107</w:t>
            </w:r>
          </w:p>
        </w:tc>
        <w:tc>
          <w:tcPr>
            <w:tcW w:w="5528" w:type="dxa"/>
            <w:noWrap/>
            <w:vAlign w:val="bottom"/>
            <w:hideMark/>
          </w:tcPr>
          <w:p w14:paraId="2697DE1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B2F15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85F967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w:t>
            </w:r>
          </w:p>
        </w:tc>
        <w:tc>
          <w:tcPr>
            <w:tcW w:w="1842" w:type="dxa"/>
            <w:vAlign w:val="center"/>
            <w:hideMark/>
          </w:tcPr>
          <w:p w14:paraId="161B4BEA" w14:textId="1A4663F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03C01D6" w14:textId="3788316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36 944</w:t>
            </w:r>
          </w:p>
        </w:tc>
      </w:tr>
      <w:tr w:rsidR="0014508D" w:rsidRPr="0014508D" w14:paraId="6A6DE8DD" w14:textId="77777777" w:rsidTr="002A7830">
        <w:trPr>
          <w:trHeight w:val="288"/>
        </w:trPr>
        <w:tc>
          <w:tcPr>
            <w:tcW w:w="1975" w:type="dxa"/>
            <w:vAlign w:val="center"/>
            <w:hideMark/>
          </w:tcPr>
          <w:p w14:paraId="30279BF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DB2/108</w:t>
            </w:r>
          </w:p>
        </w:tc>
        <w:tc>
          <w:tcPr>
            <w:tcW w:w="5528" w:type="dxa"/>
            <w:noWrap/>
            <w:vAlign w:val="bottom"/>
            <w:hideMark/>
          </w:tcPr>
          <w:p w14:paraId="3724A33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en tôle </w:t>
            </w:r>
          </w:p>
        </w:tc>
        <w:tc>
          <w:tcPr>
            <w:tcW w:w="1276" w:type="dxa"/>
            <w:vAlign w:val="center"/>
            <w:hideMark/>
          </w:tcPr>
          <w:p w14:paraId="1396586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9CA8F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3AEC6BC3" w14:textId="370D20C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1AEEEFA9" w14:textId="732BBA1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81 290</w:t>
            </w:r>
          </w:p>
        </w:tc>
      </w:tr>
      <w:tr w:rsidR="0014508D" w:rsidRPr="0014508D" w14:paraId="19F1119C" w14:textId="77777777" w:rsidTr="002A7830">
        <w:trPr>
          <w:trHeight w:val="288"/>
        </w:trPr>
        <w:tc>
          <w:tcPr>
            <w:tcW w:w="1975" w:type="dxa"/>
            <w:vMerge w:val="restart"/>
            <w:vAlign w:val="center"/>
            <w:hideMark/>
          </w:tcPr>
          <w:p w14:paraId="1C0227F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DB2/109</w:t>
            </w:r>
          </w:p>
        </w:tc>
        <w:tc>
          <w:tcPr>
            <w:tcW w:w="5528" w:type="dxa"/>
            <w:noWrap/>
            <w:vAlign w:val="bottom"/>
            <w:hideMark/>
          </w:tcPr>
          <w:p w14:paraId="2840C47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57BEF4E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3C7428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1E4FF662" w14:textId="74E9DC9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CABD00F" w14:textId="70FA69C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54 207</w:t>
            </w:r>
          </w:p>
        </w:tc>
      </w:tr>
      <w:tr w:rsidR="0014508D" w:rsidRPr="0014508D" w14:paraId="3CF7B2A5" w14:textId="77777777" w:rsidTr="002A7830">
        <w:trPr>
          <w:trHeight w:val="288"/>
        </w:trPr>
        <w:tc>
          <w:tcPr>
            <w:tcW w:w="1975" w:type="dxa"/>
            <w:vMerge/>
            <w:vAlign w:val="center"/>
            <w:hideMark/>
          </w:tcPr>
          <w:p w14:paraId="5A54F0D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79FB3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Hangar </w:t>
            </w:r>
          </w:p>
        </w:tc>
        <w:tc>
          <w:tcPr>
            <w:tcW w:w="1276" w:type="dxa"/>
            <w:vAlign w:val="center"/>
            <w:hideMark/>
          </w:tcPr>
          <w:p w14:paraId="57A76AD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CBB59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6,72</w:t>
            </w:r>
          </w:p>
        </w:tc>
        <w:tc>
          <w:tcPr>
            <w:tcW w:w="1842" w:type="dxa"/>
            <w:vAlign w:val="center"/>
            <w:hideMark/>
          </w:tcPr>
          <w:p w14:paraId="4A6F272A" w14:textId="5A89C2F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53E5F3C" w14:textId="59D3389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45 138</w:t>
            </w:r>
          </w:p>
        </w:tc>
      </w:tr>
      <w:tr w:rsidR="0014508D" w:rsidRPr="0014508D" w14:paraId="6C88770C" w14:textId="77777777" w:rsidTr="002A7830">
        <w:trPr>
          <w:trHeight w:val="288"/>
        </w:trPr>
        <w:tc>
          <w:tcPr>
            <w:tcW w:w="1975" w:type="dxa"/>
            <w:vMerge w:val="restart"/>
            <w:vAlign w:val="center"/>
            <w:hideMark/>
          </w:tcPr>
          <w:p w14:paraId="1759C9E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DB2/110</w:t>
            </w:r>
          </w:p>
        </w:tc>
        <w:tc>
          <w:tcPr>
            <w:tcW w:w="5528" w:type="dxa"/>
            <w:noWrap/>
            <w:vAlign w:val="bottom"/>
            <w:hideMark/>
          </w:tcPr>
          <w:p w14:paraId="380F463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Magasin en dur couvert en dalle</w:t>
            </w:r>
          </w:p>
        </w:tc>
        <w:tc>
          <w:tcPr>
            <w:tcW w:w="1276" w:type="dxa"/>
            <w:vAlign w:val="center"/>
            <w:hideMark/>
          </w:tcPr>
          <w:p w14:paraId="3D04E67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0098E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720</w:t>
            </w:r>
          </w:p>
        </w:tc>
        <w:tc>
          <w:tcPr>
            <w:tcW w:w="1842" w:type="dxa"/>
            <w:vAlign w:val="center"/>
            <w:hideMark/>
          </w:tcPr>
          <w:p w14:paraId="099ADB52" w14:textId="2B67532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120 094</w:t>
            </w:r>
          </w:p>
        </w:tc>
        <w:tc>
          <w:tcPr>
            <w:tcW w:w="2410" w:type="dxa"/>
            <w:shd w:val="clear" w:color="000000" w:fill="FFFFFF"/>
            <w:noWrap/>
            <w:vAlign w:val="center"/>
            <w:hideMark/>
          </w:tcPr>
          <w:p w14:paraId="14DC896C" w14:textId="2C197F2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86 467 533</w:t>
            </w:r>
          </w:p>
        </w:tc>
      </w:tr>
      <w:tr w:rsidR="0014508D" w:rsidRPr="0014508D" w14:paraId="23D70C20" w14:textId="77777777" w:rsidTr="002A7830">
        <w:trPr>
          <w:trHeight w:val="288"/>
        </w:trPr>
        <w:tc>
          <w:tcPr>
            <w:tcW w:w="1975" w:type="dxa"/>
            <w:vMerge/>
            <w:vAlign w:val="center"/>
            <w:hideMark/>
          </w:tcPr>
          <w:p w14:paraId="5ED9D2F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98C028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B4983E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E55273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w:t>
            </w:r>
          </w:p>
        </w:tc>
        <w:tc>
          <w:tcPr>
            <w:tcW w:w="1842" w:type="dxa"/>
            <w:vAlign w:val="center"/>
            <w:hideMark/>
          </w:tcPr>
          <w:p w14:paraId="73CEC9C3" w14:textId="7F0DD8F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F1F3B0B" w14:textId="60623E0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268 680</w:t>
            </w:r>
          </w:p>
        </w:tc>
      </w:tr>
      <w:tr w:rsidR="0014508D" w:rsidRPr="0014508D" w14:paraId="48E15FC9" w14:textId="77777777" w:rsidTr="002A7830">
        <w:trPr>
          <w:trHeight w:val="288"/>
        </w:trPr>
        <w:tc>
          <w:tcPr>
            <w:tcW w:w="1975" w:type="dxa"/>
            <w:vMerge w:val="restart"/>
            <w:vAlign w:val="center"/>
            <w:hideMark/>
          </w:tcPr>
          <w:p w14:paraId="6528440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DB2/111</w:t>
            </w:r>
          </w:p>
        </w:tc>
        <w:tc>
          <w:tcPr>
            <w:tcW w:w="5528" w:type="dxa"/>
            <w:noWrap/>
            <w:vAlign w:val="bottom"/>
            <w:hideMark/>
          </w:tcPr>
          <w:p w14:paraId="0B19E27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Toilette à ciel ouvert en dur nbre(10)</w:t>
            </w:r>
          </w:p>
        </w:tc>
        <w:tc>
          <w:tcPr>
            <w:tcW w:w="1276" w:type="dxa"/>
            <w:vAlign w:val="center"/>
            <w:hideMark/>
          </w:tcPr>
          <w:p w14:paraId="7B12478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74FAEE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22,65</w:t>
            </w:r>
          </w:p>
        </w:tc>
        <w:tc>
          <w:tcPr>
            <w:tcW w:w="1842" w:type="dxa"/>
            <w:vAlign w:val="center"/>
            <w:hideMark/>
          </w:tcPr>
          <w:p w14:paraId="16F5ED99" w14:textId="0E89C50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72 742</w:t>
            </w:r>
          </w:p>
        </w:tc>
        <w:tc>
          <w:tcPr>
            <w:tcW w:w="2410" w:type="dxa"/>
            <w:shd w:val="clear" w:color="000000" w:fill="FFFFFF"/>
            <w:noWrap/>
            <w:vAlign w:val="center"/>
            <w:hideMark/>
          </w:tcPr>
          <w:p w14:paraId="73A8CEF6" w14:textId="1656D0E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1 647 601</w:t>
            </w:r>
          </w:p>
        </w:tc>
      </w:tr>
      <w:tr w:rsidR="0014508D" w:rsidRPr="0014508D" w14:paraId="667A94C5" w14:textId="77777777" w:rsidTr="002A7830">
        <w:trPr>
          <w:trHeight w:val="288"/>
        </w:trPr>
        <w:tc>
          <w:tcPr>
            <w:tcW w:w="1975" w:type="dxa"/>
            <w:vMerge/>
            <w:vAlign w:val="center"/>
            <w:hideMark/>
          </w:tcPr>
          <w:p w14:paraId="583BE24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1151D2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dur ,couvert en dalle,avec escalier</w:t>
            </w:r>
          </w:p>
        </w:tc>
        <w:tc>
          <w:tcPr>
            <w:tcW w:w="1276" w:type="dxa"/>
            <w:vAlign w:val="center"/>
            <w:hideMark/>
          </w:tcPr>
          <w:p w14:paraId="620BFC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0E339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63,5</w:t>
            </w:r>
          </w:p>
        </w:tc>
        <w:tc>
          <w:tcPr>
            <w:tcW w:w="1842" w:type="dxa"/>
            <w:vAlign w:val="center"/>
            <w:hideMark/>
          </w:tcPr>
          <w:p w14:paraId="281862A2" w14:textId="629E9D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93 915</w:t>
            </w:r>
          </w:p>
        </w:tc>
        <w:tc>
          <w:tcPr>
            <w:tcW w:w="2410" w:type="dxa"/>
            <w:shd w:val="clear" w:color="000000" w:fill="FFFFFF"/>
            <w:noWrap/>
            <w:vAlign w:val="center"/>
            <w:hideMark/>
          </w:tcPr>
          <w:p w14:paraId="4A8CA988" w14:textId="30F613D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5 963 573</w:t>
            </w:r>
          </w:p>
        </w:tc>
      </w:tr>
      <w:tr w:rsidR="0014508D" w:rsidRPr="0014508D" w14:paraId="421BAC50" w14:textId="77777777" w:rsidTr="002A7830">
        <w:trPr>
          <w:trHeight w:val="288"/>
        </w:trPr>
        <w:tc>
          <w:tcPr>
            <w:tcW w:w="1975" w:type="dxa"/>
            <w:vMerge/>
            <w:vAlign w:val="center"/>
            <w:hideMark/>
          </w:tcPr>
          <w:p w14:paraId="2847B9F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716A94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métallique sur étage couvert en tôle</w:t>
            </w:r>
          </w:p>
        </w:tc>
        <w:tc>
          <w:tcPr>
            <w:tcW w:w="1276" w:type="dxa"/>
            <w:vAlign w:val="center"/>
            <w:hideMark/>
          </w:tcPr>
          <w:p w14:paraId="0B67EB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CCEB38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53,5</w:t>
            </w:r>
          </w:p>
        </w:tc>
        <w:tc>
          <w:tcPr>
            <w:tcW w:w="1842" w:type="dxa"/>
            <w:vAlign w:val="center"/>
            <w:hideMark/>
          </w:tcPr>
          <w:p w14:paraId="10C9B08B" w14:textId="49202A9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10 689</w:t>
            </w:r>
          </w:p>
        </w:tc>
        <w:tc>
          <w:tcPr>
            <w:tcW w:w="2410" w:type="dxa"/>
            <w:shd w:val="clear" w:color="000000" w:fill="FFFFFF"/>
            <w:noWrap/>
            <w:vAlign w:val="center"/>
            <w:hideMark/>
          </w:tcPr>
          <w:p w14:paraId="24866C0F" w14:textId="5BC8C9F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571 862</w:t>
            </w:r>
          </w:p>
        </w:tc>
      </w:tr>
      <w:tr w:rsidR="0014508D" w:rsidRPr="0014508D" w14:paraId="0C18B44E" w14:textId="77777777" w:rsidTr="002A7830">
        <w:trPr>
          <w:trHeight w:val="288"/>
        </w:trPr>
        <w:tc>
          <w:tcPr>
            <w:tcW w:w="1975" w:type="dxa"/>
            <w:vMerge/>
            <w:vAlign w:val="center"/>
            <w:hideMark/>
          </w:tcPr>
          <w:p w14:paraId="4CE8B70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58BC5D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Forage equipé sans château d'eau</w:t>
            </w:r>
          </w:p>
        </w:tc>
        <w:tc>
          <w:tcPr>
            <w:tcW w:w="1276" w:type="dxa"/>
            <w:vAlign w:val="center"/>
            <w:hideMark/>
          </w:tcPr>
          <w:p w14:paraId="1E30C3A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FCEF0F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0FF84B4" w14:textId="3C90D57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2 000 000</w:t>
            </w:r>
          </w:p>
        </w:tc>
        <w:tc>
          <w:tcPr>
            <w:tcW w:w="2410" w:type="dxa"/>
            <w:shd w:val="clear" w:color="000000" w:fill="FFFFFF"/>
            <w:noWrap/>
            <w:vAlign w:val="center"/>
            <w:hideMark/>
          </w:tcPr>
          <w:p w14:paraId="7592DE14" w14:textId="4458BC2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2 000 000</w:t>
            </w:r>
          </w:p>
        </w:tc>
      </w:tr>
      <w:tr w:rsidR="0014508D" w:rsidRPr="0014508D" w14:paraId="3CF52DC2" w14:textId="77777777" w:rsidTr="002A7830">
        <w:trPr>
          <w:trHeight w:val="288"/>
        </w:trPr>
        <w:tc>
          <w:tcPr>
            <w:tcW w:w="1975" w:type="dxa"/>
            <w:vAlign w:val="center"/>
            <w:hideMark/>
          </w:tcPr>
          <w:p w14:paraId="1909337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DB2/112</w:t>
            </w:r>
          </w:p>
        </w:tc>
        <w:tc>
          <w:tcPr>
            <w:tcW w:w="5528" w:type="dxa"/>
            <w:noWrap/>
            <w:vAlign w:val="bottom"/>
            <w:hideMark/>
          </w:tcPr>
          <w:p w14:paraId="56D2FD2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746D5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385E7E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1,98</w:t>
            </w:r>
          </w:p>
        </w:tc>
        <w:tc>
          <w:tcPr>
            <w:tcW w:w="1842" w:type="dxa"/>
            <w:vAlign w:val="center"/>
            <w:hideMark/>
          </w:tcPr>
          <w:p w14:paraId="731D6FB0" w14:textId="1728A34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B52A1C2" w14:textId="4459565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13 300</w:t>
            </w:r>
          </w:p>
        </w:tc>
      </w:tr>
      <w:tr w:rsidR="0014508D" w:rsidRPr="0014508D" w14:paraId="66198BA3" w14:textId="77777777" w:rsidTr="002A7830">
        <w:trPr>
          <w:trHeight w:val="288"/>
        </w:trPr>
        <w:tc>
          <w:tcPr>
            <w:tcW w:w="1975" w:type="dxa"/>
            <w:vAlign w:val="center"/>
            <w:hideMark/>
          </w:tcPr>
          <w:p w14:paraId="26064FB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DB2/113</w:t>
            </w:r>
          </w:p>
        </w:tc>
        <w:tc>
          <w:tcPr>
            <w:tcW w:w="5528" w:type="dxa"/>
            <w:noWrap/>
            <w:vAlign w:val="bottom"/>
            <w:hideMark/>
          </w:tcPr>
          <w:p w14:paraId="388ECED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9A157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DA8D9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1,98</w:t>
            </w:r>
          </w:p>
        </w:tc>
        <w:tc>
          <w:tcPr>
            <w:tcW w:w="1842" w:type="dxa"/>
            <w:vAlign w:val="center"/>
            <w:hideMark/>
          </w:tcPr>
          <w:p w14:paraId="71B84092" w14:textId="2B90D2F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4921C99" w14:textId="1A749F1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13 300</w:t>
            </w:r>
          </w:p>
        </w:tc>
      </w:tr>
      <w:tr w:rsidR="0014508D" w:rsidRPr="0014508D" w14:paraId="5BE13AAA" w14:textId="77777777" w:rsidTr="002A7830">
        <w:trPr>
          <w:trHeight w:val="480"/>
        </w:trPr>
        <w:tc>
          <w:tcPr>
            <w:tcW w:w="1975" w:type="dxa"/>
            <w:vAlign w:val="center"/>
            <w:hideMark/>
          </w:tcPr>
          <w:p w14:paraId="3FB060A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DB2/114</w:t>
            </w:r>
          </w:p>
        </w:tc>
        <w:tc>
          <w:tcPr>
            <w:tcW w:w="5528" w:type="dxa"/>
            <w:noWrap/>
            <w:vAlign w:val="bottom"/>
            <w:hideMark/>
          </w:tcPr>
          <w:p w14:paraId="3770930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4C632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8CAEC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15,4</w:t>
            </w:r>
          </w:p>
        </w:tc>
        <w:tc>
          <w:tcPr>
            <w:tcW w:w="1842" w:type="dxa"/>
            <w:vAlign w:val="center"/>
            <w:hideMark/>
          </w:tcPr>
          <w:p w14:paraId="1A1A8E78" w14:textId="3D189DF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7D85AA7" w14:textId="0F51B75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103 442</w:t>
            </w:r>
          </w:p>
        </w:tc>
      </w:tr>
      <w:tr w:rsidR="0014508D" w:rsidRPr="0014508D" w14:paraId="60BC7C70" w14:textId="77777777" w:rsidTr="002A7830">
        <w:trPr>
          <w:trHeight w:val="288"/>
        </w:trPr>
        <w:tc>
          <w:tcPr>
            <w:tcW w:w="1975" w:type="dxa"/>
            <w:vAlign w:val="center"/>
            <w:hideMark/>
          </w:tcPr>
          <w:p w14:paraId="59C5735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DB2/115</w:t>
            </w:r>
          </w:p>
        </w:tc>
        <w:tc>
          <w:tcPr>
            <w:tcW w:w="5528" w:type="dxa"/>
            <w:noWrap/>
            <w:vAlign w:val="bottom"/>
            <w:hideMark/>
          </w:tcPr>
          <w:p w14:paraId="15C4EDB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EDF86B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3F745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3,92</w:t>
            </w:r>
          </w:p>
        </w:tc>
        <w:tc>
          <w:tcPr>
            <w:tcW w:w="1842" w:type="dxa"/>
            <w:vAlign w:val="center"/>
            <w:hideMark/>
          </w:tcPr>
          <w:p w14:paraId="3D5F1C5A" w14:textId="40D1456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4CF6E02" w14:textId="0CF0DCE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26 331</w:t>
            </w:r>
          </w:p>
        </w:tc>
      </w:tr>
      <w:tr w:rsidR="0014508D" w:rsidRPr="0014508D" w14:paraId="610419BD" w14:textId="77777777" w:rsidTr="002A7830">
        <w:trPr>
          <w:trHeight w:val="288"/>
        </w:trPr>
        <w:tc>
          <w:tcPr>
            <w:tcW w:w="1975" w:type="dxa"/>
            <w:vAlign w:val="center"/>
            <w:hideMark/>
          </w:tcPr>
          <w:p w14:paraId="7F1D6D4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DB2/116</w:t>
            </w:r>
          </w:p>
        </w:tc>
        <w:tc>
          <w:tcPr>
            <w:tcW w:w="5528" w:type="dxa"/>
            <w:noWrap/>
            <w:vAlign w:val="bottom"/>
            <w:hideMark/>
          </w:tcPr>
          <w:p w14:paraId="1848A33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5AB500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82AC3F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5,32</w:t>
            </w:r>
          </w:p>
        </w:tc>
        <w:tc>
          <w:tcPr>
            <w:tcW w:w="1842" w:type="dxa"/>
            <w:vAlign w:val="center"/>
            <w:hideMark/>
          </w:tcPr>
          <w:p w14:paraId="6BAD7C67" w14:textId="2045A41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98A5DCC" w14:textId="75970C0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35 734</w:t>
            </w:r>
          </w:p>
        </w:tc>
      </w:tr>
      <w:tr w:rsidR="0014508D" w:rsidRPr="0014508D" w14:paraId="29A88C05" w14:textId="77777777" w:rsidTr="002A7830">
        <w:trPr>
          <w:trHeight w:val="288"/>
        </w:trPr>
        <w:tc>
          <w:tcPr>
            <w:tcW w:w="1975" w:type="dxa"/>
            <w:vMerge w:val="restart"/>
            <w:vAlign w:val="center"/>
            <w:hideMark/>
          </w:tcPr>
          <w:p w14:paraId="7129A79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DB2/117</w:t>
            </w:r>
          </w:p>
        </w:tc>
        <w:tc>
          <w:tcPr>
            <w:tcW w:w="5528" w:type="dxa"/>
            <w:noWrap/>
            <w:vAlign w:val="bottom"/>
            <w:hideMark/>
          </w:tcPr>
          <w:p w14:paraId="78F8F57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01EEA1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AA4D46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w:t>
            </w:r>
          </w:p>
        </w:tc>
        <w:tc>
          <w:tcPr>
            <w:tcW w:w="1842" w:type="dxa"/>
            <w:vAlign w:val="center"/>
            <w:hideMark/>
          </w:tcPr>
          <w:p w14:paraId="60743540" w14:textId="4D16607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52BC8F1" w14:textId="16A1AB9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99 380</w:t>
            </w:r>
          </w:p>
        </w:tc>
      </w:tr>
      <w:tr w:rsidR="0014508D" w:rsidRPr="0014508D" w14:paraId="41F47BB8" w14:textId="77777777" w:rsidTr="002A7830">
        <w:trPr>
          <w:trHeight w:val="288"/>
        </w:trPr>
        <w:tc>
          <w:tcPr>
            <w:tcW w:w="1975" w:type="dxa"/>
            <w:vMerge/>
            <w:vAlign w:val="center"/>
            <w:hideMark/>
          </w:tcPr>
          <w:p w14:paraId="0B760B9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BF6874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BAFEDA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73E0BF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6,16</w:t>
            </w:r>
          </w:p>
        </w:tc>
        <w:tc>
          <w:tcPr>
            <w:tcW w:w="1842" w:type="dxa"/>
            <w:vAlign w:val="center"/>
            <w:hideMark/>
          </w:tcPr>
          <w:p w14:paraId="725E082D" w14:textId="6240758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C6C9372" w14:textId="4C686DC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41 377</w:t>
            </w:r>
          </w:p>
        </w:tc>
      </w:tr>
      <w:tr w:rsidR="0014508D" w:rsidRPr="0014508D" w14:paraId="68659297" w14:textId="77777777" w:rsidTr="002A7830">
        <w:trPr>
          <w:trHeight w:val="288"/>
        </w:trPr>
        <w:tc>
          <w:tcPr>
            <w:tcW w:w="1975" w:type="dxa"/>
            <w:vMerge w:val="restart"/>
            <w:vAlign w:val="center"/>
            <w:hideMark/>
          </w:tcPr>
          <w:p w14:paraId="035774A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DB2/118</w:t>
            </w:r>
          </w:p>
        </w:tc>
        <w:tc>
          <w:tcPr>
            <w:tcW w:w="5528" w:type="dxa"/>
            <w:noWrap/>
            <w:vAlign w:val="bottom"/>
            <w:hideMark/>
          </w:tcPr>
          <w:p w14:paraId="2156A77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1462B6B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A08D0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2F25D55D" w14:textId="65193A1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97713EB" w14:textId="49E1A96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108 414</w:t>
            </w:r>
          </w:p>
        </w:tc>
      </w:tr>
      <w:tr w:rsidR="0014508D" w:rsidRPr="0014508D" w14:paraId="0CCC9934" w14:textId="77777777" w:rsidTr="002A7830">
        <w:trPr>
          <w:trHeight w:val="288"/>
        </w:trPr>
        <w:tc>
          <w:tcPr>
            <w:tcW w:w="1975" w:type="dxa"/>
            <w:vMerge/>
            <w:vAlign w:val="center"/>
            <w:hideMark/>
          </w:tcPr>
          <w:p w14:paraId="20EF2CF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B7934E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3F093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F5E78C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7,336</w:t>
            </w:r>
          </w:p>
        </w:tc>
        <w:tc>
          <w:tcPr>
            <w:tcW w:w="1842" w:type="dxa"/>
            <w:vAlign w:val="center"/>
            <w:hideMark/>
          </w:tcPr>
          <w:p w14:paraId="564BC906" w14:textId="0B65746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46BD282" w14:textId="2E0C4C3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49 276</w:t>
            </w:r>
          </w:p>
        </w:tc>
      </w:tr>
      <w:tr w:rsidR="0014508D" w:rsidRPr="0014508D" w14:paraId="2709E563" w14:textId="77777777" w:rsidTr="002A7830">
        <w:trPr>
          <w:trHeight w:val="288"/>
        </w:trPr>
        <w:tc>
          <w:tcPr>
            <w:tcW w:w="1975" w:type="dxa"/>
            <w:vMerge w:val="restart"/>
            <w:vAlign w:val="center"/>
            <w:hideMark/>
          </w:tcPr>
          <w:p w14:paraId="3CA0516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DB2/119</w:t>
            </w:r>
          </w:p>
        </w:tc>
        <w:tc>
          <w:tcPr>
            <w:tcW w:w="5528" w:type="dxa"/>
            <w:noWrap/>
            <w:vAlign w:val="bottom"/>
            <w:hideMark/>
          </w:tcPr>
          <w:p w14:paraId="242843A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37B84E9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4ABA01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12,25</w:t>
            </w:r>
          </w:p>
        </w:tc>
        <w:tc>
          <w:tcPr>
            <w:tcW w:w="1842" w:type="dxa"/>
            <w:vAlign w:val="center"/>
            <w:hideMark/>
          </w:tcPr>
          <w:p w14:paraId="37288245" w14:textId="0E940BC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81A5F98" w14:textId="21F17F8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221 345</w:t>
            </w:r>
          </w:p>
        </w:tc>
      </w:tr>
      <w:tr w:rsidR="0014508D" w:rsidRPr="0014508D" w14:paraId="7193CFED" w14:textId="77777777" w:rsidTr="002A7830">
        <w:trPr>
          <w:trHeight w:val="288"/>
        </w:trPr>
        <w:tc>
          <w:tcPr>
            <w:tcW w:w="1975" w:type="dxa"/>
            <w:vMerge/>
            <w:vAlign w:val="center"/>
            <w:hideMark/>
          </w:tcPr>
          <w:p w14:paraId="5E8EA19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2D2067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E4E78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377FA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13,72</w:t>
            </w:r>
          </w:p>
        </w:tc>
        <w:tc>
          <w:tcPr>
            <w:tcW w:w="1842" w:type="dxa"/>
            <w:vAlign w:val="center"/>
            <w:hideMark/>
          </w:tcPr>
          <w:p w14:paraId="2CD22485" w14:textId="3481D80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4CFCD3F" w14:textId="62F27A6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92 157</w:t>
            </w:r>
          </w:p>
        </w:tc>
      </w:tr>
      <w:tr w:rsidR="0014508D" w:rsidRPr="0014508D" w14:paraId="6F2B15FA" w14:textId="77777777" w:rsidTr="002A7830">
        <w:trPr>
          <w:trHeight w:val="288"/>
        </w:trPr>
        <w:tc>
          <w:tcPr>
            <w:tcW w:w="1975" w:type="dxa"/>
            <w:vMerge w:val="restart"/>
            <w:vAlign w:val="center"/>
            <w:hideMark/>
          </w:tcPr>
          <w:p w14:paraId="6917A5F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DB2/120</w:t>
            </w:r>
          </w:p>
        </w:tc>
        <w:tc>
          <w:tcPr>
            <w:tcW w:w="5528" w:type="dxa"/>
            <w:noWrap/>
            <w:vAlign w:val="bottom"/>
            <w:hideMark/>
          </w:tcPr>
          <w:p w14:paraId="15ABED1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FB3B97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CDFCF5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6,75</w:t>
            </w:r>
          </w:p>
        </w:tc>
        <w:tc>
          <w:tcPr>
            <w:tcW w:w="1842" w:type="dxa"/>
            <w:vAlign w:val="center"/>
            <w:hideMark/>
          </w:tcPr>
          <w:p w14:paraId="21224234" w14:textId="08A343A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A52998F" w14:textId="426793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121 966</w:t>
            </w:r>
          </w:p>
        </w:tc>
      </w:tr>
      <w:tr w:rsidR="0014508D" w:rsidRPr="0014508D" w14:paraId="7F78A402" w14:textId="77777777" w:rsidTr="002A7830">
        <w:trPr>
          <w:trHeight w:val="288"/>
        </w:trPr>
        <w:tc>
          <w:tcPr>
            <w:tcW w:w="1975" w:type="dxa"/>
            <w:vMerge/>
            <w:vAlign w:val="center"/>
            <w:hideMark/>
          </w:tcPr>
          <w:p w14:paraId="3BB217E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50C4BE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3C888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F24B23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7DD53ADF" w14:textId="42ED944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8406FE0" w14:textId="40E58CD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47 019</w:t>
            </w:r>
          </w:p>
        </w:tc>
      </w:tr>
      <w:tr w:rsidR="0014508D" w:rsidRPr="0014508D" w14:paraId="3FC6608A" w14:textId="77777777" w:rsidTr="002A7830">
        <w:trPr>
          <w:trHeight w:val="288"/>
        </w:trPr>
        <w:tc>
          <w:tcPr>
            <w:tcW w:w="1975" w:type="dxa"/>
            <w:vMerge w:val="restart"/>
            <w:vAlign w:val="center"/>
            <w:hideMark/>
          </w:tcPr>
          <w:p w14:paraId="6C0B515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DB2/121</w:t>
            </w:r>
          </w:p>
        </w:tc>
        <w:tc>
          <w:tcPr>
            <w:tcW w:w="5528" w:type="dxa"/>
            <w:noWrap/>
            <w:vAlign w:val="bottom"/>
            <w:hideMark/>
          </w:tcPr>
          <w:p w14:paraId="410C132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074744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412A5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w:t>
            </w:r>
          </w:p>
        </w:tc>
        <w:tc>
          <w:tcPr>
            <w:tcW w:w="1842" w:type="dxa"/>
            <w:vAlign w:val="center"/>
            <w:hideMark/>
          </w:tcPr>
          <w:p w14:paraId="6A6A571A" w14:textId="040A868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C9C7350" w14:textId="4A8FE77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99 380</w:t>
            </w:r>
          </w:p>
        </w:tc>
      </w:tr>
      <w:tr w:rsidR="0014508D" w:rsidRPr="0014508D" w14:paraId="662F2CB2" w14:textId="77777777" w:rsidTr="002A7830">
        <w:trPr>
          <w:trHeight w:val="288"/>
        </w:trPr>
        <w:tc>
          <w:tcPr>
            <w:tcW w:w="1975" w:type="dxa"/>
            <w:vMerge/>
            <w:vAlign w:val="center"/>
            <w:hideMark/>
          </w:tcPr>
          <w:p w14:paraId="1972DCF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8FFB3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7A574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17CC8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6,16</w:t>
            </w:r>
          </w:p>
        </w:tc>
        <w:tc>
          <w:tcPr>
            <w:tcW w:w="1842" w:type="dxa"/>
            <w:vAlign w:val="center"/>
            <w:hideMark/>
          </w:tcPr>
          <w:p w14:paraId="7B2BC0BB" w14:textId="08483DA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88DB9FF" w14:textId="01060C8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41 377</w:t>
            </w:r>
          </w:p>
        </w:tc>
      </w:tr>
      <w:tr w:rsidR="0014508D" w:rsidRPr="0014508D" w14:paraId="06DD4257" w14:textId="77777777" w:rsidTr="002A7830">
        <w:trPr>
          <w:trHeight w:val="288"/>
        </w:trPr>
        <w:tc>
          <w:tcPr>
            <w:tcW w:w="1975" w:type="dxa"/>
            <w:vMerge w:val="restart"/>
            <w:vAlign w:val="center"/>
            <w:hideMark/>
          </w:tcPr>
          <w:p w14:paraId="3C1B7B8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DB2/122</w:t>
            </w:r>
          </w:p>
        </w:tc>
        <w:tc>
          <w:tcPr>
            <w:tcW w:w="5528" w:type="dxa"/>
            <w:noWrap/>
            <w:vAlign w:val="bottom"/>
            <w:hideMark/>
          </w:tcPr>
          <w:p w14:paraId="687DE0F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02D69B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93E15A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w:t>
            </w:r>
          </w:p>
        </w:tc>
        <w:tc>
          <w:tcPr>
            <w:tcW w:w="1842" w:type="dxa"/>
            <w:vAlign w:val="center"/>
            <w:hideMark/>
          </w:tcPr>
          <w:p w14:paraId="4DD0B481" w14:textId="34E1109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AA98BBC" w14:textId="2F90D9C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99 380</w:t>
            </w:r>
          </w:p>
        </w:tc>
      </w:tr>
      <w:tr w:rsidR="0014508D" w:rsidRPr="0014508D" w14:paraId="4FBA8964" w14:textId="77777777" w:rsidTr="002A7830">
        <w:trPr>
          <w:trHeight w:val="288"/>
        </w:trPr>
        <w:tc>
          <w:tcPr>
            <w:tcW w:w="1975" w:type="dxa"/>
            <w:vMerge/>
            <w:vAlign w:val="center"/>
            <w:hideMark/>
          </w:tcPr>
          <w:p w14:paraId="3E8ECD7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A273D2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E626F4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1544D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6,16</w:t>
            </w:r>
          </w:p>
        </w:tc>
        <w:tc>
          <w:tcPr>
            <w:tcW w:w="1842" w:type="dxa"/>
            <w:vAlign w:val="center"/>
            <w:hideMark/>
          </w:tcPr>
          <w:p w14:paraId="4A2C9111" w14:textId="1D46CAC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AC613EA" w14:textId="1ADB035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41 377</w:t>
            </w:r>
          </w:p>
        </w:tc>
      </w:tr>
      <w:tr w:rsidR="0014508D" w:rsidRPr="0014508D" w14:paraId="77BF94EB" w14:textId="77777777" w:rsidTr="002A7830">
        <w:trPr>
          <w:trHeight w:val="288"/>
        </w:trPr>
        <w:tc>
          <w:tcPr>
            <w:tcW w:w="1975" w:type="dxa"/>
            <w:vMerge w:val="restart"/>
            <w:vAlign w:val="center"/>
            <w:hideMark/>
          </w:tcPr>
          <w:p w14:paraId="1EAE055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DB2/123</w:t>
            </w:r>
          </w:p>
        </w:tc>
        <w:tc>
          <w:tcPr>
            <w:tcW w:w="5528" w:type="dxa"/>
            <w:noWrap/>
            <w:vAlign w:val="bottom"/>
            <w:hideMark/>
          </w:tcPr>
          <w:p w14:paraId="1DD7B93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7EA663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66180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5,76</w:t>
            </w:r>
          </w:p>
        </w:tc>
        <w:tc>
          <w:tcPr>
            <w:tcW w:w="1842" w:type="dxa"/>
            <w:vAlign w:val="center"/>
            <w:hideMark/>
          </w:tcPr>
          <w:p w14:paraId="1580853D" w14:textId="29954C8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E84451B" w14:textId="70A5551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104 077</w:t>
            </w:r>
          </w:p>
        </w:tc>
      </w:tr>
      <w:tr w:rsidR="0014508D" w:rsidRPr="0014508D" w14:paraId="3DFBC77F" w14:textId="77777777" w:rsidTr="002A7830">
        <w:trPr>
          <w:trHeight w:val="288"/>
        </w:trPr>
        <w:tc>
          <w:tcPr>
            <w:tcW w:w="1975" w:type="dxa"/>
            <w:vMerge/>
            <w:vAlign w:val="center"/>
            <w:hideMark/>
          </w:tcPr>
          <w:p w14:paraId="050A2D8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6DA4C2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FA767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435C2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6,72</w:t>
            </w:r>
          </w:p>
        </w:tc>
        <w:tc>
          <w:tcPr>
            <w:tcW w:w="1842" w:type="dxa"/>
            <w:vAlign w:val="center"/>
            <w:hideMark/>
          </w:tcPr>
          <w:p w14:paraId="4D721AFC" w14:textId="68B08E8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D82019A" w14:textId="09598EA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45 138</w:t>
            </w:r>
          </w:p>
        </w:tc>
      </w:tr>
      <w:tr w:rsidR="0014508D" w:rsidRPr="0014508D" w14:paraId="7248A51E" w14:textId="77777777" w:rsidTr="002A7830">
        <w:trPr>
          <w:trHeight w:val="288"/>
        </w:trPr>
        <w:tc>
          <w:tcPr>
            <w:tcW w:w="1975" w:type="dxa"/>
            <w:vMerge w:val="restart"/>
            <w:vAlign w:val="center"/>
            <w:hideMark/>
          </w:tcPr>
          <w:p w14:paraId="38D82CB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DB2/124</w:t>
            </w:r>
          </w:p>
        </w:tc>
        <w:tc>
          <w:tcPr>
            <w:tcW w:w="5528" w:type="dxa"/>
            <w:noWrap/>
            <w:vAlign w:val="bottom"/>
            <w:hideMark/>
          </w:tcPr>
          <w:p w14:paraId="0F9AD39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1B3A8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45E0C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6,25</w:t>
            </w:r>
          </w:p>
        </w:tc>
        <w:tc>
          <w:tcPr>
            <w:tcW w:w="1842" w:type="dxa"/>
            <w:vAlign w:val="center"/>
            <w:hideMark/>
          </w:tcPr>
          <w:p w14:paraId="4701D01A" w14:textId="1602F9A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B994CD0" w14:textId="3B97189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112 931</w:t>
            </w:r>
          </w:p>
        </w:tc>
      </w:tr>
      <w:tr w:rsidR="0014508D" w:rsidRPr="0014508D" w14:paraId="41E0ACB2" w14:textId="77777777" w:rsidTr="002A7830">
        <w:trPr>
          <w:trHeight w:val="288"/>
        </w:trPr>
        <w:tc>
          <w:tcPr>
            <w:tcW w:w="1975" w:type="dxa"/>
            <w:vMerge/>
            <w:vAlign w:val="center"/>
            <w:hideMark/>
          </w:tcPr>
          <w:p w14:paraId="7D77515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C9F07C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BF9814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m129</w:t>
            </w:r>
          </w:p>
        </w:tc>
        <w:tc>
          <w:tcPr>
            <w:tcW w:w="1276" w:type="dxa"/>
            <w:vAlign w:val="center"/>
            <w:hideMark/>
          </w:tcPr>
          <w:p w14:paraId="4DE17EE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5ECE0BEE" w14:textId="71D560A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1AC8327" w14:textId="32D84EB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47 019</w:t>
            </w:r>
          </w:p>
        </w:tc>
      </w:tr>
      <w:tr w:rsidR="0014508D" w:rsidRPr="0014508D" w14:paraId="112BC614" w14:textId="77777777" w:rsidTr="002A7830">
        <w:trPr>
          <w:trHeight w:val="288"/>
        </w:trPr>
        <w:tc>
          <w:tcPr>
            <w:tcW w:w="1975" w:type="dxa"/>
            <w:vMerge w:val="restart"/>
            <w:vAlign w:val="center"/>
            <w:hideMark/>
          </w:tcPr>
          <w:p w14:paraId="407E3AA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DB2/125</w:t>
            </w:r>
          </w:p>
        </w:tc>
        <w:tc>
          <w:tcPr>
            <w:tcW w:w="5528" w:type="dxa"/>
            <w:noWrap/>
            <w:vAlign w:val="bottom"/>
            <w:hideMark/>
          </w:tcPr>
          <w:p w14:paraId="413DBE8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8C2DC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68DCDA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7,44</w:t>
            </w:r>
          </w:p>
        </w:tc>
        <w:tc>
          <w:tcPr>
            <w:tcW w:w="1842" w:type="dxa"/>
            <w:vAlign w:val="center"/>
            <w:hideMark/>
          </w:tcPr>
          <w:p w14:paraId="69168981" w14:textId="6344EE7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0A608E9" w14:textId="7A6B984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134 433</w:t>
            </w:r>
          </w:p>
        </w:tc>
      </w:tr>
      <w:tr w:rsidR="0014508D" w:rsidRPr="0014508D" w14:paraId="3E83588E" w14:textId="77777777" w:rsidTr="002A7830">
        <w:trPr>
          <w:trHeight w:val="288"/>
        </w:trPr>
        <w:tc>
          <w:tcPr>
            <w:tcW w:w="1975" w:type="dxa"/>
            <w:vMerge/>
            <w:vAlign w:val="center"/>
            <w:hideMark/>
          </w:tcPr>
          <w:p w14:paraId="4E7E808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369DD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3511E4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A03BBA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6,72</w:t>
            </w:r>
          </w:p>
        </w:tc>
        <w:tc>
          <w:tcPr>
            <w:tcW w:w="1842" w:type="dxa"/>
            <w:vAlign w:val="center"/>
            <w:hideMark/>
          </w:tcPr>
          <w:p w14:paraId="1C439791" w14:textId="53F0BD5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81A6699" w14:textId="76D528C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45 138</w:t>
            </w:r>
          </w:p>
        </w:tc>
      </w:tr>
      <w:tr w:rsidR="0014508D" w:rsidRPr="0014508D" w14:paraId="12547318" w14:textId="77777777" w:rsidTr="002A7830">
        <w:trPr>
          <w:trHeight w:val="288"/>
        </w:trPr>
        <w:tc>
          <w:tcPr>
            <w:tcW w:w="1975" w:type="dxa"/>
            <w:vMerge w:val="restart"/>
            <w:vAlign w:val="center"/>
            <w:hideMark/>
          </w:tcPr>
          <w:p w14:paraId="39F1D9C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DB2/126</w:t>
            </w:r>
          </w:p>
        </w:tc>
        <w:tc>
          <w:tcPr>
            <w:tcW w:w="5528" w:type="dxa"/>
            <w:noWrap/>
            <w:vAlign w:val="bottom"/>
            <w:hideMark/>
          </w:tcPr>
          <w:p w14:paraId="2871E3E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34401B8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A6D26B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15,75</w:t>
            </w:r>
          </w:p>
        </w:tc>
        <w:tc>
          <w:tcPr>
            <w:tcW w:w="1842" w:type="dxa"/>
            <w:vAlign w:val="center"/>
            <w:hideMark/>
          </w:tcPr>
          <w:p w14:paraId="6873336A" w14:textId="395C554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268849CB" w14:textId="0A11915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579 962</w:t>
            </w:r>
          </w:p>
        </w:tc>
      </w:tr>
      <w:tr w:rsidR="0014508D" w:rsidRPr="0014508D" w14:paraId="67BCC590" w14:textId="77777777" w:rsidTr="002A7830">
        <w:trPr>
          <w:trHeight w:val="288"/>
        </w:trPr>
        <w:tc>
          <w:tcPr>
            <w:tcW w:w="1975" w:type="dxa"/>
            <w:vMerge/>
            <w:vAlign w:val="center"/>
            <w:hideMark/>
          </w:tcPr>
          <w:p w14:paraId="680F793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066563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10593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DE57B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w:t>
            </w:r>
          </w:p>
        </w:tc>
        <w:tc>
          <w:tcPr>
            <w:tcW w:w="1842" w:type="dxa"/>
            <w:vAlign w:val="center"/>
            <w:hideMark/>
          </w:tcPr>
          <w:p w14:paraId="07B48509" w14:textId="66BC851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3606983" w14:textId="5B91D2C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54 408</w:t>
            </w:r>
          </w:p>
        </w:tc>
      </w:tr>
      <w:tr w:rsidR="0014508D" w:rsidRPr="0014508D" w14:paraId="79B0C59F" w14:textId="77777777" w:rsidTr="002A7830">
        <w:trPr>
          <w:trHeight w:val="288"/>
        </w:trPr>
        <w:tc>
          <w:tcPr>
            <w:tcW w:w="1975" w:type="dxa"/>
            <w:vMerge w:val="restart"/>
            <w:vAlign w:val="center"/>
            <w:hideMark/>
          </w:tcPr>
          <w:p w14:paraId="605C382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DB2/127</w:t>
            </w:r>
          </w:p>
        </w:tc>
        <w:tc>
          <w:tcPr>
            <w:tcW w:w="5528" w:type="dxa"/>
            <w:noWrap/>
            <w:vAlign w:val="bottom"/>
            <w:hideMark/>
          </w:tcPr>
          <w:p w14:paraId="70FD384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w:t>
            </w:r>
          </w:p>
        </w:tc>
        <w:tc>
          <w:tcPr>
            <w:tcW w:w="1276" w:type="dxa"/>
            <w:vAlign w:val="center"/>
            <w:hideMark/>
          </w:tcPr>
          <w:p w14:paraId="3D65C39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40DDED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w:t>
            </w:r>
          </w:p>
        </w:tc>
        <w:tc>
          <w:tcPr>
            <w:tcW w:w="1842" w:type="dxa"/>
            <w:vAlign w:val="center"/>
            <w:hideMark/>
          </w:tcPr>
          <w:p w14:paraId="232B77B0" w14:textId="625B77E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559B65A4" w14:textId="23C5D2F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126 812</w:t>
            </w:r>
          </w:p>
        </w:tc>
      </w:tr>
      <w:tr w:rsidR="0014508D" w:rsidRPr="0014508D" w14:paraId="601AD740" w14:textId="77777777" w:rsidTr="002A7830">
        <w:trPr>
          <w:trHeight w:val="288"/>
        </w:trPr>
        <w:tc>
          <w:tcPr>
            <w:tcW w:w="1975" w:type="dxa"/>
            <w:vMerge/>
            <w:vAlign w:val="center"/>
            <w:hideMark/>
          </w:tcPr>
          <w:p w14:paraId="77E9606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8A3975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6F0A3E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8CDA4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w:t>
            </w:r>
          </w:p>
        </w:tc>
        <w:tc>
          <w:tcPr>
            <w:tcW w:w="1842" w:type="dxa"/>
            <w:vAlign w:val="center"/>
            <w:hideMark/>
          </w:tcPr>
          <w:p w14:paraId="0434A1A4" w14:textId="1064511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229BF68" w14:textId="27D2C8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24 181</w:t>
            </w:r>
          </w:p>
        </w:tc>
      </w:tr>
      <w:tr w:rsidR="0014508D" w:rsidRPr="0014508D" w14:paraId="3B593A9F" w14:textId="77777777" w:rsidTr="002A7830">
        <w:trPr>
          <w:trHeight w:val="336"/>
        </w:trPr>
        <w:tc>
          <w:tcPr>
            <w:tcW w:w="1975" w:type="dxa"/>
            <w:vMerge w:val="restart"/>
            <w:vAlign w:val="center"/>
            <w:hideMark/>
          </w:tcPr>
          <w:p w14:paraId="757204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DB2/128</w:t>
            </w:r>
          </w:p>
        </w:tc>
        <w:tc>
          <w:tcPr>
            <w:tcW w:w="5528" w:type="dxa"/>
            <w:noWrap/>
            <w:vAlign w:val="bottom"/>
            <w:hideMark/>
          </w:tcPr>
          <w:p w14:paraId="51DF364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w:t>
            </w:r>
          </w:p>
        </w:tc>
        <w:tc>
          <w:tcPr>
            <w:tcW w:w="1276" w:type="dxa"/>
            <w:vAlign w:val="center"/>
            <w:hideMark/>
          </w:tcPr>
          <w:p w14:paraId="7B32532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4ACE7B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w:t>
            </w:r>
          </w:p>
        </w:tc>
        <w:tc>
          <w:tcPr>
            <w:tcW w:w="1842" w:type="dxa"/>
            <w:vAlign w:val="center"/>
            <w:hideMark/>
          </w:tcPr>
          <w:p w14:paraId="08415A21" w14:textId="14D3B5E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4E2B5BE2" w14:textId="59038A8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71 535</w:t>
            </w:r>
          </w:p>
        </w:tc>
      </w:tr>
      <w:tr w:rsidR="0014508D" w:rsidRPr="0014508D" w14:paraId="319DA7F5" w14:textId="77777777" w:rsidTr="002A7830">
        <w:trPr>
          <w:trHeight w:val="288"/>
        </w:trPr>
        <w:tc>
          <w:tcPr>
            <w:tcW w:w="1975" w:type="dxa"/>
            <w:vMerge/>
            <w:vAlign w:val="center"/>
            <w:hideMark/>
          </w:tcPr>
          <w:p w14:paraId="27BA8BF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2FADB0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CB1DDA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E924E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7,04</w:t>
            </w:r>
          </w:p>
        </w:tc>
        <w:tc>
          <w:tcPr>
            <w:tcW w:w="1842" w:type="dxa"/>
            <w:vAlign w:val="center"/>
            <w:hideMark/>
          </w:tcPr>
          <w:p w14:paraId="4DD0EFB3" w14:textId="61314AE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3888901" w14:textId="6685AAF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47 288</w:t>
            </w:r>
          </w:p>
        </w:tc>
      </w:tr>
      <w:tr w:rsidR="0014508D" w:rsidRPr="0014508D" w14:paraId="2FEF8D73" w14:textId="77777777" w:rsidTr="002A7830">
        <w:trPr>
          <w:trHeight w:val="288"/>
        </w:trPr>
        <w:tc>
          <w:tcPr>
            <w:tcW w:w="1975" w:type="dxa"/>
            <w:vMerge w:val="restart"/>
            <w:vAlign w:val="center"/>
            <w:hideMark/>
          </w:tcPr>
          <w:p w14:paraId="4A4577C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DB2/129</w:t>
            </w:r>
          </w:p>
        </w:tc>
        <w:tc>
          <w:tcPr>
            <w:tcW w:w="5528" w:type="dxa"/>
            <w:noWrap/>
            <w:vAlign w:val="bottom"/>
            <w:hideMark/>
          </w:tcPr>
          <w:p w14:paraId="633F3EBD"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Métallique;carreau au sol</w:t>
            </w:r>
          </w:p>
        </w:tc>
        <w:tc>
          <w:tcPr>
            <w:tcW w:w="1276" w:type="dxa"/>
            <w:vAlign w:val="center"/>
            <w:hideMark/>
          </w:tcPr>
          <w:p w14:paraId="0C56D1B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9B954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7,41</w:t>
            </w:r>
          </w:p>
        </w:tc>
        <w:tc>
          <w:tcPr>
            <w:tcW w:w="1842" w:type="dxa"/>
            <w:vAlign w:val="center"/>
            <w:hideMark/>
          </w:tcPr>
          <w:p w14:paraId="55E1AFC8" w14:textId="583FD9F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4E215CCE" w14:textId="288687F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272 858</w:t>
            </w:r>
          </w:p>
        </w:tc>
      </w:tr>
      <w:tr w:rsidR="0014508D" w:rsidRPr="0014508D" w14:paraId="4F976CDE" w14:textId="77777777" w:rsidTr="002A7830">
        <w:trPr>
          <w:trHeight w:val="288"/>
        </w:trPr>
        <w:tc>
          <w:tcPr>
            <w:tcW w:w="1975" w:type="dxa"/>
            <w:vMerge/>
            <w:vAlign w:val="center"/>
            <w:hideMark/>
          </w:tcPr>
          <w:p w14:paraId="1C6D5FF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18EA4D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8561E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AE76FE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5,94</w:t>
            </w:r>
          </w:p>
        </w:tc>
        <w:tc>
          <w:tcPr>
            <w:tcW w:w="1842" w:type="dxa"/>
            <w:vAlign w:val="center"/>
            <w:hideMark/>
          </w:tcPr>
          <w:p w14:paraId="3BBC4F47" w14:textId="1856FBF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23A1B47" w14:textId="1F23760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39 899</w:t>
            </w:r>
          </w:p>
        </w:tc>
      </w:tr>
      <w:tr w:rsidR="0014508D" w:rsidRPr="0014508D" w14:paraId="55A93871" w14:textId="77777777" w:rsidTr="002A7830">
        <w:trPr>
          <w:trHeight w:val="288"/>
        </w:trPr>
        <w:tc>
          <w:tcPr>
            <w:tcW w:w="1975" w:type="dxa"/>
            <w:vAlign w:val="center"/>
            <w:hideMark/>
          </w:tcPr>
          <w:p w14:paraId="2F5BE5F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DB2/130</w:t>
            </w:r>
          </w:p>
        </w:tc>
        <w:tc>
          <w:tcPr>
            <w:tcW w:w="5528" w:type="dxa"/>
            <w:noWrap/>
            <w:vAlign w:val="bottom"/>
            <w:hideMark/>
          </w:tcPr>
          <w:p w14:paraId="2F29626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1B025B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DA2B3D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7,93</w:t>
            </w:r>
          </w:p>
        </w:tc>
        <w:tc>
          <w:tcPr>
            <w:tcW w:w="1842" w:type="dxa"/>
            <w:vAlign w:val="center"/>
            <w:hideMark/>
          </w:tcPr>
          <w:p w14:paraId="25DA3651" w14:textId="3E948B3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F629AE4" w14:textId="7631B08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53 266</w:t>
            </w:r>
          </w:p>
        </w:tc>
      </w:tr>
      <w:tr w:rsidR="0014508D" w:rsidRPr="0014508D" w14:paraId="13635731" w14:textId="77777777" w:rsidTr="002A7830">
        <w:trPr>
          <w:trHeight w:val="288"/>
        </w:trPr>
        <w:tc>
          <w:tcPr>
            <w:tcW w:w="1975" w:type="dxa"/>
            <w:vMerge w:val="restart"/>
            <w:vAlign w:val="center"/>
            <w:hideMark/>
          </w:tcPr>
          <w:p w14:paraId="5BCE1B0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DB2/131</w:t>
            </w:r>
          </w:p>
        </w:tc>
        <w:tc>
          <w:tcPr>
            <w:tcW w:w="5528" w:type="dxa"/>
            <w:noWrap/>
            <w:vAlign w:val="bottom"/>
            <w:hideMark/>
          </w:tcPr>
          <w:p w14:paraId="49E82F3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Métallique;carreau au sol</w:t>
            </w:r>
          </w:p>
        </w:tc>
        <w:tc>
          <w:tcPr>
            <w:tcW w:w="1276" w:type="dxa"/>
            <w:vAlign w:val="center"/>
            <w:hideMark/>
          </w:tcPr>
          <w:p w14:paraId="6B67517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5ACA3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7AFB4104" w14:textId="2261C8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13FA256D" w14:textId="6927700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276 173</w:t>
            </w:r>
          </w:p>
        </w:tc>
      </w:tr>
      <w:tr w:rsidR="0014508D" w:rsidRPr="0014508D" w14:paraId="262E06D6" w14:textId="77777777" w:rsidTr="002A7830">
        <w:trPr>
          <w:trHeight w:val="288"/>
        </w:trPr>
        <w:tc>
          <w:tcPr>
            <w:tcW w:w="1975" w:type="dxa"/>
            <w:vMerge/>
            <w:vAlign w:val="center"/>
            <w:hideMark/>
          </w:tcPr>
          <w:p w14:paraId="64B47E0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D9CB96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081A15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816BF1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6,75</w:t>
            </w:r>
          </w:p>
        </w:tc>
        <w:tc>
          <w:tcPr>
            <w:tcW w:w="1842" w:type="dxa"/>
            <w:vAlign w:val="center"/>
            <w:hideMark/>
          </w:tcPr>
          <w:p w14:paraId="4BAEFD86" w14:textId="36EE449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340E1C9" w14:textId="03AFCED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45 340</w:t>
            </w:r>
          </w:p>
        </w:tc>
      </w:tr>
      <w:tr w:rsidR="0014508D" w:rsidRPr="0014508D" w14:paraId="18707319" w14:textId="77777777" w:rsidTr="002A7830">
        <w:trPr>
          <w:trHeight w:val="288"/>
        </w:trPr>
        <w:tc>
          <w:tcPr>
            <w:tcW w:w="1975" w:type="dxa"/>
            <w:vMerge w:val="restart"/>
            <w:vAlign w:val="center"/>
            <w:hideMark/>
          </w:tcPr>
          <w:p w14:paraId="0E7804E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DB2/132</w:t>
            </w:r>
          </w:p>
        </w:tc>
        <w:tc>
          <w:tcPr>
            <w:tcW w:w="5528" w:type="dxa"/>
            <w:noWrap/>
            <w:vAlign w:val="bottom"/>
            <w:hideMark/>
          </w:tcPr>
          <w:p w14:paraId="227C3CE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13388D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B89367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7,04</w:t>
            </w:r>
          </w:p>
        </w:tc>
        <w:tc>
          <w:tcPr>
            <w:tcW w:w="1842" w:type="dxa"/>
            <w:vAlign w:val="center"/>
            <w:hideMark/>
          </w:tcPr>
          <w:p w14:paraId="59FA88C2" w14:textId="00C40FE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7B5D501E" w14:textId="6EA7B2A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259 234</w:t>
            </w:r>
          </w:p>
        </w:tc>
      </w:tr>
      <w:tr w:rsidR="0014508D" w:rsidRPr="0014508D" w14:paraId="4C61F233" w14:textId="77777777" w:rsidTr="002A7830">
        <w:trPr>
          <w:trHeight w:val="288"/>
        </w:trPr>
        <w:tc>
          <w:tcPr>
            <w:tcW w:w="1975" w:type="dxa"/>
            <w:vMerge/>
            <w:vAlign w:val="center"/>
            <w:hideMark/>
          </w:tcPr>
          <w:p w14:paraId="63CB8E0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3037A3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774670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7A213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4,62</w:t>
            </w:r>
          </w:p>
        </w:tc>
        <w:tc>
          <w:tcPr>
            <w:tcW w:w="1842" w:type="dxa"/>
            <w:vAlign w:val="center"/>
            <w:hideMark/>
          </w:tcPr>
          <w:p w14:paraId="6FDC75CD" w14:textId="246B7FD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7A03D7E" w14:textId="07E31C9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31 033</w:t>
            </w:r>
          </w:p>
        </w:tc>
      </w:tr>
      <w:tr w:rsidR="0014508D" w:rsidRPr="0014508D" w14:paraId="4F395B79" w14:textId="77777777" w:rsidTr="002A7830">
        <w:trPr>
          <w:trHeight w:val="288"/>
        </w:trPr>
        <w:tc>
          <w:tcPr>
            <w:tcW w:w="1975" w:type="dxa"/>
            <w:vMerge w:val="restart"/>
            <w:vAlign w:val="center"/>
            <w:hideMark/>
          </w:tcPr>
          <w:p w14:paraId="5552B2F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DB2/133</w:t>
            </w:r>
          </w:p>
        </w:tc>
        <w:tc>
          <w:tcPr>
            <w:tcW w:w="5528" w:type="dxa"/>
            <w:noWrap/>
            <w:vAlign w:val="bottom"/>
            <w:hideMark/>
          </w:tcPr>
          <w:p w14:paraId="550E60F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23AAE4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E0B38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w:t>
            </w:r>
          </w:p>
        </w:tc>
        <w:tc>
          <w:tcPr>
            <w:tcW w:w="1842" w:type="dxa"/>
            <w:vAlign w:val="center"/>
            <w:hideMark/>
          </w:tcPr>
          <w:p w14:paraId="3F86DBC3" w14:textId="67275E0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33A998B0" w14:textId="4AF8021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209 891</w:t>
            </w:r>
          </w:p>
        </w:tc>
      </w:tr>
      <w:tr w:rsidR="0014508D" w:rsidRPr="0014508D" w14:paraId="009172F8" w14:textId="77777777" w:rsidTr="002A7830">
        <w:trPr>
          <w:trHeight w:val="288"/>
        </w:trPr>
        <w:tc>
          <w:tcPr>
            <w:tcW w:w="1975" w:type="dxa"/>
            <w:vMerge/>
            <w:vAlign w:val="center"/>
            <w:hideMark/>
          </w:tcPr>
          <w:p w14:paraId="006D1FB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71E52F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161459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B686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3,42</w:t>
            </w:r>
          </w:p>
        </w:tc>
        <w:tc>
          <w:tcPr>
            <w:tcW w:w="1842" w:type="dxa"/>
            <w:vAlign w:val="center"/>
            <w:hideMark/>
          </w:tcPr>
          <w:p w14:paraId="3460DF85" w14:textId="67A5678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36BC83D" w14:textId="35059EE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22 972</w:t>
            </w:r>
          </w:p>
        </w:tc>
      </w:tr>
      <w:tr w:rsidR="0014508D" w:rsidRPr="0014508D" w14:paraId="5798FE1C" w14:textId="77777777" w:rsidTr="002A7830">
        <w:trPr>
          <w:trHeight w:val="288"/>
        </w:trPr>
        <w:tc>
          <w:tcPr>
            <w:tcW w:w="1975" w:type="dxa"/>
            <w:vMerge w:val="restart"/>
            <w:vAlign w:val="center"/>
            <w:hideMark/>
          </w:tcPr>
          <w:p w14:paraId="4209192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DB2/134</w:t>
            </w:r>
          </w:p>
        </w:tc>
        <w:tc>
          <w:tcPr>
            <w:tcW w:w="5528" w:type="dxa"/>
            <w:noWrap/>
            <w:vAlign w:val="bottom"/>
            <w:hideMark/>
          </w:tcPr>
          <w:p w14:paraId="787F339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plafond;béton de forme au sol</w:t>
            </w:r>
          </w:p>
        </w:tc>
        <w:tc>
          <w:tcPr>
            <w:tcW w:w="1276" w:type="dxa"/>
            <w:vAlign w:val="center"/>
            <w:hideMark/>
          </w:tcPr>
          <w:p w14:paraId="42EA591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693E6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678B7D82" w14:textId="58DDD7F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29 142</w:t>
            </w:r>
          </w:p>
        </w:tc>
        <w:tc>
          <w:tcPr>
            <w:tcW w:w="2410" w:type="dxa"/>
            <w:shd w:val="clear" w:color="000000" w:fill="FFFFFF"/>
            <w:noWrap/>
            <w:vAlign w:val="center"/>
            <w:hideMark/>
          </w:tcPr>
          <w:p w14:paraId="6D5AD5BE" w14:textId="4A38C00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218 565</w:t>
            </w:r>
          </w:p>
        </w:tc>
      </w:tr>
      <w:tr w:rsidR="0014508D" w:rsidRPr="0014508D" w14:paraId="51A8E5A8" w14:textId="77777777" w:rsidTr="002A7830">
        <w:trPr>
          <w:trHeight w:val="288"/>
        </w:trPr>
        <w:tc>
          <w:tcPr>
            <w:tcW w:w="1975" w:type="dxa"/>
            <w:vMerge/>
            <w:vAlign w:val="center"/>
            <w:hideMark/>
          </w:tcPr>
          <w:p w14:paraId="365E1B3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FDEA7D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BD90C3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0B572A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5,25</w:t>
            </w:r>
          </w:p>
        </w:tc>
        <w:tc>
          <w:tcPr>
            <w:tcW w:w="1842" w:type="dxa"/>
            <w:vAlign w:val="center"/>
            <w:hideMark/>
          </w:tcPr>
          <w:p w14:paraId="2BFCCCCF" w14:textId="6944EA2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C49EE01" w14:textId="73CEA11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35 264</w:t>
            </w:r>
          </w:p>
        </w:tc>
      </w:tr>
      <w:tr w:rsidR="0014508D" w:rsidRPr="0014508D" w14:paraId="5B664FF5" w14:textId="77777777" w:rsidTr="002A7830">
        <w:trPr>
          <w:trHeight w:val="288"/>
        </w:trPr>
        <w:tc>
          <w:tcPr>
            <w:tcW w:w="1975" w:type="dxa"/>
            <w:vMerge w:val="restart"/>
            <w:vAlign w:val="center"/>
            <w:hideMark/>
          </w:tcPr>
          <w:p w14:paraId="471C115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DB2/135</w:t>
            </w:r>
          </w:p>
        </w:tc>
        <w:tc>
          <w:tcPr>
            <w:tcW w:w="5528" w:type="dxa"/>
            <w:noWrap/>
            <w:vAlign w:val="bottom"/>
            <w:hideMark/>
          </w:tcPr>
          <w:p w14:paraId="4E1DACE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63800B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25027D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w:t>
            </w:r>
          </w:p>
        </w:tc>
        <w:tc>
          <w:tcPr>
            <w:tcW w:w="1842" w:type="dxa"/>
            <w:vAlign w:val="center"/>
            <w:hideMark/>
          </w:tcPr>
          <w:p w14:paraId="1815EB9B" w14:textId="661339A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1BFC5421" w14:textId="1133812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287 219</w:t>
            </w:r>
          </w:p>
        </w:tc>
      </w:tr>
      <w:tr w:rsidR="0014508D" w:rsidRPr="0014508D" w14:paraId="33CFC206" w14:textId="77777777" w:rsidTr="002A7830">
        <w:trPr>
          <w:trHeight w:val="288"/>
        </w:trPr>
        <w:tc>
          <w:tcPr>
            <w:tcW w:w="1975" w:type="dxa"/>
            <w:vMerge/>
            <w:vAlign w:val="center"/>
            <w:hideMark/>
          </w:tcPr>
          <w:p w14:paraId="15F5F2F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80D4C0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12A17E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6E413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5,75</w:t>
            </w:r>
          </w:p>
        </w:tc>
        <w:tc>
          <w:tcPr>
            <w:tcW w:w="1842" w:type="dxa"/>
            <w:vAlign w:val="center"/>
            <w:hideMark/>
          </w:tcPr>
          <w:p w14:paraId="66C13EED" w14:textId="7018D0D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E97FB2B" w14:textId="49AA2C9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38 623</w:t>
            </w:r>
          </w:p>
        </w:tc>
      </w:tr>
      <w:tr w:rsidR="0014508D" w:rsidRPr="0014508D" w14:paraId="5CDDC7E7" w14:textId="77777777" w:rsidTr="002A7830">
        <w:trPr>
          <w:trHeight w:val="288"/>
        </w:trPr>
        <w:tc>
          <w:tcPr>
            <w:tcW w:w="1975" w:type="dxa"/>
            <w:vMerge w:val="restart"/>
            <w:vAlign w:val="center"/>
            <w:hideMark/>
          </w:tcPr>
          <w:p w14:paraId="48ABFA9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DB2/136</w:t>
            </w:r>
          </w:p>
        </w:tc>
        <w:tc>
          <w:tcPr>
            <w:tcW w:w="5528" w:type="dxa"/>
            <w:noWrap/>
            <w:vAlign w:val="bottom"/>
            <w:hideMark/>
          </w:tcPr>
          <w:p w14:paraId="2E6516A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Métallique;carreau au sol</w:t>
            </w:r>
          </w:p>
        </w:tc>
        <w:tc>
          <w:tcPr>
            <w:tcW w:w="1276" w:type="dxa"/>
            <w:vAlign w:val="center"/>
            <w:hideMark/>
          </w:tcPr>
          <w:p w14:paraId="7723295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AF691B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2,88</w:t>
            </w:r>
          </w:p>
        </w:tc>
        <w:tc>
          <w:tcPr>
            <w:tcW w:w="1842" w:type="dxa"/>
            <w:vAlign w:val="center"/>
            <w:hideMark/>
          </w:tcPr>
          <w:p w14:paraId="004073CC" w14:textId="70A263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43A6FE93" w14:textId="509BBF2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106 050</w:t>
            </w:r>
          </w:p>
        </w:tc>
      </w:tr>
      <w:tr w:rsidR="0014508D" w:rsidRPr="0014508D" w14:paraId="302F148B" w14:textId="77777777" w:rsidTr="002A7830">
        <w:trPr>
          <w:trHeight w:val="288"/>
        </w:trPr>
        <w:tc>
          <w:tcPr>
            <w:tcW w:w="1975" w:type="dxa"/>
            <w:vMerge/>
            <w:vAlign w:val="center"/>
            <w:hideMark/>
          </w:tcPr>
          <w:p w14:paraId="2A5CED4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9515A4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100402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1AA48D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3,68</w:t>
            </w:r>
          </w:p>
        </w:tc>
        <w:tc>
          <w:tcPr>
            <w:tcW w:w="1842" w:type="dxa"/>
            <w:vAlign w:val="center"/>
            <w:hideMark/>
          </w:tcPr>
          <w:p w14:paraId="7CB99282" w14:textId="14C29FB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6367D38" w14:textId="1999AC8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24 719</w:t>
            </w:r>
          </w:p>
        </w:tc>
      </w:tr>
      <w:tr w:rsidR="0014508D" w:rsidRPr="0014508D" w14:paraId="6E2DE6AF" w14:textId="77777777" w:rsidTr="002A7830">
        <w:trPr>
          <w:trHeight w:val="288"/>
        </w:trPr>
        <w:tc>
          <w:tcPr>
            <w:tcW w:w="1975" w:type="dxa"/>
            <w:vMerge w:val="restart"/>
            <w:vAlign w:val="center"/>
            <w:hideMark/>
          </w:tcPr>
          <w:p w14:paraId="78ED3E8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DB2/137</w:t>
            </w:r>
          </w:p>
        </w:tc>
        <w:tc>
          <w:tcPr>
            <w:tcW w:w="5528" w:type="dxa"/>
            <w:noWrap/>
            <w:vAlign w:val="bottom"/>
            <w:hideMark/>
          </w:tcPr>
          <w:p w14:paraId="452A9F3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0F2B6D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0241E1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w:t>
            </w:r>
          </w:p>
        </w:tc>
        <w:tc>
          <w:tcPr>
            <w:tcW w:w="1842" w:type="dxa"/>
            <w:vAlign w:val="center"/>
            <w:hideMark/>
          </w:tcPr>
          <w:p w14:paraId="54A35D21" w14:textId="29518E5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A388FBC" w14:textId="4B7337D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140 938</w:t>
            </w:r>
          </w:p>
        </w:tc>
      </w:tr>
      <w:tr w:rsidR="0014508D" w:rsidRPr="0014508D" w14:paraId="3AAB947F" w14:textId="77777777" w:rsidTr="002A7830">
        <w:trPr>
          <w:trHeight w:val="288"/>
        </w:trPr>
        <w:tc>
          <w:tcPr>
            <w:tcW w:w="1975" w:type="dxa"/>
            <w:vMerge/>
            <w:vAlign w:val="center"/>
            <w:hideMark/>
          </w:tcPr>
          <w:p w14:paraId="44E6C69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FFB5ED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971A38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79AB0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w:t>
            </w:r>
          </w:p>
        </w:tc>
        <w:tc>
          <w:tcPr>
            <w:tcW w:w="1842" w:type="dxa"/>
            <w:vAlign w:val="center"/>
            <w:hideMark/>
          </w:tcPr>
          <w:p w14:paraId="247CBA8E" w14:textId="6E054DF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00DA184" w14:textId="16C4B2E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34 928</w:t>
            </w:r>
          </w:p>
        </w:tc>
      </w:tr>
      <w:tr w:rsidR="0014508D" w:rsidRPr="0014508D" w14:paraId="35A88E91" w14:textId="77777777" w:rsidTr="002A7830">
        <w:trPr>
          <w:trHeight w:val="288"/>
        </w:trPr>
        <w:tc>
          <w:tcPr>
            <w:tcW w:w="1975" w:type="dxa"/>
            <w:vMerge w:val="restart"/>
            <w:vAlign w:val="center"/>
            <w:hideMark/>
          </w:tcPr>
          <w:p w14:paraId="5A33B8F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DB2/138</w:t>
            </w:r>
          </w:p>
        </w:tc>
        <w:tc>
          <w:tcPr>
            <w:tcW w:w="5528" w:type="dxa"/>
            <w:noWrap/>
            <w:vAlign w:val="bottom"/>
            <w:hideMark/>
          </w:tcPr>
          <w:p w14:paraId="3C50A49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CC7AD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36501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4,84</w:t>
            </w:r>
          </w:p>
        </w:tc>
        <w:tc>
          <w:tcPr>
            <w:tcW w:w="1842" w:type="dxa"/>
            <w:vAlign w:val="center"/>
            <w:hideMark/>
          </w:tcPr>
          <w:p w14:paraId="24FD108D" w14:textId="5748BA5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B70C37F" w14:textId="6753BDA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87 454</w:t>
            </w:r>
          </w:p>
        </w:tc>
      </w:tr>
      <w:tr w:rsidR="0014508D" w:rsidRPr="0014508D" w14:paraId="046C77CE" w14:textId="77777777" w:rsidTr="002A7830">
        <w:trPr>
          <w:trHeight w:val="288"/>
        </w:trPr>
        <w:tc>
          <w:tcPr>
            <w:tcW w:w="1975" w:type="dxa"/>
            <w:vMerge/>
            <w:vAlign w:val="center"/>
            <w:hideMark/>
          </w:tcPr>
          <w:p w14:paraId="1D3A771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D910A8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04E4C5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6D482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5,06</w:t>
            </w:r>
          </w:p>
        </w:tc>
        <w:tc>
          <w:tcPr>
            <w:tcW w:w="1842" w:type="dxa"/>
            <w:vAlign w:val="center"/>
            <w:hideMark/>
          </w:tcPr>
          <w:p w14:paraId="31A9AA7E" w14:textId="16300CE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4FE6D5A" w14:textId="54AF298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33 988</w:t>
            </w:r>
          </w:p>
        </w:tc>
      </w:tr>
      <w:tr w:rsidR="0014508D" w:rsidRPr="0014508D" w14:paraId="3C5DA13B" w14:textId="77777777" w:rsidTr="002A7830">
        <w:trPr>
          <w:trHeight w:val="288"/>
        </w:trPr>
        <w:tc>
          <w:tcPr>
            <w:tcW w:w="1975" w:type="dxa"/>
            <w:vMerge w:val="restart"/>
            <w:vAlign w:val="center"/>
            <w:hideMark/>
          </w:tcPr>
          <w:p w14:paraId="48B6FB0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DB2/139</w:t>
            </w:r>
          </w:p>
        </w:tc>
        <w:tc>
          <w:tcPr>
            <w:tcW w:w="5528" w:type="dxa"/>
            <w:noWrap/>
            <w:vAlign w:val="bottom"/>
            <w:hideMark/>
          </w:tcPr>
          <w:p w14:paraId="6648E76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Magassin en dur avec plafond,carreau au sol</w:t>
            </w:r>
          </w:p>
        </w:tc>
        <w:tc>
          <w:tcPr>
            <w:tcW w:w="1276" w:type="dxa"/>
            <w:vAlign w:val="center"/>
            <w:hideMark/>
          </w:tcPr>
          <w:p w14:paraId="15E35C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E501B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7,02</w:t>
            </w:r>
          </w:p>
        </w:tc>
        <w:tc>
          <w:tcPr>
            <w:tcW w:w="1842" w:type="dxa"/>
            <w:vAlign w:val="center"/>
            <w:hideMark/>
          </w:tcPr>
          <w:p w14:paraId="722B5708" w14:textId="1C5FD84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141 281</w:t>
            </w:r>
          </w:p>
        </w:tc>
        <w:tc>
          <w:tcPr>
            <w:tcW w:w="2410" w:type="dxa"/>
            <w:shd w:val="clear" w:color="000000" w:fill="FFFFFF"/>
            <w:noWrap/>
            <w:vAlign w:val="center"/>
            <w:hideMark/>
          </w:tcPr>
          <w:p w14:paraId="03B6B16A" w14:textId="2E48200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991 792</w:t>
            </w:r>
          </w:p>
        </w:tc>
      </w:tr>
      <w:tr w:rsidR="0014508D" w:rsidRPr="0014508D" w14:paraId="4E6BAD0E" w14:textId="77777777" w:rsidTr="002A7830">
        <w:trPr>
          <w:trHeight w:val="288"/>
        </w:trPr>
        <w:tc>
          <w:tcPr>
            <w:tcW w:w="1975" w:type="dxa"/>
            <w:vMerge/>
            <w:vAlign w:val="center"/>
            <w:hideMark/>
          </w:tcPr>
          <w:p w14:paraId="50A46DD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4F8AF1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36302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85E9C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5,98</w:t>
            </w:r>
          </w:p>
        </w:tc>
        <w:tc>
          <w:tcPr>
            <w:tcW w:w="1842" w:type="dxa"/>
            <w:vAlign w:val="center"/>
            <w:hideMark/>
          </w:tcPr>
          <w:p w14:paraId="609E183F" w14:textId="614E787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C151B9A" w14:textId="477E8DE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40 168</w:t>
            </w:r>
          </w:p>
        </w:tc>
      </w:tr>
      <w:tr w:rsidR="0014508D" w:rsidRPr="0014508D" w14:paraId="3E9E9CD6" w14:textId="77777777" w:rsidTr="002A7830">
        <w:trPr>
          <w:trHeight w:val="288"/>
        </w:trPr>
        <w:tc>
          <w:tcPr>
            <w:tcW w:w="1975" w:type="dxa"/>
            <w:vMerge w:val="restart"/>
            <w:vAlign w:val="center"/>
            <w:hideMark/>
          </w:tcPr>
          <w:p w14:paraId="4DA29FB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DB2/140</w:t>
            </w:r>
          </w:p>
        </w:tc>
        <w:tc>
          <w:tcPr>
            <w:tcW w:w="5528" w:type="dxa"/>
            <w:noWrap/>
            <w:vAlign w:val="bottom"/>
            <w:hideMark/>
          </w:tcPr>
          <w:p w14:paraId="27DEDF6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2C2D75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6F4CB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w:t>
            </w:r>
          </w:p>
        </w:tc>
        <w:tc>
          <w:tcPr>
            <w:tcW w:w="1842" w:type="dxa"/>
            <w:vAlign w:val="center"/>
            <w:hideMark/>
          </w:tcPr>
          <w:p w14:paraId="581DFEFF" w14:textId="6DD81D6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11CC579A" w14:textId="2E218D3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309 313</w:t>
            </w:r>
          </w:p>
        </w:tc>
      </w:tr>
      <w:tr w:rsidR="0014508D" w:rsidRPr="0014508D" w14:paraId="01279F99" w14:textId="77777777" w:rsidTr="002A7830">
        <w:trPr>
          <w:trHeight w:val="288"/>
        </w:trPr>
        <w:tc>
          <w:tcPr>
            <w:tcW w:w="1975" w:type="dxa"/>
            <w:vMerge/>
            <w:vAlign w:val="center"/>
            <w:hideMark/>
          </w:tcPr>
          <w:p w14:paraId="4AA3F37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4FD597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65D61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7710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4,48</w:t>
            </w:r>
          </w:p>
        </w:tc>
        <w:tc>
          <w:tcPr>
            <w:tcW w:w="1842" w:type="dxa"/>
            <w:vAlign w:val="center"/>
            <w:hideMark/>
          </w:tcPr>
          <w:p w14:paraId="1DC4460D" w14:textId="67E0D92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DC0285C" w14:textId="212D9D3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30 092</w:t>
            </w:r>
          </w:p>
        </w:tc>
      </w:tr>
      <w:tr w:rsidR="0014508D" w:rsidRPr="0014508D" w14:paraId="7A791A69" w14:textId="77777777" w:rsidTr="002A7830">
        <w:trPr>
          <w:trHeight w:val="288"/>
        </w:trPr>
        <w:tc>
          <w:tcPr>
            <w:tcW w:w="1975" w:type="dxa"/>
            <w:vMerge w:val="restart"/>
            <w:vAlign w:val="center"/>
            <w:hideMark/>
          </w:tcPr>
          <w:p w14:paraId="0B4B5AC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DB2/141</w:t>
            </w:r>
          </w:p>
        </w:tc>
        <w:tc>
          <w:tcPr>
            <w:tcW w:w="5528" w:type="dxa"/>
            <w:noWrap/>
            <w:vAlign w:val="bottom"/>
            <w:hideMark/>
          </w:tcPr>
          <w:p w14:paraId="2A270A5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36C3C1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ED22B0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5,46</w:t>
            </w:r>
          </w:p>
        </w:tc>
        <w:tc>
          <w:tcPr>
            <w:tcW w:w="1842" w:type="dxa"/>
            <w:vAlign w:val="center"/>
            <w:hideMark/>
          </w:tcPr>
          <w:p w14:paraId="2FCA59F4" w14:textId="746856E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0E9C361" w14:textId="79738FB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98 657</w:t>
            </w:r>
          </w:p>
        </w:tc>
      </w:tr>
      <w:tr w:rsidR="0014508D" w:rsidRPr="0014508D" w14:paraId="000781F4" w14:textId="77777777" w:rsidTr="002A7830">
        <w:trPr>
          <w:trHeight w:val="288"/>
        </w:trPr>
        <w:tc>
          <w:tcPr>
            <w:tcW w:w="1975" w:type="dxa"/>
            <w:vMerge/>
            <w:vAlign w:val="center"/>
            <w:hideMark/>
          </w:tcPr>
          <w:p w14:paraId="3077958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3B680E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B7B158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BF6859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3,99</w:t>
            </w:r>
          </w:p>
        </w:tc>
        <w:tc>
          <w:tcPr>
            <w:tcW w:w="1842" w:type="dxa"/>
            <w:vAlign w:val="center"/>
            <w:hideMark/>
          </w:tcPr>
          <w:p w14:paraId="6B6F8A5B" w14:textId="757D858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11BAE2F" w14:textId="2F6397A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26 801</w:t>
            </w:r>
          </w:p>
        </w:tc>
      </w:tr>
      <w:tr w:rsidR="0014508D" w:rsidRPr="0014508D" w14:paraId="051E5952" w14:textId="77777777" w:rsidTr="002A7830">
        <w:trPr>
          <w:trHeight w:val="372"/>
        </w:trPr>
        <w:tc>
          <w:tcPr>
            <w:tcW w:w="1975" w:type="dxa"/>
            <w:vMerge w:val="restart"/>
            <w:vAlign w:val="center"/>
            <w:hideMark/>
          </w:tcPr>
          <w:p w14:paraId="1B0DCF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DB2/142</w:t>
            </w:r>
          </w:p>
        </w:tc>
        <w:tc>
          <w:tcPr>
            <w:tcW w:w="5528" w:type="dxa"/>
            <w:noWrap/>
            <w:vAlign w:val="bottom"/>
            <w:hideMark/>
          </w:tcPr>
          <w:p w14:paraId="4166A70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1A23BDC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83407C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4,94</w:t>
            </w:r>
          </w:p>
        </w:tc>
        <w:tc>
          <w:tcPr>
            <w:tcW w:w="1842" w:type="dxa"/>
            <w:vAlign w:val="center"/>
            <w:hideMark/>
          </w:tcPr>
          <w:p w14:paraId="2F1C507D" w14:textId="29AAABB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6C489F67" w14:textId="57F4F1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181 906</w:t>
            </w:r>
          </w:p>
        </w:tc>
      </w:tr>
      <w:tr w:rsidR="0014508D" w:rsidRPr="0014508D" w14:paraId="7E9B57B6" w14:textId="77777777" w:rsidTr="002A7830">
        <w:trPr>
          <w:trHeight w:val="288"/>
        </w:trPr>
        <w:tc>
          <w:tcPr>
            <w:tcW w:w="1975" w:type="dxa"/>
            <w:vMerge/>
            <w:vAlign w:val="center"/>
            <w:hideMark/>
          </w:tcPr>
          <w:p w14:paraId="7BA9733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81B365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70050F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22EF7C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w:t>
            </w:r>
          </w:p>
        </w:tc>
        <w:tc>
          <w:tcPr>
            <w:tcW w:w="1842" w:type="dxa"/>
            <w:vAlign w:val="center"/>
            <w:hideMark/>
          </w:tcPr>
          <w:p w14:paraId="6EE3BA1F" w14:textId="6875624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1681FA3" w14:textId="217616C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25 525</w:t>
            </w:r>
          </w:p>
        </w:tc>
      </w:tr>
      <w:tr w:rsidR="0014508D" w:rsidRPr="0014508D" w14:paraId="3DC13792" w14:textId="77777777" w:rsidTr="002A7830">
        <w:trPr>
          <w:trHeight w:val="288"/>
        </w:trPr>
        <w:tc>
          <w:tcPr>
            <w:tcW w:w="1975" w:type="dxa"/>
            <w:vMerge w:val="restart"/>
            <w:vAlign w:val="center"/>
            <w:hideMark/>
          </w:tcPr>
          <w:p w14:paraId="73F4B11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DB2/143</w:t>
            </w:r>
          </w:p>
        </w:tc>
        <w:tc>
          <w:tcPr>
            <w:tcW w:w="5528" w:type="dxa"/>
            <w:noWrap/>
            <w:vAlign w:val="bottom"/>
            <w:hideMark/>
          </w:tcPr>
          <w:p w14:paraId="00CA267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663359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AF5111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w:t>
            </w:r>
          </w:p>
        </w:tc>
        <w:tc>
          <w:tcPr>
            <w:tcW w:w="1842" w:type="dxa"/>
            <w:vAlign w:val="center"/>
            <w:hideMark/>
          </w:tcPr>
          <w:p w14:paraId="069EC222" w14:textId="1B4678E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38A4D19" w14:textId="5894DD1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101 186</w:t>
            </w:r>
          </w:p>
        </w:tc>
      </w:tr>
      <w:tr w:rsidR="0014508D" w:rsidRPr="0014508D" w14:paraId="1DBE844B" w14:textId="77777777" w:rsidTr="002A7830">
        <w:trPr>
          <w:trHeight w:val="288"/>
        </w:trPr>
        <w:tc>
          <w:tcPr>
            <w:tcW w:w="1975" w:type="dxa"/>
            <w:vMerge/>
            <w:vAlign w:val="center"/>
            <w:hideMark/>
          </w:tcPr>
          <w:p w14:paraId="4710E8E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E72DDD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7B4DA4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2745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1DA7689E" w14:textId="270C72A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A65262D" w14:textId="2564AA0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20 151</w:t>
            </w:r>
          </w:p>
        </w:tc>
      </w:tr>
      <w:tr w:rsidR="0014508D" w:rsidRPr="0014508D" w14:paraId="4143E999" w14:textId="77777777" w:rsidTr="002A7830">
        <w:trPr>
          <w:trHeight w:val="288"/>
        </w:trPr>
        <w:tc>
          <w:tcPr>
            <w:tcW w:w="1975" w:type="dxa"/>
            <w:vMerge w:val="restart"/>
            <w:vAlign w:val="center"/>
            <w:hideMark/>
          </w:tcPr>
          <w:p w14:paraId="7E5F00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DB2/144</w:t>
            </w:r>
          </w:p>
        </w:tc>
        <w:tc>
          <w:tcPr>
            <w:tcW w:w="5528" w:type="dxa"/>
            <w:noWrap/>
            <w:vAlign w:val="bottom"/>
            <w:hideMark/>
          </w:tcPr>
          <w:p w14:paraId="58A21ED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5E8576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10D70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5,83</w:t>
            </w:r>
          </w:p>
        </w:tc>
        <w:tc>
          <w:tcPr>
            <w:tcW w:w="1842" w:type="dxa"/>
            <w:vAlign w:val="center"/>
            <w:hideMark/>
          </w:tcPr>
          <w:p w14:paraId="3BAEA579" w14:textId="596E663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360EE3BB" w14:textId="7866A9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214 678</w:t>
            </w:r>
          </w:p>
        </w:tc>
      </w:tr>
      <w:tr w:rsidR="0014508D" w:rsidRPr="0014508D" w14:paraId="74D8266F" w14:textId="77777777" w:rsidTr="002A7830">
        <w:trPr>
          <w:trHeight w:val="288"/>
        </w:trPr>
        <w:tc>
          <w:tcPr>
            <w:tcW w:w="1975" w:type="dxa"/>
            <w:vMerge/>
            <w:vAlign w:val="center"/>
            <w:hideMark/>
          </w:tcPr>
          <w:p w14:paraId="7CDB157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E02367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5EFA1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501A6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2,65</w:t>
            </w:r>
          </w:p>
        </w:tc>
        <w:tc>
          <w:tcPr>
            <w:tcW w:w="1842" w:type="dxa"/>
            <w:vAlign w:val="center"/>
            <w:hideMark/>
          </w:tcPr>
          <w:p w14:paraId="7B4FA50A" w14:textId="58C6F0D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97B7B67" w14:textId="615E78E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17 800</w:t>
            </w:r>
          </w:p>
        </w:tc>
      </w:tr>
      <w:tr w:rsidR="0014508D" w:rsidRPr="0014508D" w14:paraId="005B79B8" w14:textId="77777777" w:rsidTr="002A7830">
        <w:trPr>
          <w:trHeight w:val="288"/>
        </w:trPr>
        <w:tc>
          <w:tcPr>
            <w:tcW w:w="1975" w:type="dxa"/>
            <w:vMerge w:val="restart"/>
            <w:vAlign w:val="center"/>
            <w:hideMark/>
          </w:tcPr>
          <w:p w14:paraId="062AC30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DB2/145</w:t>
            </w:r>
          </w:p>
        </w:tc>
        <w:tc>
          <w:tcPr>
            <w:tcW w:w="5528" w:type="dxa"/>
            <w:noWrap/>
            <w:vAlign w:val="bottom"/>
            <w:hideMark/>
          </w:tcPr>
          <w:p w14:paraId="152D453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04C471D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F504D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w:t>
            </w:r>
          </w:p>
        </w:tc>
        <w:tc>
          <w:tcPr>
            <w:tcW w:w="1842" w:type="dxa"/>
            <w:vAlign w:val="center"/>
            <w:hideMark/>
          </w:tcPr>
          <w:p w14:paraId="46C48AC2" w14:textId="6A36DA9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7D0C089E" w14:textId="3A76A3F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154 657</w:t>
            </w:r>
          </w:p>
        </w:tc>
      </w:tr>
      <w:tr w:rsidR="0014508D" w:rsidRPr="0014508D" w14:paraId="361D4A8A" w14:textId="77777777" w:rsidTr="002A7830">
        <w:trPr>
          <w:trHeight w:val="288"/>
        </w:trPr>
        <w:tc>
          <w:tcPr>
            <w:tcW w:w="1975" w:type="dxa"/>
            <w:vMerge/>
            <w:vAlign w:val="center"/>
            <w:hideMark/>
          </w:tcPr>
          <w:p w14:paraId="095CB4F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24FB05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62CF4C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5B7B48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w:t>
            </w:r>
          </w:p>
        </w:tc>
        <w:tc>
          <w:tcPr>
            <w:tcW w:w="1842" w:type="dxa"/>
            <w:vAlign w:val="center"/>
            <w:hideMark/>
          </w:tcPr>
          <w:p w14:paraId="4395CCBA" w14:textId="04A684D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4DBD70E" w14:textId="48BBE2A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30 898</w:t>
            </w:r>
          </w:p>
        </w:tc>
      </w:tr>
      <w:tr w:rsidR="0014508D" w:rsidRPr="0014508D" w14:paraId="790BF6EB" w14:textId="77777777" w:rsidTr="002A7830">
        <w:trPr>
          <w:trHeight w:val="288"/>
        </w:trPr>
        <w:tc>
          <w:tcPr>
            <w:tcW w:w="1975" w:type="dxa"/>
            <w:vMerge w:val="restart"/>
            <w:vAlign w:val="center"/>
            <w:hideMark/>
          </w:tcPr>
          <w:p w14:paraId="4205B2E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DB2/146</w:t>
            </w:r>
          </w:p>
        </w:tc>
        <w:tc>
          <w:tcPr>
            <w:tcW w:w="5528" w:type="dxa"/>
            <w:noWrap/>
            <w:vAlign w:val="bottom"/>
            <w:hideMark/>
          </w:tcPr>
          <w:p w14:paraId="17BB8E0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1144A9C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2327E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w:t>
            </w:r>
          </w:p>
        </w:tc>
        <w:tc>
          <w:tcPr>
            <w:tcW w:w="1842" w:type="dxa"/>
            <w:vAlign w:val="center"/>
            <w:hideMark/>
          </w:tcPr>
          <w:p w14:paraId="363B3990" w14:textId="25A70F2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191C1465" w14:textId="4D289EE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265 126</w:t>
            </w:r>
          </w:p>
        </w:tc>
      </w:tr>
      <w:tr w:rsidR="0014508D" w:rsidRPr="0014508D" w14:paraId="5E0FB329" w14:textId="77777777" w:rsidTr="002A7830">
        <w:trPr>
          <w:trHeight w:val="288"/>
        </w:trPr>
        <w:tc>
          <w:tcPr>
            <w:tcW w:w="1975" w:type="dxa"/>
            <w:vMerge/>
            <w:vAlign w:val="center"/>
            <w:hideMark/>
          </w:tcPr>
          <w:p w14:paraId="0AB3B2A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43A854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416D9B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BAA354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w:t>
            </w:r>
          </w:p>
        </w:tc>
        <w:tc>
          <w:tcPr>
            <w:tcW w:w="1842" w:type="dxa"/>
            <w:vAlign w:val="center"/>
            <w:hideMark/>
          </w:tcPr>
          <w:p w14:paraId="6BCB377D" w14:textId="10E8EC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E1CADEB" w14:textId="6C51531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24 181</w:t>
            </w:r>
          </w:p>
        </w:tc>
      </w:tr>
      <w:tr w:rsidR="0014508D" w:rsidRPr="0014508D" w14:paraId="71AE1BF5" w14:textId="77777777" w:rsidTr="002A7830">
        <w:trPr>
          <w:trHeight w:val="288"/>
        </w:trPr>
        <w:tc>
          <w:tcPr>
            <w:tcW w:w="1975" w:type="dxa"/>
            <w:vMerge w:val="restart"/>
            <w:vAlign w:val="center"/>
            <w:hideMark/>
          </w:tcPr>
          <w:p w14:paraId="463175F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DB2/147</w:t>
            </w:r>
          </w:p>
        </w:tc>
        <w:tc>
          <w:tcPr>
            <w:tcW w:w="5528" w:type="dxa"/>
            <w:noWrap/>
            <w:vAlign w:val="bottom"/>
            <w:hideMark/>
          </w:tcPr>
          <w:p w14:paraId="5C4FDD1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7EE2B4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A2101C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4,41</w:t>
            </w:r>
          </w:p>
        </w:tc>
        <w:tc>
          <w:tcPr>
            <w:tcW w:w="1842" w:type="dxa"/>
            <w:vAlign w:val="center"/>
            <w:hideMark/>
          </w:tcPr>
          <w:p w14:paraId="3F4E00BE" w14:textId="54C6C5D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2E7F3D82" w14:textId="2587277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162 389</w:t>
            </w:r>
          </w:p>
        </w:tc>
      </w:tr>
      <w:tr w:rsidR="0014508D" w:rsidRPr="0014508D" w14:paraId="30E48F88" w14:textId="77777777" w:rsidTr="002A7830">
        <w:trPr>
          <w:trHeight w:val="288"/>
        </w:trPr>
        <w:tc>
          <w:tcPr>
            <w:tcW w:w="1975" w:type="dxa"/>
            <w:vMerge/>
            <w:vAlign w:val="center"/>
            <w:hideMark/>
          </w:tcPr>
          <w:p w14:paraId="4C4CC3E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5085FC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D4F8C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FCD9BE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2,52</w:t>
            </w:r>
          </w:p>
        </w:tc>
        <w:tc>
          <w:tcPr>
            <w:tcW w:w="1842" w:type="dxa"/>
            <w:vAlign w:val="center"/>
            <w:hideMark/>
          </w:tcPr>
          <w:p w14:paraId="7DE20C55" w14:textId="05A8EBF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40013E9" w14:textId="35823EA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16 927</w:t>
            </w:r>
          </w:p>
        </w:tc>
      </w:tr>
      <w:tr w:rsidR="0014508D" w:rsidRPr="0014508D" w14:paraId="0E5FCC54" w14:textId="77777777" w:rsidTr="002A7830">
        <w:trPr>
          <w:trHeight w:val="288"/>
        </w:trPr>
        <w:tc>
          <w:tcPr>
            <w:tcW w:w="1975" w:type="dxa"/>
            <w:vMerge w:val="restart"/>
            <w:vAlign w:val="center"/>
            <w:hideMark/>
          </w:tcPr>
          <w:p w14:paraId="32F2A69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DB2/148</w:t>
            </w:r>
          </w:p>
        </w:tc>
        <w:tc>
          <w:tcPr>
            <w:tcW w:w="5528" w:type="dxa"/>
            <w:noWrap/>
            <w:vAlign w:val="bottom"/>
            <w:hideMark/>
          </w:tcPr>
          <w:p w14:paraId="790BF0F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5A2772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64DF8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w:t>
            </w:r>
          </w:p>
        </w:tc>
        <w:tc>
          <w:tcPr>
            <w:tcW w:w="1842" w:type="dxa"/>
            <w:vAlign w:val="center"/>
            <w:hideMark/>
          </w:tcPr>
          <w:p w14:paraId="683A295C" w14:textId="70CCD9F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1A519467" w14:textId="35845E5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309 313</w:t>
            </w:r>
          </w:p>
        </w:tc>
      </w:tr>
      <w:tr w:rsidR="0014508D" w:rsidRPr="0014508D" w14:paraId="3C41330A" w14:textId="77777777" w:rsidTr="002A7830">
        <w:trPr>
          <w:trHeight w:val="288"/>
        </w:trPr>
        <w:tc>
          <w:tcPr>
            <w:tcW w:w="1975" w:type="dxa"/>
            <w:vMerge/>
            <w:vAlign w:val="center"/>
            <w:hideMark/>
          </w:tcPr>
          <w:p w14:paraId="6AFD339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0E98CA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AC4BC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873F35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w:t>
            </w:r>
          </w:p>
        </w:tc>
        <w:tc>
          <w:tcPr>
            <w:tcW w:w="1842" w:type="dxa"/>
            <w:vAlign w:val="center"/>
            <w:hideMark/>
          </w:tcPr>
          <w:p w14:paraId="434A7D10" w14:textId="53B25D9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BAC9459" w14:textId="2B38CFE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37 615</w:t>
            </w:r>
          </w:p>
        </w:tc>
      </w:tr>
      <w:tr w:rsidR="0014508D" w:rsidRPr="0014508D" w14:paraId="78B2D4B2" w14:textId="77777777" w:rsidTr="002A7830">
        <w:trPr>
          <w:trHeight w:val="288"/>
        </w:trPr>
        <w:tc>
          <w:tcPr>
            <w:tcW w:w="1975" w:type="dxa"/>
            <w:vMerge w:val="restart"/>
            <w:vAlign w:val="center"/>
            <w:hideMark/>
          </w:tcPr>
          <w:p w14:paraId="1082C6B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DB2/149</w:t>
            </w:r>
          </w:p>
        </w:tc>
        <w:tc>
          <w:tcPr>
            <w:tcW w:w="5528" w:type="dxa"/>
            <w:noWrap/>
            <w:vAlign w:val="bottom"/>
            <w:hideMark/>
          </w:tcPr>
          <w:p w14:paraId="12627AA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6707CC4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135A74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w:t>
            </w:r>
          </w:p>
        </w:tc>
        <w:tc>
          <w:tcPr>
            <w:tcW w:w="1842" w:type="dxa"/>
            <w:vAlign w:val="center"/>
            <w:hideMark/>
          </w:tcPr>
          <w:p w14:paraId="725FFC14" w14:textId="719B04F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67567390" w14:textId="13C6A6D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169 386</w:t>
            </w:r>
          </w:p>
        </w:tc>
      </w:tr>
      <w:tr w:rsidR="0014508D" w:rsidRPr="0014508D" w14:paraId="7CC5EFAE" w14:textId="77777777" w:rsidTr="002A7830">
        <w:trPr>
          <w:trHeight w:val="288"/>
        </w:trPr>
        <w:tc>
          <w:tcPr>
            <w:tcW w:w="1975" w:type="dxa"/>
            <w:vMerge/>
            <w:vAlign w:val="center"/>
            <w:hideMark/>
          </w:tcPr>
          <w:p w14:paraId="51B315E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30325E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AD2058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62AFA7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w:t>
            </w:r>
          </w:p>
        </w:tc>
        <w:tc>
          <w:tcPr>
            <w:tcW w:w="1842" w:type="dxa"/>
            <w:vAlign w:val="center"/>
            <w:hideMark/>
          </w:tcPr>
          <w:p w14:paraId="29D85D36" w14:textId="434F4F4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C7CA540" w14:textId="65B744B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22 838</w:t>
            </w:r>
          </w:p>
        </w:tc>
      </w:tr>
      <w:tr w:rsidR="0014508D" w:rsidRPr="0014508D" w14:paraId="27AA0FDB" w14:textId="77777777" w:rsidTr="002A7830">
        <w:trPr>
          <w:trHeight w:val="288"/>
        </w:trPr>
        <w:tc>
          <w:tcPr>
            <w:tcW w:w="1975" w:type="dxa"/>
            <w:vMerge w:val="restart"/>
            <w:vAlign w:val="center"/>
            <w:hideMark/>
          </w:tcPr>
          <w:p w14:paraId="2CFC994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DB2/150</w:t>
            </w:r>
          </w:p>
        </w:tc>
        <w:tc>
          <w:tcPr>
            <w:tcW w:w="5528" w:type="dxa"/>
            <w:noWrap/>
            <w:vAlign w:val="bottom"/>
            <w:hideMark/>
          </w:tcPr>
          <w:p w14:paraId="30C09E2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687FD95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BC2C28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7,25</w:t>
            </w:r>
          </w:p>
        </w:tc>
        <w:tc>
          <w:tcPr>
            <w:tcW w:w="1842" w:type="dxa"/>
            <w:vAlign w:val="center"/>
            <w:hideMark/>
          </w:tcPr>
          <w:p w14:paraId="49AD13D9" w14:textId="09E99C9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0FDF5A21" w14:textId="4951EE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266 967</w:t>
            </w:r>
          </w:p>
        </w:tc>
      </w:tr>
      <w:tr w:rsidR="0014508D" w:rsidRPr="0014508D" w14:paraId="23ACE3D7" w14:textId="77777777" w:rsidTr="002A7830">
        <w:trPr>
          <w:trHeight w:val="288"/>
        </w:trPr>
        <w:tc>
          <w:tcPr>
            <w:tcW w:w="1975" w:type="dxa"/>
            <w:vMerge/>
            <w:vAlign w:val="center"/>
            <w:hideMark/>
          </w:tcPr>
          <w:p w14:paraId="24B9803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76DD98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C3F69A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7C458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w:t>
            </w:r>
          </w:p>
        </w:tc>
        <w:tc>
          <w:tcPr>
            <w:tcW w:w="1842" w:type="dxa"/>
            <w:vAlign w:val="center"/>
            <w:hideMark/>
          </w:tcPr>
          <w:p w14:paraId="527B48E6" w14:textId="699E682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EA886BB" w14:textId="2F2393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30 227</w:t>
            </w:r>
          </w:p>
        </w:tc>
      </w:tr>
      <w:tr w:rsidR="0014508D" w:rsidRPr="0014508D" w14:paraId="3D769B05" w14:textId="77777777" w:rsidTr="002A7830">
        <w:trPr>
          <w:trHeight w:val="288"/>
        </w:trPr>
        <w:tc>
          <w:tcPr>
            <w:tcW w:w="1975" w:type="dxa"/>
            <w:vMerge w:val="restart"/>
            <w:vAlign w:val="center"/>
            <w:hideMark/>
          </w:tcPr>
          <w:p w14:paraId="2D408B0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DB2/151</w:t>
            </w:r>
          </w:p>
        </w:tc>
        <w:tc>
          <w:tcPr>
            <w:tcW w:w="5528" w:type="dxa"/>
            <w:noWrap/>
            <w:vAlign w:val="bottom"/>
            <w:hideMark/>
          </w:tcPr>
          <w:p w14:paraId="625A210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36B173B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0B1F8F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5,06</w:t>
            </w:r>
          </w:p>
        </w:tc>
        <w:tc>
          <w:tcPr>
            <w:tcW w:w="1842" w:type="dxa"/>
            <w:vAlign w:val="center"/>
            <w:hideMark/>
          </w:tcPr>
          <w:p w14:paraId="56A91DBB" w14:textId="6BFC387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30E66E65" w14:textId="26083F6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186 324</w:t>
            </w:r>
          </w:p>
        </w:tc>
      </w:tr>
      <w:tr w:rsidR="0014508D" w:rsidRPr="0014508D" w14:paraId="7B60A544" w14:textId="77777777" w:rsidTr="002A7830">
        <w:trPr>
          <w:trHeight w:val="288"/>
        </w:trPr>
        <w:tc>
          <w:tcPr>
            <w:tcW w:w="1975" w:type="dxa"/>
            <w:vMerge/>
            <w:vAlign w:val="center"/>
            <w:hideMark/>
          </w:tcPr>
          <w:p w14:paraId="6D666F2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19DE29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109783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354CD6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2,64</w:t>
            </w:r>
          </w:p>
        </w:tc>
        <w:tc>
          <w:tcPr>
            <w:tcW w:w="1842" w:type="dxa"/>
            <w:vAlign w:val="center"/>
            <w:hideMark/>
          </w:tcPr>
          <w:p w14:paraId="67582F48" w14:textId="191629D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D1ADD53" w14:textId="45B212F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17 733</w:t>
            </w:r>
          </w:p>
        </w:tc>
      </w:tr>
      <w:tr w:rsidR="0014508D" w:rsidRPr="0014508D" w14:paraId="7CA22E28" w14:textId="77777777" w:rsidTr="002A7830">
        <w:trPr>
          <w:trHeight w:val="288"/>
        </w:trPr>
        <w:tc>
          <w:tcPr>
            <w:tcW w:w="1975" w:type="dxa"/>
            <w:vMerge w:val="restart"/>
            <w:vAlign w:val="center"/>
            <w:hideMark/>
          </w:tcPr>
          <w:p w14:paraId="38FE212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DB2/152</w:t>
            </w:r>
          </w:p>
        </w:tc>
        <w:tc>
          <w:tcPr>
            <w:tcW w:w="5528" w:type="dxa"/>
            <w:noWrap/>
            <w:vAlign w:val="bottom"/>
            <w:hideMark/>
          </w:tcPr>
          <w:p w14:paraId="0E9AF21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6944F71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5C774A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11,16</w:t>
            </w:r>
          </w:p>
        </w:tc>
        <w:tc>
          <w:tcPr>
            <w:tcW w:w="1842" w:type="dxa"/>
            <w:vAlign w:val="center"/>
            <w:hideMark/>
          </w:tcPr>
          <w:p w14:paraId="1FD257CD" w14:textId="0B7F9D9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637F0AFE" w14:textId="3232D8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410 945</w:t>
            </w:r>
          </w:p>
        </w:tc>
      </w:tr>
      <w:tr w:rsidR="0014508D" w:rsidRPr="0014508D" w14:paraId="1E73F186" w14:textId="77777777" w:rsidTr="002A7830">
        <w:trPr>
          <w:trHeight w:val="288"/>
        </w:trPr>
        <w:tc>
          <w:tcPr>
            <w:tcW w:w="1975" w:type="dxa"/>
            <w:vMerge/>
            <w:vAlign w:val="center"/>
            <w:hideMark/>
          </w:tcPr>
          <w:p w14:paraId="2C0C824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A02BB8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5E0F19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1A166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6,12</w:t>
            </w:r>
          </w:p>
        </w:tc>
        <w:tc>
          <w:tcPr>
            <w:tcW w:w="1842" w:type="dxa"/>
            <w:vAlign w:val="center"/>
            <w:hideMark/>
          </w:tcPr>
          <w:p w14:paraId="37DF8626" w14:textId="16460A4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52A2D49" w14:textId="1EDC47F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41 108</w:t>
            </w:r>
          </w:p>
        </w:tc>
      </w:tr>
      <w:tr w:rsidR="0014508D" w:rsidRPr="0014508D" w14:paraId="54481213" w14:textId="77777777" w:rsidTr="002A7830">
        <w:trPr>
          <w:trHeight w:val="288"/>
        </w:trPr>
        <w:tc>
          <w:tcPr>
            <w:tcW w:w="1975" w:type="dxa"/>
            <w:vMerge w:val="restart"/>
            <w:vAlign w:val="center"/>
            <w:hideMark/>
          </w:tcPr>
          <w:p w14:paraId="2621DFE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DB2/153</w:t>
            </w:r>
          </w:p>
        </w:tc>
        <w:tc>
          <w:tcPr>
            <w:tcW w:w="5528" w:type="dxa"/>
            <w:noWrap/>
            <w:vAlign w:val="bottom"/>
            <w:hideMark/>
          </w:tcPr>
          <w:p w14:paraId="417A658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0F95DE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372D7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4,41</w:t>
            </w:r>
          </w:p>
        </w:tc>
        <w:tc>
          <w:tcPr>
            <w:tcW w:w="1842" w:type="dxa"/>
            <w:vAlign w:val="center"/>
            <w:hideMark/>
          </w:tcPr>
          <w:p w14:paraId="67B3F61C" w14:textId="4C15CCC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7DF58A4D" w14:textId="317E0B8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162 389</w:t>
            </w:r>
          </w:p>
        </w:tc>
      </w:tr>
      <w:tr w:rsidR="0014508D" w:rsidRPr="0014508D" w14:paraId="0B40FA49" w14:textId="77777777" w:rsidTr="002A7830">
        <w:trPr>
          <w:trHeight w:val="288"/>
        </w:trPr>
        <w:tc>
          <w:tcPr>
            <w:tcW w:w="1975" w:type="dxa"/>
            <w:vMerge/>
            <w:vAlign w:val="center"/>
            <w:hideMark/>
          </w:tcPr>
          <w:p w14:paraId="150C2C7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A68D4B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2B542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EC04B2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2,52</w:t>
            </w:r>
          </w:p>
        </w:tc>
        <w:tc>
          <w:tcPr>
            <w:tcW w:w="1842" w:type="dxa"/>
            <w:vAlign w:val="center"/>
            <w:hideMark/>
          </w:tcPr>
          <w:p w14:paraId="421098D9" w14:textId="13AD200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1C489B6" w14:textId="1782F1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16 927</w:t>
            </w:r>
          </w:p>
        </w:tc>
      </w:tr>
      <w:tr w:rsidR="0014508D" w:rsidRPr="0014508D" w14:paraId="34EBC37F" w14:textId="77777777" w:rsidTr="002A7830">
        <w:trPr>
          <w:trHeight w:val="288"/>
        </w:trPr>
        <w:tc>
          <w:tcPr>
            <w:tcW w:w="1975" w:type="dxa"/>
            <w:vMerge w:val="restart"/>
            <w:vAlign w:val="center"/>
            <w:hideMark/>
          </w:tcPr>
          <w:p w14:paraId="4CC7A45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DB2/154</w:t>
            </w:r>
          </w:p>
        </w:tc>
        <w:tc>
          <w:tcPr>
            <w:tcW w:w="5528" w:type="dxa"/>
            <w:noWrap/>
            <w:vAlign w:val="bottom"/>
            <w:hideMark/>
          </w:tcPr>
          <w:p w14:paraId="614CBC5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57E1DBF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EC0CA2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4,37</w:t>
            </w:r>
          </w:p>
        </w:tc>
        <w:tc>
          <w:tcPr>
            <w:tcW w:w="1842" w:type="dxa"/>
            <w:vAlign w:val="center"/>
            <w:hideMark/>
          </w:tcPr>
          <w:p w14:paraId="15182D30" w14:textId="6957FEB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5B8A36F2" w14:textId="297A5E3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160 917</w:t>
            </w:r>
          </w:p>
        </w:tc>
      </w:tr>
      <w:tr w:rsidR="0014508D" w:rsidRPr="0014508D" w14:paraId="65794CA0" w14:textId="77777777" w:rsidTr="002A7830">
        <w:trPr>
          <w:trHeight w:val="288"/>
        </w:trPr>
        <w:tc>
          <w:tcPr>
            <w:tcW w:w="1975" w:type="dxa"/>
            <w:vMerge/>
            <w:vAlign w:val="center"/>
            <w:hideMark/>
          </w:tcPr>
          <w:p w14:paraId="48F2AF7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E02E49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007BC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3E6101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2,28</w:t>
            </w:r>
          </w:p>
        </w:tc>
        <w:tc>
          <w:tcPr>
            <w:tcW w:w="1842" w:type="dxa"/>
            <w:vAlign w:val="center"/>
            <w:hideMark/>
          </w:tcPr>
          <w:p w14:paraId="6C03B145" w14:textId="2E35351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4B4A205" w14:textId="149D6A5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15 315</w:t>
            </w:r>
          </w:p>
        </w:tc>
      </w:tr>
      <w:tr w:rsidR="0014508D" w:rsidRPr="0014508D" w14:paraId="57C18747" w14:textId="77777777" w:rsidTr="002A7830">
        <w:trPr>
          <w:trHeight w:val="288"/>
        </w:trPr>
        <w:tc>
          <w:tcPr>
            <w:tcW w:w="1975" w:type="dxa"/>
            <w:vMerge w:val="restart"/>
            <w:vAlign w:val="center"/>
            <w:hideMark/>
          </w:tcPr>
          <w:p w14:paraId="5ED52A8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DB2/155</w:t>
            </w:r>
          </w:p>
        </w:tc>
        <w:tc>
          <w:tcPr>
            <w:tcW w:w="5528" w:type="dxa"/>
            <w:noWrap/>
            <w:vAlign w:val="bottom"/>
            <w:hideMark/>
          </w:tcPr>
          <w:p w14:paraId="14D2E1D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92DB23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91AD70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7,83</w:t>
            </w:r>
          </w:p>
        </w:tc>
        <w:tc>
          <w:tcPr>
            <w:tcW w:w="1842" w:type="dxa"/>
            <w:vAlign w:val="center"/>
            <w:hideMark/>
          </w:tcPr>
          <w:p w14:paraId="45B7E283" w14:textId="69D8131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A79938E" w14:textId="1133687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141 480</w:t>
            </w:r>
          </w:p>
        </w:tc>
      </w:tr>
      <w:tr w:rsidR="0014508D" w:rsidRPr="0014508D" w14:paraId="744CFA4F" w14:textId="77777777" w:rsidTr="002A7830">
        <w:trPr>
          <w:trHeight w:val="288"/>
        </w:trPr>
        <w:tc>
          <w:tcPr>
            <w:tcW w:w="1975" w:type="dxa"/>
            <w:vMerge/>
            <w:vAlign w:val="center"/>
            <w:hideMark/>
          </w:tcPr>
          <w:p w14:paraId="7040FBD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418692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7875FD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F7424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3,24</w:t>
            </w:r>
          </w:p>
        </w:tc>
        <w:tc>
          <w:tcPr>
            <w:tcW w:w="1842" w:type="dxa"/>
            <w:vAlign w:val="center"/>
            <w:hideMark/>
          </w:tcPr>
          <w:p w14:paraId="559F9C17" w14:textId="34815E8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7340D79" w14:textId="36AC0C4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21 763</w:t>
            </w:r>
          </w:p>
        </w:tc>
      </w:tr>
      <w:tr w:rsidR="0014508D" w:rsidRPr="0014508D" w14:paraId="34CC514D" w14:textId="77777777" w:rsidTr="002A7830">
        <w:trPr>
          <w:trHeight w:val="288"/>
        </w:trPr>
        <w:tc>
          <w:tcPr>
            <w:tcW w:w="1975" w:type="dxa"/>
            <w:vMerge w:val="restart"/>
            <w:vAlign w:val="center"/>
            <w:hideMark/>
          </w:tcPr>
          <w:p w14:paraId="4E8E112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DB2/156</w:t>
            </w:r>
          </w:p>
        </w:tc>
        <w:tc>
          <w:tcPr>
            <w:tcW w:w="5528" w:type="dxa"/>
            <w:noWrap/>
            <w:vAlign w:val="bottom"/>
            <w:hideMark/>
          </w:tcPr>
          <w:p w14:paraId="1B6D44B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9F307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B697D5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68F92AD8" w14:textId="43247D3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9ED96EE" w14:textId="06D9F19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72 276</w:t>
            </w:r>
          </w:p>
        </w:tc>
      </w:tr>
      <w:tr w:rsidR="0014508D" w:rsidRPr="0014508D" w14:paraId="2072FF2B" w14:textId="77777777" w:rsidTr="002A7830">
        <w:trPr>
          <w:trHeight w:val="288"/>
        </w:trPr>
        <w:tc>
          <w:tcPr>
            <w:tcW w:w="1975" w:type="dxa"/>
            <w:vMerge/>
            <w:vAlign w:val="center"/>
            <w:hideMark/>
          </w:tcPr>
          <w:p w14:paraId="4BF5989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6310D3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2D5990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75C806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w:t>
            </w:r>
          </w:p>
        </w:tc>
        <w:tc>
          <w:tcPr>
            <w:tcW w:w="1842" w:type="dxa"/>
            <w:vAlign w:val="center"/>
            <w:hideMark/>
          </w:tcPr>
          <w:p w14:paraId="72B6C79B" w14:textId="4B94F58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9147D7E" w14:textId="5FC2CA8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17 464</w:t>
            </w:r>
          </w:p>
        </w:tc>
      </w:tr>
      <w:tr w:rsidR="0014508D" w:rsidRPr="0014508D" w14:paraId="1EAA5C7A" w14:textId="77777777" w:rsidTr="002A7830">
        <w:trPr>
          <w:trHeight w:val="288"/>
        </w:trPr>
        <w:tc>
          <w:tcPr>
            <w:tcW w:w="1975" w:type="dxa"/>
            <w:vMerge w:val="restart"/>
            <w:vAlign w:val="center"/>
            <w:hideMark/>
          </w:tcPr>
          <w:p w14:paraId="6AB1318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DB2/157</w:t>
            </w:r>
          </w:p>
        </w:tc>
        <w:tc>
          <w:tcPr>
            <w:tcW w:w="5528" w:type="dxa"/>
            <w:noWrap/>
            <w:vAlign w:val="bottom"/>
            <w:hideMark/>
          </w:tcPr>
          <w:p w14:paraId="097011D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2B69C9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45DCC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6D839EEF" w14:textId="06682D1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6D752CD5" w14:textId="7274243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276 173</w:t>
            </w:r>
          </w:p>
        </w:tc>
      </w:tr>
      <w:tr w:rsidR="0014508D" w:rsidRPr="0014508D" w14:paraId="786BFB27" w14:textId="77777777" w:rsidTr="002A7830">
        <w:trPr>
          <w:trHeight w:val="288"/>
        </w:trPr>
        <w:tc>
          <w:tcPr>
            <w:tcW w:w="1975" w:type="dxa"/>
            <w:vMerge/>
            <w:vAlign w:val="center"/>
            <w:hideMark/>
          </w:tcPr>
          <w:p w14:paraId="0C2BF0F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BE8297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48AE92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01F8F3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w:t>
            </w:r>
          </w:p>
        </w:tc>
        <w:tc>
          <w:tcPr>
            <w:tcW w:w="1842" w:type="dxa"/>
            <w:vAlign w:val="center"/>
            <w:hideMark/>
          </w:tcPr>
          <w:p w14:paraId="05C59868" w14:textId="7DF1FF9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8749172" w14:textId="6CE2C48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32 242</w:t>
            </w:r>
          </w:p>
        </w:tc>
      </w:tr>
      <w:tr w:rsidR="0014508D" w:rsidRPr="0014508D" w14:paraId="3E71327E" w14:textId="77777777" w:rsidTr="002A7830">
        <w:trPr>
          <w:trHeight w:val="288"/>
        </w:trPr>
        <w:tc>
          <w:tcPr>
            <w:tcW w:w="1975" w:type="dxa"/>
            <w:vMerge w:val="restart"/>
            <w:vAlign w:val="center"/>
            <w:hideMark/>
          </w:tcPr>
          <w:p w14:paraId="4451B95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DB2/158</w:t>
            </w:r>
          </w:p>
        </w:tc>
        <w:tc>
          <w:tcPr>
            <w:tcW w:w="5528" w:type="dxa"/>
            <w:noWrap/>
            <w:vAlign w:val="bottom"/>
            <w:hideMark/>
          </w:tcPr>
          <w:p w14:paraId="285A344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2795084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B6B35E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w:t>
            </w:r>
          </w:p>
        </w:tc>
        <w:tc>
          <w:tcPr>
            <w:tcW w:w="1842" w:type="dxa"/>
            <w:vAlign w:val="center"/>
            <w:hideMark/>
          </w:tcPr>
          <w:p w14:paraId="7AFFBBE7" w14:textId="75F018E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3FD876B8" w14:textId="78D1FF8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294 584</w:t>
            </w:r>
          </w:p>
        </w:tc>
      </w:tr>
      <w:tr w:rsidR="0014508D" w:rsidRPr="0014508D" w14:paraId="34462C51" w14:textId="77777777" w:rsidTr="002A7830">
        <w:trPr>
          <w:trHeight w:val="288"/>
        </w:trPr>
        <w:tc>
          <w:tcPr>
            <w:tcW w:w="1975" w:type="dxa"/>
            <w:vMerge/>
            <w:vAlign w:val="center"/>
            <w:hideMark/>
          </w:tcPr>
          <w:p w14:paraId="135F9C6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E9F095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63719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AD3EF4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w:t>
            </w:r>
          </w:p>
        </w:tc>
        <w:tc>
          <w:tcPr>
            <w:tcW w:w="1842" w:type="dxa"/>
            <w:vAlign w:val="center"/>
            <w:hideMark/>
          </w:tcPr>
          <w:p w14:paraId="1F904EDE" w14:textId="5FCE866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E2E51B8" w14:textId="34D1EF8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16 121</w:t>
            </w:r>
          </w:p>
        </w:tc>
      </w:tr>
      <w:tr w:rsidR="0014508D" w:rsidRPr="0014508D" w14:paraId="34DCD164" w14:textId="77777777" w:rsidTr="002A7830">
        <w:trPr>
          <w:trHeight w:val="288"/>
        </w:trPr>
        <w:tc>
          <w:tcPr>
            <w:tcW w:w="1975" w:type="dxa"/>
            <w:vMerge w:val="restart"/>
            <w:vAlign w:val="center"/>
            <w:hideMark/>
          </w:tcPr>
          <w:p w14:paraId="559B3F6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DB2/159</w:t>
            </w:r>
          </w:p>
        </w:tc>
        <w:tc>
          <w:tcPr>
            <w:tcW w:w="5528" w:type="dxa"/>
            <w:noWrap/>
            <w:vAlign w:val="bottom"/>
            <w:hideMark/>
          </w:tcPr>
          <w:p w14:paraId="757D010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en bois semi-Métallique</w:t>
            </w:r>
          </w:p>
        </w:tc>
        <w:tc>
          <w:tcPr>
            <w:tcW w:w="1276" w:type="dxa"/>
            <w:vAlign w:val="center"/>
            <w:hideMark/>
          </w:tcPr>
          <w:p w14:paraId="579D7D1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FD434C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w:t>
            </w:r>
          </w:p>
        </w:tc>
        <w:tc>
          <w:tcPr>
            <w:tcW w:w="1842" w:type="dxa"/>
            <w:vAlign w:val="center"/>
            <w:hideMark/>
          </w:tcPr>
          <w:p w14:paraId="1AF92E81" w14:textId="0C23A9C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10 365</w:t>
            </w:r>
          </w:p>
        </w:tc>
        <w:tc>
          <w:tcPr>
            <w:tcW w:w="2410" w:type="dxa"/>
            <w:shd w:val="clear" w:color="000000" w:fill="FFFFFF"/>
            <w:noWrap/>
            <w:vAlign w:val="center"/>
            <w:hideMark/>
          </w:tcPr>
          <w:p w14:paraId="6479C288" w14:textId="4B8727C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55 971</w:t>
            </w:r>
          </w:p>
        </w:tc>
      </w:tr>
      <w:tr w:rsidR="0014508D" w:rsidRPr="0014508D" w14:paraId="2C52ECF9" w14:textId="77777777" w:rsidTr="002A7830">
        <w:trPr>
          <w:trHeight w:val="288"/>
        </w:trPr>
        <w:tc>
          <w:tcPr>
            <w:tcW w:w="1975" w:type="dxa"/>
            <w:vMerge/>
            <w:vAlign w:val="center"/>
            <w:hideMark/>
          </w:tcPr>
          <w:p w14:paraId="0A1A576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240793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E77D1F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5BE71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w:t>
            </w:r>
          </w:p>
        </w:tc>
        <w:tc>
          <w:tcPr>
            <w:tcW w:w="1842" w:type="dxa"/>
            <w:vAlign w:val="center"/>
            <w:hideMark/>
          </w:tcPr>
          <w:p w14:paraId="661CEE17" w14:textId="22FC8FA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EE6D12D" w14:textId="28B68D0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21 494</w:t>
            </w:r>
          </w:p>
        </w:tc>
      </w:tr>
      <w:tr w:rsidR="0014508D" w:rsidRPr="0014508D" w14:paraId="53D8913F" w14:textId="77777777" w:rsidTr="002A7830">
        <w:trPr>
          <w:trHeight w:val="288"/>
        </w:trPr>
        <w:tc>
          <w:tcPr>
            <w:tcW w:w="1975" w:type="dxa"/>
            <w:vMerge w:val="restart"/>
            <w:vAlign w:val="center"/>
            <w:hideMark/>
          </w:tcPr>
          <w:p w14:paraId="02E2BCF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DB2/160</w:t>
            </w:r>
          </w:p>
        </w:tc>
        <w:tc>
          <w:tcPr>
            <w:tcW w:w="5528" w:type="dxa"/>
            <w:noWrap/>
            <w:vAlign w:val="bottom"/>
            <w:hideMark/>
          </w:tcPr>
          <w:p w14:paraId="7496702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4A5AA6A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2B8E8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8,19</w:t>
            </w:r>
          </w:p>
        </w:tc>
        <w:tc>
          <w:tcPr>
            <w:tcW w:w="1842" w:type="dxa"/>
            <w:vAlign w:val="center"/>
            <w:hideMark/>
          </w:tcPr>
          <w:p w14:paraId="5AAA42B0" w14:textId="653CFD1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50CD343A" w14:textId="7B8CCB2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301 580</w:t>
            </w:r>
          </w:p>
        </w:tc>
      </w:tr>
      <w:tr w:rsidR="0014508D" w:rsidRPr="0014508D" w14:paraId="4485BB9F" w14:textId="77777777" w:rsidTr="002A7830">
        <w:trPr>
          <w:trHeight w:val="288"/>
        </w:trPr>
        <w:tc>
          <w:tcPr>
            <w:tcW w:w="1975" w:type="dxa"/>
            <w:vMerge/>
            <w:vAlign w:val="center"/>
            <w:hideMark/>
          </w:tcPr>
          <w:p w14:paraId="2A1A97C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0B9F9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1F634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D42578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4,62</w:t>
            </w:r>
          </w:p>
        </w:tc>
        <w:tc>
          <w:tcPr>
            <w:tcW w:w="1842" w:type="dxa"/>
            <w:vAlign w:val="center"/>
            <w:hideMark/>
          </w:tcPr>
          <w:p w14:paraId="2523B34D" w14:textId="7F579FE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5A256BB" w14:textId="7FA122B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31 033</w:t>
            </w:r>
          </w:p>
        </w:tc>
      </w:tr>
      <w:tr w:rsidR="0014508D" w:rsidRPr="0014508D" w14:paraId="7FF0A71C" w14:textId="77777777" w:rsidTr="002A7830">
        <w:trPr>
          <w:trHeight w:val="288"/>
        </w:trPr>
        <w:tc>
          <w:tcPr>
            <w:tcW w:w="1975" w:type="dxa"/>
            <w:vMerge w:val="restart"/>
            <w:vAlign w:val="center"/>
            <w:hideMark/>
          </w:tcPr>
          <w:p w14:paraId="73CF4D2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DB2/161</w:t>
            </w:r>
          </w:p>
        </w:tc>
        <w:tc>
          <w:tcPr>
            <w:tcW w:w="5528" w:type="dxa"/>
            <w:noWrap/>
            <w:vAlign w:val="bottom"/>
            <w:hideMark/>
          </w:tcPr>
          <w:p w14:paraId="5CA8FB9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59C9D5B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F185D8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w:t>
            </w:r>
          </w:p>
        </w:tc>
        <w:tc>
          <w:tcPr>
            <w:tcW w:w="1842" w:type="dxa"/>
            <w:vAlign w:val="center"/>
            <w:hideMark/>
          </w:tcPr>
          <w:p w14:paraId="54C865D9" w14:textId="792D049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26F807F5" w14:textId="30C4F0D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191 480</w:t>
            </w:r>
          </w:p>
        </w:tc>
      </w:tr>
      <w:tr w:rsidR="0014508D" w:rsidRPr="0014508D" w14:paraId="495C7C07" w14:textId="77777777" w:rsidTr="002A7830">
        <w:trPr>
          <w:trHeight w:val="288"/>
        </w:trPr>
        <w:tc>
          <w:tcPr>
            <w:tcW w:w="1975" w:type="dxa"/>
            <w:vMerge/>
            <w:vAlign w:val="center"/>
            <w:hideMark/>
          </w:tcPr>
          <w:p w14:paraId="35CB003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10133F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633B6C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8F758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w:t>
            </w:r>
          </w:p>
        </w:tc>
        <w:tc>
          <w:tcPr>
            <w:tcW w:w="1842" w:type="dxa"/>
            <w:vAlign w:val="center"/>
            <w:hideMark/>
          </w:tcPr>
          <w:p w14:paraId="54180F90" w14:textId="028F421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A19F0E3" w14:textId="68F9B08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21 494</w:t>
            </w:r>
          </w:p>
        </w:tc>
      </w:tr>
      <w:tr w:rsidR="0014508D" w:rsidRPr="0014508D" w14:paraId="12926C56" w14:textId="77777777" w:rsidTr="002A7830">
        <w:trPr>
          <w:trHeight w:val="288"/>
        </w:trPr>
        <w:tc>
          <w:tcPr>
            <w:tcW w:w="1975" w:type="dxa"/>
            <w:vMerge w:val="restart"/>
            <w:vAlign w:val="center"/>
            <w:hideMark/>
          </w:tcPr>
          <w:p w14:paraId="6392557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DB2/162</w:t>
            </w:r>
          </w:p>
        </w:tc>
        <w:tc>
          <w:tcPr>
            <w:tcW w:w="5528" w:type="dxa"/>
            <w:noWrap/>
            <w:vAlign w:val="bottom"/>
            <w:hideMark/>
          </w:tcPr>
          <w:p w14:paraId="2C2493A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12411C9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6F2020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8,2</w:t>
            </w:r>
          </w:p>
        </w:tc>
        <w:tc>
          <w:tcPr>
            <w:tcW w:w="1842" w:type="dxa"/>
            <w:vAlign w:val="center"/>
            <w:hideMark/>
          </w:tcPr>
          <w:p w14:paraId="6D43A897" w14:textId="1F15DE3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57A7ACF4" w14:textId="3D0FAF7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301 949</w:t>
            </w:r>
          </w:p>
        </w:tc>
      </w:tr>
      <w:tr w:rsidR="0014508D" w:rsidRPr="0014508D" w14:paraId="121A2EC8" w14:textId="77777777" w:rsidTr="002A7830">
        <w:trPr>
          <w:trHeight w:val="288"/>
        </w:trPr>
        <w:tc>
          <w:tcPr>
            <w:tcW w:w="1975" w:type="dxa"/>
            <w:vMerge/>
            <w:vAlign w:val="center"/>
            <w:hideMark/>
          </w:tcPr>
          <w:p w14:paraId="05F705A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91BB23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690324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4E4DEC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2B423E66" w14:textId="37F261C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7608FF2" w14:textId="38AD983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20 151</w:t>
            </w:r>
          </w:p>
        </w:tc>
      </w:tr>
      <w:tr w:rsidR="0014508D" w:rsidRPr="0014508D" w14:paraId="4FA24607" w14:textId="77777777" w:rsidTr="002A7830">
        <w:trPr>
          <w:trHeight w:val="288"/>
        </w:trPr>
        <w:tc>
          <w:tcPr>
            <w:tcW w:w="1975" w:type="dxa"/>
            <w:vMerge w:val="restart"/>
            <w:vAlign w:val="center"/>
            <w:hideMark/>
          </w:tcPr>
          <w:p w14:paraId="2E78A32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DB2/163</w:t>
            </w:r>
          </w:p>
        </w:tc>
        <w:tc>
          <w:tcPr>
            <w:tcW w:w="5528" w:type="dxa"/>
            <w:noWrap/>
            <w:vAlign w:val="bottom"/>
            <w:hideMark/>
          </w:tcPr>
          <w:p w14:paraId="36D5C2F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41A528E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81E7E4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44DF66A0" w14:textId="156D6D9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4970D347" w14:textId="56F5E5B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147 292</w:t>
            </w:r>
          </w:p>
        </w:tc>
      </w:tr>
      <w:tr w:rsidR="0014508D" w:rsidRPr="0014508D" w14:paraId="3B76712D" w14:textId="77777777" w:rsidTr="002A7830">
        <w:trPr>
          <w:trHeight w:val="288"/>
        </w:trPr>
        <w:tc>
          <w:tcPr>
            <w:tcW w:w="1975" w:type="dxa"/>
            <w:vMerge/>
            <w:vAlign w:val="center"/>
            <w:hideMark/>
          </w:tcPr>
          <w:p w14:paraId="0CE1AB1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388F1E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7B5212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AC5C72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w:t>
            </w:r>
          </w:p>
        </w:tc>
        <w:tc>
          <w:tcPr>
            <w:tcW w:w="1842" w:type="dxa"/>
            <w:vAlign w:val="center"/>
            <w:hideMark/>
          </w:tcPr>
          <w:p w14:paraId="307547C2" w14:textId="2AE8103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E4EA03D" w14:textId="0FCCD2A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16 121</w:t>
            </w:r>
          </w:p>
        </w:tc>
      </w:tr>
      <w:tr w:rsidR="0014508D" w:rsidRPr="0014508D" w14:paraId="2B93017D" w14:textId="77777777" w:rsidTr="002A7830">
        <w:trPr>
          <w:trHeight w:val="288"/>
        </w:trPr>
        <w:tc>
          <w:tcPr>
            <w:tcW w:w="1975" w:type="dxa"/>
            <w:vMerge w:val="restart"/>
            <w:vAlign w:val="center"/>
            <w:hideMark/>
          </w:tcPr>
          <w:p w14:paraId="4A928F9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DB2/164</w:t>
            </w:r>
          </w:p>
        </w:tc>
        <w:tc>
          <w:tcPr>
            <w:tcW w:w="5528" w:type="dxa"/>
            <w:noWrap/>
            <w:vAlign w:val="bottom"/>
            <w:hideMark/>
          </w:tcPr>
          <w:p w14:paraId="4ACE3E9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65443D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5FF55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w:t>
            </w:r>
          </w:p>
        </w:tc>
        <w:tc>
          <w:tcPr>
            <w:tcW w:w="1842" w:type="dxa"/>
            <w:vAlign w:val="center"/>
            <w:hideMark/>
          </w:tcPr>
          <w:p w14:paraId="2F6F35A2" w14:textId="02BBECC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58695421" w14:textId="6D5D6B5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154 657</w:t>
            </w:r>
          </w:p>
        </w:tc>
      </w:tr>
      <w:tr w:rsidR="0014508D" w:rsidRPr="0014508D" w14:paraId="125E6546" w14:textId="77777777" w:rsidTr="002A7830">
        <w:trPr>
          <w:trHeight w:val="288"/>
        </w:trPr>
        <w:tc>
          <w:tcPr>
            <w:tcW w:w="1975" w:type="dxa"/>
            <w:vMerge/>
            <w:vAlign w:val="center"/>
            <w:hideMark/>
          </w:tcPr>
          <w:p w14:paraId="230CF07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E0BA23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F5A2CD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176CAF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w:t>
            </w:r>
          </w:p>
        </w:tc>
        <w:tc>
          <w:tcPr>
            <w:tcW w:w="1842" w:type="dxa"/>
            <w:vAlign w:val="center"/>
            <w:hideMark/>
          </w:tcPr>
          <w:p w14:paraId="75550246" w14:textId="5375B56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9453F93" w14:textId="4E1227D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14 106</w:t>
            </w:r>
          </w:p>
        </w:tc>
      </w:tr>
      <w:tr w:rsidR="0014508D" w:rsidRPr="0014508D" w14:paraId="68ACABF7" w14:textId="77777777" w:rsidTr="002A7830">
        <w:trPr>
          <w:trHeight w:val="288"/>
        </w:trPr>
        <w:tc>
          <w:tcPr>
            <w:tcW w:w="1975" w:type="dxa"/>
            <w:vAlign w:val="center"/>
            <w:hideMark/>
          </w:tcPr>
          <w:p w14:paraId="5EF0EA5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DB2/165</w:t>
            </w:r>
          </w:p>
        </w:tc>
        <w:tc>
          <w:tcPr>
            <w:tcW w:w="5528" w:type="dxa"/>
            <w:noWrap/>
            <w:vAlign w:val="bottom"/>
            <w:hideMark/>
          </w:tcPr>
          <w:p w14:paraId="37BE674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Métallique;carreau au sol</w:t>
            </w:r>
          </w:p>
        </w:tc>
        <w:tc>
          <w:tcPr>
            <w:tcW w:w="1276" w:type="dxa"/>
            <w:vAlign w:val="center"/>
            <w:hideMark/>
          </w:tcPr>
          <w:p w14:paraId="1E8D73D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A230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9,03</w:t>
            </w:r>
          </w:p>
        </w:tc>
        <w:tc>
          <w:tcPr>
            <w:tcW w:w="1842" w:type="dxa"/>
            <w:vAlign w:val="center"/>
            <w:hideMark/>
          </w:tcPr>
          <w:p w14:paraId="702156EB" w14:textId="22D28A6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4A106F81" w14:textId="41F3814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332 512</w:t>
            </w:r>
          </w:p>
        </w:tc>
      </w:tr>
      <w:tr w:rsidR="0014508D" w:rsidRPr="0014508D" w14:paraId="3B3809BB" w14:textId="77777777" w:rsidTr="002A7830">
        <w:trPr>
          <w:trHeight w:val="288"/>
        </w:trPr>
        <w:tc>
          <w:tcPr>
            <w:tcW w:w="1975" w:type="dxa"/>
            <w:vAlign w:val="center"/>
            <w:hideMark/>
          </w:tcPr>
          <w:p w14:paraId="26294D4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DB2/166</w:t>
            </w:r>
          </w:p>
        </w:tc>
        <w:tc>
          <w:tcPr>
            <w:tcW w:w="5528" w:type="dxa"/>
            <w:noWrap/>
            <w:vAlign w:val="bottom"/>
            <w:hideMark/>
          </w:tcPr>
          <w:p w14:paraId="1CAAFC03"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Métallique;carreau au sol</w:t>
            </w:r>
          </w:p>
        </w:tc>
        <w:tc>
          <w:tcPr>
            <w:tcW w:w="1276" w:type="dxa"/>
            <w:vAlign w:val="center"/>
            <w:hideMark/>
          </w:tcPr>
          <w:p w14:paraId="6692B3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4EA759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13,33</w:t>
            </w:r>
          </w:p>
        </w:tc>
        <w:tc>
          <w:tcPr>
            <w:tcW w:w="1842" w:type="dxa"/>
            <w:vAlign w:val="center"/>
            <w:hideMark/>
          </w:tcPr>
          <w:p w14:paraId="51AD4911" w14:textId="50801D0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7FD8E1A5" w14:textId="4F31237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490 851</w:t>
            </w:r>
          </w:p>
        </w:tc>
      </w:tr>
      <w:tr w:rsidR="0014508D" w:rsidRPr="0014508D" w14:paraId="233E5A35" w14:textId="77777777" w:rsidTr="002A7830">
        <w:trPr>
          <w:trHeight w:val="288"/>
        </w:trPr>
        <w:tc>
          <w:tcPr>
            <w:tcW w:w="1975" w:type="dxa"/>
            <w:vAlign w:val="center"/>
            <w:hideMark/>
          </w:tcPr>
          <w:p w14:paraId="1D883FB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DB2/167</w:t>
            </w:r>
          </w:p>
        </w:tc>
        <w:tc>
          <w:tcPr>
            <w:tcW w:w="5528" w:type="dxa"/>
            <w:noWrap/>
            <w:vAlign w:val="bottom"/>
            <w:hideMark/>
          </w:tcPr>
          <w:p w14:paraId="43E7EDF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39FDD2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6F376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33,06</w:t>
            </w:r>
          </w:p>
        </w:tc>
        <w:tc>
          <w:tcPr>
            <w:tcW w:w="1842" w:type="dxa"/>
            <w:vAlign w:val="center"/>
            <w:hideMark/>
          </w:tcPr>
          <w:p w14:paraId="1514522E" w14:textId="33CBEAF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7A162DC" w14:textId="10B39D3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222 064</w:t>
            </w:r>
          </w:p>
        </w:tc>
      </w:tr>
      <w:tr w:rsidR="0014508D" w:rsidRPr="0014508D" w14:paraId="2DDFE22D" w14:textId="77777777" w:rsidTr="002A7830">
        <w:trPr>
          <w:trHeight w:val="288"/>
        </w:trPr>
        <w:tc>
          <w:tcPr>
            <w:tcW w:w="1975" w:type="dxa"/>
            <w:vMerge w:val="restart"/>
            <w:vAlign w:val="center"/>
            <w:hideMark/>
          </w:tcPr>
          <w:p w14:paraId="6107605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DB2/168</w:t>
            </w:r>
          </w:p>
        </w:tc>
        <w:tc>
          <w:tcPr>
            <w:tcW w:w="5528" w:type="dxa"/>
            <w:noWrap/>
            <w:vAlign w:val="bottom"/>
            <w:hideMark/>
          </w:tcPr>
          <w:p w14:paraId="0D9EB61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1CBCFCA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93675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6,76</w:t>
            </w:r>
          </w:p>
        </w:tc>
        <w:tc>
          <w:tcPr>
            <w:tcW w:w="1842" w:type="dxa"/>
            <w:vAlign w:val="center"/>
            <w:hideMark/>
          </w:tcPr>
          <w:p w14:paraId="59338060" w14:textId="0E7FB5C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27D0DAFD" w14:textId="6D04974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248 923</w:t>
            </w:r>
          </w:p>
        </w:tc>
      </w:tr>
      <w:tr w:rsidR="0014508D" w:rsidRPr="0014508D" w14:paraId="55E62D8E" w14:textId="77777777" w:rsidTr="002A7830">
        <w:trPr>
          <w:trHeight w:val="288"/>
        </w:trPr>
        <w:tc>
          <w:tcPr>
            <w:tcW w:w="1975" w:type="dxa"/>
            <w:vMerge/>
            <w:vAlign w:val="center"/>
            <w:hideMark/>
          </w:tcPr>
          <w:p w14:paraId="445C648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D0B0FC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C69B7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EBB859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w:t>
            </w:r>
          </w:p>
        </w:tc>
        <w:tc>
          <w:tcPr>
            <w:tcW w:w="1842" w:type="dxa"/>
            <w:vAlign w:val="center"/>
            <w:hideMark/>
          </w:tcPr>
          <w:p w14:paraId="4B00ABDA" w14:textId="7FDBBC3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3CD944C" w14:textId="0AF31F3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34 928</w:t>
            </w:r>
          </w:p>
        </w:tc>
      </w:tr>
      <w:tr w:rsidR="0014508D" w:rsidRPr="0014508D" w14:paraId="2FB0BE97" w14:textId="77777777" w:rsidTr="002A7830">
        <w:trPr>
          <w:trHeight w:val="480"/>
        </w:trPr>
        <w:tc>
          <w:tcPr>
            <w:tcW w:w="1975" w:type="dxa"/>
            <w:vAlign w:val="center"/>
            <w:hideMark/>
          </w:tcPr>
          <w:p w14:paraId="7DD6BCA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DB2/169</w:t>
            </w:r>
          </w:p>
        </w:tc>
        <w:tc>
          <w:tcPr>
            <w:tcW w:w="5528" w:type="dxa"/>
            <w:noWrap/>
            <w:vAlign w:val="bottom"/>
            <w:hideMark/>
          </w:tcPr>
          <w:p w14:paraId="43DA1D8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1AA89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660163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16,43</w:t>
            </w:r>
          </w:p>
        </w:tc>
        <w:tc>
          <w:tcPr>
            <w:tcW w:w="1842" w:type="dxa"/>
            <w:vAlign w:val="center"/>
            <w:hideMark/>
          </w:tcPr>
          <w:p w14:paraId="4F4238FD" w14:textId="4A6DA2D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A913467" w14:textId="457176F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110 360</w:t>
            </w:r>
          </w:p>
        </w:tc>
      </w:tr>
      <w:tr w:rsidR="0014508D" w:rsidRPr="0014508D" w14:paraId="7DA12E04" w14:textId="77777777" w:rsidTr="002A7830">
        <w:trPr>
          <w:trHeight w:val="480"/>
        </w:trPr>
        <w:tc>
          <w:tcPr>
            <w:tcW w:w="1975" w:type="dxa"/>
            <w:vMerge w:val="restart"/>
            <w:vAlign w:val="center"/>
            <w:hideMark/>
          </w:tcPr>
          <w:p w14:paraId="699410F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DB2/170</w:t>
            </w:r>
          </w:p>
        </w:tc>
        <w:tc>
          <w:tcPr>
            <w:tcW w:w="5528" w:type="dxa"/>
            <w:noWrap/>
            <w:vAlign w:val="bottom"/>
            <w:hideMark/>
          </w:tcPr>
          <w:p w14:paraId="43A2CEF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Merge w:val="restart"/>
            <w:vAlign w:val="center"/>
            <w:hideMark/>
          </w:tcPr>
          <w:p w14:paraId="57EAF1C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Merge w:val="restart"/>
            <w:vAlign w:val="center"/>
            <w:hideMark/>
          </w:tcPr>
          <w:p w14:paraId="6B498E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14,84</w:t>
            </w:r>
          </w:p>
        </w:tc>
        <w:tc>
          <w:tcPr>
            <w:tcW w:w="1842" w:type="dxa"/>
            <w:vMerge w:val="restart"/>
            <w:vAlign w:val="center"/>
            <w:hideMark/>
          </w:tcPr>
          <w:p w14:paraId="7FE7A5C1" w14:textId="28E2474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4CED5D2" w14:textId="6520F1E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99 680</w:t>
            </w:r>
          </w:p>
        </w:tc>
      </w:tr>
      <w:tr w:rsidR="0014508D" w:rsidRPr="0014508D" w14:paraId="18FCD28C" w14:textId="77777777" w:rsidTr="002A7830">
        <w:trPr>
          <w:trHeight w:val="288"/>
        </w:trPr>
        <w:tc>
          <w:tcPr>
            <w:tcW w:w="1975" w:type="dxa"/>
            <w:vMerge/>
            <w:vAlign w:val="center"/>
            <w:hideMark/>
          </w:tcPr>
          <w:p w14:paraId="69D97FF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B0CF88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w:t>
            </w:r>
          </w:p>
        </w:tc>
        <w:tc>
          <w:tcPr>
            <w:tcW w:w="1276" w:type="dxa"/>
            <w:vMerge/>
            <w:vAlign w:val="center"/>
            <w:hideMark/>
          </w:tcPr>
          <w:p w14:paraId="2BA7016D" w14:textId="77777777" w:rsidR="0014508D" w:rsidRPr="0014508D" w:rsidRDefault="0014508D" w:rsidP="002A7830">
            <w:pPr>
              <w:spacing w:line="240" w:lineRule="auto"/>
              <w:jc w:val="center"/>
              <w:rPr>
                <w:rFonts w:eastAsia="Times New Roman" w:cs="Times New Roman"/>
                <w:color w:val="000000"/>
                <w:sz w:val="18"/>
                <w:szCs w:val="18"/>
                <w:lang w:val="en-US" w:eastAsia="zh-CN"/>
              </w:rPr>
            </w:pPr>
          </w:p>
        </w:tc>
        <w:tc>
          <w:tcPr>
            <w:tcW w:w="1276" w:type="dxa"/>
            <w:vMerge/>
            <w:vAlign w:val="center"/>
            <w:hideMark/>
          </w:tcPr>
          <w:p w14:paraId="40EE76C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p>
        </w:tc>
        <w:tc>
          <w:tcPr>
            <w:tcW w:w="1842" w:type="dxa"/>
            <w:vMerge/>
            <w:vAlign w:val="center"/>
            <w:hideMark/>
          </w:tcPr>
          <w:p w14:paraId="174FBBBD" w14:textId="77777777" w:rsidR="0014508D" w:rsidRPr="0014508D" w:rsidRDefault="0014508D" w:rsidP="002A7830">
            <w:pPr>
              <w:spacing w:line="240" w:lineRule="auto"/>
              <w:jc w:val="center"/>
              <w:rPr>
                <w:rFonts w:eastAsia="Times New Roman" w:cs="Times New Roman"/>
                <w:color w:val="000000"/>
                <w:sz w:val="18"/>
                <w:szCs w:val="18"/>
                <w:lang w:val="en-US" w:eastAsia="zh-CN"/>
              </w:rPr>
            </w:pPr>
          </w:p>
        </w:tc>
        <w:tc>
          <w:tcPr>
            <w:tcW w:w="2410" w:type="dxa"/>
            <w:shd w:val="clear" w:color="000000" w:fill="FFFFFF"/>
            <w:noWrap/>
            <w:vAlign w:val="center"/>
            <w:hideMark/>
          </w:tcPr>
          <w:p w14:paraId="68E1F668" w14:textId="1B1F4AE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w:t>
            </w:r>
          </w:p>
        </w:tc>
      </w:tr>
      <w:tr w:rsidR="0014508D" w:rsidRPr="0014508D" w14:paraId="381674D8" w14:textId="77777777" w:rsidTr="002A7830">
        <w:trPr>
          <w:trHeight w:val="288"/>
        </w:trPr>
        <w:tc>
          <w:tcPr>
            <w:tcW w:w="1975" w:type="dxa"/>
            <w:vMerge w:val="restart"/>
            <w:vAlign w:val="center"/>
            <w:hideMark/>
          </w:tcPr>
          <w:p w14:paraId="6CA02B4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DB2/171</w:t>
            </w:r>
          </w:p>
        </w:tc>
        <w:tc>
          <w:tcPr>
            <w:tcW w:w="5528" w:type="dxa"/>
            <w:noWrap/>
            <w:vAlign w:val="bottom"/>
            <w:hideMark/>
          </w:tcPr>
          <w:p w14:paraId="363C8DF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Métallique;moitié couvert</w:t>
            </w:r>
          </w:p>
        </w:tc>
        <w:tc>
          <w:tcPr>
            <w:tcW w:w="1276" w:type="dxa"/>
            <w:vAlign w:val="center"/>
            <w:hideMark/>
          </w:tcPr>
          <w:p w14:paraId="4C1FE8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F2AE63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2,28</w:t>
            </w:r>
          </w:p>
        </w:tc>
        <w:tc>
          <w:tcPr>
            <w:tcW w:w="1842" w:type="dxa"/>
            <w:vAlign w:val="center"/>
            <w:hideMark/>
          </w:tcPr>
          <w:p w14:paraId="2BCE7B09" w14:textId="42F200C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9 035</w:t>
            </w:r>
          </w:p>
        </w:tc>
        <w:tc>
          <w:tcPr>
            <w:tcW w:w="2410" w:type="dxa"/>
            <w:shd w:val="clear" w:color="000000" w:fill="FFFFFF"/>
            <w:noWrap/>
            <w:vAlign w:val="center"/>
            <w:hideMark/>
          </w:tcPr>
          <w:p w14:paraId="2B52E4CF" w14:textId="39593A7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20 599</w:t>
            </w:r>
          </w:p>
        </w:tc>
      </w:tr>
      <w:tr w:rsidR="0014508D" w:rsidRPr="0014508D" w14:paraId="34480813" w14:textId="77777777" w:rsidTr="002A7830">
        <w:trPr>
          <w:trHeight w:val="288"/>
        </w:trPr>
        <w:tc>
          <w:tcPr>
            <w:tcW w:w="1975" w:type="dxa"/>
            <w:vMerge/>
            <w:vAlign w:val="center"/>
            <w:hideMark/>
          </w:tcPr>
          <w:p w14:paraId="5618E28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6A8FB5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tôle;carreau au sol</w:t>
            </w:r>
          </w:p>
        </w:tc>
        <w:tc>
          <w:tcPr>
            <w:tcW w:w="1276" w:type="dxa"/>
            <w:vAlign w:val="center"/>
            <w:hideMark/>
          </w:tcPr>
          <w:p w14:paraId="0BBF044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A1429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13,25</w:t>
            </w:r>
          </w:p>
        </w:tc>
        <w:tc>
          <w:tcPr>
            <w:tcW w:w="1842" w:type="dxa"/>
            <w:vAlign w:val="center"/>
            <w:hideMark/>
          </w:tcPr>
          <w:p w14:paraId="328A050C" w14:textId="0AB70F5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24 721</w:t>
            </w:r>
          </w:p>
        </w:tc>
        <w:tc>
          <w:tcPr>
            <w:tcW w:w="2410" w:type="dxa"/>
            <w:shd w:val="clear" w:color="000000" w:fill="FFFFFF"/>
            <w:noWrap/>
            <w:vAlign w:val="center"/>
            <w:hideMark/>
          </w:tcPr>
          <w:p w14:paraId="73F07180" w14:textId="19170E8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327 553</w:t>
            </w:r>
          </w:p>
        </w:tc>
      </w:tr>
      <w:tr w:rsidR="0014508D" w:rsidRPr="0014508D" w14:paraId="73FB3C91" w14:textId="77777777" w:rsidTr="002A7830">
        <w:trPr>
          <w:trHeight w:val="288"/>
        </w:trPr>
        <w:tc>
          <w:tcPr>
            <w:tcW w:w="1975" w:type="dxa"/>
            <w:vMerge w:val="restart"/>
            <w:vAlign w:val="center"/>
            <w:hideMark/>
          </w:tcPr>
          <w:p w14:paraId="73BFBF3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DB2/172</w:t>
            </w:r>
          </w:p>
        </w:tc>
        <w:tc>
          <w:tcPr>
            <w:tcW w:w="5528" w:type="dxa"/>
            <w:noWrap/>
            <w:vAlign w:val="bottom"/>
            <w:hideMark/>
          </w:tcPr>
          <w:p w14:paraId="6B57D54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Métallique;moitié couvert</w:t>
            </w:r>
          </w:p>
        </w:tc>
        <w:tc>
          <w:tcPr>
            <w:tcW w:w="1276" w:type="dxa"/>
            <w:vAlign w:val="center"/>
            <w:hideMark/>
          </w:tcPr>
          <w:p w14:paraId="239D3FB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2A207E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13,25</w:t>
            </w:r>
          </w:p>
        </w:tc>
        <w:tc>
          <w:tcPr>
            <w:tcW w:w="1842" w:type="dxa"/>
            <w:vAlign w:val="center"/>
            <w:hideMark/>
          </w:tcPr>
          <w:p w14:paraId="7D15FA23" w14:textId="2BCEA7D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9 035</w:t>
            </w:r>
          </w:p>
        </w:tc>
        <w:tc>
          <w:tcPr>
            <w:tcW w:w="2410" w:type="dxa"/>
            <w:shd w:val="clear" w:color="000000" w:fill="FFFFFF"/>
            <w:noWrap/>
            <w:vAlign w:val="center"/>
            <w:hideMark/>
          </w:tcPr>
          <w:p w14:paraId="4F2A0D05" w14:textId="44DFEBA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119 707</w:t>
            </w:r>
          </w:p>
        </w:tc>
      </w:tr>
      <w:tr w:rsidR="0014508D" w:rsidRPr="0014508D" w14:paraId="527D40B4" w14:textId="77777777" w:rsidTr="002A7830">
        <w:trPr>
          <w:trHeight w:val="288"/>
        </w:trPr>
        <w:tc>
          <w:tcPr>
            <w:tcW w:w="1975" w:type="dxa"/>
            <w:vMerge/>
            <w:vAlign w:val="center"/>
            <w:hideMark/>
          </w:tcPr>
          <w:p w14:paraId="6AF3DA2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083145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tôle;carreau au sol</w:t>
            </w:r>
          </w:p>
        </w:tc>
        <w:tc>
          <w:tcPr>
            <w:tcW w:w="1276" w:type="dxa"/>
            <w:vAlign w:val="center"/>
            <w:hideMark/>
          </w:tcPr>
          <w:p w14:paraId="3FB110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6E2FF1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2,28</w:t>
            </w:r>
          </w:p>
        </w:tc>
        <w:tc>
          <w:tcPr>
            <w:tcW w:w="1842" w:type="dxa"/>
            <w:vAlign w:val="center"/>
            <w:hideMark/>
          </w:tcPr>
          <w:p w14:paraId="4D619E27" w14:textId="3F4EB54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24 721</w:t>
            </w:r>
          </w:p>
        </w:tc>
        <w:tc>
          <w:tcPr>
            <w:tcW w:w="2410" w:type="dxa"/>
            <w:shd w:val="clear" w:color="000000" w:fill="FFFFFF"/>
            <w:noWrap/>
            <w:vAlign w:val="center"/>
            <w:hideMark/>
          </w:tcPr>
          <w:p w14:paraId="34FD14DC" w14:textId="21EBF3B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56 364</w:t>
            </w:r>
          </w:p>
        </w:tc>
      </w:tr>
      <w:tr w:rsidR="0014508D" w:rsidRPr="0014508D" w14:paraId="35A15EAD" w14:textId="77777777" w:rsidTr="002A7830">
        <w:trPr>
          <w:trHeight w:val="288"/>
        </w:trPr>
        <w:tc>
          <w:tcPr>
            <w:tcW w:w="1975" w:type="dxa"/>
            <w:vAlign w:val="center"/>
            <w:hideMark/>
          </w:tcPr>
          <w:p w14:paraId="5F0089E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DB2/173</w:t>
            </w:r>
          </w:p>
        </w:tc>
        <w:tc>
          <w:tcPr>
            <w:tcW w:w="5528" w:type="dxa"/>
            <w:noWrap/>
            <w:vAlign w:val="bottom"/>
            <w:hideMark/>
          </w:tcPr>
          <w:p w14:paraId="509F225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3F66E8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FFC01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40,31</w:t>
            </w:r>
          </w:p>
        </w:tc>
        <w:tc>
          <w:tcPr>
            <w:tcW w:w="1842" w:type="dxa"/>
            <w:vAlign w:val="center"/>
            <w:hideMark/>
          </w:tcPr>
          <w:p w14:paraId="21D1482A" w14:textId="18E3652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4CA387D" w14:textId="59FDB86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270 762</w:t>
            </w:r>
          </w:p>
        </w:tc>
      </w:tr>
      <w:tr w:rsidR="0014508D" w:rsidRPr="0014508D" w14:paraId="1066692D" w14:textId="77777777" w:rsidTr="002A7830">
        <w:trPr>
          <w:trHeight w:val="288"/>
        </w:trPr>
        <w:tc>
          <w:tcPr>
            <w:tcW w:w="1975" w:type="dxa"/>
            <w:vMerge w:val="restart"/>
            <w:vAlign w:val="center"/>
            <w:hideMark/>
          </w:tcPr>
          <w:p w14:paraId="1819205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DB2/174</w:t>
            </w:r>
          </w:p>
        </w:tc>
        <w:tc>
          <w:tcPr>
            <w:tcW w:w="5528" w:type="dxa"/>
            <w:noWrap/>
            <w:vAlign w:val="bottom"/>
            <w:hideMark/>
          </w:tcPr>
          <w:p w14:paraId="1F59F5F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593EF66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F8095A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2,08</w:t>
            </w:r>
          </w:p>
        </w:tc>
        <w:tc>
          <w:tcPr>
            <w:tcW w:w="1842" w:type="dxa"/>
            <w:vAlign w:val="center"/>
            <w:hideMark/>
          </w:tcPr>
          <w:p w14:paraId="62FB0522" w14:textId="79B3A9A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300C9C9" w14:textId="02C64D1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37 584</w:t>
            </w:r>
          </w:p>
        </w:tc>
      </w:tr>
      <w:tr w:rsidR="0014508D" w:rsidRPr="0014508D" w14:paraId="64656E53" w14:textId="77777777" w:rsidTr="002A7830">
        <w:trPr>
          <w:trHeight w:val="288"/>
        </w:trPr>
        <w:tc>
          <w:tcPr>
            <w:tcW w:w="1975" w:type="dxa"/>
            <w:vMerge/>
            <w:vAlign w:val="center"/>
            <w:hideMark/>
          </w:tcPr>
          <w:p w14:paraId="2914F5A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E6781C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3EBBAE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56E7F3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16,96</w:t>
            </w:r>
          </w:p>
        </w:tc>
        <w:tc>
          <w:tcPr>
            <w:tcW w:w="1842" w:type="dxa"/>
            <w:vAlign w:val="center"/>
            <w:hideMark/>
          </w:tcPr>
          <w:p w14:paraId="3B145E5E" w14:textId="3B86A57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77504C2" w14:textId="57353C2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113 920</w:t>
            </w:r>
          </w:p>
        </w:tc>
      </w:tr>
      <w:tr w:rsidR="0014508D" w:rsidRPr="0014508D" w14:paraId="5569E816" w14:textId="77777777" w:rsidTr="002A7830">
        <w:trPr>
          <w:trHeight w:val="288"/>
        </w:trPr>
        <w:tc>
          <w:tcPr>
            <w:tcW w:w="1975" w:type="dxa"/>
            <w:vMerge w:val="restart"/>
            <w:vAlign w:val="center"/>
            <w:hideMark/>
          </w:tcPr>
          <w:p w14:paraId="7D7ED48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DB2/175</w:t>
            </w:r>
          </w:p>
        </w:tc>
        <w:tc>
          <w:tcPr>
            <w:tcW w:w="5528" w:type="dxa"/>
            <w:noWrap/>
            <w:vAlign w:val="bottom"/>
            <w:hideMark/>
          </w:tcPr>
          <w:p w14:paraId="413C785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47E1BD6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A2B244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10,53</w:t>
            </w:r>
          </w:p>
        </w:tc>
        <w:tc>
          <w:tcPr>
            <w:tcW w:w="1842" w:type="dxa"/>
            <w:vAlign w:val="center"/>
            <w:hideMark/>
          </w:tcPr>
          <w:p w14:paraId="241BA32B" w14:textId="68F63C4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534F6743" w14:textId="56413CC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387 746</w:t>
            </w:r>
          </w:p>
        </w:tc>
      </w:tr>
      <w:tr w:rsidR="0014508D" w:rsidRPr="0014508D" w14:paraId="0280EE0C" w14:textId="77777777" w:rsidTr="002A7830">
        <w:trPr>
          <w:trHeight w:val="288"/>
        </w:trPr>
        <w:tc>
          <w:tcPr>
            <w:tcW w:w="1975" w:type="dxa"/>
            <w:vMerge/>
            <w:vAlign w:val="center"/>
            <w:hideMark/>
          </w:tcPr>
          <w:p w14:paraId="31782DB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F5B030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19106A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3B8207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8,19</w:t>
            </w:r>
          </w:p>
        </w:tc>
        <w:tc>
          <w:tcPr>
            <w:tcW w:w="1842" w:type="dxa"/>
            <w:vAlign w:val="center"/>
            <w:hideMark/>
          </w:tcPr>
          <w:p w14:paraId="29C21DEB" w14:textId="1196DFE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7028C0D" w14:textId="6E798D5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55 012</w:t>
            </w:r>
          </w:p>
        </w:tc>
      </w:tr>
      <w:tr w:rsidR="0014508D" w:rsidRPr="0014508D" w14:paraId="24D8B6DB" w14:textId="77777777" w:rsidTr="002A7830">
        <w:trPr>
          <w:trHeight w:val="288"/>
        </w:trPr>
        <w:tc>
          <w:tcPr>
            <w:tcW w:w="1975" w:type="dxa"/>
            <w:vMerge w:val="restart"/>
            <w:vAlign w:val="center"/>
            <w:hideMark/>
          </w:tcPr>
          <w:p w14:paraId="501C1A5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DB2/176</w:t>
            </w:r>
          </w:p>
        </w:tc>
        <w:tc>
          <w:tcPr>
            <w:tcW w:w="5528" w:type="dxa"/>
            <w:noWrap/>
            <w:vAlign w:val="bottom"/>
            <w:hideMark/>
          </w:tcPr>
          <w:p w14:paraId="07E24E6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w:t>
            </w:r>
          </w:p>
        </w:tc>
        <w:tc>
          <w:tcPr>
            <w:tcW w:w="1276" w:type="dxa"/>
            <w:vAlign w:val="center"/>
            <w:hideMark/>
          </w:tcPr>
          <w:p w14:paraId="0FE6237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AEBCE4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2,47</w:t>
            </w:r>
          </w:p>
        </w:tc>
        <w:tc>
          <w:tcPr>
            <w:tcW w:w="1842" w:type="dxa"/>
            <w:vAlign w:val="center"/>
            <w:hideMark/>
          </w:tcPr>
          <w:p w14:paraId="1355FE52" w14:textId="0F8E2C9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650A58EB" w14:textId="2649F96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40 157</w:t>
            </w:r>
          </w:p>
        </w:tc>
      </w:tr>
      <w:tr w:rsidR="0014508D" w:rsidRPr="0014508D" w14:paraId="665B973C" w14:textId="77777777" w:rsidTr="002A7830">
        <w:trPr>
          <w:trHeight w:val="288"/>
        </w:trPr>
        <w:tc>
          <w:tcPr>
            <w:tcW w:w="1975" w:type="dxa"/>
            <w:vMerge/>
            <w:vAlign w:val="center"/>
            <w:hideMark/>
          </w:tcPr>
          <w:p w14:paraId="753BC68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1B05F3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641753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83A3CE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7,98</w:t>
            </w:r>
          </w:p>
        </w:tc>
        <w:tc>
          <w:tcPr>
            <w:tcW w:w="1842" w:type="dxa"/>
            <w:vAlign w:val="center"/>
            <w:hideMark/>
          </w:tcPr>
          <w:p w14:paraId="3D3E80A5" w14:textId="3ED4804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1DA0BEA" w14:textId="1132F7C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53 602</w:t>
            </w:r>
          </w:p>
        </w:tc>
      </w:tr>
      <w:tr w:rsidR="0014508D" w:rsidRPr="0014508D" w14:paraId="51D50A3F" w14:textId="77777777" w:rsidTr="002A7830">
        <w:trPr>
          <w:trHeight w:val="288"/>
        </w:trPr>
        <w:tc>
          <w:tcPr>
            <w:tcW w:w="1975" w:type="dxa"/>
            <w:vMerge w:val="restart"/>
            <w:vAlign w:val="center"/>
            <w:hideMark/>
          </w:tcPr>
          <w:p w14:paraId="5596A68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DB2/177</w:t>
            </w:r>
          </w:p>
        </w:tc>
        <w:tc>
          <w:tcPr>
            <w:tcW w:w="5528" w:type="dxa"/>
            <w:noWrap/>
            <w:vAlign w:val="bottom"/>
            <w:hideMark/>
          </w:tcPr>
          <w:p w14:paraId="29E24A6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694CCD4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26CB6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6,25</w:t>
            </w:r>
          </w:p>
        </w:tc>
        <w:tc>
          <w:tcPr>
            <w:tcW w:w="1842" w:type="dxa"/>
            <w:vAlign w:val="center"/>
            <w:hideMark/>
          </w:tcPr>
          <w:p w14:paraId="5FAE8ACD" w14:textId="1FBCFD7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460FC59F" w14:textId="11477E4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230 144</w:t>
            </w:r>
          </w:p>
        </w:tc>
      </w:tr>
      <w:tr w:rsidR="0014508D" w:rsidRPr="0014508D" w14:paraId="3D2B984E" w14:textId="77777777" w:rsidTr="002A7830">
        <w:trPr>
          <w:trHeight w:val="288"/>
        </w:trPr>
        <w:tc>
          <w:tcPr>
            <w:tcW w:w="1975" w:type="dxa"/>
            <w:vMerge/>
            <w:vAlign w:val="center"/>
            <w:hideMark/>
          </w:tcPr>
          <w:p w14:paraId="432607B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400E25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0F8E6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7B9FD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5,75</w:t>
            </w:r>
          </w:p>
        </w:tc>
        <w:tc>
          <w:tcPr>
            <w:tcW w:w="1842" w:type="dxa"/>
            <w:vAlign w:val="center"/>
            <w:hideMark/>
          </w:tcPr>
          <w:p w14:paraId="2539C4E9" w14:textId="3816025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443D63E" w14:textId="7B78734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38 623</w:t>
            </w:r>
          </w:p>
        </w:tc>
      </w:tr>
      <w:tr w:rsidR="0014508D" w:rsidRPr="0014508D" w14:paraId="25EE86F5" w14:textId="77777777" w:rsidTr="002A7830">
        <w:trPr>
          <w:trHeight w:val="480"/>
        </w:trPr>
        <w:tc>
          <w:tcPr>
            <w:tcW w:w="1975" w:type="dxa"/>
            <w:vAlign w:val="center"/>
            <w:hideMark/>
          </w:tcPr>
          <w:p w14:paraId="342E7E1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DB2/178</w:t>
            </w:r>
          </w:p>
        </w:tc>
        <w:tc>
          <w:tcPr>
            <w:tcW w:w="5528" w:type="dxa"/>
            <w:noWrap/>
            <w:vAlign w:val="bottom"/>
            <w:hideMark/>
          </w:tcPr>
          <w:p w14:paraId="1A909B3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89F8F6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C4E51D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17,22</w:t>
            </w:r>
          </w:p>
        </w:tc>
        <w:tc>
          <w:tcPr>
            <w:tcW w:w="1842" w:type="dxa"/>
            <w:vAlign w:val="center"/>
            <w:hideMark/>
          </w:tcPr>
          <w:p w14:paraId="43A7827F" w14:textId="79B7888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C461B9B" w14:textId="146018E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115 667</w:t>
            </w:r>
          </w:p>
        </w:tc>
      </w:tr>
      <w:tr w:rsidR="0014508D" w:rsidRPr="0014508D" w14:paraId="3BA4CB59" w14:textId="77777777" w:rsidTr="002A7830">
        <w:trPr>
          <w:trHeight w:val="288"/>
        </w:trPr>
        <w:tc>
          <w:tcPr>
            <w:tcW w:w="1975" w:type="dxa"/>
            <w:vMerge w:val="restart"/>
            <w:vAlign w:val="center"/>
            <w:hideMark/>
          </w:tcPr>
          <w:p w14:paraId="2EE122E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DB2/179</w:t>
            </w:r>
          </w:p>
        </w:tc>
        <w:tc>
          <w:tcPr>
            <w:tcW w:w="5528" w:type="dxa"/>
            <w:noWrap/>
            <w:vAlign w:val="bottom"/>
            <w:hideMark/>
          </w:tcPr>
          <w:p w14:paraId="239645B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plafond;carreau,cassé au sol</w:t>
            </w:r>
          </w:p>
        </w:tc>
        <w:tc>
          <w:tcPr>
            <w:tcW w:w="1276" w:type="dxa"/>
            <w:vAlign w:val="center"/>
            <w:hideMark/>
          </w:tcPr>
          <w:p w14:paraId="56FE029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9B6CED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4,59</w:t>
            </w:r>
          </w:p>
        </w:tc>
        <w:tc>
          <w:tcPr>
            <w:tcW w:w="1842" w:type="dxa"/>
            <w:vAlign w:val="center"/>
            <w:hideMark/>
          </w:tcPr>
          <w:p w14:paraId="25293851" w14:textId="04B2733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39622FBA" w14:textId="6198FCC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169 018</w:t>
            </w:r>
          </w:p>
        </w:tc>
      </w:tr>
      <w:tr w:rsidR="0014508D" w:rsidRPr="0014508D" w14:paraId="1AAC8733" w14:textId="77777777" w:rsidTr="002A7830">
        <w:trPr>
          <w:trHeight w:val="288"/>
        </w:trPr>
        <w:tc>
          <w:tcPr>
            <w:tcW w:w="1975" w:type="dxa"/>
            <w:vMerge/>
            <w:vAlign w:val="center"/>
            <w:hideMark/>
          </w:tcPr>
          <w:p w14:paraId="486C8E8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46C28A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45F6EF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C3203A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2,55</w:t>
            </w:r>
          </w:p>
        </w:tc>
        <w:tc>
          <w:tcPr>
            <w:tcW w:w="1842" w:type="dxa"/>
            <w:vAlign w:val="center"/>
            <w:hideMark/>
          </w:tcPr>
          <w:p w14:paraId="75C20CFA" w14:textId="5E0940D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078DCB1" w14:textId="764B3F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17 128</w:t>
            </w:r>
          </w:p>
        </w:tc>
      </w:tr>
      <w:tr w:rsidR="0014508D" w:rsidRPr="0014508D" w14:paraId="13D8FFA3" w14:textId="77777777" w:rsidTr="002A7830">
        <w:trPr>
          <w:trHeight w:val="288"/>
        </w:trPr>
        <w:tc>
          <w:tcPr>
            <w:tcW w:w="1975" w:type="dxa"/>
            <w:vAlign w:val="center"/>
            <w:hideMark/>
          </w:tcPr>
          <w:p w14:paraId="02A757C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DB2/180</w:t>
            </w:r>
          </w:p>
        </w:tc>
        <w:tc>
          <w:tcPr>
            <w:tcW w:w="5528" w:type="dxa"/>
            <w:noWrap/>
            <w:vAlign w:val="bottom"/>
            <w:hideMark/>
          </w:tcPr>
          <w:p w14:paraId="06365FE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F09B9F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32F46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7,77</w:t>
            </w:r>
          </w:p>
        </w:tc>
        <w:tc>
          <w:tcPr>
            <w:tcW w:w="1842" w:type="dxa"/>
            <w:vAlign w:val="center"/>
            <w:hideMark/>
          </w:tcPr>
          <w:p w14:paraId="279DDDD9" w14:textId="6F45523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E5491DD" w14:textId="450FF97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52 191</w:t>
            </w:r>
          </w:p>
        </w:tc>
      </w:tr>
      <w:tr w:rsidR="0014508D" w:rsidRPr="0014508D" w14:paraId="618A9B47" w14:textId="77777777" w:rsidTr="002A7830">
        <w:trPr>
          <w:trHeight w:val="288"/>
        </w:trPr>
        <w:tc>
          <w:tcPr>
            <w:tcW w:w="1975" w:type="dxa"/>
            <w:vAlign w:val="center"/>
            <w:hideMark/>
          </w:tcPr>
          <w:p w14:paraId="04B99278"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DB2/181</w:t>
            </w:r>
          </w:p>
        </w:tc>
        <w:tc>
          <w:tcPr>
            <w:tcW w:w="5528" w:type="dxa"/>
            <w:noWrap/>
            <w:vAlign w:val="bottom"/>
            <w:hideMark/>
          </w:tcPr>
          <w:p w14:paraId="098B9D0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C12F23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DE2694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25,2</w:t>
            </w:r>
          </w:p>
        </w:tc>
        <w:tc>
          <w:tcPr>
            <w:tcW w:w="1842" w:type="dxa"/>
            <w:vAlign w:val="center"/>
            <w:hideMark/>
          </w:tcPr>
          <w:p w14:paraId="41ED2E45" w14:textId="7587F75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314DB5E" w14:textId="214F6FC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169 268</w:t>
            </w:r>
          </w:p>
        </w:tc>
      </w:tr>
      <w:tr w:rsidR="0014508D" w:rsidRPr="0014508D" w14:paraId="128CAB0B" w14:textId="77777777" w:rsidTr="002A7830">
        <w:trPr>
          <w:trHeight w:val="288"/>
        </w:trPr>
        <w:tc>
          <w:tcPr>
            <w:tcW w:w="1975" w:type="dxa"/>
            <w:vAlign w:val="center"/>
            <w:hideMark/>
          </w:tcPr>
          <w:p w14:paraId="00867D1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DB2/182</w:t>
            </w:r>
          </w:p>
        </w:tc>
        <w:tc>
          <w:tcPr>
            <w:tcW w:w="5528" w:type="dxa"/>
            <w:noWrap/>
            <w:vAlign w:val="bottom"/>
            <w:hideMark/>
          </w:tcPr>
          <w:p w14:paraId="3C8D90B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DF4A77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DC8B5C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w:t>
            </w:r>
          </w:p>
        </w:tc>
        <w:tc>
          <w:tcPr>
            <w:tcW w:w="1842" w:type="dxa"/>
            <w:vAlign w:val="center"/>
            <w:hideMark/>
          </w:tcPr>
          <w:p w14:paraId="27F171D3" w14:textId="49F899C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4A874C8" w14:textId="2D7A58E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235 095</w:t>
            </w:r>
          </w:p>
        </w:tc>
      </w:tr>
      <w:tr w:rsidR="0014508D" w:rsidRPr="0014508D" w14:paraId="3D164DB0" w14:textId="77777777" w:rsidTr="002A7830">
        <w:trPr>
          <w:trHeight w:val="288"/>
        </w:trPr>
        <w:tc>
          <w:tcPr>
            <w:tcW w:w="1975" w:type="dxa"/>
            <w:vMerge w:val="restart"/>
            <w:vAlign w:val="center"/>
            <w:hideMark/>
          </w:tcPr>
          <w:p w14:paraId="120E36A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DB2/183</w:t>
            </w:r>
          </w:p>
        </w:tc>
        <w:tc>
          <w:tcPr>
            <w:tcW w:w="5528" w:type="dxa"/>
            <w:noWrap/>
            <w:vAlign w:val="bottom"/>
            <w:hideMark/>
          </w:tcPr>
          <w:p w14:paraId="6AE4D3D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 au sol</w:t>
            </w:r>
          </w:p>
        </w:tc>
        <w:tc>
          <w:tcPr>
            <w:tcW w:w="1276" w:type="dxa"/>
            <w:vAlign w:val="center"/>
            <w:hideMark/>
          </w:tcPr>
          <w:p w14:paraId="67A10B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84D64D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w:t>
            </w:r>
          </w:p>
        </w:tc>
        <w:tc>
          <w:tcPr>
            <w:tcW w:w="1842" w:type="dxa"/>
            <w:vAlign w:val="center"/>
            <w:hideMark/>
          </w:tcPr>
          <w:p w14:paraId="3C22C255" w14:textId="4E62EAE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1C860721" w14:textId="531BBEE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154 657</w:t>
            </w:r>
          </w:p>
        </w:tc>
      </w:tr>
      <w:tr w:rsidR="0014508D" w:rsidRPr="0014508D" w14:paraId="4FD89B07" w14:textId="77777777" w:rsidTr="002A7830">
        <w:trPr>
          <w:trHeight w:val="288"/>
        </w:trPr>
        <w:tc>
          <w:tcPr>
            <w:tcW w:w="1975" w:type="dxa"/>
            <w:vMerge/>
            <w:vAlign w:val="center"/>
            <w:hideMark/>
          </w:tcPr>
          <w:p w14:paraId="27B8167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C505F4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264E10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318C5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2,184</w:t>
            </w:r>
          </w:p>
        </w:tc>
        <w:tc>
          <w:tcPr>
            <w:tcW w:w="1842" w:type="dxa"/>
            <w:vAlign w:val="center"/>
            <w:hideMark/>
          </w:tcPr>
          <w:p w14:paraId="385447A9" w14:textId="2908EF9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44DF5F4" w14:textId="36FA28D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14 670</w:t>
            </w:r>
          </w:p>
        </w:tc>
      </w:tr>
      <w:tr w:rsidR="0014508D" w:rsidRPr="0014508D" w14:paraId="08303223" w14:textId="77777777" w:rsidTr="002A7830">
        <w:trPr>
          <w:trHeight w:val="288"/>
        </w:trPr>
        <w:tc>
          <w:tcPr>
            <w:tcW w:w="1975" w:type="dxa"/>
            <w:vMerge w:val="restart"/>
            <w:vAlign w:val="center"/>
            <w:hideMark/>
          </w:tcPr>
          <w:p w14:paraId="428742D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DB2/184</w:t>
            </w:r>
          </w:p>
        </w:tc>
        <w:tc>
          <w:tcPr>
            <w:tcW w:w="5528" w:type="dxa"/>
            <w:noWrap/>
            <w:vAlign w:val="bottom"/>
            <w:hideMark/>
          </w:tcPr>
          <w:p w14:paraId="5C0EF0C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Métallique;avec plafond;carreau,cassé au sol</w:t>
            </w:r>
          </w:p>
        </w:tc>
        <w:tc>
          <w:tcPr>
            <w:tcW w:w="1276" w:type="dxa"/>
            <w:vAlign w:val="center"/>
            <w:hideMark/>
          </w:tcPr>
          <w:p w14:paraId="443727E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303AD0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9,6</w:t>
            </w:r>
          </w:p>
        </w:tc>
        <w:tc>
          <w:tcPr>
            <w:tcW w:w="1842" w:type="dxa"/>
            <w:vAlign w:val="center"/>
            <w:hideMark/>
          </w:tcPr>
          <w:p w14:paraId="0F12B287" w14:textId="57A9A86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36 823</w:t>
            </w:r>
          </w:p>
        </w:tc>
        <w:tc>
          <w:tcPr>
            <w:tcW w:w="2410" w:type="dxa"/>
            <w:shd w:val="clear" w:color="000000" w:fill="FFFFFF"/>
            <w:noWrap/>
            <w:vAlign w:val="center"/>
            <w:hideMark/>
          </w:tcPr>
          <w:p w14:paraId="5B57A09C" w14:textId="165E8C6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353 501</w:t>
            </w:r>
          </w:p>
        </w:tc>
      </w:tr>
      <w:tr w:rsidR="0014508D" w:rsidRPr="0014508D" w14:paraId="1D19F7D3" w14:textId="77777777" w:rsidTr="002A7830">
        <w:trPr>
          <w:trHeight w:val="288"/>
        </w:trPr>
        <w:tc>
          <w:tcPr>
            <w:tcW w:w="1975" w:type="dxa"/>
            <w:vMerge/>
            <w:vAlign w:val="center"/>
            <w:hideMark/>
          </w:tcPr>
          <w:p w14:paraId="69270DE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595D1D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F9F995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8CA8AF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2,24</w:t>
            </w:r>
          </w:p>
        </w:tc>
        <w:tc>
          <w:tcPr>
            <w:tcW w:w="1842" w:type="dxa"/>
            <w:vAlign w:val="center"/>
            <w:hideMark/>
          </w:tcPr>
          <w:p w14:paraId="6D417F4A" w14:textId="7BBC44C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4BD331F" w14:textId="1DFA9B1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15 046</w:t>
            </w:r>
          </w:p>
        </w:tc>
      </w:tr>
      <w:tr w:rsidR="0014508D" w:rsidRPr="0014508D" w14:paraId="0488522A" w14:textId="77777777" w:rsidTr="002A7830">
        <w:trPr>
          <w:trHeight w:val="288"/>
        </w:trPr>
        <w:tc>
          <w:tcPr>
            <w:tcW w:w="1975" w:type="dxa"/>
            <w:vMerge w:val="restart"/>
            <w:vAlign w:val="center"/>
            <w:hideMark/>
          </w:tcPr>
          <w:p w14:paraId="5F76B5B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DB2/185</w:t>
            </w:r>
          </w:p>
        </w:tc>
        <w:tc>
          <w:tcPr>
            <w:tcW w:w="5528" w:type="dxa"/>
            <w:noWrap/>
            <w:vAlign w:val="bottom"/>
            <w:hideMark/>
          </w:tcPr>
          <w:p w14:paraId="7195C1F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193F0F6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33EA0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34ACF0FC" w14:textId="0D1ED9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9A5B2B6" w14:textId="7C57E94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108 414</w:t>
            </w:r>
          </w:p>
        </w:tc>
      </w:tr>
      <w:tr w:rsidR="0014508D" w:rsidRPr="0014508D" w14:paraId="23252824" w14:textId="77777777" w:rsidTr="002A7830">
        <w:trPr>
          <w:trHeight w:val="288"/>
        </w:trPr>
        <w:tc>
          <w:tcPr>
            <w:tcW w:w="1975" w:type="dxa"/>
            <w:vMerge/>
            <w:vAlign w:val="center"/>
            <w:hideMark/>
          </w:tcPr>
          <w:p w14:paraId="23784FE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EB5E8A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3AB446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C6B24D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w:t>
            </w:r>
          </w:p>
        </w:tc>
        <w:tc>
          <w:tcPr>
            <w:tcW w:w="1842" w:type="dxa"/>
            <w:vAlign w:val="center"/>
            <w:hideMark/>
          </w:tcPr>
          <w:p w14:paraId="35721424" w14:textId="32EC2DA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747B8B9B" w14:textId="6AEEB4B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30 898</w:t>
            </w:r>
          </w:p>
        </w:tc>
      </w:tr>
      <w:tr w:rsidR="0014508D" w:rsidRPr="0014508D" w14:paraId="3F59475D" w14:textId="77777777" w:rsidTr="002A7830">
        <w:trPr>
          <w:trHeight w:val="480"/>
        </w:trPr>
        <w:tc>
          <w:tcPr>
            <w:tcW w:w="1975" w:type="dxa"/>
            <w:vAlign w:val="center"/>
            <w:hideMark/>
          </w:tcPr>
          <w:p w14:paraId="010181D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DB2/186</w:t>
            </w:r>
          </w:p>
        </w:tc>
        <w:tc>
          <w:tcPr>
            <w:tcW w:w="5528" w:type="dxa"/>
            <w:noWrap/>
            <w:vAlign w:val="bottom"/>
            <w:hideMark/>
          </w:tcPr>
          <w:p w14:paraId="1E52505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6E0022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AC04E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7,56</w:t>
            </w:r>
          </w:p>
        </w:tc>
        <w:tc>
          <w:tcPr>
            <w:tcW w:w="1842" w:type="dxa"/>
            <w:vAlign w:val="center"/>
            <w:hideMark/>
          </w:tcPr>
          <w:p w14:paraId="6E90F372" w14:textId="70EC2C4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9D83FEB" w14:textId="306F4A5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50 781</w:t>
            </w:r>
          </w:p>
        </w:tc>
      </w:tr>
      <w:tr w:rsidR="0014508D" w:rsidRPr="0014508D" w14:paraId="649ABD88" w14:textId="77777777" w:rsidTr="002A7830">
        <w:trPr>
          <w:trHeight w:val="288"/>
        </w:trPr>
        <w:tc>
          <w:tcPr>
            <w:tcW w:w="1975" w:type="dxa"/>
            <w:vMerge w:val="restart"/>
            <w:vAlign w:val="center"/>
            <w:hideMark/>
          </w:tcPr>
          <w:p w14:paraId="0F3EF88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DB2/187</w:t>
            </w:r>
          </w:p>
        </w:tc>
        <w:tc>
          <w:tcPr>
            <w:tcW w:w="5528" w:type="dxa"/>
            <w:noWrap/>
            <w:vAlign w:val="bottom"/>
            <w:hideMark/>
          </w:tcPr>
          <w:p w14:paraId="686E54B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6BB3D0A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C58AC5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w:t>
            </w:r>
          </w:p>
        </w:tc>
        <w:tc>
          <w:tcPr>
            <w:tcW w:w="1842" w:type="dxa"/>
            <w:vAlign w:val="center"/>
            <w:hideMark/>
          </w:tcPr>
          <w:p w14:paraId="20D9B5B8" w14:textId="1442714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B1D1B66" w14:textId="1556F9A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97 573</w:t>
            </w:r>
          </w:p>
        </w:tc>
      </w:tr>
      <w:tr w:rsidR="0014508D" w:rsidRPr="0014508D" w14:paraId="542C497F" w14:textId="77777777" w:rsidTr="002A7830">
        <w:trPr>
          <w:trHeight w:val="288"/>
        </w:trPr>
        <w:tc>
          <w:tcPr>
            <w:tcW w:w="1975" w:type="dxa"/>
            <w:vMerge/>
            <w:vAlign w:val="center"/>
            <w:hideMark/>
          </w:tcPr>
          <w:p w14:paraId="26EE88A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BF83A4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CE09AB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F9C786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2,88</w:t>
            </w:r>
          </w:p>
        </w:tc>
        <w:tc>
          <w:tcPr>
            <w:tcW w:w="1842" w:type="dxa"/>
            <w:vAlign w:val="center"/>
            <w:hideMark/>
          </w:tcPr>
          <w:p w14:paraId="30C3250A" w14:textId="47ADEA4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970B797" w14:textId="0F3FB1F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19 345</w:t>
            </w:r>
          </w:p>
        </w:tc>
      </w:tr>
      <w:tr w:rsidR="0014508D" w:rsidRPr="0014508D" w14:paraId="6E45C3B9" w14:textId="77777777" w:rsidTr="002A7830">
        <w:trPr>
          <w:trHeight w:val="288"/>
        </w:trPr>
        <w:tc>
          <w:tcPr>
            <w:tcW w:w="1975" w:type="dxa"/>
            <w:vAlign w:val="center"/>
            <w:hideMark/>
          </w:tcPr>
          <w:p w14:paraId="70C8F72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DB2/188</w:t>
            </w:r>
          </w:p>
        </w:tc>
        <w:tc>
          <w:tcPr>
            <w:tcW w:w="5528" w:type="dxa"/>
            <w:noWrap/>
            <w:vAlign w:val="bottom"/>
            <w:hideMark/>
          </w:tcPr>
          <w:p w14:paraId="286D654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7D3FAA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A44255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8,55</w:t>
            </w:r>
          </w:p>
        </w:tc>
        <w:tc>
          <w:tcPr>
            <w:tcW w:w="1842" w:type="dxa"/>
            <w:vAlign w:val="center"/>
            <w:hideMark/>
          </w:tcPr>
          <w:p w14:paraId="535A90A4" w14:textId="1C877C5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46BC954" w14:textId="3C62F73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57 430</w:t>
            </w:r>
          </w:p>
        </w:tc>
      </w:tr>
      <w:tr w:rsidR="0014508D" w:rsidRPr="0014508D" w14:paraId="4771BCEB" w14:textId="77777777" w:rsidTr="002A7830">
        <w:trPr>
          <w:trHeight w:val="480"/>
        </w:trPr>
        <w:tc>
          <w:tcPr>
            <w:tcW w:w="1975" w:type="dxa"/>
            <w:vAlign w:val="center"/>
            <w:hideMark/>
          </w:tcPr>
          <w:p w14:paraId="12B9D05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DB2/189</w:t>
            </w:r>
          </w:p>
        </w:tc>
        <w:tc>
          <w:tcPr>
            <w:tcW w:w="5528" w:type="dxa"/>
            <w:noWrap/>
            <w:vAlign w:val="bottom"/>
            <w:hideMark/>
          </w:tcPr>
          <w:p w14:paraId="50E60D5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49B9D9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0F9D73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6,75</w:t>
            </w:r>
          </w:p>
        </w:tc>
        <w:tc>
          <w:tcPr>
            <w:tcW w:w="1842" w:type="dxa"/>
            <w:vAlign w:val="center"/>
            <w:hideMark/>
          </w:tcPr>
          <w:p w14:paraId="0BC32524" w14:textId="7C64DD4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87491B9" w14:textId="039C199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45 340</w:t>
            </w:r>
          </w:p>
        </w:tc>
      </w:tr>
      <w:tr w:rsidR="0014508D" w:rsidRPr="0014508D" w14:paraId="6FCAD7CB" w14:textId="77777777" w:rsidTr="002A7830">
        <w:trPr>
          <w:trHeight w:val="480"/>
        </w:trPr>
        <w:tc>
          <w:tcPr>
            <w:tcW w:w="1975" w:type="dxa"/>
            <w:vAlign w:val="center"/>
            <w:hideMark/>
          </w:tcPr>
          <w:p w14:paraId="723531C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DB2/190</w:t>
            </w:r>
          </w:p>
        </w:tc>
        <w:tc>
          <w:tcPr>
            <w:tcW w:w="5528" w:type="dxa"/>
            <w:noWrap/>
            <w:vAlign w:val="bottom"/>
            <w:hideMark/>
          </w:tcPr>
          <w:p w14:paraId="3350DDE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en dur couvert en dalle, avec faux plafond ;carreau au sol</w:t>
            </w:r>
          </w:p>
        </w:tc>
        <w:tc>
          <w:tcPr>
            <w:tcW w:w="1276" w:type="dxa"/>
            <w:vAlign w:val="center"/>
            <w:hideMark/>
          </w:tcPr>
          <w:p w14:paraId="405E252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6C476D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16,32</w:t>
            </w:r>
          </w:p>
        </w:tc>
        <w:tc>
          <w:tcPr>
            <w:tcW w:w="1842" w:type="dxa"/>
            <w:vAlign w:val="center"/>
            <w:hideMark/>
          </w:tcPr>
          <w:p w14:paraId="6A1064AE" w14:textId="4AB445F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107 380</w:t>
            </w:r>
          </w:p>
        </w:tc>
        <w:tc>
          <w:tcPr>
            <w:tcW w:w="2410" w:type="dxa"/>
            <w:shd w:val="clear" w:color="000000" w:fill="FFFFFF"/>
            <w:noWrap/>
            <w:vAlign w:val="center"/>
            <w:hideMark/>
          </w:tcPr>
          <w:p w14:paraId="11F35F2D" w14:textId="0FFE592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1 752 447</w:t>
            </w:r>
          </w:p>
        </w:tc>
      </w:tr>
      <w:tr w:rsidR="0014508D" w:rsidRPr="0014508D" w14:paraId="7B8FB14D" w14:textId="77777777" w:rsidTr="002A7830">
        <w:trPr>
          <w:trHeight w:val="480"/>
        </w:trPr>
        <w:tc>
          <w:tcPr>
            <w:tcW w:w="1975" w:type="dxa"/>
            <w:vAlign w:val="center"/>
            <w:hideMark/>
          </w:tcPr>
          <w:p w14:paraId="5C52848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DB2/191</w:t>
            </w:r>
          </w:p>
        </w:tc>
        <w:tc>
          <w:tcPr>
            <w:tcW w:w="5528" w:type="dxa"/>
            <w:noWrap/>
            <w:vAlign w:val="bottom"/>
            <w:hideMark/>
          </w:tcPr>
          <w:p w14:paraId="2414C85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Pièce en dur couvert en dalle</w:t>
            </w:r>
          </w:p>
        </w:tc>
        <w:tc>
          <w:tcPr>
            <w:tcW w:w="1276" w:type="dxa"/>
            <w:vAlign w:val="center"/>
            <w:hideMark/>
          </w:tcPr>
          <w:p w14:paraId="4C569E6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207A5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w:t>
            </w:r>
          </w:p>
        </w:tc>
        <w:tc>
          <w:tcPr>
            <w:tcW w:w="1842" w:type="dxa"/>
            <w:vAlign w:val="center"/>
            <w:hideMark/>
          </w:tcPr>
          <w:p w14:paraId="6A5FD9B8" w14:textId="0B8C0D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112 688</w:t>
            </w:r>
          </w:p>
        </w:tc>
        <w:tc>
          <w:tcPr>
            <w:tcW w:w="2410" w:type="dxa"/>
            <w:shd w:val="clear" w:color="000000" w:fill="FFFFFF"/>
            <w:noWrap/>
            <w:vAlign w:val="center"/>
            <w:hideMark/>
          </w:tcPr>
          <w:p w14:paraId="7A304820" w14:textId="2A2A99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360 602</w:t>
            </w:r>
          </w:p>
        </w:tc>
      </w:tr>
      <w:tr w:rsidR="0014508D" w:rsidRPr="0014508D" w14:paraId="7337C952" w14:textId="77777777" w:rsidTr="002A7830">
        <w:trPr>
          <w:trHeight w:val="288"/>
        </w:trPr>
        <w:tc>
          <w:tcPr>
            <w:tcW w:w="1975" w:type="dxa"/>
            <w:vMerge w:val="restart"/>
            <w:vAlign w:val="center"/>
            <w:hideMark/>
          </w:tcPr>
          <w:p w14:paraId="3CCB2F9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DB2/192</w:t>
            </w:r>
          </w:p>
        </w:tc>
        <w:tc>
          <w:tcPr>
            <w:tcW w:w="5528" w:type="dxa"/>
            <w:noWrap/>
            <w:vAlign w:val="bottom"/>
            <w:hideMark/>
          </w:tcPr>
          <w:p w14:paraId="72798DD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dur ,couvert en dalle</w:t>
            </w:r>
          </w:p>
        </w:tc>
        <w:tc>
          <w:tcPr>
            <w:tcW w:w="1276" w:type="dxa"/>
            <w:vAlign w:val="center"/>
            <w:hideMark/>
          </w:tcPr>
          <w:p w14:paraId="3C4406F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8CB131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27,36</w:t>
            </w:r>
          </w:p>
        </w:tc>
        <w:tc>
          <w:tcPr>
            <w:tcW w:w="1842" w:type="dxa"/>
            <w:vAlign w:val="center"/>
            <w:hideMark/>
          </w:tcPr>
          <w:p w14:paraId="41A8DE8E" w14:textId="2C0A6D6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93 915</w:t>
            </w:r>
          </w:p>
        </w:tc>
        <w:tc>
          <w:tcPr>
            <w:tcW w:w="2410" w:type="dxa"/>
            <w:shd w:val="clear" w:color="000000" w:fill="FFFFFF"/>
            <w:noWrap/>
            <w:vAlign w:val="center"/>
            <w:hideMark/>
          </w:tcPr>
          <w:p w14:paraId="066ECF12" w14:textId="5622FA9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2 569 502</w:t>
            </w:r>
          </w:p>
        </w:tc>
      </w:tr>
      <w:tr w:rsidR="0014508D" w:rsidRPr="0014508D" w14:paraId="5FA3DF6E" w14:textId="77777777" w:rsidTr="002A7830">
        <w:trPr>
          <w:trHeight w:val="288"/>
        </w:trPr>
        <w:tc>
          <w:tcPr>
            <w:tcW w:w="1975" w:type="dxa"/>
            <w:vMerge/>
            <w:vAlign w:val="center"/>
            <w:hideMark/>
          </w:tcPr>
          <w:p w14:paraId="5092A1A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8EE610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Conteneur(1) deplacement</w:t>
            </w:r>
          </w:p>
        </w:tc>
        <w:tc>
          <w:tcPr>
            <w:tcW w:w="1276" w:type="dxa"/>
            <w:vAlign w:val="center"/>
            <w:hideMark/>
          </w:tcPr>
          <w:p w14:paraId="6C0C6F5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417CF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06EB7A2" w14:textId="16F3C381" w:rsidR="0014508D" w:rsidRPr="0014508D" w:rsidRDefault="0014508D" w:rsidP="0014508D">
            <w:pPr>
              <w:spacing w:line="240" w:lineRule="auto"/>
              <w:jc w:val="center"/>
              <w:rPr>
                <w:rFonts w:eastAsia="Times New Roman" w:cs="Times New Roman"/>
                <w:color w:val="000000"/>
                <w:sz w:val="18"/>
                <w:szCs w:val="18"/>
                <w:lang w:val="en-US" w:eastAsia="zh-CN"/>
              </w:rPr>
            </w:pPr>
          </w:p>
        </w:tc>
        <w:tc>
          <w:tcPr>
            <w:tcW w:w="2410" w:type="dxa"/>
            <w:shd w:val="clear" w:color="000000" w:fill="FFFFFF"/>
            <w:noWrap/>
            <w:vAlign w:val="center"/>
            <w:hideMark/>
          </w:tcPr>
          <w:p w14:paraId="02878524" w14:textId="3172D0D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w:t>
            </w:r>
          </w:p>
        </w:tc>
      </w:tr>
      <w:tr w:rsidR="0014508D" w:rsidRPr="0014508D" w14:paraId="3B37304E" w14:textId="77777777" w:rsidTr="002A7830">
        <w:trPr>
          <w:trHeight w:val="480"/>
        </w:trPr>
        <w:tc>
          <w:tcPr>
            <w:tcW w:w="1975" w:type="dxa"/>
            <w:vMerge w:val="restart"/>
            <w:vAlign w:val="center"/>
            <w:hideMark/>
          </w:tcPr>
          <w:p w14:paraId="45A44C4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DB2/192bis</w:t>
            </w:r>
          </w:p>
        </w:tc>
        <w:tc>
          <w:tcPr>
            <w:tcW w:w="5528" w:type="dxa"/>
            <w:noWrap/>
            <w:vAlign w:val="bottom"/>
            <w:hideMark/>
          </w:tcPr>
          <w:p w14:paraId="5AE2E13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Cocos nucifera</w:t>
            </w:r>
          </w:p>
        </w:tc>
        <w:tc>
          <w:tcPr>
            <w:tcW w:w="1276" w:type="dxa"/>
            <w:vAlign w:val="center"/>
            <w:hideMark/>
          </w:tcPr>
          <w:p w14:paraId="4CE7492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FEF651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w:t>
            </w:r>
          </w:p>
        </w:tc>
        <w:tc>
          <w:tcPr>
            <w:tcW w:w="1842" w:type="dxa"/>
            <w:vAlign w:val="center"/>
            <w:hideMark/>
          </w:tcPr>
          <w:p w14:paraId="7E070FF4" w14:textId="5F7E256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6FFBFE98" w14:textId="470ECAD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262 800</w:t>
            </w:r>
          </w:p>
        </w:tc>
      </w:tr>
      <w:tr w:rsidR="0014508D" w:rsidRPr="0014508D" w14:paraId="03D80443" w14:textId="77777777" w:rsidTr="002A7830">
        <w:trPr>
          <w:trHeight w:val="480"/>
        </w:trPr>
        <w:tc>
          <w:tcPr>
            <w:tcW w:w="1975" w:type="dxa"/>
            <w:vMerge/>
            <w:vAlign w:val="center"/>
            <w:hideMark/>
          </w:tcPr>
          <w:p w14:paraId="252177C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922F30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Cocos nucifera</w:t>
            </w:r>
          </w:p>
        </w:tc>
        <w:tc>
          <w:tcPr>
            <w:tcW w:w="1276" w:type="dxa"/>
            <w:vAlign w:val="center"/>
            <w:hideMark/>
          </w:tcPr>
          <w:p w14:paraId="6CD1FCC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EDA4E3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27F715DB" w14:textId="75D7988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4D0E3ACA" w14:textId="13121BA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116 800</w:t>
            </w:r>
          </w:p>
        </w:tc>
      </w:tr>
      <w:tr w:rsidR="0014508D" w:rsidRPr="0014508D" w14:paraId="467BE711" w14:textId="77777777" w:rsidTr="002A7830">
        <w:trPr>
          <w:trHeight w:val="480"/>
        </w:trPr>
        <w:tc>
          <w:tcPr>
            <w:tcW w:w="1975" w:type="dxa"/>
            <w:vMerge/>
            <w:vAlign w:val="center"/>
            <w:hideMark/>
          </w:tcPr>
          <w:p w14:paraId="4D3CF9E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06C5C4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Azadirachta indica</w:t>
            </w:r>
          </w:p>
        </w:tc>
        <w:tc>
          <w:tcPr>
            <w:tcW w:w="1276" w:type="dxa"/>
            <w:vAlign w:val="center"/>
            <w:hideMark/>
          </w:tcPr>
          <w:p w14:paraId="081CBD9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1A189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D2A3F3B" w14:textId="32FE72A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c>
          <w:tcPr>
            <w:tcW w:w="2410" w:type="dxa"/>
            <w:shd w:val="clear" w:color="000000" w:fill="FFFFFF"/>
            <w:noWrap/>
            <w:vAlign w:val="center"/>
            <w:hideMark/>
          </w:tcPr>
          <w:p w14:paraId="18C88E6E" w14:textId="34EFF5C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4 380</w:t>
            </w:r>
          </w:p>
        </w:tc>
      </w:tr>
      <w:tr w:rsidR="0014508D" w:rsidRPr="0014508D" w14:paraId="62913915" w14:textId="77777777" w:rsidTr="002A7830">
        <w:trPr>
          <w:trHeight w:val="480"/>
        </w:trPr>
        <w:tc>
          <w:tcPr>
            <w:tcW w:w="1975" w:type="dxa"/>
            <w:vMerge/>
            <w:vAlign w:val="center"/>
            <w:hideMark/>
          </w:tcPr>
          <w:p w14:paraId="5FEDEE0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CC30D8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Cocos nucifera</w:t>
            </w:r>
          </w:p>
        </w:tc>
        <w:tc>
          <w:tcPr>
            <w:tcW w:w="1276" w:type="dxa"/>
            <w:vAlign w:val="center"/>
            <w:hideMark/>
          </w:tcPr>
          <w:p w14:paraId="51EAF93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E669E0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vAlign w:val="center"/>
            <w:hideMark/>
          </w:tcPr>
          <w:p w14:paraId="01C92220" w14:textId="2C6EF82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1C2EE637" w14:textId="046FFFA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116 800</w:t>
            </w:r>
          </w:p>
        </w:tc>
      </w:tr>
      <w:tr w:rsidR="0014508D" w:rsidRPr="0014508D" w14:paraId="30F9975D" w14:textId="77777777" w:rsidTr="002A7830">
        <w:trPr>
          <w:trHeight w:val="480"/>
        </w:trPr>
        <w:tc>
          <w:tcPr>
            <w:tcW w:w="1975" w:type="dxa"/>
            <w:vAlign w:val="center"/>
            <w:hideMark/>
          </w:tcPr>
          <w:p w14:paraId="71EBD0E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DB2/193</w:t>
            </w:r>
          </w:p>
        </w:tc>
        <w:tc>
          <w:tcPr>
            <w:tcW w:w="5528" w:type="dxa"/>
            <w:noWrap/>
            <w:vAlign w:val="bottom"/>
            <w:hideMark/>
          </w:tcPr>
          <w:p w14:paraId="0005748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C530FD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994886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9,89</w:t>
            </w:r>
          </w:p>
        </w:tc>
        <w:tc>
          <w:tcPr>
            <w:tcW w:w="1842" w:type="dxa"/>
            <w:vAlign w:val="center"/>
            <w:hideMark/>
          </w:tcPr>
          <w:p w14:paraId="624277AA" w14:textId="074E761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AF5AC32" w14:textId="370544E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66 431</w:t>
            </w:r>
          </w:p>
        </w:tc>
      </w:tr>
      <w:tr w:rsidR="0014508D" w:rsidRPr="0014508D" w14:paraId="444C79AF" w14:textId="77777777" w:rsidTr="002A7830">
        <w:trPr>
          <w:trHeight w:val="288"/>
        </w:trPr>
        <w:tc>
          <w:tcPr>
            <w:tcW w:w="1975" w:type="dxa"/>
            <w:vAlign w:val="center"/>
            <w:hideMark/>
          </w:tcPr>
          <w:p w14:paraId="4C2BC23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DB2/194</w:t>
            </w:r>
          </w:p>
        </w:tc>
        <w:tc>
          <w:tcPr>
            <w:tcW w:w="5528" w:type="dxa"/>
            <w:noWrap/>
            <w:vAlign w:val="bottom"/>
            <w:hideMark/>
          </w:tcPr>
          <w:p w14:paraId="2C7160F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14A286F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A21001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4,83</w:t>
            </w:r>
          </w:p>
        </w:tc>
        <w:tc>
          <w:tcPr>
            <w:tcW w:w="1842" w:type="dxa"/>
            <w:vAlign w:val="center"/>
            <w:hideMark/>
          </w:tcPr>
          <w:p w14:paraId="1F0D089D" w14:textId="7130B13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210207D" w14:textId="139833E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87 273</w:t>
            </w:r>
          </w:p>
        </w:tc>
      </w:tr>
      <w:tr w:rsidR="0014508D" w:rsidRPr="0014508D" w14:paraId="0378F69F" w14:textId="77777777" w:rsidTr="002A7830">
        <w:trPr>
          <w:trHeight w:val="480"/>
        </w:trPr>
        <w:tc>
          <w:tcPr>
            <w:tcW w:w="1975" w:type="dxa"/>
            <w:vAlign w:val="center"/>
            <w:hideMark/>
          </w:tcPr>
          <w:p w14:paraId="224F92D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DB2/195</w:t>
            </w:r>
          </w:p>
        </w:tc>
        <w:tc>
          <w:tcPr>
            <w:tcW w:w="5528" w:type="dxa"/>
            <w:noWrap/>
            <w:vAlign w:val="bottom"/>
            <w:hideMark/>
          </w:tcPr>
          <w:p w14:paraId="6801A07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217570D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17599E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4,8</w:t>
            </w:r>
          </w:p>
        </w:tc>
        <w:tc>
          <w:tcPr>
            <w:tcW w:w="1842" w:type="dxa"/>
            <w:vAlign w:val="center"/>
            <w:hideMark/>
          </w:tcPr>
          <w:p w14:paraId="079E118E" w14:textId="7336C53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61437DF" w14:textId="6B17751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86 731</w:t>
            </w:r>
          </w:p>
        </w:tc>
      </w:tr>
      <w:tr w:rsidR="0014508D" w:rsidRPr="0014508D" w14:paraId="04D6A381" w14:textId="77777777" w:rsidTr="002A7830">
        <w:trPr>
          <w:trHeight w:val="288"/>
        </w:trPr>
        <w:tc>
          <w:tcPr>
            <w:tcW w:w="1975" w:type="dxa"/>
            <w:vMerge w:val="restart"/>
            <w:vAlign w:val="center"/>
            <w:hideMark/>
          </w:tcPr>
          <w:p w14:paraId="76C2526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DB2/196</w:t>
            </w:r>
          </w:p>
        </w:tc>
        <w:tc>
          <w:tcPr>
            <w:tcW w:w="5528" w:type="dxa"/>
            <w:noWrap/>
            <w:vAlign w:val="bottom"/>
            <w:hideMark/>
          </w:tcPr>
          <w:p w14:paraId="5C1B5FA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21307ED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C7E4E9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11,04</w:t>
            </w:r>
          </w:p>
        </w:tc>
        <w:tc>
          <w:tcPr>
            <w:tcW w:w="1842" w:type="dxa"/>
            <w:vAlign w:val="center"/>
            <w:hideMark/>
          </w:tcPr>
          <w:p w14:paraId="749A3DA3" w14:textId="1B31064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C3B924B" w14:textId="6E2DFC5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199 482</w:t>
            </w:r>
          </w:p>
        </w:tc>
      </w:tr>
      <w:tr w:rsidR="0014508D" w:rsidRPr="0014508D" w14:paraId="5E885C18" w14:textId="77777777" w:rsidTr="002A7830">
        <w:trPr>
          <w:trHeight w:val="288"/>
        </w:trPr>
        <w:tc>
          <w:tcPr>
            <w:tcW w:w="1975" w:type="dxa"/>
            <w:vMerge/>
            <w:vAlign w:val="center"/>
            <w:hideMark/>
          </w:tcPr>
          <w:p w14:paraId="169BC05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F2D753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7DF771A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8D04BB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14,62</w:t>
            </w:r>
          </w:p>
        </w:tc>
        <w:tc>
          <w:tcPr>
            <w:tcW w:w="1842" w:type="dxa"/>
            <w:vAlign w:val="center"/>
            <w:hideMark/>
          </w:tcPr>
          <w:p w14:paraId="09F4A357" w14:textId="2E2879F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92AF283" w14:textId="4CEA118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98 203</w:t>
            </w:r>
          </w:p>
        </w:tc>
      </w:tr>
      <w:tr w:rsidR="0014508D" w:rsidRPr="0014508D" w14:paraId="33B8CF0F" w14:textId="77777777" w:rsidTr="002A7830">
        <w:trPr>
          <w:trHeight w:val="288"/>
        </w:trPr>
        <w:tc>
          <w:tcPr>
            <w:tcW w:w="1975" w:type="dxa"/>
            <w:vAlign w:val="center"/>
            <w:hideMark/>
          </w:tcPr>
          <w:p w14:paraId="6990EAC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DB2/197</w:t>
            </w:r>
          </w:p>
        </w:tc>
        <w:tc>
          <w:tcPr>
            <w:tcW w:w="5528" w:type="dxa"/>
            <w:noWrap/>
            <w:vAlign w:val="bottom"/>
            <w:hideMark/>
          </w:tcPr>
          <w:p w14:paraId="17184AF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1A00503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91295E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7,29</w:t>
            </w:r>
          </w:p>
        </w:tc>
        <w:tc>
          <w:tcPr>
            <w:tcW w:w="1842" w:type="dxa"/>
            <w:vAlign w:val="center"/>
            <w:hideMark/>
          </w:tcPr>
          <w:p w14:paraId="790D16FA" w14:textId="2FE10C2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6377C25" w14:textId="0B2868E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131 723</w:t>
            </w:r>
          </w:p>
        </w:tc>
      </w:tr>
      <w:tr w:rsidR="0014508D" w:rsidRPr="0014508D" w14:paraId="6017F22D" w14:textId="77777777" w:rsidTr="002A7830">
        <w:trPr>
          <w:trHeight w:val="720"/>
        </w:trPr>
        <w:tc>
          <w:tcPr>
            <w:tcW w:w="1975" w:type="dxa"/>
            <w:vAlign w:val="center"/>
            <w:hideMark/>
          </w:tcPr>
          <w:p w14:paraId="2B62A29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DB2/198</w:t>
            </w:r>
          </w:p>
        </w:tc>
        <w:tc>
          <w:tcPr>
            <w:tcW w:w="5528" w:type="dxa"/>
            <w:noWrap/>
            <w:vAlign w:val="bottom"/>
            <w:hideMark/>
          </w:tcPr>
          <w:p w14:paraId="4B3963D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3B7B40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983301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6,3</w:t>
            </w:r>
          </w:p>
        </w:tc>
        <w:tc>
          <w:tcPr>
            <w:tcW w:w="1842" w:type="dxa"/>
            <w:vAlign w:val="center"/>
            <w:hideMark/>
          </w:tcPr>
          <w:p w14:paraId="68D996D5" w14:textId="50671DB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E7C6276" w14:textId="40059CC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113 835</w:t>
            </w:r>
          </w:p>
        </w:tc>
      </w:tr>
      <w:tr w:rsidR="0014508D" w:rsidRPr="0014508D" w14:paraId="68922E0B" w14:textId="77777777" w:rsidTr="002A7830">
        <w:trPr>
          <w:trHeight w:val="720"/>
        </w:trPr>
        <w:tc>
          <w:tcPr>
            <w:tcW w:w="1975" w:type="dxa"/>
            <w:vAlign w:val="center"/>
            <w:hideMark/>
          </w:tcPr>
          <w:p w14:paraId="0C18F07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DB2/199</w:t>
            </w:r>
          </w:p>
        </w:tc>
        <w:tc>
          <w:tcPr>
            <w:tcW w:w="5528" w:type="dxa"/>
            <w:noWrap/>
            <w:vAlign w:val="bottom"/>
            <w:hideMark/>
          </w:tcPr>
          <w:p w14:paraId="53E1B5D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1508D4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EDAF62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w:t>
            </w:r>
          </w:p>
        </w:tc>
        <w:tc>
          <w:tcPr>
            <w:tcW w:w="1842" w:type="dxa"/>
            <w:vAlign w:val="center"/>
            <w:hideMark/>
          </w:tcPr>
          <w:p w14:paraId="012133A6" w14:textId="764F906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1C70ABE" w14:textId="52C8E18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75 890</w:t>
            </w:r>
          </w:p>
        </w:tc>
      </w:tr>
      <w:tr w:rsidR="0014508D" w:rsidRPr="0014508D" w14:paraId="4A172744" w14:textId="77777777" w:rsidTr="002A7830">
        <w:trPr>
          <w:trHeight w:val="288"/>
        </w:trPr>
        <w:tc>
          <w:tcPr>
            <w:tcW w:w="1975" w:type="dxa"/>
            <w:vMerge w:val="restart"/>
            <w:vAlign w:val="center"/>
            <w:hideMark/>
          </w:tcPr>
          <w:p w14:paraId="74A463C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DB2/200</w:t>
            </w:r>
          </w:p>
        </w:tc>
        <w:tc>
          <w:tcPr>
            <w:tcW w:w="5528" w:type="dxa"/>
            <w:noWrap/>
            <w:vAlign w:val="bottom"/>
            <w:hideMark/>
          </w:tcPr>
          <w:p w14:paraId="769136E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3BF3515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084083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8,75</w:t>
            </w:r>
          </w:p>
        </w:tc>
        <w:tc>
          <w:tcPr>
            <w:tcW w:w="1842" w:type="dxa"/>
            <w:vAlign w:val="center"/>
            <w:hideMark/>
          </w:tcPr>
          <w:p w14:paraId="643BF3C1" w14:textId="138F25B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B0321C8" w14:textId="38919D5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158 104</w:t>
            </w:r>
          </w:p>
        </w:tc>
      </w:tr>
      <w:tr w:rsidR="0014508D" w:rsidRPr="0014508D" w14:paraId="7B22C71D" w14:textId="77777777" w:rsidTr="002A7830">
        <w:trPr>
          <w:trHeight w:val="288"/>
        </w:trPr>
        <w:tc>
          <w:tcPr>
            <w:tcW w:w="1975" w:type="dxa"/>
            <w:vMerge/>
            <w:vAlign w:val="center"/>
            <w:hideMark/>
          </w:tcPr>
          <w:p w14:paraId="3BFD5B4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7201E7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63DC7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B298D8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w:t>
            </w:r>
          </w:p>
        </w:tc>
        <w:tc>
          <w:tcPr>
            <w:tcW w:w="1842" w:type="dxa"/>
            <w:vAlign w:val="center"/>
            <w:hideMark/>
          </w:tcPr>
          <w:p w14:paraId="342753E1" w14:textId="63842F3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3C99E80" w14:textId="567A9F8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75 230</w:t>
            </w:r>
          </w:p>
        </w:tc>
      </w:tr>
      <w:tr w:rsidR="0014508D" w:rsidRPr="0014508D" w14:paraId="3438840B" w14:textId="77777777" w:rsidTr="002A7830">
        <w:trPr>
          <w:trHeight w:val="480"/>
        </w:trPr>
        <w:tc>
          <w:tcPr>
            <w:tcW w:w="1975" w:type="dxa"/>
            <w:vAlign w:val="center"/>
            <w:hideMark/>
          </w:tcPr>
          <w:p w14:paraId="552FF8E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DB2/201</w:t>
            </w:r>
          </w:p>
        </w:tc>
        <w:tc>
          <w:tcPr>
            <w:tcW w:w="5528" w:type="dxa"/>
            <w:noWrap/>
            <w:vAlign w:val="bottom"/>
            <w:hideMark/>
          </w:tcPr>
          <w:p w14:paraId="21C6337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BB0675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979670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2,85</w:t>
            </w:r>
          </w:p>
        </w:tc>
        <w:tc>
          <w:tcPr>
            <w:tcW w:w="1842" w:type="dxa"/>
            <w:vAlign w:val="center"/>
            <w:hideMark/>
          </w:tcPr>
          <w:p w14:paraId="517212AB" w14:textId="4D89BEB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042FA85" w14:textId="4728FBD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51 497</w:t>
            </w:r>
          </w:p>
        </w:tc>
      </w:tr>
      <w:tr w:rsidR="0014508D" w:rsidRPr="0014508D" w14:paraId="15CF86E5" w14:textId="77777777" w:rsidTr="002A7830">
        <w:trPr>
          <w:trHeight w:val="288"/>
        </w:trPr>
        <w:tc>
          <w:tcPr>
            <w:tcW w:w="1975" w:type="dxa"/>
            <w:vAlign w:val="center"/>
            <w:hideMark/>
          </w:tcPr>
          <w:p w14:paraId="483097A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DB2/202</w:t>
            </w:r>
          </w:p>
        </w:tc>
        <w:tc>
          <w:tcPr>
            <w:tcW w:w="5528" w:type="dxa"/>
            <w:noWrap/>
            <w:vAlign w:val="bottom"/>
            <w:hideMark/>
          </w:tcPr>
          <w:p w14:paraId="7656B6C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7AE51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5681D1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w:t>
            </w:r>
          </w:p>
        </w:tc>
        <w:tc>
          <w:tcPr>
            <w:tcW w:w="1842" w:type="dxa"/>
            <w:vAlign w:val="center"/>
            <w:hideMark/>
          </w:tcPr>
          <w:p w14:paraId="3630CC34" w14:textId="2B40224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916C06F" w14:textId="4843F21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112 028</w:t>
            </w:r>
          </w:p>
        </w:tc>
      </w:tr>
      <w:tr w:rsidR="0014508D" w:rsidRPr="0014508D" w14:paraId="729AA780" w14:textId="77777777" w:rsidTr="002A7830">
        <w:trPr>
          <w:trHeight w:val="480"/>
        </w:trPr>
        <w:tc>
          <w:tcPr>
            <w:tcW w:w="1975" w:type="dxa"/>
            <w:vAlign w:val="center"/>
            <w:hideMark/>
          </w:tcPr>
          <w:p w14:paraId="4477C9E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DB2/203</w:t>
            </w:r>
          </w:p>
        </w:tc>
        <w:tc>
          <w:tcPr>
            <w:tcW w:w="5528" w:type="dxa"/>
            <w:noWrap/>
            <w:vAlign w:val="bottom"/>
            <w:hideMark/>
          </w:tcPr>
          <w:p w14:paraId="40A2F9D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756920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F2C0A5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4,75</w:t>
            </w:r>
          </w:p>
        </w:tc>
        <w:tc>
          <w:tcPr>
            <w:tcW w:w="1842" w:type="dxa"/>
            <w:vAlign w:val="center"/>
            <w:hideMark/>
          </w:tcPr>
          <w:p w14:paraId="3795FE4E" w14:textId="5ECCC6B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049C77D" w14:textId="793CE04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85 828</w:t>
            </w:r>
          </w:p>
        </w:tc>
      </w:tr>
      <w:tr w:rsidR="0014508D" w:rsidRPr="0014508D" w14:paraId="34036D3A" w14:textId="77777777" w:rsidTr="002A7830">
        <w:trPr>
          <w:trHeight w:val="288"/>
        </w:trPr>
        <w:tc>
          <w:tcPr>
            <w:tcW w:w="1975" w:type="dxa"/>
            <w:vAlign w:val="center"/>
            <w:hideMark/>
          </w:tcPr>
          <w:p w14:paraId="7D732AF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DB2/204</w:t>
            </w:r>
          </w:p>
        </w:tc>
        <w:tc>
          <w:tcPr>
            <w:tcW w:w="5528" w:type="dxa"/>
            <w:noWrap/>
            <w:vAlign w:val="bottom"/>
            <w:hideMark/>
          </w:tcPr>
          <w:p w14:paraId="12E71A4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6E8FAC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E87E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5,25</w:t>
            </w:r>
          </w:p>
        </w:tc>
        <w:tc>
          <w:tcPr>
            <w:tcW w:w="1842" w:type="dxa"/>
            <w:vAlign w:val="center"/>
            <w:hideMark/>
          </w:tcPr>
          <w:p w14:paraId="5C48E948" w14:textId="475DE4A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42A5CC6" w14:textId="767D564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94 862</w:t>
            </w:r>
          </w:p>
        </w:tc>
      </w:tr>
      <w:tr w:rsidR="0014508D" w:rsidRPr="0014508D" w14:paraId="3EC2B4F7" w14:textId="77777777" w:rsidTr="002A7830">
        <w:trPr>
          <w:trHeight w:val="288"/>
        </w:trPr>
        <w:tc>
          <w:tcPr>
            <w:tcW w:w="1975" w:type="dxa"/>
            <w:vMerge w:val="restart"/>
            <w:vAlign w:val="center"/>
            <w:hideMark/>
          </w:tcPr>
          <w:p w14:paraId="56F3047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DB2/205</w:t>
            </w:r>
          </w:p>
        </w:tc>
        <w:tc>
          <w:tcPr>
            <w:tcW w:w="5528" w:type="dxa"/>
            <w:noWrap/>
            <w:vAlign w:val="bottom"/>
            <w:hideMark/>
          </w:tcPr>
          <w:p w14:paraId="281EFAF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78E68F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D5E7F8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5,06</w:t>
            </w:r>
          </w:p>
        </w:tc>
        <w:tc>
          <w:tcPr>
            <w:tcW w:w="1842" w:type="dxa"/>
            <w:vAlign w:val="center"/>
            <w:hideMark/>
          </w:tcPr>
          <w:p w14:paraId="6D4F8B80" w14:textId="1967084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FA79A73" w14:textId="0258118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91 429</w:t>
            </w:r>
          </w:p>
        </w:tc>
      </w:tr>
      <w:tr w:rsidR="0014508D" w:rsidRPr="0014508D" w14:paraId="794FEEDF" w14:textId="77777777" w:rsidTr="002A7830">
        <w:trPr>
          <w:trHeight w:val="288"/>
        </w:trPr>
        <w:tc>
          <w:tcPr>
            <w:tcW w:w="1975" w:type="dxa"/>
            <w:vMerge/>
            <w:vAlign w:val="center"/>
            <w:hideMark/>
          </w:tcPr>
          <w:p w14:paraId="36697D5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A6C877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095A88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86F747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6,9</w:t>
            </w:r>
          </w:p>
        </w:tc>
        <w:tc>
          <w:tcPr>
            <w:tcW w:w="1842" w:type="dxa"/>
            <w:vAlign w:val="center"/>
            <w:hideMark/>
          </w:tcPr>
          <w:p w14:paraId="06D42498" w14:textId="72070EC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38C9E82" w14:textId="5E4FF4C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46 347</w:t>
            </w:r>
          </w:p>
        </w:tc>
      </w:tr>
      <w:tr w:rsidR="0014508D" w:rsidRPr="0014508D" w14:paraId="4FE5CC04" w14:textId="77777777" w:rsidTr="002A7830">
        <w:trPr>
          <w:trHeight w:val="288"/>
        </w:trPr>
        <w:tc>
          <w:tcPr>
            <w:tcW w:w="1975" w:type="dxa"/>
            <w:vMerge w:val="restart"/>
            <w:vAlign w:val="center"/>
            <w:hideMark/>
          </w:tcPr>
          <w:p w14:paraId="3511F84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DB2/206</w:t>
            </w:r>
          </w:p>
        </w:tc>
        <w:tc>
          <w:tcPr>
            <w:tcW w:w="5528" w:type="dxa"/>
            <w:noWrap/>
            <w:vAlign w:val="bottom"/>
            <w:hideMark/>
          </w:tcPr>
          <w:p w14:paraId="77B7EDB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6626F1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F0A9C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3,04</w:t>
            </w:r>
          </w:p>
        </w:tc>
        <w:tc>
          <w:tcPr>
            <w:tcW w:w="1842" w:type="dxa"/>
            <w:vAlign w:val="center"/>
            <w:hideMark/>
          </w:tcPr>
          <w:p w14:paraId="55146A6A" w14:textId="7AC6929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B4348D7" w14:textId="5411608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54 930</w:t>
            </w:r>
          </w:p>
        </w:tc>
      </w:tr>
      <w:tr w:rsidR="0014508D" w:rsidRPr="0014508D" w14:paraId="2240BDEA" w14:textId="77777777" w:rsidTr="002A7830">
        <w:trPr>
          <w:trHeight w:val="288"/>
        </w:trPr>
        <w:tc>
          <w:tcPr>
            <w:tcW w:w="1975" w:type="dxa"/>
            <w:vMerge/>
            <w:vAlign w:val="center"/>
            <w:hideMark/>
          </w:tcPr>
          <w:p w14:paraId="07A5646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ABFD5C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C78A86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BE250D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vAlign w:val="center"/>
            <w:hideMark/>
          </w:tcPr>
          <w:p w14:paraId="34440985" w14:textId="05ACBF8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312DFCD3" w14:textId="59D378A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80 604</w:t>
            </w:r>
          </w:p>
        </w:tc>
      </w:tr>
      <w:tr w:rsidR="0014508D" w:rsidRPr="0014508D" w14:paraId="0BD9A948" w14:textId="77777777" w:rsidTr="002A7830">
        <w:trPr>
          <w:trHeight w:val="288"/>
        </w:trPr>
        <w:tc>
          <w:tcPr>
            <w:tcW w:w="1975" w:type="dxa"/>
            <w:vAlign w:val="center"/>
            <w:hideMark/>
          </w:tcPr>
          <w:p w14:paraId="4A1F2F7B"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DB2/207</w:t>
            </w:r>
          </w:p>
        </w:tc>
        <w:tc>
          <w:tcPr>
            <w:tcW w:w="5528" w:type="dxa"/>
            <w:noWrap/>
            <w:vAlign w:val="bottom"/>
            <w:hideMark/>
          </w:tcPr>
          <w:p w14:paraId="298360E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3029120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2A457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5,88</w:t>
            </w:r>
          </w:p>
        </w:tc>
        <w:tc>
          <w:tcPr>
            <w:tcW w:w="1842" w:type="dxa"/>
            <w:vAlign w:val="center"/>
            <w:hideMark/>
          </w:tcPr>
          <w:p w14:paraId="65BF95FC" w14:textId="7476EB0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1E9D59E" w14:textId="182E217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106 246</w:t>
            </w:r>
          </w:p>
        </w:tc>
      </w:tr>
      <w:tr w:rsidR="0014508D" w:rsidRPr="0014508D" w14:paraId="4EE8E047" w14:textId="77777777" w:rsidTr="002A7830">
        <w:trPr>
          <w:trHeight w:val="288"/>
        </w:trPr>
        <w:tc>
          <w:tcPr>
            <w:tcW w:w="1975" w:type="dxa"/>
            <w:vMerge w:val="restart"/>
            <w:vAlign w:val="center"/>
            <w:hideMark/>
          </w:tcPr>
          <w:p w14:paraId="04CF5F1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DB2/208</w:t>
            </w:r>
          </w:p>
        </w:tc>
        <w:tc>
          <w:tcPr>
            <w:tcW w:w="5528" w:type="dxa"/>
            <w:noWrap/>
            <w:vAlign w:val="bottom"/>
            <w:hideMark/>
          </w:tcPr>
          <w:p w14:paraId="5CBA10E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69288A5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34F626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277ED180" w14:textId="0F27F53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737EB4C" w14:textId="6E3C814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54 207</w:t>
            </w:r>
          </w:p>
        </w:tc>
      </w:tr>
      <w:tr w:rsidR="0014508D" w:rsidRPr="0014508D" w14:paraId="557C1EB3" w14:textId="77777777" w:rsidTr="002A7830">
        <w:trPr>
          <w:trHeight w:val="288"/>
        </w:trPr>
        <w:tc>
          <w:tcPr>
            <w:tcW w:w="1975" w:type="dxa"/>
            <w:vMerge/>
            <w:vAlign w:val="center"/>
            <w:hideMark/>
          </w:tcPr>
          <w:p w14:paraId="74F7300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C50D6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7A0706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104F19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w:t>
            </w:r>
          </w:p>
        </w:tc>
        <w:tc>
          <w:tcPr>
            <w:tcW w:w="1842" w:type="dxa"/>
            <w:vAlign w:val="center"/>
            <w:hideMark/>
          </w:tcPr>
          <w:p w14:paraId="35B5F7D7" w14:textId="4883498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0F1CADA" w14:textId="3C6A6E7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38 287</w:t>
            </w:r>
          </w:p>
        </w:tc>
      </w:tr>
      <w:tr w:rsidR="0014508D" w:rsidRPr="0014508D" w14:paraId="1699B8E5" w14:textId="77777777" w:rsidTr="002A7830">
        <w:trPr>
          <w:trHeight w:val="288"/>
        </w:trPr>
        <w:tc>
          <w:tcPr>
            <w:tcW w:w="1975" w:type="dxa"/>
            <w:vMerge w:val="restart"/>
            <w:vAlign w:val="center"/>
            <w:hideMark/>
          </w:tcPr>
          <w:p w14:paraId="012044A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DB2/209</w:t>
            </w:r>
          </w:p>
        </w:tc>
        <w:tc>
          <w:tcPr>
            <w:tcW w:w="5528" w:type="dxa"/>
            <w:noWrap/>
            <w:vAlign w:val="bottom"/>
            <w:hideMark/>
          </w:tcPr>
          <w:p w14:paraId="4E2C0BF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0AD3E2A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DAA743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4,37</w:t>
            </w:r>
          </w:p>
        </w:tc>
        <w:tc>
          <w:tcPr>
            <w:tcW w:w="1842" w:type="dxa"/>
            <w:vAlign w:val="center"/>
            <w:hideMark/>
          </w:tcPr>
          <w:p w14:paraId="0F3A06A7" w14:textId="73BC566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01DFB07" w14:textId="4FDDD6E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78 962</w:t>
            </w:r>
          </w:p>
        </w:tc>
      </w:tr>
      <w:tr w:rsidR="0014508D" w:rsidRPr="0014508D" w14:paraId="4AA98442" w14:textId="77777777" w:rsidTr="002A7830">
        <w:trPr>
          <w:trHeight w:val="288"/>
        </w:trPr>
        <w:tc>
          <w:tcPr>
            <w:tcW w:w="1975" w:type="dxa"/>
            <w:vMerge/>
            <w:vAlign w:val="center"/>
            <w:hideMark/>
          </w:tcPr>
          <w:p w14:paraId="7B02EAC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BA9582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AA6C8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B5D06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6,21</w:t>
            </w:r>
          </w:p>
        </w:tc>
        <w:tc>
          <w:tcPr>
            <w:tcW w:w="1842" w:type="dxa"/>
            <w:vAlign w:val="center"/>
            <w:hideMark/>
          </w:tcPr>
          <w:p w14:paraId="2ABE39E1" w14:textId="2CF5486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5EBF2AB4" w14:textId="2352035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41 713</w:t>
            </w:r>
          </w:p>
        </w:tc>
      </w:tr>
      <w:tr w:rsidR="0014508D" w:rsidRPr="0014508D" w14:paraId="660EC021" w14:textId="77777777" w:rsidTr="002A7830">
        <w:trPr>
          <w:trHeight w:val="288"/>
        </w:trPr>
        <w:tc>
          <w:tcPr>
            <w:tcW w:w="1975" w:type="dxa"/>
            <w:vMerge w:val="restart"/>
            <w:vAlign w:val="center"/>
            <w:hideMark/>
          </w:tcPr>
          <w:p w14:paraId="1698D31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DB2/210</w:t>
            </w:r>
          </w:p>
        </w:tc>
        <w:tc>
          <w:tcPr>
            <w:tcW w:w="5528" w:type="dxa"/>
            <w:noWrap/>
            <w:vAlign w:val="bottom"/>
            <w:hideMark/>
          </w:tcPr>
          <w:p w14:paraId="2119AEE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7157EAF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4DE4A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vAlign w:val="center"/>
            <w:hideMark/>
          </w:tcPr>
          <w:p w14:paraId="6EDC9D4F" w14:textId="32A9A8F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08BE23A" w14:textId="2655913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90 345</w:t>
            </w:r>
          </w:p>
        </w:tc>
      </w:tr>
      <w:tr w:rsidR="0014508D" w:rsidRPr="0014508D" w14:paraId="5D530FBF" w14:textId="77777777" w:rsidTr="002A7830">
        <w:trPr>
          <w:trHeight w:val="288"/>
        </w:trPr>
        <w:tc>
          <w:tcPr>
            <w:tcW w:w="1975" w:type="dxa"/>
            <w:vMerge/>
            <w:vAlign w:val="center"/>
            <w:hideMark/>
          </w:tcPr>
          <w:p w14:paraId="5EBA606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CCD5E1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0DA069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DFA8F0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6,25</w:t>
            </w:r>
          </w:p>
        </w:tc>
        <w:tc>
          <w:tcPr>
            <w:tcW w:w="1842" w:type="dxa"/>
            <w:vAlign w:val="center"/>
            <w:hideMark/>
          </w:tcPr>
          <w:p w14:paraId="704F1F51" w14:textId="2FE4CC8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67163B5" w14:textId="0956AD7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41 981</w:t>
            </w:r>
          </w:p>
        </w:tc>
      </w:tr>
      <w:tr w:rsidR="0014508D" w:rsidRPr="0014508D" w14:paraId="53EB5B34" w14:textId="77777777" w:rsidTr="002A7830">
        <w:trPr>
          <w:trHeight w:val="288"/>
        </w:trPr>
        <w:tc>
          <w:tcPr>
            <w:tcW w:w="1975" w:type="dxa"/>
            <w:vMerge w:val="restart"/>
            <w:vAlign w:val="center"/>
            <w:hideMark/>
          </w:tcPr>
          <w:p w14:paraId="6DC497F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DB2/211</w:t>
            </w:r>
          </w:p>
        </w:tc>
        <w:tc>
          <w:tcPr>
            <w:tcW w:w="5528" w:type="dxa"/>
            <w:noWrap/>
            <w:vAlign w:val="bottom"/>
            <w:hideMark/>
          </w:tcPr>
          <w:p w14:paraId="41A3F07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494CD32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34D7BC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7,75</w:t>
            </w:r>
          </w:p>
        </w:tc>
        <w:tc>
          <w:tcPr>
            <w:tcW w:w="1842" w:type="dxa"/>
            <w:vAlign w:val="center"/>
            <w:hideMark/>
          </w:tcPr>
          <w:p w14:paraId="6E923764" w14:textId="5EF1DF9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A63D6B5" w14:textId="1BD97F1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140 035</w:t>
            </w:r>
          </w:p>
        </w:tc>
      </w:tr>
      <w:tr w:rsidR="0014508D" w:rsidRPr="0014508D" w14:paraId="1F30E620" w14:textId="77777777" w:rsidTr="002A7830">
        <w:trPr>
          <w:trHeight w:val="288"/>
        </w:trPr>
        <w:tc>
          <w:tcPr>
            <w:tcW w:w="1975" w:type="dxa"/>
            <w:vMerge/>
            <w:vAlign w:val="center"/>
            <w:hideMark/>
          </w:tcPr>
          <w:p w14:paraId="0BE32228"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9B58A9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 nbre(2)</w:t>
            </w:r>
          </w:p>
        </w:tc>
        <w:tc>
          <w:tcPr>
            <w:tcW w:w="1276" w:type="dxa"/>
            <w:vAlign w:val="center"/>
            <w:hideMark/>
          </w:tcPr>
          <w:p w14:paraId="7493E2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85338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22,68</w:t>
            </w:r>
          </w:p>
        </w:tc>
        <w:tc>
          <w:tcPr>
            <w:tcW w:w="1842" w:type="dxa"/>
            <w:vAlign w:val="center"/>
            <w:hideMark/>
          </w:tcPr>
          <w:p w14:paraId="5BB6FFE4" w14:textId="0447138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683AB7E" w14:textId="4726DF7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152 342</w:t>
            </w:r>
          </w:p>
        </w:tc>
      </w:tr>
      <w:tr w:rsidR="0014508D" w:rsidRPr="0014508D" w14:paraId="444DE374" w14:textId="77777777" w:rsidTr="002A7830">
        <w:trPr>
          <w:trHeight w:val="288"/>
        </w:trPr>
        <w:tc>
          <w:tcPr>
            <w:tcW w:w="1975" w:type="dxa"/>
            <w:vMerge w:val="restart"/>
            <w:vAlign w:val="center"/>
            <w:hideMark/>
          </w:tcPr>
          <w:p w14:paraId="3BE85F9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DB2/212</w:t>
            </w:r>
          </w:p>
        </w:tc>
        <w:tc>
          <w:tcPr>
            <w:tcW w:w="5528" w:type="dxa"/>
            <w:noWrap/>
            <w:vAlign w:val="bottom"/>
            <w:hideMark/>
          </w:tcPr>
          <w:p w14:paraId="0D3FBCB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6136D7E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005673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w:t>
            </w:r>
          </w:p>
        </w:tc>
        <w:tc>
          <w:tcPr>
            <w:tcW w:w="1842" w:type="dxa"/>
            <w:vAlign w:val="center"/>
            <w:hideMark/>
          </w:tcPr>
          <w:p w14:paraId="3A55D94A" w14:textId="03829F7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A7DAEB9" w14:textId="7C9307E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75 890</w:t>
            </w:r>
          </w:p>
        </w:tc>
      </w:tr>
      <w:tr w:rsidR="0014508D" w:rsidRPr="0014508D" w14:paraId="6CFE4816" w14:textId="77777777" w:rsidTr="002A7830">
        <w:trPr>
          <w:trHeight w:val="288"/>
        </w:trPr>
        <w:tc>
          <w:tcPr>
            <w:tcW w:w="1975" w:type="dxa"/>
            <w:vMerge/>
            <w:vAlign w:val="center"/>
            <w:hideMark/>
          </w:tcPr>
          <w:p w14:paraId="6DFC37E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BF8E0D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5D647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87D6C1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9,6</w:t>
            </w:r>
          </w:p>
        </w:tc>
        <w:tc>
          <w:tcPr>
            <w:tcW w:w="1842" w:type="dxa"/>
            <w:vAlign w:val="center"/>
            <w:hideMark/>
          </w:tcPr>
          <w:p w14:paraId="0EA99BDC" w14:textId="08381E6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BCCFC0C" w14:textId="055BBDC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64 483</w:t>
            </w:r>
          </w:p>
        </w:tc>
      </w:tr>
      <w:tr w:rsidR="0014508D" w:rsidRPr="0014508D" w14:paraId="2DC68B95" w14:textId="77777777" w:rsidTr="002A7830">
        <w:trPr>
          <w:trHeight w:val="288"/>
        </w:trPr>
        <w:tc>
          <w:tcPr>
            <w:tcW w:w="1975" w:type="dxa"/>
            <w:vMerge w:val="restart"/>
            <w:vAlign w:val="center"/>
            <w:hideMark/>
          </w:tcPr>
          <w:p w14:paraId="6113BF8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DB2/213</w:t>
            </w:r>
          </w:p>
        </w:tc>
        <w:tc>
          <w:tcPr>
            <w:tcW w:w="5528" w:type="dxa"/>
            <w:noWrap/>
            <w:vAlign w:val="bottom"/>
            <w:hideMark/>
          </w:tcPr>
          <w:p w14:paraId="356D5B7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3F5BAB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AC1710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5,25</w:t>
            </w:r>
          </w:p>
        </w:tc>
        <w:tc>
          <w:tcPr>
            <w:tcW w:w="1842" w:type="dxa"/>
            <w:vAlign w:val="center"/>
            <w:hideMark/>
          </w:tcPr>
          <w:p w14:paraId="2A19D111" w14:textId="40299C5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B764381" w14:textId="5B817A1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94 862</w:t>
            </w:r>
          </w:p>
        </w:tc>
      </w:tr>
      <w:tr w:rsidR="0014508D" w:rsidRPr="0014508D" w14:paraId="76AEEF05" w14:textId="77777777" w:rsidTr="002A7830">
        <w:trPr>
          <w:trHeight w:val="288"/>
        </w:trPr>
        <w:tc>
          <w:tcPr>
            <w:tcW w:w="1975" w:type="dxa"/>
            <w:vMerge/>
            <w:vAlign w:val="center"/>
            <w:hideMark/>
          </w:tcPr>
          <w:p w14:paraId="692103A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B85C0D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54336F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EA18E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76D2A7FD" w14:textId="5660B80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A838202" w14:textId="7384237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50 378</w:t>
            </w:r>
          </w:p>
        </w:tc>
      </w:tr>
      <w:tr w:rsidR="0014508D" w:rsidRPr="0014508D" w14:paraId="10AFE8FC" w14:textId="77777777" w:rsidTr="002A7830">
        <w:trPr>
          <w:trHeight w:val="288"/>
        </w:trPr>
        <w:tc>
          <w:tcPr>
            <w:tcW w:w="1975" w:type="dxa"/>
            <w:vMerge w:val="restart"/>
            <w:vAlign w:val="center"/>
            <w:hideMark/>
          </w:tcPr>
          <w:p w14:paraId="1CD2612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DB2/214</w:t>
            </w:r>
          </w:p>
        </w:tc>
        <w:tc>
          <w:tcPr>
            <w:tcW w:w="5528" w:type="dxa"/>
            <w:noWrap/>
            <w:vAlign w:val="bottom"/>
            <w:hideMark/>
          </w:tcPr>
          <w:p w14:paraId="5E596E1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w:t>
            </w:r>
          </w:p>
        </w:tc>
        <w:tc>
          <w:tcPr>
            <w:tcW w:w="1276" w:type="dxa"/>
            <w:vAlign w:val="center"/>
            <w:hideMark/>
          </w:tcPr>
          <w:p w14:paraId="27E242F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E302EA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11,52</w:t>
            </w:r>
          </w:p>
        </w:tc>
        <w:tc>
          <w:tcPr>
            <w:tcW w:w="1842" w:type="dxa"/>
            <w:vAlign w:val="center"/>
            <w:hideMark/>
          </w:tcPr>
          <w:p w14:paraId="0979F770" w14:textId="13190EA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7163D76" w14:textId="7FB2E0A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208 155</w:t>
            </w:r>
          </w:p>
        </w:tc>
      </w:tr>
      <w:tr w:rsidR="0014508D" w:rsidRPr="0014508D" w14:paraId="22D1BB20" w14:textId="77777777" w:rsidTr="002A7830">
        <w:trPr>
          <w:trHeight w:val="288"/>
        </w:trPr>
        <w:tc>
          <w:tcPr>
            <w:tcW w:w="1975" w:type="dxa"/>
            <w:vMerge/>
            <w:vAlign w:val="center"/>
            <w:hideMark/>
          </w:tcPr>
          <w:p w14:paraId="0D747832"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798BA4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92F89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FA83A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19,2</w:t>
            </w:r>
          </w:p>
        </w:tc>
        <w:tc>
          <w:tcPr>
            <w:tcW w:w="1842" w:type="dxa"/>
            <w:vAlign w:val="center"/>
            <w:hideMark/>
          </w:tcPr>
          <w:p w14:paraId="33C683F2" w14:textId="79E8E5D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1C0A23E" w14:textId="4530305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128 966</w:t>
            </w:r>
          </w:p>
        </w:tc>
      </w:tr>
      <w:tr w:rsidR="0014508D" w:rsidRPr="0014508D" w14:paraId="2A46959E" w14:textId="77777777" w:rsidTr="002A7830">
        <w:trPr>
          <w:trHeight w:val="288"/>
        </w:trPr>
        <w:tc>
          <w:tcPr>
            <w:tcW w:w="1975" w:type="dxa"/>
            <w:vMerge w:val="restart"/>
            <w:vAlign w:val="center"/>
            <w:hideMark/>
          </w:tcPr>
          <w:p w14:paraId="3DC118F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DB2/215</w:t>
            </w:r>
          </w:p>
        </w:tc>
        <w:tc>
          <w:tcPr>
            <w:tcW w:w="5528" w:type="dxa"/>
            <w:noWrap/>
            <w:vAlign w:val="bottom"/>
            <w:hideMark/>
          </w:tcPr>
          <w:p w14:paraId="4BD49B8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 nbre(3)</w:t>
            </w:r>
          </w:p>
        </w:tc>
        <w:tc>
          <w:tcPr>
            <w:tcW w:w="1276" w:type="dxa"/>
            <w:vAlign w:val="center"/>
            <w:hideMark/>
          </w:tcPr>
          <w:p w14:paraId="365FFB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1B36218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18,25</w:t>
            </w:r>
          </w:p>
        </w:tc>
        <w:tc>
          <w:tcPr>
            <w:tcW w:w="1842" w:type="dxa"/>
            <w:vAlign w:val="center"/>
            <w:hideMark/>
          </w:tcPr>
          <w:p w14:paraId="06B15E76" w14:textId="601E0E7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5D81989A" w14:textId="7C09D23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329 759</w:t>
            </w:r>
          </w:p>
        </w:tc>
      </w:tr>
      <w:tr w:rsidR="0014508D" w:rsidRPr="0014508D" w14:paraId="549B5EEC" w14:textId="77777777" w:rsidTr="002A7830">
        <w:trPr>
          <w:trHeight w:val="288"/>
        </w:trPr>
        <w:tc>
          <w:tcPr>
            <w:tcW w:w="1975" w:type="dxa"/>
            <w:vMerge/>
            <w:vAlign w:val="center"/>
            <w:hideMark/>
          </w:tcPr>
          <w:p w14:paraId="568FBA5B"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66B333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599871B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84F3DD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34</w:t>
            </w:r>
          </w:p>
        </w:tc>
        <w:tc>
          <w:tcPr>
            <w:tcW w:w="1842" w:type="dxa"/>
            <w:vAlign w:val="center"/>
            <w:hideMark/>
          </w:tcPr>
          <w:p w14:paraId="23034794" w14:textId="565B2FA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4FDDCBA3" w14:textId="6B59162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228 378</w:t>
            </w:r>
          </w:p>
        </w:tc>
      </w:tr>
      <w:tr w:rsidR="0014508D" w:rsidRPr="0014508D" w14:paraId="25360D6E" w14:textId="77777777" w:rsidTr="002A7830">
        <w:trPr>
          <w:trHeight w:val="288"/>
        </w:trPr>
        <w:tc>
          <w:tcPr>
            <w:tcW w:w="1975" w:type="dxa"/>
            <w:vMerge w:val="restart"/>
            <w:vAlign w:val="center"/>
            <w:hideMark/>
          </w:tcPr>
          <w:p w14:paraId="6B97BB0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DB2/216</w:t>
            </w:r>
          </w:p>
        </w:tc>
        <w:tc>
          <w:tcPr>
            <w:tcW w:w="5528" w:type="dxa"/>
            <w:noWrap/>
            <w:vAlign w:val="bottom"/>
            <w:hideMark/>
          </w:tcPr>
          <w:p w14:paraId="353CE16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Métallique nbre(2)</w:t>
            </w:r>
          </w:p>
        </w:tc>
        <w:tc>
          <w:tcPr>
            <w:tcW w:w="1276" w:type="dxa"/>
            <w:vAlign w:val="center"/>
            <w:hideMark/>
          </w:tcPr>
          <w:p w14:paraId="7B9FA02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5CEF3E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13,54</w:t>
            </w:r>
          </w:p>
        </w:tc>
        <w:tc>
          <w:tcPr>
            <w:tcW w:w="1842" w:type="dxa"/>
            <w:vAlign w:val="center"/>
            <w:hideMark/>
          </w:tcPr>
          <w:p w14:paraId="5F7067CB" w14:textId="5F6EDCD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764AC663" w14:textId="3D55546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244 654</w:t>
            </w:r>
          </w:p>
        </w:tc>
      </w:tr>
      <w:tr w:rsidR="0014508D" w:rsidRPr="0014508D" w14:paraId="54BCB8C4" w14:textId="77777777" w:rsidTr="002A7830">
        <w:trPr>
          <w:trHeight w:val="288"/>
        </w:trPr>
        <w:tc>
          <w:tcPr>
            <w:tcW w:w="1975" w:type="dxa"/>
            <w:vMerge/>
            <w:vAlign w:val="center"/>
            <w:hideMark/>
          </w:tcPr>
          <w:p w14:paraId="1DBD6B3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FE4B7D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446D37A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CFDC4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22,8</w:t>
            </w:r>
          </w:p>
        </w:tc>
        <w:tc>
          <w:tcPr>
            <w:tcW w:w="1842" w:type="dxa"/>
            <w:vAlign w:val="center"/>
            <w:hideMark/>
          </w:tcPr>
          <w:p w14:paraId="1E72294F" w14:textId="5FB93FB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CA78595" w14:textId="739ABF8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153 148</w:t>
            </w:r>
          </w:p>
        </w:tc>
      </w:tr>
      <w:tr w:rsidR="0014508D" w:rsidRPr="0014508D" w14:paraId="05074815" w14:textId="77777777" w:rsidTr="002A7830">
        <w:trPr>
          <w:trHeight w:val="288"/>
        </w:trPr>
        <w:tc>
          <w:tcPr>
            <w:tcW w:w="1975" w:type="dxa"/>
            <w:vMerge w:val="restart"/>
            <w:vAlign w:val="center"/>
            <w:hideMark/>
          </w:tcPr>
          <w:p w14:paraId="621EE1D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DB2/217</w:t>
            </w:r>
          </w:p>
        </w:tc>
        <w:tc>
          <w:tcPr>
            <w:tcW w:w="5528" w:type="dxa"/>
            <w:noWrap/>
            <w:vAlign w:val="bottom"/>
            <w:hideMark/>
          </w:tcPr>
          <w:p w14:paraId="55C9D49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3AEE9AE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EB939C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5,4</w:t>
            </w:r>
          </w:p>
        </w:tc>
        <w:tc>
          <w:tcPr>
            <w:tcW w:w="1842" w:type="dxa"/>
            <w:vAlign w:val="center"/>
            <w:hideMark/>
          </w:tcPr>
          <w:p w14:paraId="52EB5BEB" w14:textId="1876EAD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2A321652" w14:textId="18F4EC3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97 573</w:t>
            </w:r>
          </w:p>
        </w:tc>
      </w:tr>
      <w:tr w:rsidR="0014508D" w:rsidRPr="0014508D" w14:paraId="7A0EF184" w14:textId="77777777" w:rsidTr="002A7830">
        <w:trPr>
          <w:trHeight w:val="288"/>
        </w:trPr>
        <w:tc>
          <w:tcPr>
            <w:tcW w:w="1975" w:type="dxa"/>
            <w:vMerge/>
            <w:vAlign w:val="center"/>
            <w:hideMark/>
          </w:tcPr>
          <w:p w14:paraId="523EF92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C1A56A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97A20B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D4648E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11,88</w:t>
            </w:r>
          </w:p>
        </w:tc>
        <w:tc>
          <w:tcPr>
            <w:tcW w:w="1842" w:type="dxa"/>
            <w:vAlign w:val="center"/>
            <w:hideMark/>
          </w:tcPr>
          <w:p w14:paraId="5C687F44" w14:textId="1815886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FE7455F" w14:textId="776D307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79 798</w:t>
            </w:r>
          </w:p>
        </w:tc>
      </w:tr>
      <w:tr w:rsidR="0014508D" w:rsidRPr="0014508D" w14:paraId="2442E8DB" w14:textId="77777777" w:rsidTr="002A7830">
        <w:trPr>
          <w:trHeight w:val="288"/>
        </w:trPr>
        <w:tc>
          <w:tcPr>
            <w:tcW w:w="1975" w:type="dxa"/>
            <w:vAlign w:val="center"/>
            <w:hideMark/>
          </w:tcPr>
          <w:p w14:paraId="7F651BEF"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DB2/218</w:t>
            </w:r>
          </w:p>
        </w:tc>
        <w:tc>
          <w:tcPr>
            <w:tcW w:w="5528" w:type="dxa"/>
            <w:noWrap/>
            <w:vAlign w:val="bottom"/>
            <w:hideMark/>
          </w:tcPr>
          <w:p w14:paraId="0C51FFA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40CA811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C62E4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7,13</w:t>
            </w:r>
          </w:p>
        </w:tc>
        <w:tc>
          <w:tcPr>
            <w:tcW w:w="1842" w:type="dxa"/>
            <w:vAlign w:val="center"/>
            <w:hideMark/>
          </w:tcPr>
          <w:p w14:paraId="54E985F3" w14:textId="23E0E4E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1DC48B4E" w14:textId="02874D7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128 832</w:t>
            </w:r>
          </w:p>
        </w:tc>
      </w:tr>
      <w:tr w:rsidR="0014508D" w:rsidRPr="0014508D" w14:paraId="3166DBBA" w14:textId="77777777" w:rsidTr="002A7830">
        <w:trPr>
          <w:trHeight w:val="348"/>
        </w:trPr>
        <w:tc>
          <w:tcPr>
            <w:tcW w:w="1975" w:type="dxa"/>
            <w:vAlign w:val="center"/>
            <w:hideMark/>
          </w:tcPr>
          <w:p w14:paraId="3225A3F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DB2/219</w:t>
            </w:r>
          </w:p>
        </w:tc>
        <w:tc>
          <w:tcPr>
            <w:tcW w:w="5528" w:type="dxa"/>
            <w:noWrap/>
            <w:vAlign w:val="bottom"/>
            <w:hideMark/>
          </w:tcPr>
          <w:p w14:paraId="000DDD2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Kiosque en tôle</w:t>
            </w:r>
          </w:p>
        </w:tc>
        <w:tc>
          <w:tcPr>
            <w:tcW w:w="1276" w:type="dxa"/>
            <w:vAlign w:val="center"/>
            <w:hideMark/>
          </w:tcPr>
          <w:p w14:paraId="2EE9C76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992C68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7,83</w:t>
            </w:r>
          </w:p>
        </w:tc>
        <w:tc>
          <w:tcPr>
            <w:tcW w:w="1842" w:type="dxa"/>
            <w:vAlign w:val="center"/>
            <w:hideMark/>
          </w:tcPr>
          <w:p w14:paraId="6ED62A69" w14:textId="003988E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16 258</w:t>
            </w:r>
          </w:p>
        </w:tc>
        <w:tc>
          <w:tcPr>
            <w:tcW w:w="2410" w:type="dxa"/>
            <w:shd w:val="clear" w:color="000000" w:fill="FFFFFF"/>
            <w:noWrap/>
            <w:vAlign w:val="center"/>
            <w:hideMark/>
          </w:tcPr>
          <w:p w14:paraId="2925FF66" w14:textId="4344D1F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127 300</w:t>
            </w:r>
          </w:p>
        </w:tc>
      </w:tr>
      <w:tr w:rsidR="0014508D" w:rsidRPr="0014508D" w14:paraId="347D3A14" w14:textId="77777777" w:rsidTr="002A7830">
        <w:trPr>
          <w:trHeight w:val="288"/>
        </w:trPr>
        <w:tc>
          <w:tcPr>
            <w:tcW w:w="1975" w:type="dxa"/>
            <w:vMerge w:val="restart"/>
            <w:vAlign w:val="center"/>
            <w:hideMark/>
          </w:tcPr>
          <w:p w14:paraId="22F6F402"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DB2/220</w:t>
            </w:r>
          </w:p>
        </w:tc>
        <w:tc>
          <w:tcPr>
            <w:tcW w:w="5528" w:type="dxa"/>
            <w:noWrap/>
            <w:vAlign w:val="bottom"/>
            <w:hideMark/>
          </w:tcPr>
          <w:p w14:paraId="49EA9A5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4830265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A3CBC6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4,4</w:t>
            </w:r>
          </w:p>
        </w:tc>
        <w:tc>
          <w:tcPr>
            <w:tcW w:w="1842" w:type="dxa"/>
            <w:vAlign w:val="center"/>
            <w:hideMark/>
          </w:tcPr>
          <w:p w14:paraId="0715074D" w14:textId="13CA8876"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CC5D1E4" w14:textId="7F3C2DB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79 504</w:t>
            </w:r>
          </w:p>
        </w:tc>
      </w:tr>
      <w:tr w:rsidR="0014508D" w:rsidRPr="0014508D" w14:paraId="3CC1D48F" w14:textId="77777777" w:rsidTr="002A7830">
        <w:trPr>
          <w:trHeight w:val="288"/>
        </w:trPr>
        <w:tc>
          <w:tcPr>
            <w:tcW w:w="1975" w:type="dxa"/>
            <w:vMerge/>
            <w:vAlign w:val="center"/>
            <w:hideMark/>
          </w:tcPr>
          <w:p w14:paraId="39F69EF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A43F61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C445A3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546FBD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8,8</w:t>
            </w:r>
          </w:p>
        </w:tc>
        <w:tc>
          <w:tcPr>
            <w:tcW w:w="1842" w:type="dxa"/>
            <w:vAlign w:val="center"/>
            <w:hideMark/>
          </w:tcPr>
          <w:p w14:paraId="2F37BECC" w14:textId="6CF27F9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89F563B" w14:textId="7CEAEFC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59 110</w:t>
            </w:r>
          </w:p>
        </w:tc>
      </w:tr>
      <w:tr w:rsidR="0014508D" w:rsidRPr="0014508D" w14:paraId="7552AF25" w14:textId="77777777" w:rsidTr="002A7830">
        <w:trPr>
          <w:trHeight w:val="300"/>
        </w:trPr>
        <w:tc>
          <w:tcPr>
            <w:tcW w:w="1975" w:type="dxa"/>
            <w:vAlign w:val="center"/>
            <w:hideMark/>
          </w:tcPr>
          <w:p w14:paraId="033BDFD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DB2/221</w:t>
            </w:r>
          </w:p>
        </w:tc>
        <w:tc>
          <w:tcPr>
            <w:tcW w:w="5528" w:type="dxa"/>
            <w:noWrap/>
            <w:vAlign w:val="bottom"/>
            <w:hideMark/>
          </w:tcPr>
          <w:p w14:paraId="63D0FE1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63B1B3F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335105B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8,64</w:t>
            </w:r>
          </w:p>
        </w:tc>
        <w:tc>
          <w:tcPr>
            <w:tcW w:w="1842" w:type="dxa"/>
            <w:vAlign w:val="center"/>
            <w:hideMark/>
          </w:tcPr>
          <w:p w14:paraId="4655C753" w14:textId="594DE9EC"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3CCA6AC" w14:textId="1F35573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156 116</w:t>
            </w:r>
          </w:p>
        </w:tc>
      </w:tr>
      <w:tr w:rsidR="0014508D" w:rsidRPr="0014508D" w14:paraId="610454F6" w14:textId="77777777" w:rsidTr="002A7830">
        <w:trPr>
          <w:trHeight w:val="288"/>
        </w:trPr>
        <w:tc>
          <w:tcPr>
            <w:tcW w:w="1975" w:type="dxa"/>
            <w:vMerge w:val="restart"/>
            <w:vAlign w:val="center"/>
            <w:hideMark/>
          </w:tcPr>
          <w:p w14:paraId="6AF319A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DB2/222</w:t>
            </w:r>
          </w:p>
        </w:tc>
        <w:tc>
          <w:tcPr>
            <w:tcW w:w="5528" w:type="dxa"/>
            <w:noWrap/>
            <w:vAlign w:val="bottom"/>
            <w:hideMark/>
          </w:tcPr>
          <w:p w14:paraId="45BDB3F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9AEB0E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5DC546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5,75</w:t>
            </w:r>
          </w:p>
        </w:tc>
        <w:tc>
          <w:tcPr>
            <w:tcW w:w="1842" w:type="dxa"/>
            <w:vAlign w:val="center"/>
            <w:hideMark/>
          </w:tcPr>
          <w:p w14:paraId="741CC958" w14:textId="7DF1E82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F651B66" w14:textId="6063143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103 897</w:t>
            </w:r>
          </w:p>
        </w:tc>
      </w:tr>
      <w:tr w:rsidR="0014508D" w:rsidRPr="0014508D" w14:paraId="1DC7044B" w14:textId="77777777" w:rsidTr="002A7830">
        <w:trPr>
          <w:trHeight w:val="288"/>
        </w:trPr>
        <w:tc>
          <w:tcPr>
            <w:tcW w:w="1975" w:type="dxa"/>
            <w:vMerge/>
            <w:vAlign w:val="center"/>
            <w:hideMark/>
          </w:tcPr>
          <w:p w14:paraId="6A8F713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98A8C3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333193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FFE76C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7,75</w:t>
            </w:r>
          </w:p>
        </w:tc>
        <w:tc>
          <w:tcPr>
            <w:tcW w:w="1842" w:type="dxa"/>
            <w:vAlign w:val="center"/>
            <w:hideMark/>
          </w:tcPr>
          <w:p w14:paraId="301EBEEE" w14:textId="6E3CBD0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68F6AC2" w14:textId="5979760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52 057</w:t>
            </w:r>
          </w:p>
        </w:tc>
      </w:tr>
      <w:tr w:rsidR="0014508D" w:rsidRPr="0014508D" w14:paraId="47372E68" w14:textId="77777777" w:rsidTr="002A7830">
        <w:trPr>
          <w:trHeight w:val="288"/>
        </w:trPr>
        <w:tc>
          <w:tcPr>
            <w:tcW w:w="1975" w:type="dxa"/>
            <w:vMerge w:val="restart"/>
            <w:vAlign w:val="center"/>
            <w:hideMark/>
          </w:tcPr>
          <w:p w14:paraId="4B5D82A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DB2/223</w:t>
            </w:r>
          </w:p>
        </w:tc>
        <w:tc>
          <w:tcPr>
            <w:tcW w:w="5528" w:type="dxa"/>
            <w:noWrap/>
            <w:vAlign w:val="bottom"/>
            <w:hideMark/>
          </w:tcPr>
          <w:p w14:paraId="44D933B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5BA1ECC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6E05DE2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w:t>
            </w:r>
          </w:p>
        </w:tc>
        <w:tc>
          <w:tcPr>
            <w:tcW w:w="1842" w:type="dxa"/>
            <w:vAlign w:val="center"/>
            <w:hideMark/>
          </w:tcPr>
          <w:p w14:paraId="72280655" w14:textId="25EAAAD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487E371" w14:textId="19CBB6C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75 890</w:t>
            </w:r>
          </w:p>
        </w:tc>
      </w:tr>
      <w:tr w:rsidR="0014508D" w:rsidRPr="0014508D" w14:paraId="7BF66AF4" w14:textId="77777777" w:rsidTr="002A7830">
        <w:trPr>
          <w:trHeight w:val="288"/>
        </w:trPr>
        <w:tc>
          <w:tcPr>
            <w:tcW w:w="1975" w:type="dxa"/>
            <w:vMerge/>
            <w:vAlign w:val="center"/>
            <w:hideMark/>
          </w:tcPr>
          <w:p w14:paraId="282A803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58CC7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62A9E9A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B76348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w:t>
            </w:r>
          </w:p>
        </w:tc>
        <w:tc>
          <w:tcPr>
            <w:tcW w:w="1842" w:type="dxa"/>
            <w:vAlign w:val="center"/>
            <w:hideMark/>
          </w:tcPr>
          <w:p w14:paraId="70CA6FCA" w14:textId="3A3D27A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12F9A89" w14:textId="01A050C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38 959</w:t>
            </w:r>
          </w:p>
        </w:tc>
      </w:tr>
      <w:tr w:rsidR="0014508D" w:rsidRPr="0014508D" w14:paraId="61BC77EA" w14:textId="77777777" w:rsidTr="002A7830">
        <w:trPr>
          <w:trHeight w:val="288"/>
        </w:trPr>
        <w:tc>
          <w:tcPr>
            <w:tcW w:w="1975" w:type="dxa"/>
            <w:vMerge w:val="restart"/>
            <w:vAlign w:val="center"/>
            <w:hideMark/>
          </w:tcPr>
          <w:p w14:paraId="2D9A622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DB2/224</w:t>
            </w:r>
          </w:p>
        </w:tc>
        <w:tc>
          <w:tcPr>
            <w:tcW w:w="5528" w:type="dxa"/>
            <w:noWrap/>
            <w:vAlign w:val="bottom"/>
            <w:hideMark/>
          </w:tcPr>
          <w:p w14:paraId="3189AD4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09C9364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07338E6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4,2</w:t>
            </w:r>
          </w:p>
        </w:tc>
        <w:tc>
          <w:tcPr>
            <w:tcW w:w="1842" w:type="dxa"/>
            <w:vAlign w:val="center"/>
            <w:hideMark/>
          </w:tcPr>
          <w:p w14:paraId="5FEA7B4D" w14:textId="3200929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4189252B" w14:textId="79BF669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75 890</w:t>
            </w:r>
          </w:p>
        </w:tc>
      </w:tr>
      <w:tr w:rsidR="0014508D" w:rsidRPr="0014508D" w14:paraId="550E9192" w14:textId="77777777" w:rsidTr="002A7830">
        <w:trPr>
          <w:trHeight w:val="288"/>
        </w:trPr>
        <w:tc>
          <w:tcPr>
            <w:tcW w:w="1975" w:type="dxa"/>
            <w:vMerge/>
            <w:vAlign w:val="center"/>
            <w:hideMark/>
          </w:tcPr>
          <w:p w14:paraId="426AC46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03E755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729350C"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E4D31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w:t>
            </w:r>
          </w:p>
        </w:tc>
        <w:tc>
          <w:tcPr>
            <w:tcW w:w="1842" w:type="dxa"/>
            <w:vAlign w:val="center"/>
            <w:hideMark/>
          </w:tcPr>
          <w:p w14:paraId="4F8403DC" w14:textId="47D38F9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1694E05F" w14:textId="2997AD6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38 959</w:t>
            </w:r>
          </w:p>
        </w:tc>
      </w:tr>
      <w:tr w:rsidR="0014508D" w:rsidRPr="0014508D" w14:paraId="0663547B" w14:textId="77777777" w:rsidTr="002A7830">
        <w:trPr>
          <w:trHeight w:val="288"/>
        </w:trPr>
        <w:tc>
          <w:tcPr>
            <w:tcW w:w="1975" w:type="dxa"/>
            <w:vAlign w:val="center"/>
            <w:hideMark/>
          </w:tcPr>
          <w:p w14:paraId="55B721F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DB2/225</w:t>
            </w:r>
          </w:p>
        </w:tc>
        <w:tc>
          <w:tcPr>
            <w:tcW w:w="5528" w:type="dxa"/>
            <w:noWrap/>
            <w:vAlign w:val="bottom"/>
            <w:hideMark/>
          </w:tcPr>
          <w:p w14:paraId="305A44F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2143B2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D2F14D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w:t>
            </w:r>
          </w:p>
        </w:tc>
        <w:tc>
          <w:tcPr>
            <w:tcW w:w="1842" w:type="dxa"/>
            <w:vAlign w:val="center"/>
            <w:hideMark/>
          </w:tcPr>
          <w:p w14:paraId="023EB693" w14:textId="4F41CE12"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AEEE9AA" w14:textId="439FAE8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37 945</w:t>
            </w:r>
          </w:p>
        </w:tc>
      </w:tr>
      <w:tr w:rsidR="0014508D" w:rsidRPr="0014508D" w14:paraId="6B3C90E5" w14:textId="77777777" w:rsidTr="002A7830">
        <w:trPr>
          <w:trHeight w:val="288"/>
        </w:trPr>
        <w:tc>
          <w:tcPr>
            <w:tcW w:w="1975" w:type="dxa"/>
            <w:vAlign w:val="center"/>
            <w:hideMark/>
          </w:tcPr>
          <w:p w14:paraId="1B4C6F1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DB2/226</w:t>
            </w:r>
          </w:p>
        </w:tc>
        <w:tc>
          <w:tcPr>
            <w:tcW w:w="5528" w:type="dxa"/>
            <w:noWrap/>
            <w:vAlign w:val="bottom"/>
            <w:hideMark/>
          </w:tcPr>
          <w:p w14:paraId="080A970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94FDE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81D659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5,67</w:t>
            </w:r>
          </w:p>
        </w:tc>
        <w:tc>
          <w:tcPr>
            <w:tcW w:w="1842" w:type="dxa"/>
            <w:vAlign w:val="center"/>
            <w:hideMark/>
          </w:tcPr>
          <w:p w14:paraId="0AD013AD" w14:textId="053DFBB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6B8F8CF1" w14:textId="1A36E40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102 451</w:t>
            </w:r>
          </w:p>
        </w:tc>
      </w:tr>
      <w:tr w:rsidR="0014508D" w:rsidRPr="0014508D" w14:paraId="125C374E" w14:textId="77777777" w:rsidTr="002A7830">
        <w:trPr>
          <w:trHeight w:val="288"/>
        </w:trPr>
        <w:tc>
          <w:tcPr>
            <w:tcW w:w="1975" w:type="dxa"/>
            <w:vAlign w:val="center"/>
            <w:hideMark/>
          </w:tcPr>
          <w:p w14:paraId="55EB229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DB2/227</w:t>
            </w:r>
          </w:p>
        </w:tc>
        <w:tc>
          <w:tcPr>
            <w:tcW w:w="5528" w:type="dxa"/>
            <w:noWrap/>
            <w:vAlign w:val="bottom"/>
            <w:hideMark/>
          </w:tcPr>
          <w:p w14:paraId="38D6B57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FFBF5D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13E72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36973156" w14:textId="296ACC8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614C813D" w14:textId="6C822F3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40 302</w:t>
            </w:r>
          </w:p>
        </w:tc>
      </w:tr>
      <w:tr w:rsidR="0014508D" w:rsidRPr="0014508D" w14:paraId="7175212C" w14:textId="77777777" w:rsidTr="002A7830">
        <w:trPr>
          <w:trHeight w:val="300"/>
        </w:trPr>
        <w:tc>
          <w:tcPr>
            <w:tcW w:w="1975" w:type="dxa"/>
            <w:vAlign w:val="center"/>
            <w:hideMark/>
          </w:tcPr>
          <w:p w14:paraId="19D6021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DB2/228</w:t>
            </w:r>
          </w:p>
        </w:tc>
        <w:tc>
          <w:tcPr>
            <w:tcW w:w="5528" w:type="dxa"/>
            <w:noWrap/>
            <w:vAlign w:val="bottom"/>
            <w:hideMark/>
          </w:tcPr>
          <w:p w14:paraId="37177BA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1AF0B99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00BFD7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7,92</w:t>
            </w:r>
          </w:p>
        </w:tc>
        <w:tc>
          <w:tcPr>
            <w:tcW w:w="1842" w:type="dxa"/>
            <w:vAlign w:val="center"/>
            <w:hideMark/>
          </w:tcPr>
          <w:p w14:paraId="0706A502" w14:textId="1246D12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24F4DFBF" w14:textId="32DDF6B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53 199</w:t>
            </w:r>
          </w:p>
        </w:tc>
      </w:tr>
      <w:tr w:rsidR="0014508D" w:rsidRPr="0014508D" w14:paraId="00B30024" w14:textId="77777777" w:rsidTr="002A7830">
        <w:trPr>
          <w:trHeight w:val="324"/>
        </w:trPr>
        <w:tc>
          <w:tcPr>
            <w:tcW w:w="1975" w:type="dxa"/>
            <w:vMerge w:val="restart"/>
            <w:vAlign w:val="center"/>
            <w:hideMark/>
          </w:tcPr>
          <w:p w14:paraId="05D9F26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DB2/228bis</w:t>
            </w:r>
          </w:p>
        </w:tc>
        <w:tc>
          <w:tcPr>
            <w:tcW w:w="5528" w:type="dxa"/>
            <w:noWrap/>
            <w:vAlign w:val="bottom"/>
            <w:hideMark/>
          </w:tcPr>
          <w:p w14:paraId="485CACF5"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Cocos nucifera</w:t>
            </w:r>
          </w:p>
        </w:tc>
        <w:tc>
          <w:tcPr>
            <w:tcW w:w="1276" w:type="dxa"/>
            <w:vAlign w:val="center"/>
            <w:hideMark/>
          </w:tcPr>
          <w:p w14:paraId="266406C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664B69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40BE9953" w14:textId="61AB95F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6B0CDB64" w14:textId="11B4D85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r>
      <w:tr w:rsidR="0014508D" w:rsidRPr="0014508D" w14:paraId="42BBF6A0" w14:textId="77777777" w:rsidTr="002A7830">
        <w:trPr>
          <w:trHeight w:val="288"/>
        </w:trPr>
        <w:tc>
          <w:tcPr>
            <w:tcW w:w="1975" w:type="dxa"/>
            <w:vMerge/>
            <w:vAlign w:val="center"/>
            <w:hideMark/>
          </w:tcPr>
          <w:p w14:paraId="5096D66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4EAA89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Conocarpus erectus</w:t>
            </w:r>
          </w:p>
        </w:tc>
        <w:tc>
          <w:tcPr>
            <w:tcW w:w="1276" w:type="dxa"/>
            <w:vAlign w:val="center"/>
            <w:hideMark/>
          </w:tcPr>
          <w:p w14:paraId="4953BDB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CA118A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vAlign w:val="center"/>
            <w:hideMark/>
          </w:tcPr>
          <w:p w14:paraId="3B3B80FB" w14:textId="5B20737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4CFED81" w14:textId="3136F6C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12 000</w:t>
            </w:r>
          </w:p>
        </w:tc>
      </w:tr>
      <w:tr w:rsidR="0014508D" w:rsidRPr="0014508D" w14:paraId="5C0AE6E6" w14:textId="77777777" w:rsidTr="002A7830">
        <w:trPr>
          <w:trHeight w:val="288"/>
        </w:trPr>
        <w:tc>
          <w:tcPr>
            <w:tcW w:w="1975" w:type="dxa"/>
            <w:vMerge w:val="restart"/>
            <w:vAlign w:val="center"/>
            <w:hideMark/>
          </w:tcPr>
          <w:p w14:paraId="224A8B9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DB2/229</w:t>
            </w:r>
          </w:p>
        </w:tc>
        <w:tc>
          <w:tcPr>
            <w:tcW w:w="5528" w:type="dxa"/>
            <w:noWrap/>
            <w:vAlign w:val="bottom"/>
            <w:hideMark/>
          </w:tcPr>
          <w:p w14:paraId="404E6A0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B45470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4BC1FCB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vAlign w:val="center"/>
            <w:hideMark/>
          </w:tcPr>
          <w:p w14:paraId="6C096613" w14:textId="305301C8"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3F9DE66E" w14:textId="4D55863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135 518</w:t>
            </w:r>
          </w:p>
        </w:tc>
      </w:tr>
      <w:tr w:rsidR="0014508D" w:rsidRPr="0014508D" w14:paraId="3A571DDB" w14:textId="77777777" w:rsidTr="002A7830">
        <w:trPr>
          <w:trHeight w:val="288"/>
        </w:trPr>
        <w:tc>
          <w:tcPr>
            <w:tcW w:w="1975" w:type="dxa"/>
            <w:vMerge/>
            <w:vAlign w:val="center"/>
            <w:hideMark/>
          </w:tcPr>
          <w:p w14:paraId="6E66981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81961A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Hangar en tôle</w:t>
            </w:r>
          </w:p>
        </w:tc>
        <w:tc>
          <w:tcPr>
            <w:tcW w:w="1276" w:type="dxa"/>
            <w:vAlign w:val="center"/>
            <w:hideMark/>
          </w:tcPr>
          <w:p w14:paraId="20C4489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2521AB8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w:t>
            </w:r>
          </w:p>
        </w:tc>
        <w:tc>
          <w:tcPr>
            <w:tcW w:w="1842" w:type="dxa"/>
            <w:vAlign w:val="center"/>
            <w:hideMark/>
          </w:tcPr>
          <w:p w14:paraId="17BE8914" w14:textId="66853B4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6 717</w:t>
            </w:r>
          </w:p>
        </w:tc>
        <w:tc>
          <w:tcPr>
            <w:tcW w:w="2410" w:type="dxa"/>
            <w:shd w:val="clear" w:color="000000" w:fill="FFFFFF"/>
            <w:noWrap/>
            <w:vAlign w:val="center"/>
            <w:hideMark/>
          </w:tcPr>
          <w:p w14:paraId="039D83BC" w14:textId="657ED60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84 634</w:t>
            </w:r>
          </w:p>
        </w:tc>
      </w:tr>
      <w:tr w:rsidR="0014508D" w:rsidRPr="0014508D" w14:paraId="6BED6293" w14:textId="77777777" w:rsidTr="002A7830">
        <w:trPr>
          <w:trHeight w:val="288"/>
        </w:trPr>
        <w:tc>
          <w:tcPr>
            <w:tcW w:w="1975" w:type="dxa"/>
            <w:vAlign w:val="center"/>
            <w:hideMark/>
          </w:tcPr>
          <w:p w14:paraId="022C3284"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DB2/230</w:t>
            </w:r>
          </w:p>
        </w:tc>
        <w:tc>
          <w:tcPr>
            <w:tcW w:w="5528" w:type="dxa"/>
            <w:noWrap/>
            <w:vAlign w:val="bottom"/>
            <w:hideMark/>
          </w:tcPr>
          <w:p w14:paraId="024132A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Kiosque Métallique </w:t>
            </w:r>
          </w:p>
        </w:tc>
        <w:tc>
          <w:tcPr>
            <w:tcW w:w="1276" w:type="dxa"/>
            <w:vAlign w:val="center"/>
            <w:hideMark/>
          </w:tcPr>
          <w:p w14:paraId="1A4207F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vAlign w:val="center"/>
            <w:hideMark/>
          </w:tcPr>
          <w:p w14:paraId="7239596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10,24</w:t>
            </w:r>
          </w:p>
        </w:tc>
        <w:tc>
          <w:tcPr>
            <w:tcW w:w="1842" w:type="dxa"/>
            <w:vAlign w:val="center"/>
            <w:hideMark/>
          </w:tcPr>
          <w:p w14:paraId="1D273210" w14:textId="6479F9C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18 069</w:t>
            </w:r>
          </w:p>
        </w:tc>
        <w:tc>
          <w:tcPr>
            <w:tcW w:w="2410" w:type="dxa"/>
            <w:shd w:val="clear" w:color="000000" w:fill="FFFFFF"/>
            <w:noWrap/>
            <w:vAlign w:val="center"/>
            <w:hideMark/>
          </w:tcPr>
          <w:p w14:paraId="03B85679" w14:textId="348F56D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185 027</w:t>
            </w:r>
          </w:p>
        </w:tc>
      </w:tr>
      <w:tr w:rsidR="0014508D" w:rsidRPr="0014508D" w14:paraId="4F7BAE71" w14:textId="77777777" w:rsidTr="002A7830">
        <w:trPr>
          <w:trHeight w:val="288"/>
        </w:trPr>
        <w:tc>
          <w:tcPr>
            <w:tcW w:w="1975" w:type="dxa"/>
            <w:vMerge w:val="restart"/>
            <w:vAlign w:val="center"/>
            <w:hideMark/>
          </w:tcPr>
          <w:p w14:paraId="54EADE06" w14:textId="1A077485" w:rsidR="0014508D" w:rsidRPr="0014508D" w:rsidRDefault="00A417A8"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DB2/231</w:t>
            </w:r>
          </w:p>
        </w:tc>
        <w:tc>
          <w:tcPr>
            <w:tcW w:w="5528" w:type="dxa"/>
            <w:noWrap/>
            <w:vAlign w:val="bottom"/>
            <w:hideMark/>
          </w:tcPr>
          <w:p w14:paraId="5075FB4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Conocarpus erectus</w:t>
            </w:r>
          </w:p>
        </w:tc>
        <w:tc>
          <w:tcPr>
            <w:tcW w:w="1276" w:type="dxa"/>
            <w:vAlign w:val="center"/>
            <w:hideMark/>
          </w:tcPr>
          <w:p w14:paraId="5934944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128387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w:t>
            </w:r>
          </w:p>
        </w:tc>
        <w:tc>
          <w:tcPr>
            <w:tcW w:w="1842" w:type="dxa"/>
            <w:vAlign w:val="center"/>
            <w:hideMark/>
          </w:tcPr>
          <w:p w14:paraId="0F0ADF36" w14:textId="1358492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F21D403" w14:textId="796C14D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72 000</w:t>
            </w:r>
          </w:p>
        </w:tc>
      </w:tr>
      <w:tr w:rsidR="0014508D" w:rsidRPr="0014508D" w14:paraId="4F8FCC74" w14:textId="77777777" w:rsidTr="002A7830">
        <w:trPr>
          <w:trHeight w:val="288"/>
        </w:trPr>
        <w:tc>
          <w:tcPr>
            <w:tcW w:w="1975" w:type="dxa"/>
            <w:vMerge/>
            <w:vAlign w:val="center"/>
            <w:hideMark/>
          </w:tcPr>
          <w:p w14:paraId="6B72F4C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B16E35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Morinda citrifolia</w:t>
            </w:r>
          </w:p>
        </w:tc>
        <w:tc>
          <w:tcPr>
            <w:tcW w:w="1276" w:type="dxa"/>
            <w:vAlign w:val="center"/>
            <w:hideMark/>
          </w:tcPr>
          <w:p w14:paraId="281BDB4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FB894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727C9EC" w14:textId="5BD5368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C7A67BB" w14:textId="45CDD5A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0D8C2E60" w14:textId="77777777" w:rsidTr="002A7830">
        <w:trPr>
          <w:trHeight w:val="288"/>
        </w:trPr>
        <w:tc>
          <w:tcPr>
            <w:tcW w:w="1975" w:type="dxa"/>
            <w:vMerge/>
            <w:vAlign w:val="center"/>
            <w:hideMark/>
          </w:tcPr>
          <w:p w14:paraId="486FFE7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F604B3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Moringa oleifera</w:t>
            </w:r>
          </w:p>
        </w:tc>
        <w:tc>
          <w:tcPr>
            <w:tcW w:w="1276" w:type="dxa"/>
            <w:vAlign w:val="center"/>
            <w:hideMark/>
          </w:tcPr>
          <w:p w14:paraId="1C32DF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6B49C1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39D43A54" w14:textId="209C041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1DCE6F8D" w14:textId="7A00EDE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37 500</w:t>
            </w:r>
          </w:p>
        </w:tc>
      </w:tr>
      <w:tr w:rsidR="0014508D" w:rsidRPr="0014508D" w14:paraId="1449C0EA" w14:textId="77777777" w:rsidTr="002A7830">
        <w:trPr>
          <w:trHeight w:val="288"/>
        </w:trPr>
        <w:tc>
          <w:tcPr>
            <w:tcW w:w="1975" w:type="dxa"/>
            <w:vMerge/>
            <w:vAlign w:val="center"/>
            <w:hideMark/>
          </w:tcPr>
          <w:p w14:paraId="6ED64C5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CDD445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Cocos nucifera</w:t>
            </w:r>
          </w:p>
        </w:tc>
        <w:tc>
          <w:tcPr>
            <w:tcW w:w="1276" w:type="dxa"/>
            <w:vAlign w:val="center"/>
            <w:hideMark/>
          </w:tcPr>
          <w:p w14:paraId="2F92BD0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B6A9B1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33CBE01A" w14:textId="3412813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29 200</w:t>
            </w:r>
          </w:p>
        </w:tc>
        <w:tc>
          <w:tcPr>
            <w:tcW w:w="2410" w:type="dxa"/>
            <w:shd w:val="clear" w:color="000000" w:fill="FFFFFF"/>
            <w:noWrap/>
            <w:vAlign w:val="center"/>
            <w:hideMark/>
          </w:tcPr>
          <w:p w14:paraId="2F6101C4" w14:textId="7C2432F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58 400</w:t>
            </w:r>
          </w:p>
        </w:tc>
      </w:tr>
      <w:tr w:rsidR="0014508D" w:rsidRPr="0014508D" w14:paraId="0E6E31F6" w14:textId="77777777" w:rsidTr="002A7830">
        <w:trPr>
          <w:trHeight w:val="288"/>
        </w:trPr>
        <w:tc>
          <w:tcPr>
            <w:tcW w:w="1975" w:type="dxa"/>
            <w:vMerge/>
            <w:vAlign w:val="center"/>
            <w:hideMark/>
          </w:tcPr>
          <w:p w14:paraId="34B7A98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06A695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Hyphaene thebaica</w:t>
            </w:r>
          </w:p>
        </w:tc>
        <w:tc>
          <w:tcPr>
            <w:tcW w:w="1276" w:type="dxa"/>
            <w:vAlign w:val="center"/>
            <w:hideMark/>
          </w:tcPr>
          <w:p w14:paraId="3D57B9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978D736"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BE51346" w14:textId="7817A3B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7E214A67" w14:textId="5B7B098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05C49B9D" w14:textId="77777777" w:rsidTr="002A7830">
        <w:trPr>
          <w:trHeight w:val="288"/>
        </w:trPr>
        <w:tc>
          <w:tcPr>
            <w:tcW w:w="1975" w:type="dxa"/>
            <w:vMerge/>
            <w:vAlign w:val="center"/>
            <w:hideMark/>
          </w:tcPr>
          <w:p w14:paraId="153199C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30A32F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microcarpum</w:t>
            </w:r>
          </w:p>
        </w:tc>
        <w:tc>
          <w:tcPr>
            <w:tcW w:w="1276" w:type="dxa"/>
            <w:vAlign w:val="center"/>
            <w:hideMark/>
          </w:tcPr>
          <w:p w14:paraId="395258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719B20B"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1FD0196E" w14:textId="5F563519"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0D6C44BD" w14:textId="74F93D7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610AF6C6" w14:textId="77777777" w:rsidTr="002A7830">
        <w:trPr>
          <w:trHeight w:val="288"/>
        </w:trPr>
        <w:tc>
          <w:tcPr>
            <w:tcW w:w="1975" w:type="dxa"/>
            <w:vMerge/>
            <w:vAlign w:val="center"/>
            <w:hideMark/>
          </w:tcPr>
          <w:p w14:paraId="2D83B7CD"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9D041C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Annona squamosa</w:t>
            </w:r>
          </w:p>
        </w:tc>
        <w:tc>
          <w:tcPr>
            <w:tcW w:w="1276" w:type="dxa"/>
            <w:vAlign w:val="center"/>
            <w:hideMark/>
          </w:tcPr>
          <w:p w14:paraId="2578773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9823F7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34CA7554" w14:textId="74EB2A64"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603E5F7" w14:textId="58B3834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41EEB591" w14:textId="77777777" w:rsidTr="002A7830">
        <w:trPr>
          <w:trHeight w:val="288"/>
        </w:trPr>
        <w:tc>
          <w:tcPr>
            <w:tcW w:w="1975" w:type="dxa"/>
            <w:vMerge/>
            <w:vAlign w:val="center"/>
            <w:hideMark/>
          </w:tcPr>
          <w:p w14:paraId="1D90C2D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ED99E9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Bambusa vulgaris</w:t>
            </w:r>
          </w:p>
        </w:tc>
        <w:tc>
          <w:tcPr>
            <w:tcW w:w="1276" w:type="dxa"/>
            <w:vAlign w:val="center"/>
            <w:hideMark/>
          </w:tcPr>
          <w:p w14:paraId="0DA6B9D7"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03427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BDE19C5" w14:textId="3DAC960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219</w:t>
            </w:r>
          </w:p>
        </w:tc>
        <w:tc>
          <w:tcPr>
            <w:tcW w:w="2410" w:type="dxa"/>
            <w:shd w:val="clear" w:color="000000" w:fill="FFFFFF"/>
            <w:noWrap/>
            <w:vAlign w:val="center"/>
            <w:hideMark/>
          </w:tcPr>
          <w:p w14:paraId="128F9AB2" w14:textId="2600870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219</w:t>
            </w:r>
          </w:p>
        </w:tc>
      </w:tr>
      <w:tr w:rsidR="0014508D" w:rsidRPr="0014508D" w14:paraId="468E94AC" w14:textId="77777777" w:rsidTr="002A7830">
        <w:trPr>
          <w:trHeight w:val="288"/>
        </w:trPr>
        <w:tc>
          <w:tcPr>
            <w:tcW w:w="1975" w:type="dxa"/>
            <w:vMerge w:val="restart"/>
            <w:vAlign w:val="center"/>
            <w:hideMark/>
          </w:tcPr>
          <w:p w14:paraId="23A9FB2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DB2/232</w:t>
            </w:r>
          </w:p>
        </w:tc>
        <w:tc>
          <w:tcPr>
            <w:tcW w:w="5528" w:type="dxa"/>
            <w:noWrap/>
            <w:vAlign w:val="bottom"/>
            <w:hideMark/>
          </w:tcPr>
          <w:p w14:paraId="4547404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Monolongfolia occidentalis</w:t>
            </w:r>
          </w:p>
        </w:tc>
        <w:tc>
          <w:tcPr>
            <w:tcW w:w="1276" w:type="dxa"/>
            <w:vAlign w:val="center"/>
            <w:hideMark/>
          </w:tcPr>
          <w:p w14:paraId="59789E3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35A319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w:t>
            </w:r>
          </w:p>
        </w:tc>
        <w:tc>
          <w:tcPr>
            <w:tcW w:w="1842" w:type="dxa"/>
            <w:vAlign w:val="center"/>
            <w:hideMark/>
          </w:tcPr>
          <w:p w14:paraId="362E567C" w14:textId="49C1222D"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AB8B5F4" w14:textId="346F04E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6 000</w:t>
            </w:r>
          </w:p>
        </w:tc>
      </w:tr>
      <w:tr w:rsidR="0014508D" w:rsidRPr="0014508D" w14:paraId="3919DCD6" w14:textId="77777777" w:rsidTr="002A7830">
        <w:trPr>
          <w:trHeight w:val="288"/>
        </w:trPr>
        <w:tc>
          <w:tcPr>
            <w:tcW w:w="1975" w:type="dxa"/>
            <w:vMerge/>
            <w:vAlign w:val="center"/>
            <w:hideMark/>
          </w:tcPr>
          <w:p w14:paraId="47122D1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D9A6F0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Gardenia jasminoides</w:t>
            </w:r>
          </w:p>
        </w:tc>
        <w:tc>
          <w:tcPr>
            <w:tcW w:w="1276" w:type="dxa"/>
            <w:vAlign w:val="center"/>
            <w:hideMark/>
          </w:tcPr>
          <w:p w14:paraId="38A35104"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C67D3A0"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62EA4C6" w14:textId="2885D13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26741F51" w14:textId="32DF54A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19F76DA6" w14:textId="77777777" w:rsidTr="002A7830">
        <w:trPr>
          <w:trHeight w:val="288"/>
        </w:trPr>
        <w:tc>
          <w:tcPr>
            <w:tcW w:w="1975" w:type="dxa"/>
            <w:vMerge/>
            <w:vAlign w:val="center"/>
            <w:hideMark/>
          </w:tcPr>
          <w:p w14:paraId="357227E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0EA6AF4"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Plumeria obstrisa</w:t>
            </w:r>
          </w:p>
        </w:tc>
        <w:tc>
          <w:tcPr>
            <w:tcW w:w="1276" w:type="dxa"/>
            <w:vAlign w:val="center"/>
            <w:hideMark/>
          </w:tcPr>
          <w:p w14:paraId="5C15D9D2"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4D523C8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w:t>
            </w:r>
          </w:p>
        </w:tc>
        <w:tc>
          <w:tcPr>
            <w:tcW w:w="1842" w:type="dxa"/>
            <w:vAlign w:val="center"/>
            <w:hideMark/>
          </w:tcPr>
          <w:p w14:paraId="66EA09AC" w14:textId="1C64917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3B81EF84" w14:textId="649E1EA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14 000</w:t>
            </w:r>
          </w:p>
        </w:tc>
      </w:tr>
      <w:tr w:rsidR="0014508D" w:rsidRPr="0014508D" w14:paraId="33EE5673" w14:textId="77777777" w:rsidTr="002A7830">
        <w:trPr>
          <w:trHeight w:val="288"/>
        </w:trPr>
        <w:tc>
          <w:tcPr>
            <w:tcW w:w="1975" w:type="dxa"/>
            <w:vMerge/>
            <w:vAlign w:val="center"/>
            <w:hideMark/>
          </w:tcPr>
          <w:p w14:paraId="6F6BEECA"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F9592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Theiya occidentalis</w:t>
            </w:r>
          </w:p>
        </w:tc>
        <w:tc>
          <w:tcPr>
            <w:tcW w:w="1276" w:type="dxa"/>
            <w:vAlign w:val="center"/>
            <w:hideMark/>
          </w:tcPr>
          <w:p w14:paraId="6DDF505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2B191C8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7D692110" w14:textId="1FFBF1EA"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5266CD5" w14:textId="004048D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0C72A9AF" w14:textId="77777777" w:rsidTr="002A7830">
        <w:trPr>
          <w:trHeight w:val="288"/>
        </w:trPr>
        <w:tc>
          <w:tcPr>
            <w:tcW w:w="1975" w:type="dxa"/>
            <w:vMerge/>
            <w:vAlign w:val="center"/>
            <w:hideMark/>
          </w:tcPr>
          <w:p w14:paraId="511D6E1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9548A89"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Ficra solona</w:t>
            </w:r>
          </w:p>
        </w:tc>
        <w:tc>
          <w:tcPr>
            <w:tcW w:w="1276" w:type="dxa"/>
            <w:vAlign w:val="center"/>
            <w:hideMark/>
          </w:tcPr>
          <w:p w14:paraId="3B53B211"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14E2F93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2806270" w14:textId="2182040F"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24D5540" w14:textId="7148501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411B1B75" w14:textId="77777777" w:rsidTr="002A7830">
        <w:trPr>
          <w:trHeight w:val="288"/>
        </w:trPr>
        <w:tc>
          <w:tcPr>
            <w:tcW w:w="1975" w:type="dxa"/>
            <w:vMerge/>
            <w:vAlign w:val="center"/>
            <w:hideMark/>
          </w:tcPr>
          <w:p w14:paraId="456E546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5CBB10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Annona squamosa</w:t>
            </w:r>
          </w:p>
        </w:tc>
        <w:tc>
          <w:tcPr>
            <w:tcW w:w="1276" w:type="dxa"/>
            <w:vAlign w:val="center"/>
            <w:hideMark/>
          </w:tcPr>
          <w:p w14:paraId="2252C3F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C34BFA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EA98391" w14:textId="00A90521"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c>
          <w:tcPr>
            <w:tcW w:w="2410" w:type="dxa"/>
            <w:shd w:val="clear" w:color="000000" w:fill="FFFFFF"/>
            <w:noWrap/>
            <w:vAlign w:val="center"/>
            <w:hideMark/>
          </w:tcPr>
          <w:p w14:paraId="78295552" w14:textId="16A24DF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21 900</w:t>
            </w:r>
          </w:p>
        </w:tc>
      </w:tr>
      <w:tr w:rsidR="0014508D" w:rsidRPr="0014508D" w14:paraId="1414C9B0" w14:textId="77777777" w:rsidTr="002A7830">
        <w:trPr>
          <w:trHeight w:val="288"/>
        </w:trPr>
        <w:tc>
          <w:tcPr>
            <w:tcW w:w="1975" w:type="dxa"/>
            <w:vMerge/>
            <w:vAlign w:val="center"/>
            <w:hideMark/>
          </w:tcPr>
          <w:p w14:paraId="3D09789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7E45E8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Coryota ureus</w:t>
            </w:r>
          </w:p>
        </w:tc>
        <w:tc>
          <w:tcPr>
            <w:tcW w:w="1276" w:type="dxa"/>
            <w:vAlign w:val="center"/>
            <w:hideMark/>
          </w:tcPr>
          <w:p w14:paraId="6F0BEE5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37C32C0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557D4A88" w14:textId="61BC41D0"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42A12783" w14:textId="3D9AF8F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61F12377" w14:textId="77777777" w:rsidTr="002A7830">
        <w:trPr>
          <w:trHeight w:val="288"/>
        </w:trPr>
        <w:tc>
          <w:tcPr>
            <w:tcW w:w="1975" w:type="dxa"/>
            <w:vMerge/>
            <w:vAlign w:val="center"/>
            <w:hideMark/>
          </w:tcPr>
          <w:p w14:paraId="5927E88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AE8F42B"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retisa</w:t>
            </w:r>
          </w:p>
        </w:tc>
        <w:tc>
          <w:tcPr>
            <w:tcW w:w="1276" w:type="dxa"/>
            <w:vAlign w:val="center"/>
            <w:hideMark/>
          </w:tcPr>
          <w:p w14:paraId="45EBE07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050F6D6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3BE4F464" w14:textId="19B19525"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980705A" w14:textId="1ABDF1AA"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244BA1BF" w14:textId="77777777" w:rsidTr="002A7830">
        <w:trPr>
          <w:trHeight w:val="288"/>
        </w:trPr>
        <w:tc>
          <w:tcPr>
            <w:tcW w:w="1975" w:type="dxa"/>
            <w:vMerge/>
            <w:vAlign w:val="center"/>
            <w:hideMark/>
          </w:tcPr>
          <w:p w14:paraId="0D5A923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076A0B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Bambus vulgaris</w:t>
            </w:r>
          </w:p>
        </w:tc>
        <w:tc>
          <w:tcPr>
            <w:tcW w:w="1276" w:type="dxa"/>
            <w:vAlign w:val="center"/>
            <w:hideMark/>
          </w:tcPr>
          <w:p w14:paraId="21FFA60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792354F"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6F1409D0" w14:textId="2C1E9C8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219</w:t>
            </w:r>
          </w:p>
        </w:tc>
        <w:tc>
          <w:tcPr>
            <w:tcW w:w="2410" w:type="dxa"/>
            <w:shd w:val="clear" w:color="000000" w:fill="FFFFFF"/>
            <w:noWrap/>
            <w:vAlign w:val="center"/>
            <w:hideMark/>
          </w:tcPr>
          <w:p w14:paraId="6EC962E7" w14:textId="2813A67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219</w:t>
            </w:r>
          </w:p>
        </w:tc>
      </w:tr>
      <w:tr w:rsidR="0014508D" w:rsidRPr="0014508D" w14:paraId="001BCC36" w14:textId="77777777" w:rsidTr="002A7830">
        <w:trPr>
          <w:trHeight w:val="288"/>
        </w:trPr>
        <w:tc>
          <w:tcPr>
            <w:tcW w:w="1975" w:type="dxa"/>
            <w:vMerge/>
            <w:vAlign w:val="center"/>
            <w:hideMark/>
          </w:tcPr>
          <w:p w14:paraId="1463ABD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B2A98AC"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Hespercryparis lusitanica</w:t>
            </w:r>
          </w:p>
        </w:tc>
        <w:tc>
          <w:tcPr>
            <w:tcW w:w="1276" w:type="dxa"/>
            <w:vAlign w:val="center"/>
            <w:hideMark/>
          </w:tcPr>
          <w:p w14:paraId="4C2FAC7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BF9257A"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001FB302" w14:textId="683E5CF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5B23069A" w14:textId="1827A36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38B61280" w14:textId="77777777" w:rsidTr="002A7830">
        <w:trPr>
          <w:trHeight w:val="288"/>
        </w:trPr>
        <w:tc>
          <w:tcPr>
            <w:tcW w:w="1975" w:type="dxa"/>
            <w:vMerge/>
            <w:vAlign w:val="center"/>
            <w:hideMark/>
          </w:tcPr>
          <w:p w14:paraId="561881F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EAE32D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Leuceana leucocephala</w:t>
            </w:r>
          </w:p>
        </w:tc>
        <w:tc>
          <w:tcPr>
            <w:tcW w:w="1276" w:type="dxa"/>
            <w:vAlign w:val="center"/>
            <w:hideMark/>
          </w:tcPr>
          <w:p w14:paraId="6BE265C8"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767A283"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0DD27B59" w14:textId="037D3E0B"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c>
          <w:tcPr>
            <w:tcW w:w="2410" w:type="dxa"/>
            <w:shd w:val="clear" w:color="000000" w:fill="FFFFFF"/>
            <w:noWrap/>
            <w:vAlign w:val="center"/>
            <w:hideMark/>
          </w:tcPr>
          <w:p w14:paraId="5ED2AD31" w14:textId="057C041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12 500</w:t>
            </w:r>
          </w:p>
        </w:tc>
      </w:tr>
      <w:tr w:rsidR="0014508D" w:rsidRPr="0014508D" w14:paraId="3163635F" w14:textId="77777777" w:rsidTr="002A7830">
        <w:trPr>
          <w:trHeight w:val="288"/>
        </w:trPr>
        <w:tc>
          <w:tcPr>
            <w:tcW w:w="1975" w:type="dxa"/>
            <w:vMerge/>
            <w:vAlign w:val="center"/>
            <w:hideMark/>
          </w:tcPr>
          <w:p w14:paraId="1689EC86"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F2D9DBE"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Cascabila thebetia</w:t>
            </w:r>
          </w:p>
        </w:tc>
        <w:tc>
          <w:tcPr>
            <w:tcW w:w="1276" w:type="dxa"/>
            <w:vAlign w:val="center"/>
            <w:hideMark/>
          </w:tcPr>
          <w:p w14:paraId="340940BD"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62056DC5"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w:t>
            </w:r>
          </w:p>
        </w:tc>
        <w:tc>
          <w:tcPr>
            <w:tcW w:w="1842" w:type="dxa"/>
            <w:vAlign w:val="center"/>
            <w:hideMark/>
          </w:tcPr>
          <w:p w14:paraId="055119FA" w14:textId="244D4B9E"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135E4585" w14:textId="69403D2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4 000</w:t>
            </w:r>
          </w:p>
        </w:tc>
      </w:tr>
      <w:tr w:rsidR="0014508D" w:rsidRPr="0014508D" w14:paraId="4330F775" w14:textId="77777777" w:rsidTr="002A7830">
        <w:trPr>
          <w:trHeight w:val="288"/>
        </w:trPr>
        <w:tc>
          <w:tcPr>
            <w:tcW w:w="1975" w:type="dxa"/>
            <w:vMerge/>
            <w:vAlign w:val="center"/>
            <w:hideMark/>
          </w:tcPr>
          <w:p w14:paraId="7DAB437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E8F26D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Pinica grenatum</w:t>
            </w:r>
          </w:p>
        </w:tc>
        <w:tc>
          <w:tcPr>
            <w:tcW w:w="1276" w:type="dxa"/>
            <w:vAlign w:val="center"/>
            <w:hideMark/>
          </w:tcPr>
          <w:p w14:paraId="44D24ADE"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U</w:t>
            </w:r>
          </w:p>
        </w:tc>
        <w:tc>
          <w:tcPr>
            <w:tcW w:w="1276" w:type="dxa"/>
            <w:vAlign w:val="center"/>
            <w:hideMark/>
          </w:tcPr>
          <w:p w14:paraId="528F0009" w14:textId="77777777"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w:t>
            </w:r>
          </w:p>
        </w:tc>
        <w:tc>
          <w:tcPr>
            <w:tcW w:w="1842" w:type="dxa"/>
            <w:vAlign w:val="center"/>
            <w:hideMark/>
          </w:tcPr>
          <w:p w14:paraId="53014DDB" w14:textId="5A2D1B93" w:rsidR="0014508D" w:rsidRPr="0014508D" w:rsidRDefault="0014508D" w:rsidP="0014508D">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c>
          <w:tcPr>
            <w:tcW w:w="2410" w:type="dxa"/>
            <w:shd w:val="clear" w:color="000000" w:fill="FFFFFF"/>
            <w:noWrap/>
            <w:vAlign w:val="center"/>
            <w:hideMark/>
          </w:tcPr>
          <w:p w14:paraId="7414BCAC" w14:textId="6521D97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2 000</w:t>
            </w:r>
          </w:p>
        </w:tc>
      </w:tr>
      <w:tr w:rsidR="0014508D" w:rsidRPr="0014508D" w14:paraId="483B8223" w14:textId="77777777" w:rsidTr="002A7830">
        <w:trPr>
          <w:trHeight w:val="288"/>
        </w:trPr>
        <w:tc>
          <w:tcPr>
            <w:tcW w:w="1975" w:type="dxa"/>
            <w:vMerge w:val="restart"/>
            <w:vAlign w:val="center"/>
            <w:hideMark/>
          </w:tcPr>
          <w:p w14:paraId="2879AAC6" w14:textId="77777777" w:rsidR="0014508D" w:rsidRPr="0014508D" w:rsidRDefault="0014508D" w:rsidP="0014508D">
            <w:pPr>
              <w:spacing w:line="240" w:lineRule="auto"/>
              <w:jc w:val="left"/>
              <w:rPr>
                <w:rFonts w:eastAsia="Times New Roman" w:cs="Times New Roman"/>
                <w:sz w:val="18"/>
                <w:szCs w:val="18"/>
                <w:lang w:val="en-US" w:eastAsia="zh-CN"/>
              </w:rPr>
            </w:pPr>
            <w:r w:rsidRPr="0014508D">
              <w:rPr>
                <w:rFonts w:eastAsia="Times New Roman" w:cs="Times New Roman"/>
                <w:sz w:val="18"/>
                <w:szCs w:val="18"/>
                <w:lang w:val="en-US" w:eastAsia="zh-CN"/>
              </w:rPr>
              <w:t>BDL/1</w:t>
            </w:r>
          </w:p>
        </w:tc>
        <w:tc>
          <w:tcPr>
            <w:tcW w:w="5528" w:type="dxa"/>
            <w:noWrap/>
            <w:vAlign w:val="bottom"/>
            <w:hideMark/>
          </w:tcPr>
          <w:p w14:paraId="5DEB10B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Cacao</w:t>
            </w:r>
          </w:p>
        </w:tc>
        <w:tc>
          <w:tcPr>
            <w:tcW w:w="1276" w:type="dxa"/>
            <w:noWrap/>
            <w:vAlign w:val="center"/>
            <w:hideMark/>
          </w:tcPr>
          <w:p w14:paraId="1DEC92F9"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17CF1C2C"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w:t>
            </w:r>
          </w:p>
        </w:tc>
        <w:tc>
          <w:tcPr>
            <w:tcW w:w="1842" w:type="dxa"/>
            <w:noWrap/>
            <w:vAlign w:val="center"/>
            <w:hideMark/>
          </w:tcPr>
          <w:p w14:paraId="7F7882EC" w14:textId="2ED78A3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25 800</w:t>
            </w:r>
          </w:p>
        </w:tc>
        <w:tc>
          <w:tcPr>
            <w:tcW w:w="2410" w:type="dxa"/>
            <w:shd w:val="clear" w:color="000000" w:fill="FFFFFF"/>
            <w:noWrap/>
            <w:vAlign w:val="center"/>
            <w:hideMark/>
          </w:tcPr>
          <w:p w14:paraId="4D4387C0" w14:textId="6D778BD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51 600</w:t>
            </w:r>
          </w:p>
        </w:tc>
      </w:tr>
      <w:tr w:rsidR="0014508D" w:rsidRPr="0014508D" w14:paraId="513665DB" w14:textId="77777777" w:rsidTr="002A7830">
        <w:trPr>
          <w:trHeight w:val="288"/>
        </w:trPr>
        <w:tc>
          <w:tcPr>
            <w:tcW w:w="1975" w:type="dxa"/>
            <w:vMerge/>
            <w:vAlign w:val="center"/>
            <w:hideMark/>
          </w:tcPr>
          <w:p w14:paraId="4174003A"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54657647"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Goyavier(Psidium guajava)</w:t>
            </w:r>
          </w:p>
        </w:tc>
        <w:tc>
          <w:tcPr>
            <w:tcW w:w="1276" w:type="dxa"/>
            <w:noWrap/>
            <w:vAlign w:val="center"/>
            <w:hideMark/>
          </w:tcPr>
          <w:p w14:paraId="53776D04"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279E0986"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6</w:t>
            </w:r>
          </w:p>
        </w:tc>
        <w:tc>
          <w:tcPr>
            <w:tcW w:w="1842" w:type="dxa"/>
            <w:noWrap/>
            <w:vAlign w:val="center"/>
            <w:hideMark/>
          </w:tcPr>
          <w:p w14:paraId="74E00FB3" w14:textId="1055B67F"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43 800</w:t>
            </w:r>
          </w:p>
        </w:tc>
        <w:tc>
          <w:tcPr>
            <w:tcW w:w="2410" w:type="dxa"/>
            <w:shd w:val="clear" w:color="000000" w:fill="FFFFFF"/>
            <w:noWrap/>
            <w:vAlign w:val="center"/>
            <w:hideMark/>
          </w:tcPr>
          <w:p w14:paraId="52C744CE" w14:textId="0F39D7A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262 800</w:t>
            </w:r>
          </w:p>
        </w:tc>
      </w:tr>
      <w:tr w:rsidR="0014508D" w:rsidRPr="0014508D" w14:paraId="7A0C7825" w14:textId="77777777" w:rsidTr="002A7830">
        <w:trPr>
          <w:trHeight w:val="288"/>
        </w:trPr>
        <w:tc>
          <w:tcPr>
            <w:tcW w:w="1975" w:type="dxa"/>
            <w:vMerge/>
            <w:vAlign w:val="center"/>
            <w:hideMark/>
          </w:tcPr>
          <w:p w14:paraId="08759114"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561B3200"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Bananier (Musa sinensis banana)</w:t>
            </w:r>
          </w:p>
        </w:tc>
        <w:tc>
          <w:tcPr>
            <w:tcW w:w="1276" w:type="dxa"/>
            <w:noWrap/>
            <w:vAlign w:val="center"/>
            <w:hideMark/>
          </w:tcPr>
          <w:p w14:paraId="6C5A009D"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53D68656"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10</w:t>
            </w:r>
          </w:p>
        </w:tc>
        <w:tc>
          <w:tcPr>
            <w:tcW w:w="1842" w:type="dxa"/>
            <w:noWrap/>
            <w:vAlign w:val="center"/>
            <w:hideMark/>
          </w:tcPr>
          <w:p w14:paraId="67EC8275" w14:textId="3B05040E"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43 800</w:t>
            </w:r>
          </w:p>
        </w:tc>
        <w:tc>
          <w:tcPr>
            <w:tcW w:w="2410" w:type="dxa"/>
            <w:shd w:val="clear" w:color="000000" w:fill="FFFFFF"/>
            <w:noWrap/>
            <w:vAlign w:val="center"/>
            <w:hideMark/>
          </w:tcPr>
          <w:p w14:paraId="7755ADF3" w14:textId="2CB6978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438 000</w:t>
            </w:r>
          </w:p>
        </w:tc>
      </w:tr>
      <w:tr w:rsidR="0014508D" w:rsidRPr="0014508D" w14:paraId="6C82AEAD" w14:textId="77777777" w:rsidTr="002A7830">
        <w:trPr>
          <w:trHeight w:val="288"/>
        </w:trPr>
        <w:tc>
          <w:tcPr>
            <w:tcW w:w="1975" w:type="dxa"/>
            <w:vMerge/>
            <w:vAlign w:val="center"/>
            <w:hideMark/>
          </w:tcPr>
          <w:p w14:paraId="3E9C08A8"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44150141"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 xml:space="preserve">Oranger (Citrus sinensisaurantium) </w:t>
            </w:r>
          </w:p>
        </w:tc>
        <w:tc>
          <w:tcPr>
            <w:tcW w:w="1276" w:type="dxa"/>
            <w:noWrap/>
            <w:vAlign w:val="center"/>
            <w:hideMark/>
          </w:tcPr>
          <w:p w14:paraId="74DDFC8B"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032E49D9"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8</w:t>
            </w:r>
          </w:p>
        </w:tc>
        <w:tc>
          <w:tcPr>
            <w:tcW w:w="1842" w:type="dxa"/>
            <w:noWrap/>
            <w:vAlign w:val="center"/>
            <w:hideMark/>
          </w:tcPr>
          <w:p w14:paraId="21D3CC4C" w14:textId="1BB07735"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87 600</w:t>
            </w:r>
          </w:p>
        </w:tc>
        <w:tc>
          <w:tcPr>
            <w:tcW w:w="2410" w:type="dxa"/>
            <w:shd w:val="clear" w:color="000000" w:fill="FFFFFF"/>
            <w:noWrap/>
            <w:vAlign w:val="center"/>
            <w:hideMark/>
          </w:tcPr>
          <w:p w14:paraId="55513782" w14:textId="54512D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700 800</w:t>
            </w:r>
          </w:p>
        </w:tc>
      </w:tr>
      <w:tr w:rsidR="0014508D" w:rsidRPr="0014508D" w14:paraId="73F783E2" w14:textId="77777777" w:rsidTr="002A7830">
        <w:trPr>
          <w:trHeight w:val="288"/>
        </w:trPr>
        <w:tc>
          <w:tcPr>
            <w:tcW w:w="1975" w:type="dxa"/>
            <w:vMerge/>
            <w:vAlign w:val="center"/>
            <w:hideMark/>
          </w:tcPr>
          <w:p w14:paraId="3D1B6AC9"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15E4F18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Manguier  ( Manguifera indica)</w:t>
            </w:r>
          </w:p>
        </w:tc>
        <w:tc>
          <w:tcPr>
            <w:tcW w:w="1276" w:type="dxa"/>
            <w:noWrap/>
            <w:vAlign w:val="center"/>
            <w:hideMark/>
          </w:tcPr>
          <w:p w14:paraId="0B12B5D1"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67D5D5DF"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8</w:t>
            </w:r>
          </w:p>
        </w:tc>
        <w:tc>
          <w:tcPr>
            <w:tcW w:w="1842" w:type="dxa"/>
            <w:noWrap/>
            <w:vAlign w:val="center"/>
            <w:hideMark/>
          </w:tcPr>
          <w:p w14:paraId="117AC463" w14:textId="7F16B8D0"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43 800</w:t>
            </w:r>
          </w:p>
        </w:tc>
        <w:tc>
          <w:tcPr>
            <w:tcW w:w="2410" w:type="dxa"/>
            <w:shd w:val="clear" w:color="000000" w:fill="FFFFFF"/>
            <w:noWrap/>
            <w:vAlign w:val="center"/>
            <w:hideMark/>
          </w:tcPr>
          <w:p w14:paraId="2DCCC935" w14:textId="5D7A5CA4"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350 400</w:t>
            </w:r>
          </w:p>
        </w:tc>
      </w:tr>
      <w:tr w:rsidR="0014508D" w:rsidRPr="0014508D" w14:paraId="22D94ADF" w14:textId="77777777" w:rsidTr="002A7830">
        <w:trPr>
          <w:trHeight w:val="288"/>
        </w:trPr>
        <w:tc>
          <w:tcPr>
            <w:tcW w:w="1975" w:type="dxa"/>
            <w:vMerge/>
            <w:vAlign w:val="center"/>
            <w:hideMark/>
          </w:tcPr>
          <w:p w14:paraId="722C309A"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1524D42D"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Ficus spp</w:t>
            </w:r>
          </w:p>
        </w:tc>
        <w:tc>
          <w:tcPr>
            <w:tcW w:w="1276" w:type="dxa"/>
            <w:noWrap/>
            <w:vAlign w:val="center"/>
            <w:hideMark/>
          </w:tcPr>
          <w:p w14:paraId="40EC7B85"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4B4B677F"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w:t>
            </w:r>
          </w:p>
        </w:tc>
        <w:tc>
          <w:tcPr>
            <w:tcW w:w="1842" w:type="dxa"/>
            <w:noWrap/>
            <w:vAlign w:val="center"/>
            <w:hideMark/>
          </w:tcPr>
          <w:p w14:paraId="26CE463C" w14:textId="66EFB7E0"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5 000</w:t>
            </w:r>
          </w:p>
        </w:tc>
        <w:tc>
          <w:tcPr>
            <w:tcW w:w="2410" w:type="dxa"/>
            <w:shd w:val="clear" w:color="000000" w:fill="FFFFFF"/>
            <w:noWrap/>
            <w:vAlign w:val="center"/>
            <w:hideMark/>
          </w:tcPr>
          <w:p w14:paraId="52693021" w14:textId="360B67C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10 000</w:t>
            </w:r>
          </w:p>
        </w:tc>
      </w:tr>
      <w:tr w:rsidR="0014508D" w:rsidRPr="0014508D" w14:paraId="465321CC" w14:textId="77777777" w:rsidTr="002A7830">
        <w:trPr>
          <w:trHeight w:val="288"/>
        </w:trPr>
        <w:tc>
          <w:tcPr>
            <w:tcW w:w="1975" w:type="dxa"/>
            <w:vMerge/>
            <w:vAlign w:val="center"/>
            <w:hideMark/>
          </w:tcPr>
          <w:p w14:paraId="561AD8D5"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0375AF9A"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Palmier (areca catechu)</w:t>
            </w:r>
          </w:p>
        </w:tc>
        <w:tc>
          <w:tcPr>
            <w:tcW w:w="1276" w:type="dxa"/>
            <w:noWrap/>
            <w:vAlign w:val="center"/>
            <w:hideMark/>
          </w:tcPr>
          <w:p w14:paraId="54DE485D"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6E8AF212"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3</w:t>
            </w:r>
          </w:p>
        </w:tc>
        <w:tc>
          <w:tcPr>
            <w:tcW w:w="1842" w:type="dxa"/>
            <w:noWrap/>
            <w:vAlign w:val="center"/>
            <w:hideMark/>
          </w:tcPr>
          <w:p w14:paraId="63759805" w14:textId="1DE3A4F2"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29 000</w:t>
            </w:r>
          </w:p>
        </w:tc>
        <w:tc>
          <w:tcPr>
            <w:tcW w:w="2410" w:type="dxa"/>
            <w:shd w:val="clear" w:color="000000" w:fill="FFFFFF"/>
            <w:noWrap/>
            <w:vAlign w:val="center"/>
            <w:hideMark/>
          </w:tcPr>
          <w:p w14:paraId="3155DED8" w14:textId="251184F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87 000</w:t>
            </w:r>
          </w:p>
        </w:tc>
      </w:tr>
      <w:tr w:rsidR="0014508D" w:rsidRPr="0014508D" w14:paraId="1EC8092D" w14:textId="77777777" w:rsidTr="002A7830">
        <w:trPr>
          <w:trHeight w:val="288"/>
        </w:trPr>
        <w:tc>
          <w:tcPr>
            <w:tcW w:w="1975" w:type="dxa"/>
            <w:vMerge/>
            <w:vAlign w:val="center"/>
            <w:hideMark/>
          </w:tcPr>
          <w:p w14:paraId="22191CD7"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1F39EFC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Pomme cannelle(Annona squamosa)</w:t>
            </w:r>
          </w:p>
        </w:tc>
        <w:tc>
          <w:tcPr>
            <w:tcW w:w="1276" w:type="dxa"/>
            <w:noWrap/>
            <w:vAlign w:val="center"/>
            <w:hideMark/>
          </w:tcPr>
          <w:p w14:paraId="0CAFC011"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4D6816CE"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3</w:t>
            </w:r>
          </w:p>
        </w:tc>
        <w:tc>
          <w:tcPr>
            <w:tcW w:w="1842" w:type="dxa"/>
            <w:noWrap/>
            <w:vAlign w:val="center"/>
            <w:hideMark/>
          </w:tcPr>
          <w:p w14:paraId="2D3FB361" w14:textId="01248121"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21 900</w:t>
            </w:r>
          </w:p>
        </w:tc>
        <w:tc>
          <w:tcPr>
            <w:tcW w:w="2410" w:type="dxa"/>
            <w:shd w:val="clear" w:color="000000" w:fill="FFFFFF"/>
            <w:noWrap/>
            <w:vAlign w:val="center"/>
            <w:hideMark/>
          </w:tcPr>
          <w:p w14:paraId="7FD16235" w14:textId="2695A4C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65 700</w:t>
            </w:r>
          </w:p>
        </w:tc>
      </w:tr>
      <w:tr w:rsidR="0014508D" w:rsidRPr="0014508D" w14:paraId="231EB3C6" w14:textId="77777777" w:rsidTr="002A7830">
        <w:trPr>
          <w:trHeight w:val="288"/>
        </w:trPr>
        <w:tc>
          <w:tcPr>
            <w:tcW w:w="1975" w:type="dxa"/>
            <w:vMerge/>
            <w:vAlign w:val="center"/>
            <w:hideMark/>
          </w:tcPr>
          <w:p w14:paraId="64FB8B38"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25D305AF"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Papayer (Carica pagaya)</w:t>
            </w:r>
          </w:p>
        </w:tc>
        <w:tc>
          <w:tcPr>
            <w:tcW w:w="1276" w:type="dxa"/>
            <w:noWrap/>
            <w:vAlign w:val="center"/>
            <w:hideMark/>
          </w:tcPr>
          <w:p w14:paraId="2B8DD295"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7AD466F5"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4</w:t>
            </w:r>
          </w:p>
        </w:tc>
        <w:tc>
          <w:tcPr>
            <w:tcW w:w="1842" w:type="dxa"/>
            <w:noWrap/>
            <w:vAlign w:val="center"/>
            <w:hideMark/>
          </w:tcPr>
          <w:p w14:paraId="417EB41F" w14:textId="795D05EC"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26 280</w:t>
            </w:r>
          </w:p>
        </w:tc>
        <w:tc>
          <w:tcPr>
            <w:tcW w:w="2410" w:type="dxa"/>
            <w:shd w:val="clear" w:color="000000" w:fill="FFFFFF"/>
            <w:noWrap/>
            <w:vAlign w:val="center"/>
            <w:hideMark/>
          </w:tcPr>
          <w:p w14:paraId="34D0F17D" w14:textId="5A64894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105 120</w:t>
            </w:r>
          </w:p>
        </w:tc>
      </w:tr>
      <w:tr w:rsidR="0014508D" w:rsidRPr="0014508D" w14:paraId="39F046CF" w14:textId="77777777" w:rsidTr="002A7830">
        <w:trPr>
          <w:trHeight w:val="288"/>
        </w:trPr>
        <w:tc>
          <w:tcPr>
            <w:tcW w:w="1975" w:type="dxa"/>
            <w:vMerge/>
            <w:vAlign w:val="center"/>
            <w:hideMark/>
          </w:tcPr>
          <w:p w14:paraId="10D35350"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3528858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Fucus chinois</w:t>
            </w:r>
          </w:p>
        </w:tc>
        <w:tc>
          <w:tcPr>
            <w:tcW w:w="1276" w:type="dxa"/>
            <w:noWrap/>
            <w:vAlign w:val="center"/>
            <w:hideMark/>
          </w:tcPr>
          <w:p w14:paraId="6E9746A2"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3C7DB6B4"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1</w:t>
            </w:r>
          </w:p>
        </w:tc>
        <w:tc>
          <w:tcPr>
            <w:tcW w:w="1842" w:type="dxa"/>
            <w:noWrap/>
            <w:vAlign w:val="center"/>
            <w:hideMark/>
          </w:tcPr>
          <w:p w14:paraId="3DD6E8FD" w14:textId="5CB40B6B"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5 000</w:t>
            </w:r>
          </w:p>
        </w:tc>
        <w:tc>
          <w:tcPr>
            <w:tcW w:w="2410" w:type="dxa"/>
            <w:shd w:val="clear" w:color="000000" w:fill="FFFFFF"/>
            <w:noWrap/>
            <w:vAlign w:val="center"/>
            <w:hideMark/>
          </w:tcPr>
          <w:p w14:paraId="78B50454" w14:textId="2D25E15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5 000</w:t>
            </w:r>
          </w:p>
        </w:tc>
      </w:tr>
      <w:tr w:rsidR="0014508D" w:rsidRPr="0014508D" w14:paraId="2475BDCF" w14:textId="77777777" w:rsidTr="002A7830">
        <w:trPr>
          <w:trHeight w:val="288"/>
        </w:trPr>
        <w:tc>
          <w:tcPr>
            <w:tcW w:w="1975" w:type="dxa"/>
            <w:vMerge/>
            <w:vAlign w:val="center"/>
            <w:hideMark/>
          </w:tcPr>
          <w:p w14:paraId="1767B613"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6652D062"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Mandarinier (Citrus reticulata deliciosa)</w:t>
            </w:r>
          </w:p>
        </w:tc>
        <w:tc>
          <w:tcPr>
            <w:tcW w:w="1276" w:type="dxa"/>
            <w:noWrap/>
            <w:vAlign w:val="center"/>
            <w:hideMark/>
          </w:tcPr>
          <w:p w14:paraId="1211376A"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3987A1FE"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1</w:t>
            </w:r>
          </w:p>
        </w:tc>
        <w:tc>
          <w:tcPr>
            <w:tcW w:w="1842" w:type="dxa"/>
            <w:noWrap/>
            <w:vAlign w:val="center"/>
            <w:hideMark/>
          </w:tcPr>
          <w:p w14:paraId="235E67DD" w14:textId="72EC9BDB"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87 600</w:t>
            </w:r>
          </w:p>
        </w:tc>
        <w:tc>
          <w:tcPr>
            <w:tcW w:w="2410" w:type="dxa"/>
            <w:shd w:val="clear" w:color="000000" w:fill="FFFFFF"/>
            <w:noWrap/>
            <w:vAlign w:val="center"/>
            <w:hideMark/>
          </w:tcPr>
          <w:p w14:paraId="77C353E9" w14:textId="563D93B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87 600</w:t>
            </w:r>
          </w:p>
        </w:tc>
      </w:tr>
      <w:tr w:rsidR="0014508D" w:rsidRPr="0014508D" w14:paraId="42DA3967" w14:textId="77777777" w:rsidTr="002A7830">
        <w:trPr>
          <w:trHeight w:val="288"/>
        </w:trPr>
        <w:tc>
          <w:tcPr>
            <w:tcW w:w="1975" w:type="dxa"/>
            <w:vMerge/>
            <w:vAlign w:val="center"/>
            <w:hideMark/>
          </w:tcPr>
          <w:p w14:paraId="0B3E2E63"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7032A1F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Arbre à étage</w:t>
            </w:r>
          </w:p>
        </w:tc>
        <w:tc>
          <w:tcPr>
            <w:tcW w:w="1276" w:type="dxa"/>
            <w:noWrap/>
            <w:vAlign w:val="center"/>
            <w:hideMark/>
          </w:tcPr>
          <w:p w14:paraId="617C4909"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780AC30C"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1</w:t>
            </w:r>
          </w:p>
        </w:tc>
        <w:tc>
          <w:tcPr>
            <w:tcW w:w="1842" w:type="dxa"/>
            <w:noWrap/>
            <w:vAlign w:val="center"/>
            <w:hideMark/>
          </w:tcPr>
          <w:p w14:paraId="4FE988F6" w14:textId="2D0BD8E2"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5 000</w:t>
            </w:r>
          </w:p>
        </w:tc>
        <w:tc>
          <w:tcPr>
            <w:tcW w:w="2410" w:type="dxa"/>
            <w:shd w:val="clear" w:color="000000" w:fill="FFFFFF"/>
            <w:noWrap/>
            <w:vAlign w:val="center"/>
            <w:hideMark/>
          </w:tcPr>
          <w:p w14:paraId="4D382AE5" w14:textId="2F573F6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5 000</w:t>
            </w:r>
          </w:p>
        </w:tc>
      </w:tr>
      <w:tr w:rsidR="0014508D" w:rsidRPr="0014508D" w14:paraId="15656204" w14:textId="77777777" w:rsidTr="002A7830">
        <w:trPr>
          <w:trHeight w:val="288"/>
        </w:trPr>
        <w:tc>
          <w:tcPr>
            <w:tcW w:w="1975" w:type="dxa"/>
            <w:vMerge/>
            <w:vAlign w:val="center"/>
            <w:hideMark/>
          </w:tcPr>
          <w:p w14:paraId="46238CB8"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491E3CF8"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Flayo</w:t>
            </w:r>
          </w:p>
        </w:tc>
        <w:tc>
          <w:tcPr>
            <w:tcW w:w="1276" w:type="dxa"/>
            <w:noWrap/>
            <w:vAlign w:val="center"/>
            <w:hideMark/>
          </w:tcPr>
          <w:p w14:paraId="2815DE9F"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6A0A3C25"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w:t>
            </w:r>
          </w:p>
        </w:tc>
        <w:tc>
          <w:tcPr>
            <w:tcW w:w="1842" w:type="dxa"/>
            <w:noWrap/>
            <w:vAlign w:val="center"/>
            <w:hideMark/>
          </w:tcPr>
          <w:p w14:paraId="25B25519" w14:textId="189057C5"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5 000</w:t>
            </w:r>
          </w:p>
        </w:tc>
        <w:tc>
          <w:tcPr>
            <w:tcW w:w="2410" w:type="dxa"/>
            <w:shd w:val="clear" w:color="000000" w:fill="FFFFFF"/>
            <w:noWrap/>
            <w:vAlign w:val="center"/>
            <w:hideMark/>
          </w:tcPr>
          <w:p w14:paraId="45776B03" w14:textId="03F1131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10 000</w:t>
            </w:r>
          </w:p>
        </w:tc>
      </w:tr>
      <w:tr w:rsidR="0014508D" w:rsidRPr="0014508D" w14:paraId="226CF1EA" w14:textId="77777777" w:rsidTr="002A7830">
        <w:trPr>
          <w:trHeight w:val="288"/>
        </w:trPr>
        <w:tc>
          <w:tcPr>
            <w:tcW w:w="1975" w:type="dxa"/>
            <w:vMerge/>
            <w:vAlign w:val="center"/>
            <w:hideMark/>
          </w:tcPr>
          <w:p w14:paraId="304EBB73"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62FF16F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Citronnier (Citrus limon/citrus meyeri)</w:t>
            </w:r>
          </w:p>
        </w:tc>
        <w:tc>
          <w:tcPr>
            <w:tcW w:w="1276" w:type="dxa"/>
            <w:noWrap/>
            <w:vAlign w:val="center"/>
            <w:hideMark/>
          </w:tcPr>
          <w:p w14:paraId="6F20ED7A"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5D4342CD"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1</w:t>
            </w:r>
          </w:p>
        </w:tc>
        <w:tc>
          <w:tcPr>
            <w:tcW w:w="1842" w:type="dxa"/>
            <w:noWrap/>
            <w:vAlign w:val="center"/>
            <w:hideMark/>
          </w:tcPr>
          <w:p w14:paraId="78669872" w14:textId="6F14577B"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26 280</w:t>
            </w:r>
          </w:p>
        </w:tc>
        <w:tc>
          <w:tcPr>
            <w:tcW w:w="2410" w:type="dxa"/>
            <w:shd w:val="clear" w:color="000000" w:fill="FFFFFF"/>
            <w:noWrap/>
            <w:vAlign w:val="center"/>
            <w:hideMark/>
          </w:tcPr>
          <w:p w14:paraId="12F355C9" w14:textId="430767E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26 280</w:t>
            </w:r>
          </w:p>
        </w:tc>
      </w:tr>
      <w:tr w:rsidR="0014508D" w:rsidRPr="0014508D" w14:paraId="5A4BE029" w14:textId="77777777" w:rsidTr="002A7830">
        <w:trPr>
          <w:trHeight w:val="288"/>
        </w:trPr>
        <w:tc>
          <w:tcPr>
            <w:tcW w:w="1975" w:type="dxa"/>
            <w:vMerge/>
            <w:vAlign w:val="center"/>
            <w:hideMark/>
          </w:tcPr>
          <w:p w14:paraId="5791CD83"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5A498CE3"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Puits à grand diamètre</w:t>
            </w:r>
          </w:p>
        </w:tc>
        <w:tc>
          <w:tcPr>
            <w:tcW w:w="1276" w:type="dxa"/>
            <w:noWrap/>
            <w:vAlign w:val="center"/>
            <w:hideMark/>
          </w:tcPr>
          <w:p w14:paraId="52AEB9B4"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noWrap/>
            <w:vAlign w:val="center"/>
            <w:hideMark/>
          </w:tcPr>
          <w:p w14:paraId="1417150C"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w:t>
            </w:r>
          </w:p>
        </w:tc>
        <w:tc>
          <w:tcPr>
            <w:tcW w:w="1842" w:type="dxa"/>
            <w:noWrap/>
            <w:vAlign w:val="center"/>
            <w:hideMark/>
          </w:tcPr>
          <w:p w14:paraId="548F1AFD" w14:textId="5F335AEC"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25 000</w:t>
            </w:r>
          </w:p>
        </w:tc>
        <w:tc>
          <w:tcPr>
            <w:tcW w:w="2410" w:type="dxa"/>
            <w:shd w:val="clear" w:color="000000" w:fill="FFFFFF"/>
            <w:noWrap/>
            <w:vAlign w:val="center"/>
            <w:hideMark/>
          </w:tcPr>
          <w:p w14:paraId="110B4D81" w14:textId="75A25A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50 000</w:t>
            </w:r>
          </w:p>
        </w:tc>
      </w:tr>
      <w:tr w:rsidR="002A7830" w:rsidRPr="0014508D" w14:paraId="60954214" w14:textId="77777777" w:rsidTr="002A7830">
        <w:trPr>
          <w:trHeight w:val="288"/>
        </w:trPr>
        <w:tc>
          <w:tcPr>
            <w:tcW w:w="1975" w:type="dxa"/>
            <w:vMerge/>
            <w:vAlign w:val="center"/>
            <w:hideMark/>
          </w:tcPr>
          <w:p w14:paraId="4DA1D95D"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shd w:val="clear" w:color="000000" w:fill="FFFFFF"/>
            <w:noWrap/>
            <w:vAlign w:val="bottom"/>
            <w:hideMark/>
          </w:tcPr>
          <w:p w14:paraId="22D85A86" w14:textId="77777777" w:rsidR="0014508D" w:rsidRPr="0014508D" w:rsidRDefault="0014508D" w:rsidP="0014508D">
            <w:pPr>
              <w:spacing w:line="240" w:lineRule="auto"/>
              <w:jc w:val="left"/>
              <w:rPr>
                <w:rFonts w:ascii="Calibri" w:eastAsia="Times New Roman" w:hAnsi="Calibri" w:cs="Calibri"/>
                <w:color w:val="000000"/>
                <w:sz w:val="18"/>
                <w:szCs w:val="18"/>
                <w:lang w:val="en-US" w:eastAsia="zh-CN"/>
              </w:rPr>
            </w:pPr>
            <w:r w:rsidRPr="0014508D">
              <w:rPr>
                <w:rFonts w:ascii="Calibri" w:eastAsia="Times New Roman" w:hAnsi="Calibri" w:cs="Calibri"/>
                <w:color w:val="000000"/>
                <w:sz w:val="18"/>
                <w:szCs w:val="18"/>
                <w:lang w:val="en-US" w:eastAsia="zh-CN"/>
              </w:rPr>
              <w:t>Déplacement de pépinières</w:t>
            </w:r>
          </w:p>
        </w:tc>
        <w:tc>
          <w:tcPr>
            <w:tcW w:w="1276" w:type="dxa"/>
            <w:shd w:val="clear" w:color="000000" w:fill="FFFFFF"/>
            <w:noWrap/>
            <w:vAlign w:val="center"/>
            <w:hideMark/>
          </w:tcPr>
          <w:p w14:paraId="61159414"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u</w:t>
            </w:r>
          </w:p>
        </w:tc>
        <w:tc>
          <w:tcPr>
            <w:tcW w:w="1276" w:type="dxa"/>
            <w:shd w:val="clear" w:color="000000" w:fill="FFFFFF"/>
            <w:noWrap/>
            <w:vAlign w:val="center"/>
            <w:hideMark/>
          </w:tcPr>
          <w:p w14:paraId="13DEB576"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2</w:t>
            </w:r>
          </w:p>
        </w:tc>
        <w:tc>
          <w:tcPr>
            <w:tcW w:w="1842" w:type="dxa"/>
            <w:shd w:val="clear" w:color="000000" w:fill="FFFFFF"/>
            <w:noWrap/>
            <w:vAlign w:val="center"/>
            <w:hideMark/>
          </w:tcPr>
          <w:p w14:paraId="61E41C73" w14:textId="5EE9DAB2"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100 000</w:t>
            </w:r>
          </w:p>
        </w:tc>
        <w:tc>
          <w:tcPr>
            <w:tcW w:w="2410" w:type="dxa"/>
            <w:shd w:val="clear" w:color="000000" w:fill="FFFFFF"/>
            <w:noWrap/>
            <w:vAlign w:val="center"/>
            <w:hideMark/>
          </w:tcPr>
          <w:p w14:paraId="0724448B" w14:textId="2CCD866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200 000</w:t>
            </w:r>
          </w:p>
        </w:tc>
      </w:tr>
      <w:tr w:rsidR="0014508D" w:rsidRPr="0014508D" w14:paraId="4920810A" w14:textId="77777777" w:rsidTr="002A7830">
        <w:trPr>
          <w:trHeight w:val="288"/>
        </w:trPr>
        <w:tc>
          <w:tcPr>
            <w:tcW w:w="1975" w:type="dxa"/>
            <w:vMerge/>
            <w:vAlign w:val="center"/>
            <w:hideMark/>
          </w:tcPr>
          <w:p w14:paraId="12ED16B4" w14:textId="77777777" w:rsidR="0014508D" w:rsidRPr="0014508D" w:rsidRDefault="0014508D" w:rsidP="0014508D">
            <w:pPr>
              <w:spacing w:line="240" w:lineRule="auto"/>
              <w:jc w:val="left"/>
              <w:rPr>
                <w:rFonts w:eastAsia="Times New Roman" w:cs="Times New Roman"/>
                <w:sz w:val="18"/>
                <w:szCs w:val="18"/>
                <w:lang w:val="en-US" w:eastAsia="zh-CN"/>
              </w:rPr>
            </w:pPr>
          </w:p>
        </w:tc>
        <w:tc>
          <w:tcPr>
            <w:tcW w:w="5528" w:type="dxa"/>
            <w:noWrap/>
            <w:vAlign w:val="bottom"/>
            <w:hideMark/>
          </w:tcPr>
          <w:p w14:paraId="41F7F26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Assistance à la perte économique</w:t>
            </w:r>
          </w:p>
        </w:tc>
        <w:tc>
          <w:tcPr>
            <w:tcW w:w="1276" w:type="dxa"/>
            <w:noWrap/>
            <w:vAlign w:val="center"/>
            <w:hideMark/>
          </w:tcPr>
          <w:p w14:paraId="601B14D6"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Assistance</w:t>
            </w:r>
          </w:p>
        </w:tc>
        <w:tc>
          <w:tcPr>
            <w:tcW w:w="1276" w:type="dxa"/>
            <w:noWrap/>
            <w:vAlign w:val="center"/>
            <w:hideMark/>
          </w:tcPr>
          <w:p w14:paraId="09FB3129" w14:textId="77777777"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30</w:t>
            </w:r>
          </w:p>
        </w:tc>
        <w:tc>
          <w:tcPr>
            <w:tcW w:w="1842" w:type="dxa"/>
            <w:noWrap/>
            <w:vAlign w:val="center"/>
            <w:hideMark/>
          </w:tcPr>
          <w:p w14:paraId="04999617" w14:textId="125B9620" w:rsidR="0014508D" w:rsidRPr="0014508D" w:rsidRDefault="0014508D" w:rsidP="0014508D">
            <w:pPr>
              <w:spacing w:line="240" w:lineRule="auto"/>
              <w:jc w:val="center"/>
              <w:rPr>
                <w:rFonts w:eastAsia="Times New Roman" w:cs="Times New Roman"/>
                <w:sz w:val="18"/>
                <w:szCs w:val="18"/>
                <w:lang w:val="en-US" w:eastAsia="zh-CN"/>
              </w:rPr>
            </w:pPr>
            <w:r w:rsidRPr="0014508D">
              <w:rPr>
                <w:rFonts w:eastAsia="Times New Roman" w:cs="Times New Roman"/>
                <w:sz w:val="18"/>
                <w:szCs w:val="18"/>
                <w:lang w:val="en-US" w:eastAsia="zh-CN"/>
              </w:rPr>
              <w:t>10 000</w:t>
            </w:r>
          </w:p>
        </w:tc>
        <w:tc>
          <w:tcPr>
            <w:tcW w:w="2410" w:type="dxa"/>
            <w:shd w:val="clear" w:color="000000" w:fill="FFFFFF"/>
            <w:noWrap/>
            <w:vAlign w:val="center"/>
            <w:hideMark/>
          </w:tcPr>
          <w:p w14:paraId="131F9992" w14:textId="79BBEDD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300 000</w:t>
            </w:r>
          </w:p>
        </w:tc>
      </w:tr>
      <w:tr w:rsidR="0014508D" w:rsidRPr="0014508D" w14:paraId="5A1AB189" w14:textId="77777777" w:rsidTr="002A7830">
        <w:trPr>
          <w:trHeight w:val="288"/>
        </w:trPr>
        <w:tc>
          <w:tcPr>
            <w:tcW w:w="1975" w:type="dxa"/>
            <w:vMerge w:val="restart"/>
            <w:noWrap/>
            <w:hideMark/>
          </w:tcPr>
          <w:p w14:paraId="3A9542E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w:t>
            </w:r>
          </w:p>
        </w:tc>
        <w:tc>
          <w:tcPr>
            <w:tcW w:w="5528" w:type="dxa"/>
            <w:noWrap/>
            <w:vAlign w:val="bottom"/>
            <w:hideMark/>
          </w:tcPr>
          <w:p w14:paraId="4D7DFD9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s=3,9*5(passable)</w:t>
            </w:r>
          </w:p>
        </w:tc>
        <w:tc>
          <w:tcPr>
            <w:tcW w:w="1276" w:type="dxa"/>
            <w:noWrap/>
            <w:vAlign w:val="center"/>
            <w:hideMark/>
          </w:tcPr>
          <w:p w14:paraId="75757379"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35DBD3F5"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19,5</w:t>
            </w:r>
          </w:p>
        </w:tc>
        <w:tc>
          <w:tcPr>
            <w:tcW w:w="1842" w:type="dxa"/>
            <w:noWrap/>
            <w:vAlign w:val="center"/>
            <w:hideMark/>
          </w:tcPr>
          <w:p w14:paraId="4D5F202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5561D402" w14:textId="3BC547B1"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332 280</w:t>
            </w:r>
          </w:p>
        </w:tc>
      </w:tr>
      <w:tr w:rsidR="0014508D" w:rsidRPr="0014508D" w14:paraId="6784721F" w14:textId="77777777" w:rsidTr="002A7830">
        <w:trPr>
          <w:trHeight w:val="288"/>
        </w:trPr>
        <w:tc>
          <w:tcPr>
            <w:tcW w:w="1975" w:type="dxa"/>
            <w:vMerge/>
            <w:vAlign w:val="center"/>
            <w:hideMark/>
          </w:tcPr>
          <w:p w14:paraId="71A1F66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B7D882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s=2*2,6m (passable)</w:t>
            </w:r>
          </w:p>
        </w:tc>
        <w:tc>
          <w:tcPr>
            <w:tcW w:w="1276" w:type="dxa"/>
            <w:noWrap/>
            <w:vAlign w:val="center"/>
            <w:hideMark/>
          </w:tcPr>
          <w:p w14:paraId="39DDACA4"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0834F35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w:t>
            </w:r>
          </w:p>
        </w:tc>
        <w:tc>
          <w:tcPr>
            <w:tcW w:w="1842" w:type="dxa"/>
            <w:noWrap/>
            <w:vAlign w:val="center"/>
            <w:hideMark/>
          </w:tcPr>
          <w:p w14:paraId="7266EE7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71D76A73" w14:textId="5A5213E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127 400</w:t>
            </w:r>
          </w:p>
        </w:tc>
      </w:tr>
      <w:tr w:rsidR="0014508D" w:rsidRPr="0014508D" w14:paraId="47B9E46C" w14:textId="77777777" w:rsidTr="002A7830">
        <w:trPr>
          <w:trHeight w:val="288"/>
        </w:trPr>
        <w:tc>
          <w:tcPr>
            <w:tcW w:w="1975" w:type="dxa"/>
            <w:vMerge w:val="restart"/>
            <w:noWrap/>
            <w:hideMark/>
          </w:tcPr>
          <w:p w14:paraId="27F72A67"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BD1/12BIS/2</w:t>
            </w:r>
          </w:p>
        </w:tc>
        <w:tc>
          <w:tcPr>
            <w:tcW w:w="5528" w:type="dxa"/>
            <w:noWrap/>
            <w:vAlign w:val="bottom"/>
            <w:hideMark/>
          </w:tcPr>
          <w:p w14:paraId="5777DD2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s=3*4(passable)</w:t>
            </w:r>
          </w:p>
        </w:tc>
        <w:tc>
          <w:tcPr>
            <w:tcW w:w="1276" w:type="dxa"/>
            <w:noWrap/>
            <w:vAlign w:val="center"/>
            <w:hideMark/>
          </w:tcPr>
          <w:p w14:paraId="2C6C07D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4774D749"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noWrap/>
            <w:vAlign w:val="center"/>
            <w:hideMark/>
          </w:tcPr>
          <w:p w14:paraId="6873D6B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3F024550" w14:textId="19E5341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204 480</w:t>
            </w:r>
          </w:p>
        </w:tc>
      </w:tr>
      <w:tr w:rsidR="0014508D" w:rsidRPr="0014508D" w14:paraId="28E7E671" w14:textId="77777777" w:rsidTr="002A7830">
        <w:trPr>
          <w:trHeight w:val="288"/>
        </w:trPr>
        <w:tc>
          <w:tcPr>
            <w:tcW w:w="1975" w:type="dxa"/>
            <w:vMerge/>
            <w:vAlign w:val="center"/>
            <w:hideMark/>
          </w:tcPr>
          <w:p w14:paraId="6C4B89D1"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DFFD58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s=2*2,5m (passable)</w:t>
            </w:r>
          </w:p>
        </w:tc>
        <w:tc>
          <w:tcPr>
            <w:tcW w:w="1276" w:type="dxa"/>
            <w:noWrap/>
            <w:vAlign w:val="center"/>
            <w:hideMark/>
          </w:tcPr>
          <w:p w14:paraId="0AB0B30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37D1ED56"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noWrap/>
            <w:vAlign w:val="center"/>
            <w:hideMark/>
          </w:tcPr>
          <w:p w14:paraId="0B8AE08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69D34352" w14:textId="05C3702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122 500</w:t>
            </w:r>
          </w:p>
        </w:tc>
      </w:tr>
      <w:tr w:rsidR="0014508D" w:rsidRPr="0014508D" w14:paraId="645988EE" w14:textId="77777777" w:rsidTr="002A7830">
        <w:trPr>
          <w:trHeight w:val="288"/>
        </w:trPr>
        <w:tc>
          <w:tcPr>
            <w:tcW w:w="1975" w:type="dxa"/>
            <w:vMerge w:val="restart"/>
            <w:noWrap/>
            <w:hideMark/>
          </w:tcPr>
          <w:p w14:paraId="4D671C70"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BD1/12BIS/3</w:t>
            </w:r>
          </w:p>
        </w:tc>
        <w:tc>
          <w:tcPr>
            <w:tcW w:w="5528" w:type="dxa"/>
            <w:noWrap/>
            <w:vAlign w:val="bottom"/>
            <w:hideMark/>
          </w:tcPr>
          <w:p w14:paraId="2E5C886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s=3*4,2(passable)</w:t>
            </w:r>
          </w:p>
        </w:tc>
        <w:tc>
          <w:tcPr>
            <w:tcW w:w="1276" w:type="dxa"/>
            <w:noWrap/>
            <w:vAlign w:val="center"/>
            <w:hideMark/>
          </w:tcPr>
          <w:p w14:paraId="2EEA129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64D7FAA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12,6</w:t>
            </w:r>
          </w:p>
        </w:tc>
        <w:tc>
          <w:tcPr>
            <w:tcW w:w="1842" w:type="dxa"/>
            <w:noWrap/>
            <w:vAlign w:val="center"/>
            <w:hideMark/>
          </w:tcPr>
          <w:p w14:paraId="4CB7C3A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40DA3948" w14:textId="798B704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214 704</w:t>
            </w:r>
          </w:p>
        </w:tc>
      </w:tr>
      <w:tr w:rsidR="0014508D" w:rsidRPr="0014508D" w14:paraId="1BAB6977" w14:textId="77777777" w:rsidTr="002A7830">
        <w:trPr>
          <w:trHeight w:val="288"/>
        </w:trPr>
        <w:tc>
          <w:tcPr>
            <w:tcW w:w="1975" w:type="dxa"/>
            <w:vMerge/>
            <w:vAlign w:val="center"/>
            <w:hideMark/>
          </w:tcPr>
          <w:p w14:paraId="0D1D9F7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CC0A35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s=2*3m (passable)</w:t>
            </w:r>
          </w:p>
        </w:tc>
        <w:tc>
          <w:tcPr>
            <w:tcW w:w="1276" w:type="dxa"/>
            <w:noWrap/>
            <w:vAlign w:val="center"/>
            <w:hideMark/>
          </w:tcPr>
          <w:p w14:paraId="1547350C"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67CACB2C"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noWrap/>
            <w:vAlign w:val="center"/>
            <w:hideMark/>
          </w:tcPr>
          <w:p w14:paraId="69E1519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040307D0" w14:textId="5D3BAAA2"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147 000</w:t>
            </w:r>
          </w:p>
        </w:tc>
      </w:tr>
      <w:tr w:rsidR="0014508D" w:rsidRPr="0014508D" w14:paraId="58D2EB3D" w14:textId="77777777" w:rsidTr="002A7830">
        <w:trPr>
          <w:trHeight w:val="288"/>
        </w:trPr>
        <w:tc>
          <w:tcPr>
            <w:tcW w:w="1975" w:type="dxa"/>
            <w:noWrap/>
            <w:hideMark/>
          </w:tcPr>
          <w:p w14:paraId="1C2D778C"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BD1/12BIS/4</w:t>
            </w:r>
          </w:p>
        </w:tc>
        <w:tc>
          <w:tcPr>
            <w:tcW w:w="5528" w:type="dxa"/>
            <w:noWrap/>
            <w:vAlign w:val="bottom"/>
            <w:hideMark/>
          </w:tcPr>
          <w:p w14:paraId="1CBD50E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s=3*3,8(passable)</w:t>
            </w:r>
          </w:p>
        </w:tc>
        <w:tc>
          <w:tcPr>
            <w:tcW w:w="1276" w:type="dxa"/>
            <w:noWrap/>
            <w:vAlign w:val="center"/>
            <w:hideMark/>
          </w:tcPr>
          <w:p w14:paraId="25D619F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21AE12D6"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11,4</w:t>
            </w:r>
          </w:p>
        </w:tc>
        <w:tc>
          <w:tcPr>
            <w:tcW w:w="1842" w:type="dxa"/>
            <w:noWrap/>
            <w:vAlign w:val="center"/>
            <w:hideMark/>
          </w:tcPr>
          <w:p w14:paraId="2E155EE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04E5ADFE" w14:textId="113CEC4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194 256</w:t>
            </w:r>
          </w:p>
        </w:tc>
      </w:tr>
      <w:tr w:rsidR="0014508D" w:rsidRPr="0014508D" w14:paraId="259F1D0A" w14:textId="77777777" w:rsidTr="002A7830">
        <w:trPr>
          <w:trHeight w:val="288"/>
        </w:trPr>
        <w:tc>
          <w:tcPr>
            <w:tcW w:w="1975" w:type="dxa"/>
            <w:vMerge w:val="restart"/>
            <w:noWrap/>
            <w:hideMark/>
          </w:tcPr>
          <w:p w14:paraId="0283BBE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BD1/12BIS/5</w:t>
            </w:r>
          </w:p>
        </w:tc>
        <w:tc>
          <w:tcPr>
            <w:tcW w:w="5528" w:type="dxa"/>
            <w:noWrap/>
            <w:vAlign w:val="bottom"/>
            <w:hideMark/>
          </w:tcPr>
          <w:p w14:paraId="1F24C05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s=2,8*3,6(passable)</w:t>
            </w:r>
          </w:p>
        </w:tc>
        <w:tc>
          <w:tcPr>
            <w:tcW w:w="1276" w:type="dxa"/>
            <w:noWrap/>
            <w:vAlign w:val="center"/>
            <w:hideMark/>
          </w:tcPr>
          <w:p w14:paraId="5FF42B96"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3539131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10,08</w:t>
            </w:r>
          </w:p>
        </w:tc>
        <w:tc>
          <w:tcPr>
            <w:tcW w:w="1842" w:type="dxa"/>
            <w:noWrap/>
            <w:vAlign w:val="center"/>
            <w:hideMark/>
          </w:tcPr>
          <w:p w14:paraId="699E9EB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053BBD42" w14:textId="0D8DB9F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171 763</w:t>
            </w:r>
          </w:p>
        </w:tc>
      </w:tr>
      <w:tr w:rsidR="0014508D" w:rsidRPr="0014508D" w14:paraId="7271F53C" w14:textId="77777777" w:rsidTr="002A7830">
        <w:trPr>
          <w:trHeight w:val="288"/>
        </w:trPr>
        <w:tc>
          <w:tcPr>
            <w:tcW w:w="1975" w:type="dxa"/>
            <w:vMerge/>
            <w:vAlign w:val="center"/>
            <w:hideMark/>
          </w:tcPr>
          <w:p w14:paraId="31951F2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F4F62C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s=2*2m (passable)</w:t>
            </w:r>
          </w:p>
        </w:tc>
        <w:tc>
          <w:tcPr>
            <w:tcW w:w="1276" w:type="dxa"/>
            <w:noWrap/>
            <w:vAlign w:val="center"/>
            <w:hideMark/>
          </w:tcPr>
          <w:p w14:paraId="338D7E0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5628B78C"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noWrap/>
            <w:vAlign w:val="center"/>
            <w:hideMark/>
          </w:tcPr>
          <w:p w14:paraId="73164A0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3921E187" w14:textId="44924EC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98 000</w:t>
            </w:r>
          </w:p>
        </w:tc>
      </w:tr>
      <w:tr w:rsidR="0014508D" w:rsidRPr="0014508D" w14:paraId="692FB550" w14:textId="77777777" w:rsidTr="002A7830">
        <w:trPr>
          <w:trHeight w:val="288"/>
        </w:trPr>
        <w:tc>
          <w:tcPr>
            <w:tcW w:w="1975" w:type="dxa"/>
            <w:vMerge w:val="restart"/>
            <w:noWrap/>
            <w:hideMark/>
          </w:tcPr>
          <w:p w14:paraId="7A0223D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BD1/12BIS/6</w:t>
            </w:r>
          </w:p>
        </w:tc>
        <w:tc>
          <w:tcPr>
            <w:tcW w:w="5528" w:type="dxa"/>
            <w:noWrap/>
            <w:vAlign w:val="bottom"/>
            <w:hideMark/>
          </w:tcPr>
          <w:p w14:paraId="778FA74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s=4*5,2(passable)</w:t>
            </w:r>
          </w:p>
        </w:tc>
        <w:tc>
          <w:tcPr>
            <w:tcW w:w="1276" w:type="dxa"/>
            <w:noWrap/>
            <w:vAlign w:val="center"/>
            <w:hideMark/>
          </w:tcPr>
          <w:p w14:paraId="5D1197C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06F78C4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20,8</w:t>
            </w:r>
          </w:p>
        </w:tc>
        <w:tc>
          <w:tcPr>
            <w:tcW w:w="1842" w:type="dxa"/>
            <w:noWrap/>
            <w:vAlign w:val="center"/>
            <w:hideMark/>
          </w:tcPr>
          <w:p w14:paraId="61CD260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1637E6A2" w14:textId="353A1D8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354 432</w:t>
            </w:r>
          </w:p>
        </w:tc>
      </w:tr>
      <w:tr w:rsidR="0014508D" w:rsidRPr="0014508D" w14:paraId="76CFF722" w14:textId="77777777" w:rsidTr="002A7830">
        <w:trPr>
          <w:trHeight w:val="288"/>
        </w:trPr>
        <w:tc>
          <w:tcPr>
            <w:tcW w:w="1975" w:type="dxa"/>
            <w:vMerge/>
            <w:vAlign w:val="center"/>
            <w:hideMark/>
          </w:tcPr>
          <w:p w14:paraId="7F932D9E"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8DEF25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Aménagement de la terrasse en béton de forme s=2,3*2,3m (passable)</w:t>
            </w:r>
          </w:p>
        </w:tc>
        <w:tc>
          <w:tcPr>
            <w:tcW w:w="1276" w:type="dxa"/>
            <w:noWrap/>
            <w:vAlign w:val="center"/>
            <w:hideMark/>
          </w:tcPr>
          <w:p w14:paraId="5C04F436"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4519A35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5,29</w:t>
            </w:r>
          </w:p>
        </w:tc>
        <w:tc>
          <w:tcPr>
            <w:tcW w:w="1842" w:type="dxa"/>
            <w:noWrap/>
            <w:vAlign w:val="center"/>
            <w:hideMark/>
          </w:tcPr>
          <w:p w14:paraId="039B434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6 874</w:t>
            </w:r>
          </w:p>
        </w:tc>
        <w:tc>
          <w:tcPr>
            <w:tcW w:w="2410" w:type="dxa"/>
            <w:shd w:val="clear" w:color="000000" w:fill="FFFFFF"/>
            <w:noWrap/>
            <w:vAlign w:val="center"/>
            <w:hideMark/>
          </w:tcPr>
          <w:p w14:paraId="766FCC82" w14:textId="49A1420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36 364</w:t>
            </w:r>
          </w:p>
        </w:tc>
      </w:tr>
      <w:tr w:rsidR="0014508D" w:rsidRPr="0014508D" w14:paraId="49C83A10" w14:textId="77777777" w:rsidTr="002A7830">
        <w:trPr>
          <w:trHeight w:val="288"/>
        </w:trPr>
        <w:tc>
          <w:tcPr>
            <w:tcW w:w="1975" w:type="dxa"/>
            <w:vMerge/>
            <w:vAlign w:val="center"/>
            <w:hideMark/>
          </w:tcPr>
          <w:p w14:paraId="3D642F4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C5C440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nbre(1),carreaux cassés au sol s=3,2*2,3m (passable)</w:t>
            </w:r>
          </w:p>
        </w:tc>
        <w:tc>
          <w:tcPr>
            <w:tcW w:w="1276" w:type="dxa"/>
            <w:noWrap/>
            <w:vAlign w:val="center"/>
            <w:hideMark/>
          </w:tcPr>
          <w:p w14:paraId="2AABCAF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1B96459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7,36</w:t>
            </w:r>
          </w:p>
        </w:tc>
        <w:tc>
          <w:tcPr>
            <w:tcW w:w="1842" w:type="dxa"/>
            <w:noWrap/>
            <w:vAlign w:val="center"/>
            <w:hideMark/>
          </w:tcPr>
          <w:p w14:paraId="6EF78B5D"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32 980</w:t>
            </w:r>
          </w:p>
        </w:tc>
        <w:tc>
          <w:tcPr>
            <w:tcW w:w="2410" w:type="dxa"/>
            <w:shd w:val="clear" w:color="000000" w:fill="FFFFFF"/>
            <w:noWrap/>
            <w:vAlign w:val="center"/>
            <w:hideMark/>
          </w:tcPr>
          <w:p w14:paraId="29AA57C3" w14:textId="0F4BA3E5"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242 733</w:t>
            </w:r>
          </w:p>
        </w:tc>
      </w:tr>
      <w:tr w:rsidR="0014508D" w:rsidRPr="0014508D" w14:paraId="66B429EB" w14:textId="77777777" w:rsidTr="002A7830">
        <w:trPr>
          <w:trHeight w:val="288"/>
        </w:trPr>
        <w:tc>
          <w:tcPr>
            <w:tcW w:w="1975" w:type="dxa"/>
            <w:vMerge w:val="restart"/>
            <w:noWrap/>
            <w:hideMark/>
          </w:tcPr>
          <w:p w14:paraId="3A5C01F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BD1/12BIS/7</w:t>
            </w:r>
          </w:p>
        </w:tc>
        <w:tc>
          <w:tcPr>
            <w:tcW w:w="5528" w:type="dxa"/>
            <w:noWrap/>
            <w:vAlign w:val="bottom"/>
            <w:hideMark/>
          </w:tcPr>
          <w:p w14:paraId="6FA80366"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s=4*3(passable)</w:t>
            </w:r>
          </w:p>
        </w:tc>
        <w:tc>
          <w:tcPr>
            <w:tcW w:w="1276" w:type="dxa"/>
            <w:noWrap/>
            <w:vAlign w:val="center"/>
            <w:hideMark/>
          </w:tcPr>
          <w:p w14:paraId="1B975C23"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18B67CC4"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noWrap/>
            <w:vAlign w:val="center"/>
            <w:hideMark/>
          </w:tcPr>
          <w:p w14:paraId="2BDD1AB6"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5C5671BC" w14:textId="6F55C0B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204 480</w:t>
            </w:r>
          </w:p>
        </w:tc>
      </w:tr>
      <w:tr w:rsidR="0014508D" w:rsidRPr="0014508D" w14:paraId="2960FF34" w14:textId="77777777" w:rsidTr="002A7830">
        <w:trPr>
          <w:trHeight w:val="288"/>
        </w:trPr>
        <w:tc>
          <w:tcPr>
            <w:tcW w:w="1975" w:type="dxa"/>
            <w:vMerge/>
            <w:vAlign w:val="center"/>
            <w:hideMark/>
          </w:tcPr>
          <w:p w14:paraId="5D98E6F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5365E89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nbre(1),carreaux cassés au sol s=2,3*3,1m (passable)</w:t>
            </w:r>
          </w:p>
        </w:tc>
        <w:tc>
          <w:tcPr>
            <w:tcW w:w="1276" w:type="dxa"/>
            <w:noWrap/>
            <w:vAlign w:val="center"/>
            <w:hideMark/>
          </w:tcPr>
          <w:p w14:paraId="079995D9"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2A164BE6"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7,13</w:t>
            </w:r>
          </w:p>
        </w:tc>
        <w:tc>
          <w:tcPr>
            <w:tcW w:w="1842" w:type="dxa"/>
            <w:noWrap/>
            <w:vAlign w:val="center"/>
            <w:hideMark/>
          </w:tcPr>
          <w:p w14:paraId="346A7485"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32 980</w:t>
            </w:r>
          </w:p>
        </w:tc>
        <w:tc>
          <w:tcPr>
            <w:tcW w:w="2410" w:type="dxa"/>
            <w:shd w:val="clear" w:color="000000" w:fill="FFFFFF"/>
            <w:noWrap/>
            <w:vAlign w:val="center"/>
            <w:hideMark/>
          </w:tcPr>
          <w:p w14:paraId="7304F478" w14:textId="73F1B04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235 147</w:t>
            </w:r>
          </w:p>
        </w:tc>
      </w:tr>
      <w:tr w:rsidR="0014508D" w:rsidRPr="0014508D" w14:paraId="6CABE517" w14:textId="77777777" w:rsidTr="002A7830">
        <w:trPr>
          <w:trHeight w:val="288"/>
        </w:trPr>
        <w:tc>
          <w:tcPr>
            <w:tcW w:w="1975" w:type="dxa"/>
            <w:vMerge w:val="restart"/>
            <w:noWrap/>
            <w:hideMark/>
          </w:tcPr>
          <w:p w14:paraId="5C96C0A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BD1/12BIS/8</w:t>
            </w:r>
          </w:p>
        </w:tc>
        <w:tc>
          <w:tcPr>
            <w:tcW w:w="5528" w:type="dxa"/>
            <w:noWrap/>
            <w:vAlign w:val="bottom"/>
            <w:hideMark/>
          </w:tcPr>
          <w:p w14:paraId="2C0AE698"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s=3,1*3(passable)</w:t>
            </w:r>
          </w:p>
        </w:tc>
        <w:tc>
          <w:tcPr>
            <w:tcW w:w="1276" w:type="dxa"/>
            <w:noWrap/>
            <w:vAlign w:val="center"/>
            <w:hideMark/>
          </w:tcPr>
          <w:p w14:paraId="393D1FF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79015E1D"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9,3</w:t>
            </w:r>
          </w:p>
        </w:tc>
        <w:tc>
          <w:tcPr>
            <w:tcW w:w="1842" w:type="dxa"/>
            <w:noWrap/>
            <w:vAlign w:val="center"/>
            <w:hideMark/>
          </w:tcPr>
          <w:p w14:paraId="44846EA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2794E624" w14:textId="59B5010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158 472</w:t>
            </w:r>
          </w:p>
        </w:tc>
      </w:tr>
      <w:tr w:rsidR="0014508D" w:rsidRPr="0014508D" w14:paraId="3E1D6503" w14:textId="77777777" w:rsidTr="002A7830">
        <w:trPr>
          <w:trHeight w:val="288"/>
        </w:trPr>
        <w:tc>
          <w:tcPr>
            <w:tcW w:w="1975" w:type="dxa"/>
            <w:vMerge/>
            <w:vAlign w:val="center"/>
            <w:hideMark/>
          </w:tcPr>
          <w:p w14:paraId="7540AB9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106279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s=2,5*3m (passable)</w:t>
            </w:r>
          </w:p>
        </w:tc>
        <w:tc>
          <w:tcPr>
            <w:tcW w:w="1276" w:type="dxa"/>
            <w:noWrap/>
            <w:vAlign w:val="center"/>
            <w:hideMark/>
          </w:tcPr>
          <w:p w14:paraId="0428A39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2617CCD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noWrap/>
            <w:vAlign w:val="center"/>
            <w:hideMark/>
          </w:tcPr>
          <w:p w14:paraId="7A1B164B"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7C333D8B" w14:textId="28A633B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183 750</w:t>
            </w:r>
          </w:p>
        </w:tc>
      </w:tr>
      <w:tr w:rsidR="0014508D" w:rsidRPr="0014508D" w14:paraId="484389D1" w14:textId="77777777" w:rsidTr="002A7830">
        <w:trPr>
          <w:trHeight w:val="288"/>
        </w:trPr>
        <w:tc>
          <w:tcPr>
            <w:tcW w:w="1975" w:type="dxa"/>
            <w:vMerge w:val="restart"/>
            <w:noWrap/>
            <w:hideMark/>
          </w:tcPr>
          <w:p w14:paraId="392F44F3"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BD1/12BIS/9</w:t>
            </w:r>
          </w:p>
        </w:tc>
        <w:tc>
          <w:tcPr>
            <w:tcW w:w="5528" w:type="dxa"/>
            <w:noWrap/>
            <w:vAlign w:val="bottom"/>
            <w:hideMark/>
          </w:tcPr>
          <w:p w14:paraId="1B6948D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s=2*3m(passable)</w:t>
            </w:r>
          </w:p>
        </w:tc>
        <w:tc>
          <w:tcPr>
            <w:tcW w:w="1276" w:type="dxa"/>
            <w:noWrap/>
            <w:vAlign w:val="center"/>
            <w:hideMark/>
          </w:tcPr>
          <w:p w14:paraId="311C74D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2BBB24F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noWrap/>
            <w:vAlign w:val="center"/>
            <w:hideMark/>
          </w:tcPr>
          <w:p w14:paraId="4584D3F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13C3ACB4" w14:textId="3733D53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102 240</w:t>
            </w:r>
          </w:p>
        </w:tc>
      </w:tr>
      <w:tr w:rsidR="0014508D" w:rsidRPr="0014508D" w14:paraId="7DBBC935" w14:textId="77777777" w:rsidTr="002A7830">
        <w:trPr>
          <w:trHeight w:val="288"/>
        </w:trPr>
        <w:tc>
          <w:tcPr>
            <w:tcW w:w="1975" w:type="dxa"/>
            <w:vMerge/>
            <w:vAlign w:val="center"/>
            <w:hideMark/>
          </w:tcPr>
          <w:p w14:paraId="590E1D83"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AB9F990"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s=2,5*3m (passable)</w:t>
            </w:r>
          </w:p>
        </w:tc>
        <w:tc>
          <w:tcPr>
            <w:tcW w:w="1276" w:type="dxa"/>
            <w:noWrap/>
            <w:vAlign w:val="center"/>
            <w:hideMark/>
          </w:tcPr>
          <w:p w14:paraId="3BA7C64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2E6F72A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noWrap/>
            <w:vAlign w:val="center"/>
            <w:hideMark/>
          </w:tcPr>
          <w:p w14:paraId="048D719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414B854C" w14:textId="2DC5208C"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183 750</w:t>
            </w:r>
          </w:p>
        </w:tc>
      </w:tr>
      <w:tr w:rsidR="0014508D" w:rsidRPr="0014508D" w14:paraId="7FE090E6" w14:textId="77777777" w:rsidTr="002A7830">
        <w:trPr>
          <w:trHeight w:val="288"/>
        </w:trPr>
        <w:tc>
          <w:tcPr>
            <w:tcW w:w="1975" w:type="dxa"/>
            <w:vMerge w:val="restart"/>
            <w:noWrap/>
            <w:hideMark/>
          </w:tcPr>
          <w:p w14:paraId="5F55E3D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BD1/12BIS/10</w:t>
            </w:r>
          </w:p>
        </w:tc>
        <w:tc>
          <w:tcPr>
            <w:tcW w:w="5528" w:type="dxa"/>
            <w:noWrap/>
            <w:vAlign w:val="bottom"/>
            <w:hideMark/>
          </w:tcPr>
          <w:p w14:paraId="475F325C"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s=2,6*3,8m(passable)</w:t>
            </w:r>
          </w:p>
        </w:tc>
        <w:tc>
          <w:tcPr>
            <w:tcW w:w="1276" w:type="dxa"/>
            <w:noWrap/>
            <w:vAlign w:val="center"/>
            <w:hideMark/>
          </w:tcPr>
          <w:p w14:paraId="2A1BC95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0708DBB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9,88</w:t>
            </w:r>
          </w:p>
        </w:tc>
        <w:tc>
          <w:tcPr>
            <w:tcW w:w="1842" w:type="dxa"/>
            <w:noWrap/>
            <w:vAlign w:val="center"/>
            <w:hideMark/>
          </w:tcPr>
          <w:p w14:paraId="79E2AB29"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07CD4B5E" w14:textId="52E2B91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168 355</w:t>
            </w:r>
          </w:p>
        </w:tc>
      </w:tr>
      <w:tr w:rsidR="0014508D" w:rsidRPr="0014508D" w14:paraId="5297A3A0" w14:textId="77777777" w:rsidTr="002A7830">
        <w:trPr>
          <w:trHeight w:val="288"/>
        </w:trPr>
        <w:tc>
          <w:tcPr>
            <w:tcW w:w="1975" w:type="dxa"/>
            <w:vMerge/>
            <w:vAlign w:val="center"/>
            <w:hideMark/>
          </w:tcPr>
          <w:p w14:paraId="260CCDBF"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6C25C49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s=2,6*2m (passable)</w:t>
            </w:r>
          </w:p>
        </w:tc>
        <w:tc>
          <w:tcPr>
            <w:tcW w:w="1276" w:type="dxa"/>
            <w:noWrap/>
            <w:vAlign w:val="center"/>
            <w:hideMark/>
          </w:tcPr>
          <w:p w14:paraId="7FF4EA1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71C4740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5,2</w:t>
            </w:r>
          </w:p>
        </w:tc>
        <w:tc>
          <w:tcPr>
            <w:tcW w:w="1842" w:type="dxa"/>
            <w:noWrap/>
            <w:vAlign w:val="center"/>
            <w:hideMark/>
          </w:tcPr>
          <w:p w14:paraId="18A31E83"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44D63A77" w14:textId="0A817138"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127 400</w:t>
            </w:r>
          </w:p>
        </w:tc>
      </w:tr>
      <w:tr w:rsidR="0014508D" w:rsidRPr="0014508D" w14:paraId="6AA42095" w14:textId="77777777" w:rsidTr="002A7830">
        <w:trPr>
          <w:trHeight w:val="288"/>
        </w:trPr>
        <w:tc>
          <w:tcPr>
            <w:tcW w:w="1975" w:type="dxa"/>
            <w:vMerge w:val="restart"/>
            <w:noWrap/>
            <w:hideMark/>
          </w:tcPr>
          <w:p w14:paraId="5A1662B5"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lastRenderedPageBreak/>
              <w:t>BD1/12BIS/11</w:t>
            </w:r>
          </w:p>
        </w:tc>
        <w:tc>
          <w:tcPr>
            <w:tcW w:w="5528" w:type="dxa"/>
            <w:noWrap/>
            <w:vAlign w:val="bottom"/>
            <w:hideMark/>
          </w:tcPr>
          <w:p w14:paraId="7396201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s=3,6*2,5m(passable)</w:t>
            </w:r>
          </w:p>
        </w:tc>
        <w:tc>
          <w:tcPr>
            <w:tcW w:w="1276" w:type="dxa"/>
            <w:noWrap/>
            <w:vAlign w:val="center"/>
            <w:hideMark/>
          </w:tcPr>
          <w:p w14:paraId="615A853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68B4C3D3"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w:t>
            </w:r>
          </w:p>
        </w:tc>
        <w:tc>
          <w:tcPr>
            <w:tcW w:w="1842" w:type="dxa"/>
            <w:noWrap/>
            <w:vAlign w:val="center"/>
            <w:hideMark/>
          </w:tcPr>
          <w:p w14:paraId="79C96EBC"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3FAA1084" w14:textId="335C91C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153 360</w:t>
            </w:r>
          </w:p>
        </w:tc>
      </w:tr>
      <w:tr w:rsidR="0014508D" w:rsidRPr="0014508D" w14:paraId="683177FD" w14:textId="77777777" w:rsidTr="002A7830">
        <w:trPr>
          <w:trHeight w:val="288"/>
        </w:trPr>
        <w:tc>
          <w:tcPr>
            <w:tcW w:w="1975" w:type="dxa"/>
            <w:vMerge/>
            <w:vAlign w:val="center"/>
            <w:hideMark/>
          </w:tcPr>
          <w:p w14:paraId="778324FC"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1EA02AF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s==2,5*2m (passable)</w:t>
            </w:r>
          </w:p>
        </w:tc>
        <w:tc>
          <w:tcPr>
            <w:tcW w:w="1276" w:type="dxa"/>
            <w:noWrap/>
            <w:vAlign w:val="center"/>
            <w:hideMark/>
          </w:tcPr>
          <w:p w14:paraId="019C2B0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5F2A9BD4"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5</w:t>
            </w:r>
          </w:p>
        </w:tc>
        <w:tc>
          <w:tcPr>
            <w:tcW w:w="1842" w:type="dxa"/>
            <w:noWrap/>
            <w:vAlign w:val="center"/>
            <w:hideMark/>
          </w:tcPr>
          <w:p w14:paraId="00A90563"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6F405F15" w14:textId="507276C3"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122 500</w:t>
            </w:r>
          </w:p>
        </w:tc>
      </w:tr>
      <w:tr w:rsidR="0014508D" w:rsidRPr="0014508D" w14:paraId="4559DE30" w14:textId="77777777" w:rsidTr="002A7830">
        <w:trPr>
          <w:trHeight w:val="288"/>
        </w:trPr>
        <w:tc>
          <w:tcPr>
            <w:tcW w:w="1975" w:type="dxa"/>
            <w:vMerge w:val="restart"/>
            <w:noWrap/>
            <w:hideMark/>
          </w:tcPr>
          <w:p w14:paraId="2717A58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BD1/12BIS/12</w:t>
            </w:r>
          </w:p>
        </w:tc>
        <w:tc>
          <w:tcPr>
            <w:tcW w:w="5528" w:type="dxa"/>
            <w:noWrap/>
            <w:vAlign w:val="bottom"/>
            <w:hideMark/>
          </w:tcPr>
          <w:p w14:paraId="2C7FE1C1"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s=4*2m(passable)</w:t>
            </w:r>
          </w:p>
        </w:tc>
        <w:tc>
          <w:tcPr>
            <w:tcW w:w="1276" w:type="dxa"/>
            <w:noWrap/>
            <w:vAlign w:val="center"/>
            <w:hideMark/>
          </w:tcPr>
          <w:p w14:paraId="4104777D"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6368D019"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w:t>
            </w:r>
          </w:p>
        </w:tc>
        <w:tc>
          <w:tcPr>
            <w:tcW w:w="1842" w:type="dxa"/>
            <w:noWrap/>
            <w:vAlign w:val="center"/>
            <w:hideMark/>
          </w:tcPr>
          <w:p w14:paraId="4704392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08127B59" w14:textId="6D1DE016"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136 320</w:t>
            </w:r>
          </w:p>
        </w:tc>
      </w:tr>
      <w:tr w:rsidR="0014508D" w:rsidRPr="0014508D" w14:paraId="44CEA9C3" w14:textId="77777777" w:rsidTr="002A7830">
        <w:trPr>
          <w:trHeight w:val="288"/>
        </w:trPr>
        <w:tc>
          <w:tcPr>
            <w:tcW w:w="1975" w:type="dxa"/>
            <w:vMerge/>
            <w:vAlign w:val="center"/>
            <w:hideMark/>
          </w:tcPr>
          <w:p w14:paraId="5831F11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1794CE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s==2*2m (passable)</w:t>
            </w:r>
          </w:p>
        </w:tc>
        <w:tc>
          <w:tcPr>
            <w:tcW w:w="1276" w:type="dxa"/>
            <w:noWrap/>
            <w:vAlign w:val="center"/>
            <w:hideMark/>
          </w:tcPr>
          <w:p w14:paraId="6588BAEC"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4977CA9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4</w:t>
            </w:r>
          </w:p>
        </w:tc>
        <w:tc>
          <w:tcPr>
            <w:tcW w:w="1842" w:type="dxa"/>
            <w:noWrap/>
            <w:vAlign w:val="center"/>
            <w:hideMark/>
          </w:tcPr>
          <w:p w14:paraId="13A51C44"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403A22C3" w14:textId="339BC8A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98 000</w:t>
            </w:r>
          </w:p>
        </w:tc>
      </w:tr>
      <w:tr w:rsidR="0014508D" w:rsidRPr="0014508D" w14:paraId="4490BAA2" w14:textId="77777777" w:rsidTr="002A7830">
        <w:trPr>
          <w:trHeight w:val="288"/>
        </w:trPr>
        <w:tc>
          <w:tcPr>
            <w:tcW w:w="1975" w:type="dxa"/>
            <w:vMerge w:val="restart"/>
            <w:noWrap/>
            <w:hideMark/>
          </w:tcPr>
          <w:p w14:paraId="6AA4230A"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BD1/12BIS/13</w:t>
            </w:r>
          </w:p>
        </w:tc>
        <w:tc>
          <w:tcPr>
            <w:tcW w:w="5528" w:type="dxa"/>
            <w:noWrap/>
            <w:vAlign w:val="bottom"/>
            <w:hideMark/>
          </w:tcPr>
          <w:p w14:paraId="0D5F528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s=4,6*3,5m(passable)</w:t>
            </w:r>
          </w:p>
        </w:tc>
        <w:tc>
          <w:tcPr>
            <w:tcW w:w="1276" w:type="dxa"/>
            <w:noWrap/>
            <w:vAlign w:val="center"/>
            <w:hideMark/>
          </w:tcPr>
          <w:p w14:paraId="1CEE05C6"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72603E2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16,1</w:t>
            </w:r>
          </w:p>
        </w:tc>
        <w:tc>
          <w:tcPr>
            <w:tcW w:w="1842" w:type="dxa"/>
            <w:noWrap/>
            <w:vAlign w:val="center"/>
            <w:hideMark/>
          </w:tcPr>
          <w:p w14:paraId="713D4FB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58283D81" w14:textId="7945CB5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274 344</w:t>
            </w:r>
          </w:p>
        </w:tc>
      </w:tr>
      <w:tr w:rsidR="0014508D" w:rsidRPr="0014508D" w14:paraId="3FF05E8C" w14:textId="77777777" w:rsidTr="002A7830">
        <w:trPr>
          <w:trHeight w:val="288"/>
        </w:trPr>
        <w:tc>
          <w:tcPr>
            <w:tcW w:w="1975" w:type="dxa"/>
            <w:vMerge/>
            <w:vAlign w:val="center"/>
            <w:hideMark/>
          </w:tcPr>
          <w:p w14:paraId="6E1050B7"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789E477E"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s==2*3m (passable)</w:t>
            </w:r>
          </w:p>
        </w:tc>
        <w:tc>
          <w:tcPr>
            <w:tcW w:w="1276" w:type="dxa"/>
            <w:noWrap/>
            <w:vAlign w:val="center"/>
            <w:hideMark/>
          </w:tcPr>
          <w:p w14:paraId="6B2999F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3603A56B"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noWrap/>
            <w:vAlign w:val="center"/>
            <w:hideMark/>
          </w:tcPr>
          <w:p w14:paraId="44EDBEE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6FC0A2BD" w14:textId="1C3CAF1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147 000</w:t>
            </w:r>
          </w:p>
        </w:tc>
      </w:tr>
      <w:tr w:rsidR="0014508D" w:rsidRPr="0014508D" w14:paraId="57940751" w14:textId="77777777" w:rsidTr="002A7830">
        <w:trPr>
          <w:trHeight w:val="288"/>
        </w:trPr>
        <w:tc>
          <w:tcPr>
            <w:tcW w:w="1975" w:type="dxa"/>
            <w:vMerge w:val="restart"/>
            <w:noWrap/>
            <w:hideMark/>
          </w:tcPr>
          <w:p w14:paraId="46EF97DD"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BD1/12BIS/14</w:t>
            </w:r>
          </w:p>
        </w:tc>
        <w:tc>
          <w:tcPr>
            <w:tcW w:w="5528" w:type="dxa"/>
            <w:noWrap/>
            <w:vAlign w:val="bottom"/>
            <w:hideMark/>
          </w:tcPr>
          <w:p w14:paraId="1C19F6B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s=3*3,8m(passable)</w:t>
            </w:r>
          </w:p>
        </w:tc>
        <w:tc>
          <w:tcPr>
            <w:tcW w:w="1276" w:type="dxa"/>
            <w:noWrap/>
            <w:vAlign w:val="center"/>
            <w:hideMark/>
          </w:tcPr>
          <w:p w14:paraId="2B1B0E1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47F978D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11,4</w:t>
            </w:r>
          </w:p>
        </w:tc>
        <w:tc>
          <w:tcPr>
            <w:tcW w:w="1842" w:type="dxa"/>
            <w:noWrap/>
            <w:vAlign w:val="center"/>
            <w:hideMark/>
          </w:tcPr>
          <w:p w14:paraId="489E28D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7692DF81" w14:textId="787ED3B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194 256</w:t>
            </w:r>
          </w:p>
        </w:tc>
      </w:tr>
      <w:tr w:rsidR="0014508D" w:rsidRPr="0014508D" w14:paraId="57404681" w14:textId="77777777" w:rsidTr="002A7830">
        <w:trPr>
          <w:trHeight w:val="288"/>
        </w:trPr>
        <w:tc>
          <w:tcPr>
            <w:tcW w:w="1975" w:type="dxa"/>
            <w:vMerge/>
            <w:vAlign w:val="center"/>
            <w:hideMark/>
          </w:tcPr>
          <w:p w14:paraId="6CF8379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3141BF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au sol s==2*3m (passable)</w:t>
            </w:r>
          </w:p>
        </w:tc>
        <w:tc>
          <w:tcPr>
            <w:tcW w:w="1276" w:type="dxa"/>
            <w:noWrap/>
            <w:vAlign w:val="center"/>
            <w:hideMark/>
          </w:tcPr>
          <w:p w14:paraId="25822B2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0DBD344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noWrap/>
            <w:vAlign w:val="center"/>
            <w:hideMark/>
          </w:tcPr>
          <w:p w14:paraId="2E8B76D7"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375AD0ED" w14:textId="4F68157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147 000</w:t>
            </w:r>
          </w:p>
        </w:tc>
      </w:tr>
      <w:tr w:rsidR="0014508D" w:rsidRPr="0014508D" w14:paraId="5D04B428" w14:textId="77777777" w:rsidTr="002A7830">
        <w:trPr>
          <w:trHeight w:val="480"/>
        </w:trPr>
        <w:tc>
          <w:tcPr>
            <w:tcW w:w="1975" w:type="dxa"/>
            <w:noWrap/>
            <w:hideMark/>
          </w:tcPr>
          <w:p w14:paraId="6BD456EE"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BD1/12BIS/15</w:t>
            </w:r>
          </w:p>
        </w:tc>
        <w:tc>
          <w:tcPr>
            <w:tcW w:w="5528" w:type="dxa"/>
            <w:noWrap/>
            <w:vAlign w:val="bottom"/>
            <w:hideMark/>
          </w:tcPr>
          <w:p w14:paraId="78CAEFD4"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forme,avec bardage en tôle s=2,7*3,4m(passable)</w:t>
            </w:r>
          </w:p>
        </w:tc>
        <w:tc>
          <w:tcPr>
            <w:tcW w:w="1276" w:type="dxa"/>
            <w:noWrap/>
            <w:vAlign w:val="center"/>
            <w:hideMark/>
          </w:tcPr>
          <w:p w14:paraId="1C5F9D3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1B20058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9,18</w:t>
            </w:r>
          </w:p>
        </w:tc>
        <w:tc>
          <w:tcPr>
            <w:tcW w:w="1842" w:type="dxa"/>
            <w:noWrap/>
            <w:vAlign w:val="center"/>
            <w:hideMark/>
          </w:tcPr>
          <w:p w14:paraId="367FDF4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26 580</w:t>
            </w:r>
          </w:p>
        </w:tc>
        <w:tc>
          <w:tcPr>
            <w:tcW w:w="2410" w:type="dxa"/>
            <w:shd w:val="clear" w:color="000000" w:fill="FFFFFF"/>
            <w:noWrap/>
            <w:vAlign w:val="center"/>
            <w:hideMark/>
          </w:tcPr>
          <w:p w14:paraId="62A4C60F" w14:textId="101DF7B0"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244 004</w:t>
            </w:r>
          </w:p>
        </w:tc>
      </w:tr>
      <w:tr w:rsidR="0014508D" w:rsidRPr="0014508D" w14:paraId="46ADE227" w14:textId="77777777" w:rsidTr="002A7830">
        <w:trPr>
          <w:trHeight w:val="288"/>
        </w:trPr>
        <w:tc>
          <w:tcPr>
            <w:tcW w:w="1975" w:type="dxa"/>
            <w:vMerge w:val="restart"/>
            <w:noWrap/>
            <w:hideMark/>
          </w:tcPr>
          <w:p w14:paraId="0AD5377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BD1/12BIS/16</w:t>
            </w:r>
          </w:p>
        </w:tc>
        <w:tc>
          <w:tcPr>
            <w:tcW w:w="5528" w:type="dxa"/>
            <w:noWrap/>
            <w:vAlign w:val="bottom"/>
            <w:hideMark/>
          </w:tcPr>
          <w:p w14:paraId="7DDFA19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au sol s=3*4m(passable)</w:t>
            </w:r>
          </w:p>
        </w:tc>
        <w:tc>
          <w:tcPr>
            <w:tcW w:w="1276" w:type="dxa"/>
            <w:noWrap/>
            <w:vAlign w:val="center"/>
            <w:hideMark/>
          </w:tcPr>
          <w:p w14:paraId="0746BE0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3FF3DCF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12</w:t>
            </w:r>
          </w:p>
        </w:tc>
        <w:tc>
          <w:tcPr>
            <w:tcW w:w="1842" w:type="dxa"/>
            <w:noWrap/>
            <w:vAlign w:val="center"/>
            <w:hideMark/>
          </w:tcPr>
          <w:p w14:paraId="0971D1B2"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6E864FD6" w14:textId="577DCD9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204 480</w:t>
            </w:r>
          </w:p>
        </w:tc>
      </w:tr>
      <w:tr w:rsidR="0014508D" w:rsidRPr="0014508D" w14:paraId="1FFDCEF6" w14:textId="77777777" w:rsidTr="002A7830">
        <w:trPr>
          <w:trHeight w:val="288"/>
        </w:trPr>
        <w:tc>
          <w:tcPr>
            <w:tcW w:w="1975" w:type="dxa"/>
            <w:vMerge/>
            <w:vAlign w:val="center"/>
            <w:hideMark/>
          </w:tcPr>
          <w:p w14:paraId="357E8510"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478CFBE2"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nbre(1),carreaux cassés s==2*3m (passable)</w:t>
            </w:r>
          </w:p>
        </w:tc>
        <w:tc>
          <w:tcPr>
            <w:tcW w:w="1276" w:type="dxa"/>
            <w:noWrap/>
            <w:vAlign w:val="center"/>
            <w:hideMark/>
          </w:tcPr>
          <w:p w14:paraId="06A7DE54"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7108EC1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6</w:t>
            </w:r>
          </w:p>
        </w:tc>
        <w:tc>
          <w:tcPr>
            <w:tcW w:w="1842" w:type="dxa"/>
            <w:noWrap/>
            <w:vAlign w:val="center"/>
            <w:hideMark/>
          </w:tcPr>
          <w:p w14:paraId="7E563BAB"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32 980</w:t>
            </w:r>
          </w:p>
        </w:tc>
        <w:tc>
          <w:tcPr>
            <w:tcW w:w="2410" w:type="dxa"/>
            <w:shd w:val="clear" w:color="000000" w:fill="FFFFFF"/>
            <w:noWrap/>
            <w:vAlign w:val="center"/>
            <w:hideMark/>
          </w:tcPr>
          <w:p w14:paraId="4D3BFF23" w14:textId="4D32507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197 880</w:t>
            </w:r>
          </w:p>
        </w:tc>
      </w:tr>
      <w:tr w:rsidR="0014508D" w:rsidRPr="0014508D" w14:paraId="780BBC3D" w14:textId="77777777" w:rsidTr="002A7830">
        <w:trPr>
          <w:trHeight w:val="288"/>
        </w:trPr>
        <w:tc>
          <w:tcPr>
            <w:tcW w:w="1975" w:type="dxa"/>
            <w:vMerge w:val="restart"/>
            <w:noWrap/>
            <w:hideMark/>
          </w:tcPr>
          <w:p w14:paraId="0C2718E6"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BD1/12BIS/17</w:t>
            </w:r>
          </w:p>
        </w:tc>
        <w:tc>
          <w:tcPr>
            <w:tcW w:w="5528" w:type="dxa"/>
            <w:noWrap/>
            <w:vAlign w:val="bottom"/>
            <w:hideMark/>
          </w:tcPr>
          <w:p w14:paraId="38C4CEFB"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au sol s=3*4,4m(passable)</w:t>
            </w:r>
          </w:p>
        </w:tc>
        <w:tc>
          <w:tcPr>
            <w:tcW w:w="1276" w:type="dxa"/>
            <w:noWrap/>
            <w:vAlign w:val="center"/>
            <w:hideMark/>
          </w:tcPr>
          <w:p w14:paraId="7145380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0783D51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13,2</w:t>
            </w:r>
          </w:p>
        </w:tc>
        <w:tc>
          <w:tcPr>
            <w:tcW w:w="1842" w:type="dxa"/>
            <w:noWrap/>
            <w:vAlign w:val="center"/>
            <w:hideMark/>
          </w:tcPr>
          <w:p w14:paraId="6791A359"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593473AF" w14:textId="0DBBA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224 928</w:t>
            </w:r>
          </w:p>
        </w:tc>
      </w:tr>
      <w:tr w:rsidR="0014508D" w:rsidRPr="0014508D" w14:paraId="0FC9BAB8" w14:textId="77777777" w:rsidTr="002A7830">
        <w:trPr>
          <w:trHeight w:val="288"/>
        </w:trPr>
        <w:tc>
          <w:tcPr>
            <w:tcW w:w="1975" w:type="dxa"/>
            <w:vMerge/>
            <w:vAlign w:val="center"/>
            <w:hideMark/>
          </w:tcPr>
          <w:p w14:paraId="6A2A3569"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351FD767"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nbre(1),carreaux cassés s==2,5*3m (passable)</w:t>
            </w:r>
          </w:p>
        </w:tc>
        <w:tc>
          <w:tcPr>
            <w:tcW w:w="1276" w:type="dxa"/>
            <w:noWrap/>
            <w:vAlign w:val="center"/>
            <w:hideMark/>
          </w:tcPr>
          <w:p w14:paraId="2197660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4833068B"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7,5</w:t>
            </w:r>
          </w:p>
        </w:tc>
        <w:tc>
          <w:tcPr>
            <w:tcW w:w="1842" w:type="dxa"/>
            <w:noWrap/>
            <w:vAlign w:val="center"/>
            <w:hideMark/>
          </w:tcPr>
          <w:p w14:paraId="688EEC11"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32 980</w:t>
            </w:r>
          </w:p>
        </w:tc>
        <w:tc>
          <w:tcPr>
            <w:tcW w:w="2410" w:type="dxa"/>
            <w:shd w:val="clear" w:color="000000" w:fill="FFFFFF"/>
            <w:noWrap/>
            <w:vAlign w:val="center"/>
            <w:hideMark/>
          </w:tcPr>
          <w:p w14:paraId="4E0345C1" w14:textId="68EB1A1B"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247 350</w:t>
            </w:r>
          </w:p>
        </w:tc>
      </w:tr>
      <w:tr w:rsidR="0014508D" w:rsidRPr="0014508D" w14:paraId="7C678776" w14:textId="77777777" w:rsidTr="002A7830">
        <w:trPr>
          <w:trHeight w:val="288"/>
        </w:trPr>
        <w:tc>
          <w:tcPr>
            <w:tcW w:w="1975" w:type="dxa"/>
            <w:vMerge w:val="restart"/>
            <w:noWrap/>
            <w:hideMark/>
          </w:tcPr>
          <w:p w14:paraId="0E1B44B9"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BD1/12BIS/18</w:t>
            </w:r>
          </w:p>
        </w:tc>
        <w:tc>
          <w:tcPr>
            <w:tcW w:w="5528" w:type="dxa"/>
            <w:noWrap/>
            <w:vAlign w:val="bottom"/>
            <w:hideMark/>
          </w:tcPr>
          <w:p w14:paraId="06BA3B5F"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au sol s=3,6*4,2m(passable)</w:t>
            </w:r>
          </w:p>
        </w:tc>
        <w:tc>
          <w:tcPr>
            <w:tcW w:w="1276" w:type="dxa"/>
            <w:noWrap/>
            <w:vAlign w:val="center"/>
            <w:hideMark/>
          </w:tcPr>
          <w:p w14:paraId="318454F3"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3CBBB2E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15,12</w:t>
            </w:r>
          </w:p>
        </w:tc>
        <w:tc>
          <w:tcPr>
            <w:tcW w:w="1842" w:type="dxa"/>
            <w:noWrap/>
            <w:vAlign w:val="center"/>
            <w:hideMark/>
          </w:tcPr>
          <w:p w14:paraId="07CB7D2C"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248DC35F" w14:textId="4D49735F"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257 645</w:t>
            </w:r>
          </w:p>
        </w:tc>
      </w:tr>
      <w:tr w:rsidR="0014508D" w:rsidRPr="0014508D" w14:paraId="0861B2C6" w14:textId="77777777" w:rsidTr="002A7830">
        <w:trPr>
          <w:trHeight w:val="288"/>
        </w:trPr>
        <w:tc>
          <w:tcPr>
            <w:tcW w:w="1975" w:type="dxa"/>
            <w:vMerge/>
            <w:vAlign w:val="center"/>
            <w:hideMark/>
          </w:tcPr>
          <w:p w14:paraId="56B8E694"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05DF829A"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nbre(1),carreaux cassés s=2,3*3,6m (passable)</w:t>
            </w:r>
          </w:p>
        </w:tc>
        <w:tc>
          <w:tcPr>
            <w:tcW w:w="1276" w:type="dxa"/>
            <w:noWrap/>
            <w:vAlign w:val="center"/>
            <w:hideMark/>
          </w:tcPr>
          <w:p w14:paraId="6AA1F608"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62687190"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8,28</w:t>
            </w:r>
          </w:p>
        </w:tc>
        <w:tc>
          <w:tcPr>
            <w:tcW w:w="1842" w:type="dxa"/>
            <w:noWrap/>
            <w:vAlign w:val="center"/>
            <w:hideMark/>
          </w:tcPr>
          <w:p w14:paraId="5BD9874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32 980</w:t>
            </w:r>
          </w:p>
        </w:tc>
        <w:tc>
          <w:tcPr>
            <w:tcW w:w="2410" w:type="dxa"/>
            <w:shd w:val="clear" w:color="000000" w:fill="FFFFFF"/>
            <w:noWrap/>
            <w:vAlign w:val="center"/>
            <w:hideMark/>
          </w:tcPr>
          <w:p w14:paraId="432803E4" w14:textId="2D29A9FE"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273 074</w:t>
            </w:r>
          </w:p>
        </w:tc>
      </w:tr>
      <w:tr w:rsidR="0014508D" w:rsidRPr="0014508D" w14:paraId="365FD3C5" w14:textId="77777777" w:rsidTr="002A7830">
        <w:trPr>
          <w:trHeight w:val="288"/>
        </w:trPr>
        <w:tc>
          <w:tcPr>
            <w:tcW w:w="1975" w:type="dxa"/>
            <w:vMerge w:val="restart"/>
            <w:noWrap/>
            <w:hideMark/>
          </w:tcPr>
          <w:p w14:paraId="4715A851" w14:textId="77777777" w:rsidR="0014508D" w:rsidRPr="0014508D" w:rsidRDefault="0014508D" w:rsidP="0014508D">
            <w:pPr>
              <w:spacing w:line="240" w:lineRule="auto"/>
              <w:jc w:val="left"/>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BD1/12BIS/19</w:t>
            </w:r>
          </w:p>
        </w:tc>
        <w:tc>
          <w:tcPr>
            <w:tcW w:w="5528" w:type="dxa"/>
            <w:noWrap/>
            <w:vAlign w:val="bottom"/>
            <w:hideMark/>
          </w:tcPr>
          <w:p w14:paraId="7B71A879"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Hangar en bois couvert en tôle avec sol en beton de forme au sol s=3,6*3,7m(passable)</w:t>
            </w:r>
          </w:p>
        </w:tc>
        <w:tc>
          <w:tcPr>
            <w:tcW w:w="1276" w:type="dxa"/>
            <w:noWrap/>
            <w:vAlign w:val="center"/>
            <w:hideMark/>
          </w:tcPr>
          <w:p w14:paraId="5259285C"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416E3BB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13,32</w:t>
            </w:r>
          </w:p>
        </w:tc>
        <w:tc>
          <w:tcPr>
            <w:tcW w:w="1842" w:type="dxa"/>
            <w:noWrap/>
            <w:vAlign w:val="center"/>
            <w:hideMark/>
          </w:tcPr>
          <w:p w14:paraId="3CF6DE8F"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17 040</w:t>
            </w:r>
          </w:p>
        </w:tc>
        <w:tc>
          <w:tcPr>
            <w:tcW w:w="2410" w:type="dxa"/>
            <w:shd w:val="clear" w:color="000000" w:fill="FFFFFF"/>
            <w:noWrap/>
            <w:vAlign w:val="center"/>
            <w:hideMark/>
          </w:tcPr>
          <w:p w14:paraId="65C4FB6C" w14:textId="56A7C129"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226 973</w:t>
            </w:r>
          </w:p>
        </w:tc>
      </w:tr>
      <w:tr w:rsidR="0014508D" w:rsidRPr="0014508D" w14:paraId="281D93C4" w14:textId="77777777" w:rsidTr="002A7830">
        <w:trPr>
          <w:trHeight w:val="288"/>
        </w:trPr>
        <w:tc>
          <w:tcPr>
            <w:tcW w:w="1975" w:type="dxa"/>
            <w:vMerge/>
            <w:vAlign w:val="center"/>
            <w:hideMark/>
          </w:tcPr>
          <w:p w14:paraId="1FF7DCF5" w14:textId="77777777" w:rsidR="0014508D" w:rsidRPr="0014508D" w:rsidRDefault="0014508D" w:rsidP="0014508D">
            <w:pPr>
              <w:spacing w:line="240" w:lineRule="auto"/>
              <w:jc w:val="left"/>
              <w:rPr>
                <w:rFonts w:eastAsia="Times New Roman" w:cs="Times New Roman"/>
                <w:color w:val="000000"/>
                <w:sz w:val="18"/>
                <w:szCs w:val="18"/>
                <w:lang w:val="en-US" w:eastAsia="zh-CN"/>
              </w:rPr>
            </w:pPr>
          </w:p>
        </w:tc>
        <w:tc>
          <w:tcPr>
            <w:tcW w:w="5528" w:type="dxa"/>
            <w:noWrap/>
            <w:vAlign w:val="bottom"/>
            <w:hideMark/>
          </w:tcPr>
          <w:p w14:paraId="280A9AD5" w14:textId="77777777" w:rsidR="0014508D" w:rsidRPr="002A7830" w:rsidRDefault="0014508D" w:rsidP="0014508D">
            <w:pPr>
              <w:spacing w:line="240" w:lineRule="auto"/>
              <w:jc w:val="left"/>
              <w:rPr>
                <w:rFonts w:ascii="Calibri" w:eastAsia="Times New Roman" w:hAnsi="Calibri" w:cs="Calibri"/>
                <w:color w:val="000000"/>
                <w:sz w:val="18"/>
                <w:szCs w:val="18"/>
                <w:lang w:eastAsia="zh-CN"/>
              </w:rPr>
            </w:pPr>
            <w:r w:rsidRPr="002A7830">
              <w:rPr>
                <w:rFonts w:ascii="Calibri" w:eastAsia="Times New Roman" w:hAnsi="Calibri" w:cs="Calibri"/>
                <w:color w:val="000000"/>
                <w:sz w:val="18"/>
                <w:szCs w:val="18"/>
                <w:lang w:eastAsia="zh-CN"/>
              </w:rPr>
              <w:t>Kiosque metallique nbre(1),beton de forme s=2,5*3,6m (passable)</w:t>
            </w:r>
          </w:p>
        </w:tc>
        <w:tc>
          <w:tcPr>
            <w:tcW w:w="1276" w:type="dxa"/>
            <w:noWrap/>
            <w:vAlign w:val="center"/>
            <w:hideMark/>
          </w:tcPr>
          <w:p w14:paraId="39E2A9CE"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m²</w:t>
            </w:r>
          </w:p>
        </w:tc>
        <w:tc>
          <w:tcPr>
            <w:tcW w:w="1276" w:type="dxa"/>
            <w:noWrap/>
            <w:vAlign w:val="center"/>
            <w:hideMark/>
          </w:tcPr>
          <w:p w14:paraId="4799282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9</w:t>
            </w:r>
          </w:p>
        </w:tc>
        <w:tc>
          <w:tcPr>
            <w:tcW w:w="1842" w:type="dxa"/>
            <w:noWrap/>
            <w:vAlign w:val="center"/>
            <w:hideMark/>
          </w:tcPr>
          <w:p w14:paraId="59A6B56A" w14:textId="77777777"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24 500</w:t>
            </w:r>
          </w:p>
        </w:tc>
        <w:tc>
          <w:tcPr>
            <w:tcW w:w="2410" w:type="dxa"/>
            <w:shd w:val="clear" w:color="000000" w:fill="FFFFFF"/>
            <w:noWrap/>
            <w:vAlign w:val="center"/>
            <w:hideMark/>
          </w:tcPr>
          <w:p w14:paraId="6B8A7B65" w14:textId="241C56CD" w:rsidR="0014508D" w:rsidRPr="0014508D" w:rsidRDefault="0014508D" w:rsidP="002A7830">
            <w:pPr>
              <w:spacing w:line="240" w:lineRule="auto"/>
              <w:jc w:val="center"/>
              <w:rPr>
                <w:rFonts w:eastAsia="Times New Roman" w:cs="Times New Roman"/>
                <w:color w:val="000000"/>
                <w:sz w:val="18"/>
                <w:szCs w:val="18"/>
                <w:lang w:val="en-US" w:eastAsia="zh-CN"/>
              </w:rPr>
            </w:pPr>
            <w:r w:rsidRPr="0014508D">
              <w:rPr>
                <w:rFonts w:eastAsia="Times New Roman" w:cs="Times New Roman"/>
                <w:color w:val="000000"/>
                <w:sz w:val="18"/>
                <w:szCs w:val="18"/>
                <w:lang w:val="en-US" w:eastAsia="zh-CN"/>
              </w:rPr>
              <w:t>220 500</w:t>
            </w:r>
          </w:p>
        </w:tc>
      </w:tr>
      <w:tr w:rsidR="002A7830" w:rsidRPr="0014508D" w14:paraId="6D4D2B20" w14:textId="77777777" w:rsidTr="002A7830">
        <w:trPr>
          <w:trHeight w:val="288"/>
        </w:trPr>
        <w:tc>
          <w:tcPr>
            <w:tcW w:w="1975" w:type="dxa"/>
            <w:shd w:val="clear" w:color="000000" w:fill="002060"/>
            <w:noWrap/>
            <w:vAlign w:val="bottom"/>
            <w:hideMark/>
          </w:tcPr>
          <w:p w14:paraId="3D5311EC" w14:textId="77777777" w:rsidR="0014508D" w:rsidRPr="0014508D" w:rsidRDefault="0014508D" w:rsidP="0014508D">
            <w:pPr>
              <w:spacing w:line="240" w:lineRule="auto"/>
              <w:jc w:val="left"/>
              <w:rPr>
                <w:rFonts w:ascii="Calibri" w:eastAsia="Times New Roman" w:hAnsi="Calibri" w:cs="Calibri"/>
                <w:b/>
                <w:bCs/>
                <w:color w:val="FFFFFF"/>
                <w:sz w:val="22"/>
                <w:lang w:val="en-US" w:eastAsia="zh-CN"/>
              </w:rPr>
            </w:pPr>
            <w:r w:rsidRPr="0014508D">
              <w:rPr>
                <w:rFonts w:ascii="Calibri" w:eastAsia="Times New Roman" w:hAnsi="Calibri" w:cs="Calibri"/>
                <w:b/>
                <w:bCs/>
                <w:color w:val="FFFFFF"/>
                <w:sz w:val="22"/>
                <w:lang w:val="en-US" w:eastAsia="zh-CN"/>
              </w:rPr>
              <w:t> </w:t>
            </w:r>
          </w:p>
        </w:tc>
        <w:tc>
          <w:tcPr>
            <w:tcW w:w="5528" w:type="dxa"/>
            <w:shd w:val="clear" w:color="000000" w:fill="002060"/>
            <w:noWrap/>
            <w:vAlign w:val="bottom"/>
            <w:hideMark/>
          </w:tcPr>
          <w:p w14:paraId="28B773DE" w14:textId="77777777" w:rsidR="0014508D" w:rsidRPr="0014508D" w:rsidRDefault="0014508D" w:rsidP="0014508D">
            <w:pPr>
              <w:spacing w:line="240" w:lineRule="auto"/>
              <w:jc w:val="left"/>
              <w:rPr>
                <w:rFonts w:ascii="Calibri" w:eastAsia="Times New Roman" w:hAnsi="Calibri" w:cs="Calibri"/>
                <w:b/>
                <w:bCs/>
                <w:color w:val="FFFFFF"/>
                <w:sz w:val="22"/>
                <w:lang w:val="en-US" w:eastAsia="zh-CN"/>
              </w:rPr>
            </w:pPr>
            <w:r w:rsidRPr="0014508D">
              <w:rPr>
                <w:rFonts w:ascii="Calibri" w:eastAsia="Times New Roman" w:hAnsi="Calibri" w:cs="Calibri"/>
                <w:b/>
                <w:bCs/>
                <w:color w:val="FFFFFF"/>
                <w:sz w:val="22"/>
                <w:lang w:val="en-US" w:eastAsia="zh-CN"/>
              </w:rPr>
              <w:t> </w:t>
            </w:r>
          </w:p>
        </w:tc>
        <w:tc>
          <w:tcPr>
            <w:tcW w:w="1276" w:type="dxa"/>
            <w:shd w:val="clear" w:color="000000" w:fill="002060"/>
            <w:noWrap/>
            <w:vAlign w:val="center"/>
            <w:hideMark/>
          </w:tcPr>
          <w:p w14:paraId="20E4C426" w14:textId="6E3AAFF1" w:rsidR="0014508D" w:rsidRPr="0014508D" w:rsidRDefault="0014508D" w:rsidP="002A7830">
            <w:pPr>
              <w:spacing w:line="240" w:lineRule="auto"/>
              <w:jc w:val="center"/>
              <w:rPr>
                <w:rFonts w:ascii="Calibri" w:eastAsia="Times New Roman" w:hAnsi="Calibri" w:cs="Calibri"/>
                <w:b/>
                <w:bCs/>
                <w:color w:val="FFFFFF"/>
                <w:sz w:val="22"/>
                <w:lang w:val="en-US" w:eastAsia="zh-CN"/>
              </w:rPr>
            </w:pPr>
          </w:p>
        </w:tc>
        <w:tc>
          <w:tcPr>
            <w:tcW w:w="1276" w:type="dxa"/>
            <w:shd w:val="clear" w:color="000000" w:fill="002060"/>
            <w:noWrap/>
            <w:vAlign w:val="center"/>
            <w:hideMark/>
          </w:tcPr>
          <w:p w14:paraId="034597A3" w14:textId="5C7C969A" w:rsidR="0014508D" w:rsidRPr="0014508D" w:rsidRDefault="0014508D" w:rsidP="002A7830">
            <w:pPr>
              <w:spacing w:line="240" w:lineRule="auto"/>
              <w:jc w:val="center"/>
              <w:rPr>
                <w:rFonts w:ascii="Calibri" w:eastAsia="Times New Roman" w:hAnsi="Calibri" w:cs="Calibri"/>
                <w:b/>
                <w:bCs/>
                <w:color w:val="FFFFFF"/>
                <w:sz w:val="22"/>
                <w:lang w:val="en-US" w:eastAsia="zh-CN"/>
              </w:rPr>
            </w:pPr>
          </w:p>
        </w:tc>
        <w:tc>
          <w:tcPr>
            <w:tcW w:w="1842" w:type="dxa"/>
            <w:shd w:val="clear" w:color="000000" w:fill="002060"/>
            <w:noWrap/>
            <w:vAlign w:val="center"/>
            <w:hideMark/>
          </w:tcPr>
          <w:p w14:paraId="1FD6F3AD" w14:textId="32AA7B12" w:rsidR="0014508D" w:rsidRPr="0014508D" w:rsidRDefault="0014508D" w:rsidP="002A7830">
            <w:pPr>
              <w:spacing w:line="240" w:lineRule="auto"/>
              <w:jc w:val="center"/>
              <w:rPr>
                <w:rFonts w:ascii="Calibri" w:eastAsia="Times New Roman" w:hAnsi="Calibri" w:cs="Calibri"/>
                <w:b/>
                <w:bCs/>
                <w:color w:val="FFFFFF"/>
                <w:sz w:val="22"/>
                <w:lang w:val="en-US" w:eastAsia="zh-CN"/>
              </w:rPr>
            </w:pPr>
          </w:p>
        </w:tc>
        <w:tc>
          <w:tcPr>
            <w:tcW w:w="2410" w:type="dxa"/>
            <w:shd w:val="clear" w:color="000000" w:fill="002060"/>
            <w:noWrap/>
            <w:vAlign w:val="center"/>
            <w:hideMark/>
          </w:tcPr>
          <w:p w14:paraId="144EF4D1" w14:textId="4DDB08E8" w:rsidR="0014508D" w:rsidRPr="0014508D" w:rsidRDefault="0014508D" w:rsidP="002A7830">
            <w:pPr>
              <w:spacing w:line="240" w:lineRule="auto"/>
              <w:jc w:val="center"/>
              <w:rPr>
                <w:rFonts w:ascii="Calibri" w:eastAsia="Times New Roman" w:hAnsi="Calibri" w:cs="Calibri"/>
                <w:b/>
                <w:bCs/>
                <w:color w:val="FFFFFF"/>
                <w:sz w:val="22"/>
                <w:lang w:val="en-US" w:eastAsia="zh-CN"/>
              </w:rPr>
            </w:pPr>
            <w:r w:rsidRPr="0014508D">
              <w:rPr>
                <w:rFonts w:ascii="Calibri" w:eastAsia="Times New Roman" w:hAnsi="Calibri" w:cs="Calibri"/>
                <w:b/>
                <w:bCs/>
                <w:color w:val="FFFFFF"/>
                <w:sz w:val="22"/>
                <w:lang w:val="en-US" w:eastAsia="zh-CN"/>
              </w:rPr>
              <w:t>29</w:t>
            </w:r>
            <w:r w:rsidR="00EF6EA7">
              <w:rPr>
                <w:rFonts w:ascii="Calibri" w:eastAsia="Times New Roman" w:hAnsi="Calibri" w:cs="Calibri"/>
                <w:b/>
                <w:bCs/>
                <w:color w:val="FFFFFF"/>
                <w:sz w:val="22"/>
                <w:lang w:val="en-US" w:eastAsia="zh-CN"/>
              </w:rPr>
              <w:t>5 132 150</w:t>
            </w:r>
          </w:p>
        </w:tc>
      </w:tr>
    </w:tbl>
    <w:p w14:paraId="369D55AE" w14:textId="7AAA842F" w:rsidR="00273F25" w:rsidRPr="002A7830" w:rsidRDefault="00273F25" w:rsidP="002A7830">
      <w:pPr>
        <w:spacing w:line="276" w:lineRule="auto"/>
        <w:outlineLvl w:val="1"/>
        <w:rPr>
          <w:rFonts w:eastAsiaTheme="majorEastAsia" w:cs="Times New Roman"/>
          <w:bCs/>
          <w:noProof/>
          <w:vanish/>
          <w:szCs w:val="24"/>
        </w:rPr>
        <w:sectPr w:rsidR="00273F25" w:rsidRPr="002A7830" w:rsidSect="002A7830">
          <w:type w:val="continuous"/>
          <w:pgSz w:w="16838" w:h="11906" w:orient="landscape"/>
          <w:pgMar w:top="1440" w:right="1440" w:bottom="1440" w:left="1440" w:header="709" w:footer="709" w:gutter="0"/>
          <w:cols w:space="708"/>
          <w:docGrid w:linePitch="360"/>
        </w:sectPr>
      </w:pPr>
    </w:p>
    <w:p w14:paraId="67BA07E8" w14:textId="77777777" w:rsidR="00B9652B" w:rsidRPr="00E108BF" w:rsidRDefault="00B9652B" w:rsidP="00A417A8">
      <w:pPr>
        <w:pStyle w:val="Paragraphedeliste"/>
        <w:numPr>
          <w:ilvl w:val="0"/>
          <w:numId w:val="34"/>
        </w:numPr>
        <w:spacing w:line="276" w:lineRule="auto"/>
        <w:contextualSpacing w:val="0"/>
        <w:outlineLvl w:val="1"/>
        <w:rPr>
          <w:rFonts w:eastAsiaTheme="majorEastAsia" w:cs="Times New Roman"/>
          <w:bCs/>
          <w:noProof/>
          <w:vanish/>
          <w:szCs w:val="24"/>
        </w:rPr>
      </w:pPr>
      <w:bookmarkStart w:id="1198" w:name="_Toc204965650"/>
      <w:bookmarkStart w:id="1199" w:name="_Toc206430819"/>
      <w:bookmarkStart w:id="1200" w:name="_Toc207186682"/>
      <w:bookmarkStart w:id="1201" w:name="_Toc72085782"/>
      <w:bookmarkStart w:id="1202" w:name="_Toc72085920"/>
      <w:bookmarkStart w:id="1203" w:name="_Toc72086058"/>
      <w:bookmarkStart w:id="1204" w:name="_Toc72086198"/>
      <w:bookmarkStart w:id="1205" w:name="_Toc72410770"/>
      <w:bookmarkStart w:id="1206" w:name="_Toc72411128"/>
      <w:bookmarkStart w:id="1207" w:name="_Toc78317303"/>
      <w:bookmarkStart w:id="1208" w:name="_Toc78317446"/>
      <w:bookmarkStart w:id="1209" w:name="_Toc78317587"/>
      <w:bookmarkStart w:id="1210" w:name="_Toc78317727"/>
      <w:bookmarkStart w:id="1211" w:name="_Toc78317862"/>
      <w:bookmarkStart w:id="1212" w:name="_Toc78317997"/>
      <w:bookmarkStart w:id="1213" w:name="_Toc78377051"/>
      <w:bookmarkStart w:id="1214" w:name="_Toc78378971"/>
      <w:bookmarkStart w:id="1215" w:name="_Toc78380223"/>
      <w:bookmarkStart w:id="1216" w:name="_Toc78391885"/>
      <w:bookmarkStart w:id="1217" w:name="_Toc80718584"/>
      <w:bookmarkStart w:id="1218" w:name="_Toc80720404"/>
      <w:bookmarkEnd w:id="1198"/>
      <w:bookmarkEnd w:id="1199"/>
      <w:bookmarkEnd w:id="1200"/>
      <w:bookmarkEnd w:id="1197"/>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sectPr w:rsidR="00B9652B" w:rsidRPr="00E108BF" w:rsidSect="009B23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E061F" w14:textId="77777777" w:rsidR="00D10F3A" w:rsidRDefault="00D10F3A" w:rsidP="00B9652B">
      <w:pPr>
        <w:spacing w:line="240" w:lineRule="auto"/>
      </w:pPr>
      <w:r>
        <w:separator/>
      </w:r>
    </w:p>
  </w:endnote>
  <w:endnote w:type="continuationSeparator" w:id="0">
    <w:p w14:paraId="0CDA7F74" w14:textId="77777777" w:rsidR="00D10F3A" w:rsidRDefault="00D10F3A" w:rsidP="00B965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MT">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mes">
    <w:altName w:val="﷽﷽﷽﷽﷽﷽杉胬ȝ덀ׯ怀"/>
    <w:panose1 w:val="02020603050405020304"/>
    <w:charset w:val="00"/>
    <w:family w:val="auto"/>
    <w:pitch w:val="variable"/>
    <w:sig w:usb0="E00002FF" w:usb1="5000205A" w:usb2="00000000" w:usb3="00000000" w:csb0="0000019F" w:csb1="00000000"/>
  </w:font>
  <w:font w:name="Myriad Pro Cond">
    <w:altName w:val="Arial"/>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0DBA" w14:textId="334C3332" w:rsidR="00F841B7" w:rsidRPr="00A20D98" w:rsidRDefault="00F841B7">
    <w:pPr>
      <w:ind w:right="980"/>
      <w:jc w:val="right"/>
      <w:rPr>
        <w:lang w:val="pt-PT"/>
      </w:rPr>
    </w:pPr>
    <w:r>
      <w:rPr>
        <w:noProof/>
        <w:lang w:eastAsia="fr-FR"/>
      </w:rPr>
      <mc:AlternateContent>
        <mc:Choice Requires="wps">
          <w:drawing>
            <wp:anchor distT="0" distB="0" distL="0" distR="0" simplePos="0" relativeHeight="251659264" behindDoc="0" locked="0" layoutInCell="1" allowOverlap="1" wp14:anchorId="0D54C6BB" wp14:editId="66BC0F41">
              <wp:simplePos x="635" y="635"/>
              <wp:positionH relativeFrom="page">
                <wp:align>right</wp:align>
              </wp:positionH>
              <wp:positionV relativeFrom="page">
                <wp:align>bottom</wp:align>
              </wp:positionV>
              <wp:extent cx="1106805" cy="422910"/>
              <wp:effectExtent l="0" t="0" r="0" b="0"/>
              <wp:wrapNone/>
              <wp:docPr id="1785336983"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144BDCED" w14:textId="3D6731F6"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D54C6BB" id="_x0000_t202" coordsize="21600,21600" o:spt="202" path="m,l,21600r21600,l21600,xe">
              <v:stroke joinstyle="miter"/>
              <v:path gradientshapeok="t" o:connecttype="rect"/>
            </v:shapetype>
            <v:shape id="Text Box 2" o:spid="_x0000_s1084" type="#_x0000_t202" alt="Official Use Only" style="position:absolute;left:0;text-align:left;margin-left:35.95pt;margin-top:0;width:87.15pt;height:33.3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" filled="f" stroked="f">
              <v:textbox style="mso-fit-shape-to-text:t" inset="0,0,20pt,15pt">
                <w:txbxContent>
                  <w:p w14:paraId="144BDCED" w14:textId="3D6731F6"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r>
      <w:fldChar w:fldCharType="begin"/>
    </w:r>
    <w:r w:rsidRPr="00A20D98">
      <w:rPr>
        <w:lang w:val="pt-PT"/>
      </w:rPr>
      <w:instrText xml:space="preserve"> PAGE   \* MERGEFORMAT </w:instrText>
    </w:r>
    <w:r>
      <w:fldChar w:fldCharType="separate"/>
    </w:r>
    <w:r w:rsidRPr="00A20D98">
      <w:rPr>
        <w:noProof/>
        <w:lang w:val="pt-PT"/>
      </w:rPr>
      <w:t>56</w:t>
    </w:r>
    <w:r>
      <w:fldChar w:fldCharType="end"/>
    </w:r>
    <w:r w:rsidRPr="00A20D98">
      <w:rPr>
        <w:lang w:val="pt-PT"/>
      </w:rPr>
      <w:t xml:space="preserve"> </w:t>
    </w:r>
  </w:p>
  <w:p w14:paraId="464C7AF3" w14:textId="77777777" w:rsidR="00F841B7" w:rsidRPr="00A20D98" w:rsidRDefault="00F841B7">
    <w:pPr>
      <w:tabs>
        <w:tab w:val="center" w:pos="2265"/>
        <w:tab w:val="center" w:pos="4724"/>
      </w:tabs>
      <w:rPr>
        <w:lang w:val="pt-PT"/>
      </w:rPr>
    </w:pPr>
    <w:r w:rsidRPr="00A20D98">
      <w:rPr>
        <w:rFonts w:ascii="Calibri" w:eastAsia="Calibri" w:hAnsi="Calibri" w:cs="Calibri"/>
        <w:lang w:val="pt-PT"/>
      </w:rPr>
      <w:tab/>
    </w:r>
    <w:r w:rsidRPr="00A20D98">
      <w:rPr>
        <w:lang w:val="pt-PT"/>
      </w:rPr>
      <w:t xml:space="preserve">Projet PRAE-CEDEAO : REIES_VP </w:t>
    </w:r>
    <w:r w:rsidRPr="00A20D98">
      <w:rPr>
        <w:lang w:val="pt-PT"/>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BD6F" w14:textId="1313A694" w:rsidR="00F841B7" w:rsidRDefault="00F841B7">
    <w:pPr>
      <w:pStyle w:val="Pieddepage"/>
      <w:jc w:val="right"/>
    </w:pPr>
    <w:r>
      <w:rPr>
        <w:noProof/>
        <w:lang w:val="fr-FR" w:eastAsia="fr-FR"/>
      </w:rPr>
      <mc:AlternateContent>
        <mc:Choice Requires="wps">
          <w:drawing>
            <wp:anchor distT="0" distB="0" distL="0" distR="0" simplePos="0" relativeHeight="251660288" behindDoc="0" locked="0" layoutInCell="1" allowOverlap="1" wp14:anchorId="3C0456BC" wp14:editId="6D57D663">
              <wp:simplePos x="900430" y="9834245"/>
              <wp:positionH relativeFrom="page">
                <wp:align>right</wp:align>
              </wp:positionH>
              <wp:positionV relativeFrom="page">
                <wp:align>bottom</wp:align>
              </wp:positionV>
              <wp:extent cx="1106805" cy="422910"/>
              <wp:effectExtent l="0" t="0" r="0" b="0"/>
              <wp:wrapNone/>
              <wp:docPr id="1498742299"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2EEFD26C" w14:textId="4168443D"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0456BC" id="_x0000_t202" coordsize="21600,21600" o:spt="202" path="m,l,21600r21600,l21600,xe">
              <v:stroke joinstyle="miter"/>
              <v:path gradientshapeok="t" o:connecttype="rect"/>
            </v:shapetype>
            <v:shape id="Text Box 3" o:spid="_x0000_s1085" type="#_x0000_t202" alt="Official Use Only" style="position:absolute;left:0;text-align:left;margin-left:35.95pt;margin-top:0;width:87.15pt;height:33.3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" filled="f" stroked="f">
              <v:textbox style="mso-fit-shape-to-text:t" inset="0,0,20pt,15pt">
                <w:txbxContent>
                  <w:p w14:paraId="2EEFD26C" w14:textId="4168443D"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sdt>
      <w:sdtPr>
        <w:id w:val="-100188376"/>
        <w:docPartObj>
          <w:docPartGallery w:val="Page Numbers (Bottom of Page)"/>
          <w:docPartUnique/>
        </w:docPartObj>
      </w:sdtPr>
      <w:sdtEndPr/>
      <w:sdtContent>
        <w:r>
          <w:fldChar w:fldCharType="begin"/>
        </w:r>
        <w:r>
          <w:instrText>PAGE   \* MERGEFORMAT</w:instrText>
        </w:r>
        <w:r>
          <w:fldChar w:fldCharType="separate"/>
        </w:r>
        <w:r w:rsidR="00607FDE" w:rsidRPr="00607FDE">
          <w:rPr>
            <w:noProof/>
            <w:lang w:val="fr-FR"/>
          </w:rPr>
          <w:t>39</w:t>
        </w:r>
        <w:r>
          <w:fldChar w:fldCharType="end"/>
        </w:r>
      </w:sdtContent>
    </w:sdt>
  </w:p>
  <w:p w14:paraId="2E58114F" w14:textId="77777777" w:rsidR="00F841B7" w:rsidRDefault="00F841B7">
    <w:pPr>
      <w:tabs>
        <w:tab w:val="center" w:pos="2265"/>
        <w:tab w:val="center" w:pos="472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427F4" w14:textId="0A99131D" w:rsidR="00F841B7" w:rsidRDefault="00F841B7">
    <w:pPr>
      <w:pStyle w:val="Pieddepage"/>
    </w:pPr>
    <w:r>
      <w:rPr>
        <w:noProof/>
        <w:lang w:val="fr-FR" w:eastAsia="fr-FR"/>
      </w:rPr>
      <mc:AlternateContent>
        <mc:Choice Requires="wps">
          <w:drawing>
            <wp:anchor distT="0" distB="0" distL="0" distR="0" simplePos="0" relativeHeight="251658240" behindDoc="0" locked="0" layoutInCell="1" allowOverlap="1" wp14:anchorId="2D7EFBB4" wp14:editId="037CD1B5">
              <wp:simplePos x="900113" y="10096500"/>
              <wp:positionH relativeFrom="page">
                <wp:align>right</wp:align>
              </wp:positionH>
              <wp:positionV relativeFrom="page">
                <wp:align>bottom</wp:align>
              </wp:positionV>
              <wp:extent cx="1106805" cy="422910"/>
              <wp:effectExtent l="0" t="0" r="0" b="0"/>
              <wp:wrapNone/>
              <wp:docPr id="494893544"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558FAA41" w14:textId="03835FD3"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D7EFBB4" id="_x0000_t202" coordsize="21600,21600" o:spt="202" path="m,l,21600r21600,l21600,xe">
              <v:stroke joinstyle="miter"/>
              <v:path gradientshapeok="t" o:connecttype="rect"/>
            </v:shapetype>
            <v:shape id="Text Box 1" o:spid="_x0000_s1086" type="#_x0000_t202" alt="Official Use Only" style="position:absolute;left:0;text-align:left;margin-left:35.95pt;margin-top:0;width:87.15pt;height:33.3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" filled="f" stroked="f">
              <v:textbox style="mso-fit-shape-to-text:t" inset="0,0,20pt,15pt">
                <w:txbxContent>
                  <w:p w14:paraId="558FAA41" w14:textId="03835FD3"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7A3C" w14:textId="3FA80106" w:rsidR="00F841B7" w:rsidRPr="00DF3BA0" w:rsidRDefault="00F841B7">
    <w:pPr>
      <w:ind w:right="980"/>
      <w:jc w:val="right"/>
      <w:rPr>
        <w:lang w:val="pt-PT"/>
      </w:rPr>
    </w:pPr>
    <w:r>
      <w:rPr>
        <w:noProof/>
        <w:lang w:eastAsia="fr-FR"/>
      </w:rPr>
      <mc:AlternateContent>
        <mc:Choice Requires="wps">
          <w:drawing>
            <wp:anchor distT="0" distB="0" distL="0" distR="0" simplePos="0" relativeHeight="251662336" behindDoc="0" locked="0" layoutInCell="1" allowOverlap="1" wp14:anchorId="2B3C2004" wp14:editId="15D7B902">
              <wp:simplePos x="635" y="635"/>
              <wp:positionH relativeFrom="page">
                <wp:align>right</wp:align>
              </wp:positionH>
              <wp:positionV relativeFrom="page">
                <wp:align>bottom</wp:align>
              </wp:positionV>
              <wp:extent cx="1106805" cy="422910"/>
              <wp:effectExtent l="0" t="0" r="0" b="0"/>
              <wp:wrapNone/>
              <wp:docPr id="1969100060"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50113CCF" w14:textId="4056A98A"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B3C2004" id="_x0000_t202" coordsize="21600,21600" o:spt="202" path="m,l,21600r21600,l21600,xe">
              <v:stroke joinstyle="miter"/>
              <v:path gradientshapeok="t" o:connecttype="rect"/>
            </v:shapetype>
            <v:shape id="Text Box 5" o:spid="_x0000_s1087" type="#_x0000_t202" alt="Official Use Only" style="position:absolute;left:0;text-align:left;margin-left:35.95pt;margin-top:0;width:87.15pt;height:33.3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" filled="f" stroked="f">
              <v:textbox style="mso-fit-shape-to-text:t" inset="0,0,20pt,15pt">
                <w:txbxContent>
                  <w:p w14:paraId="50113CCF" w14:textId="4056A98A"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r>
      <w:fldChar w:fldCharType="begin"/>
    </w:r>
    <w:r w:rsidRPr="00DF3BA0">
      <w:rPr>
        <w:lang w:val="pt-PT"/>
      </w:rPr>
      <w:instrText xml:space="preserve"> PAGE   \* MERGEFORMAT </w:instrText>
    </w:r>
    <w:r>
      <w:fldChar w:fldCharType="separate"/>
    </w:r>
    <w:r w:rsidRPr="00DF3BA0">
      <w:rPr>
        <w:noProof/>
        <w:lang w:val="pt-PT"/>
      </w:rPr>
      <w:t>56</w:t>
    </w:r>
    <w:r>
      <w:fldChar w:fldCharType="end"/>
    </w:r>
    <w:r w:rsidRPr="00DF3BA0">
      <w:rPr>
        <w:lang w:val="pt-PT"/>
      </w:rPr>
      <w:t xml:space="preserve"> </w:t>
    </w:r>
  </w:p>
  <w:p w14:paraId="36040F30" w14:textId="77777777" w:rsidR="00F841B7" w:rsidRPr="00DF3BA0" w:rsidRDefault="00F841B7">
    <w:pPr>
      <w:tabs>
        <w:tab w:val="center" w:pos="2265"/>
        <w:tab w:val="center" w:pos="4724"/>
      </w:tabs>
      <w:rPr>
        <w:lang w:val="pt-PT"/>
      </w:rPr>
    </w:pPr>
    <w:r w:rsidRPr="00DF3BA0">
      <w:rPr>
        <w:rFonts w:ascii="Calibri" w:eastAsia="Calibri" w:hAnsi="Calibri" w:cs="Calibri"/>
        <w:lang w:val="pt-PT"/>
      </w:rPr>
      <w:tab/>
    </w:r>
    <w:r w:rsidRPr="00DF3BA0">
      <w:rPr>
        <w:lang w:val="pt-PT"/>
      </w:rPr>
      <w:t xml:space="preserve">Projet PRAE-CEDEAO : REIES_VP </w:t>
    </w:r>
    <w:r w:rsidRPr="00DF3BA0">
      <w:rPr>
        <w:lang w:val="pt-PT"/>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B9174" w14:textId="38326A52" w:rsidR="00F841B7" w:rsidRDefault="00F841B7">
    <w:pPr>
      <w:pStyle w:val="Pieddepage"/>
      <w:jc w:val="right"/>
    </w:pPr>
    <w:r>
      <w:rPr>
        <w:noProof/>
        <w:lang w:val="fr-FR" w:eastAsia="fr-FR"/>
      </w:rPr>
      <mc:AlternateContent>
        <mc:Choice Requires="wps">
          <w:drawing>
            <wp:anchor distT="0" distB="0" distL="0" distR="0" simplePos="0" relativeHeight="251663360" behindDoc="0" locked="0" layoutInCell="1" allowOverlap="1" wp14:anchorId="2260A66C" wp14:editId="199CCB4F">
              <wp:simplePos x="635" y="635"/>
              <wp:positionH relativeFrom="page">
                <wp:align>right</wp:align>
              </wp:positionH>
              <wp:positionV relativeFrom="page">
                <wp:align>bottom</wp:align>
              </wp:positionV>
              <wp:extent cx="1106805" cy="422910"/>
              <wp:effectExtent l="0" t="0" r="0" b="0"/>
              <wp:wrapNone/>
              <wp:docPr id="608000663"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33AF8367" w14:textId="6F50D504"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260A66C" id="_x0000_t202" coordsize="21600,21600" o:spt="202" path="m,l,21600r21600,l21600,xe">
              <v:stroke joinstyle="miter"/>
              <v:path gradientshapeok="t" o:connecttype="rect"/>
            </v:shapetype>
            <v:shape id="Text Box 6" o:spid="_x0000_s1088" type="#_x0000_t202" alt="Official Use Only" style="position:absolute;left:0;text-align:left;margin-left:35.95pt;margin-top:0;width:87.15pt;height:33.3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" filled="f" stroked="f">
              <v:textbox style="mso-fit-shape-to-text:t" inset="0,0,20pt,15pt">
                <w:txbxContent>
                  <w:p w14:paraId="33AF8367" w14:textId="6F50D504"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sdt>
      <w:sdtPr>
        <w:id w:val="811300314"/>
        <w:docPartObj>
          <w:docPartGallery w:val="Page Numbers (Bottom of Page)"/>
          <w:docPartUnique/>
        </w:docPartObj>
      </w:sdtPr>
      <w:sdtEndPr/>
      <w:sdtContent>
        <w:r>
          <w:fldChar w:fldCharType="begin"/>
        </w:r>
        <w:r>
          <w:instrText>PAGE   \* MERGEFORMAT</w:instrText>
        </w:r>
        <w:r>
          <w:fldChar w:fldCharType="separate"/>
        </w:r>
        <w:r w:rsidR="00FE3261" w:rsidRPr="00FE3261">
          <w:rPr>
            <w:noProof/>
            <w:lang w:val="fr-FR"/>
          </w:rPr>
          <w:t>59</w:t>
        </w:r>
        <w:r>
          <w:fldChar w:fldCharType="end"/>
        </w:r>
      </w:sdtContent>
    </w:sdt>
  </w:p>
  <w:p w14:paraId="0DE7CC36" w14:textId="77777777" w:rsidR="00F841B7" w:rsidRDefault="00F841B7">
    <w:pPr>
      <w:tabs>
        <w:tab w:val="center" w:pos="2265"/>
        <w:tab w:val="center" w:pos="4724"/>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9FAE" w14:textId="04863C5D" w:rsidR="00F841B7" w:rsidRDefault="00F841B7">
    <w:pPr>
      <w:pStyle w:val="Pieddepage"/>
    </w:pPr>
    <w:r>
      <w:rPr>
        <w:noProof/>
        <w:lang w:val="fr-FR" w:eastAsia="fr-FR"/>
      </w:rPr>
      <mc:AlternateContent>
        <mc:Choice Requires="wps">
          <w:drawing>
            <wp:anchor distT="0" distB="0" distL="0" distR="0" simplePos="0" relativeHeight="251661312" behindDoc="0" locked="0" layoutInCell="1" allowOverlap="1" wp14:anchorId="2CC67974" wp14:editId="5DB5AF05">
              <wp:simplePos x="635" y="635"/>
              <wp:positionH relativeFrom="page">
                <wp:align>right</wp:align>
              </wp:positionH>
              <wp:positionV relativeFrom="page">
                <wp:align>bottom</wp:align>
              </wp:positionV>
              <wp:extent cx="1106805" cy="422910"/>
              <wp:effectExtent l="0" t="0" r="0" b="0"/>
              <wp:wrapNone/>
              <wp:docPr id="724240748"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55BD5B7C" w14:textId="5C6B8394"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CC67974" id="_x0000_t202" coordsize="21600,21600" o:spt="202" path="m,l,21600r21600,l21600,xe">
              <v:stroke joinstyle="miter"/>
              <v:path gradientshapeok="t" o:connecttype="rect"/>
            </v:shapetype>
            <v:shape id="Text Box 4" o:spid="_x0000_s1089" type="#_x0000_t202" alt="Official Use Only" style="position:absolute;left:0;text-align:left;margin-left:35.95pt;margin-top:0;width:87.15pt;height:33.3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" filled="f" stroked="f">
              <v:textbox style="mso-fit-shape-to-text:t" inset="0,0,20pt,15pt">
                <w:txbxContent>
                  <w:p w14:paraId="55BD5B7C" w14:textId="5C6B8394"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C3BA" w14:textId="2DA9A98B" w:rsidR="00F841B7" w:rsidRPr="00DF3BA0" w:rsidRDefault="00F841B7">
    <w:pPr>
      <w:ind w:right="980"/>
      <w:jc w:val="right"/>
      <w:rPr>
        <w:lang w:val="pt-PT"/>
      </w:rPr>
    </w:pPr>
    <w:r>
      <w:rPr>
        <w:noProof/>
        <w:lang w:eastAsia="fr-FR"/>
      </w:rPr>
      <mc:AlternateContent>
        <mc:Choice Requires="wps">
          <w:drawing>
            <wp:anchor distT="0" distB="0" distL="0" distR="0" simplePos="0" relativeHeight="251665408" behindDoc="0" locked="0" layoutInCell="1" allowOverlap="1" wp14:anchorId="60DA0F96" wp14:editId="22083C05">
              <wp:simplePos x="635" y="635"/>
              <wp:positionH relativeFrom="page">
                <wp:align>right</wp:align>
              </wp:positionH>
              <wp:positionV relativeFrom="page">
                <wp:align>bottom</wp:align>
              </wp:positionV>
              <wp:extent cx="1106805" cy="422910"/>
              <wp:effectExtent l="0" t="0" r="0" b="0"/>
              <wp:wrapNone/>
              <wp:docPr id="1413702857"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6C852224" w14:textId="4A7BA19C"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0DA0F96" id="_x0000_t202" coordsize="21600,21600" o:spt="202" path="m,l,21600r21600,l21600,xe">
              <v:stroke joinstyle="miter"/>
              <v:path gradientshapeok="t" o:connecttype="rect"/>
            </v:shapetype>
            <v:shape id="Text Box 8" o:spid="_x0000_s1090" type="#_x0000_t202" alt="Official Use Only" style="position:absolute;left:0;text-align:left;margin-left:35.95pt;margin-top:0;width:87.15pt;height:33.3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" filled="f" stroked="f">
              <v:textbox style="mso-fit-shape-to-text:t" inset="0,0,20pt,15pt">
                <w:txbxContent>
                  <w:p w14:paraId="6C852224" w14:textId="4A7BA19C"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r>
      <w:fldChar w:fldCharType="begin"/>
    </w:r>
    <w:r w:rsidRPr="00DF3BA0">
      <w:rPr>
        <w:lang w:val="pt-PT"/>
      </w:rPr>
      <w:instrText xml:space="preserve"> PAGE   \* MERGEFORMAT </w:instrText>
    </w:r>
    <w:r>
      <w:fldChar w:fldCharType="separate"/>
    </w:r>
    <w:r w:rsidRPr="00DF3BA0">
      <w:rPr>
        <w:noProof/>
        <w:lang w:val="pt-PT"/>
      </w:rPr>
      <w:t>56</w:t>
    </w:r>
    <w:r>
      <w:fldChar w:fldCharType="end"/>
    </w:r>
    <w:r w:rsidRPr="00DF3BA0">
      <w:rPr>
        <w:lang w:val="pt-PT"/>
      </w:rPr>
      <w:t xml:space="preserve"> </w:t>
    </w:r>
  </w:p>
  <w:p w14:paraId="7A7A98CC" w14:textId="77777777" w:rsidR="00F841B7" w:rsidRPr="00DF3BA0" w:rsidRDefault="00F841B7">
    <w:pPr>
      <w:tabs>
        <w:tab w:val="center" w:pos="2265"/>
        <w:tab w:val="center" w:pos="4724"/>
      </w:tabs>
      <w:rPr>
        <w:lang w:val="pt-PT"/>
      </w:rPr>
    </w:pPr>
    <w:r w:rsidRPr="00DF3BA0">
      <w:rPr>
        <w:rFonts w:ascii="Calibri" w:eastAsia="Calibri" w:hAnsi="Calibri" w:cs="Calibri"/>
        <w:lang w:val="pt-PT"/>
      </w:rPr>
      <w:tab/>
    </w:r>
    <w:r w:rsidRPr="00DF3BA0">
      <w:rPr>
        <w:lang w:val="pt-PT"/>
      </w:rPr>
      <w:t xml:space="preserve">Projet PRAE-CEDEAO : REIES_VP </w:t>
    </w:r>
    <w:r w:rsidRPr="00DF3BA0">
      <w:rPr>
        <w:lang w:val="pt-PT"/>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C839" w14:textId="5D8D68DA" w:rsidR="00F841B7" w:rsidRPr="005221DF" w:rsidRDefault="00F841B7">
    <w:pPr>
      <w:pStyle w:val="Pieddepage"/>
      <w:jc w:val="right"/>
      <w:rPr>
        <w:rFonts w:ascii="Cambria" w:hAnsi="Cambria"/>
        <w:sz w:val="22"/>
        <w:szCs w:val="22"/>
      </w:rPr>
    </w:pPr>
    <w:r>
      <w:rPr>
        <w:rFonts w:ascii="Cambria" w:hAnsi="Cambria"/>
        <w:noProof/>
        <w:sz w:val="22"/>
        <w:szCs w:val="22"/>
        <w:lang w:val="fr-FR" w:eastAsia="fr-FR"/>
      </w:rPr>
      <mc:AlternateContent>
        <mc:Choice Requires="wps">
          <w:drawing>
            <wp:anchor distT="0" distB="0" distL="0" distR="0" simplePos="0" relativeHeight="251666432" behindDoc="0" locked="0" layoutInCell="1" allowOverlap="1" wp14:anchorId="5C92145E" wp14:editId="6D00B040">
              <wp:simplePos x="635" y="635"/>
              <wp:positionH relativeFrom="page">
                <wp:align>right</wp:align>
              </wp:positionH>
              <wp:positionV relativeFrom="page">
                <wp:align>bottom</wp:align>
              </wp:positionV>
              <wp:extent cx="1106805" cy="422910"/>
              <wp:effectExtent l="0" t="0" r="0" b="0"/>
              <wp:wrapNone/>
              <wp:docPr id="1904054856"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1D127BBE" w14:textId="6921D7D3"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C92145E" id="_x0000_t202" coordsize="21600,21600" o:spt="202" path="m,l,21600r21600,l21600,xe">
              <v:stroke joinstyle="miter"/>
              <v:path gradientshapeok="t" o:connecttype="rect"/>
            </v:shapetype>
            <v:shape id="Text Box 9" o:spid="_x0000_s1091" type="#_x0000_t202" alt="Official Use Only" style="position:absolute;left:0;text-align:left;margin-left:35.95pt;margin-top:0;width:87.15pt;height:33.3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" filled="f" stroked="f">
              <v:textbox style="mso-fit-shape-to-text:t" inset="0,0,20pt,15pt">
                <w:txbxContent>
                  <w:p w14:paraId="1D127BBE" w14:textId="6921D7D3"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sdt>
      <w:sdtPr>
        <w:rPr>
          <w:rFonts w:ascii="Cambria" w:hAnsi="Cambria"/>
          <w:sz w:val="22"/>
          <w:szCs w:val="22"/>
        </w:rPr>
        <w:id w:val="-380715304"/>
        <w:docPartObj>
          <w:docPartGallery w:val="Page Numbers (Bottom of Page)"/>
          <w:docPartUnique/>
        </w:docPartObj>
      </w:sdtPr>
      <w:sdtEndPr/>
      <w:sdtContent>
        <w:r w:rsidRPr="005221DF">
          <w:rPr>
            <w:rFonts w:ascii="Cambria" w:hAnsi="Cambria"/>
            <w:sz w:val="22"/>
            <w:szCs w:val="22"/>
          </w:rPr>
          <w:fldChar w:fldCharType="begin"/>
        </w:r>
        <w:r w:rsidRPr="005221DF">
          <w:rPr>
            <w:rFonts w:ascii="Cambria" w:hAnsi="Cambria"/>
            <w:sz w:val="22"/>
            <w:szCs w:val="22"/>
          </w:rPr>
          <w:instrText>PAGE   \* MERGEFORMAT</w:instrText>
        </w:r>
        <w:r w:rsidRPr="005221DF">
          <w:rPr>
            <w:rFonts w:ascii="Cambria" w:hAnsi="Cambria"/>
            <w:sz w:val="22"/>
            <w:szCs w:val="22"/>
          </w:rPr>
          <w:fldChar w:fldCharType="separate"/>
        </w:r>
        <w:r w:rsidR="00FE3261" w:rsidRPr="00FE3261">
          <w:rPr>
            <w:rFonts w:ascii="Cambria" w:hAnsi="Cambria"/>
            <w:noProof/>
            <w:sz w:val="22"/>
            <w:szCs w:val="22"/>
            <w:lang w:val="fr-FR"/>
          </w:rPr>
          <w:t>264</w:t>
        </w:r>
        <w:r w:rsidRPr="005221DF">
          <w:rPr>
            <w:rFonts w:ascii="Cambria" w:hAnsi="Cambria"/>
            <w:sz w:val="22"/>
            <w:szCs w:val="22"/>
          </w:rPr>
          <w:fldChar w:fldCharType="end"/>
        </w:r>
      </w:sdtContent>
    </w:sdt>
  </w:p>
  <w:p w14:paraId="5F57EC1A" w14:textId="77777777" w:rsidR="00F841B7" w:rsidRDefault="00F841B7">
    <w:pPr>
      <w:tabs>
        <w:tab w:val="center" w:pos="2265"/>
        <w:tab w:val="center" w:pos="4724"/>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9A39" w14:textId="6C56FF4A" w:rsidR="00F841B7" w:rsidRDefault="00F841B7">
    <w:r>
      <w:rPr>
        <w:noProof/>
        <w:lang w:eastAsia="fr-FR"/>
      </w:rPr>
      <mc:AlternateContent>
        <mc:Choice Requires="wps">
          <w:drawing>
            <wp:anchor distT="0" distB="0" distL="0" distR="0" simplePos="0" relativeHeight="251664384" behindDoc="0" locked="0" layoutInCell="1" allowOverlap="1" wp14:anchorId="608CB7D6" wp14:editId="515B3651">
              <wp:simplePos x="635" y="635"/>
              <wp:positionH relativeFrom="page">
                <wp:align>right</wp:align>
              </wp:positionH>
              <wp:positionV relativeFrom="page">
                <wp:align>bottom</wp:align>
              </wp:positionV>
              <wp:extent cx="1106805" cy="422910"/>
              <wp:effectExtent l="0" t="0" r="0" b="0"/>
              <wp:wrapNone/>
              <wp:docPr id="1188922499"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422910"/>
                      </a:xfrm>
                      <a:prstGeom prst="rect">
                        <a:avLst/>
                      </a:prstGeom>
                      <a:noFill/>
                      <a:ln>
                        <a:noFill/>
                      </a:ln>
                    </wps:spPr>
                    <wps:txbx>
                      <w:txbxContent>
                        <w:p w14:paraId="1DC511D7" w14:textId="2C4A27CB"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08CB7D6" id="_x0000_t202" coordsize="21600,21600" o:spt="202" path="m,l,21600r21600,l21600,xe">
              <v:stroke joinstyle="miter"/>
              <v:path gradientshapeok="t" o:connecttype="rect"/>
            </v:shapetype>
            <v:shape id="Text Box 7" o:spid="_x0000_s1092" type="#_x0000_t202" alt="Official Use Only" style="position:absolute;left:0;text-align:left;margin-left:35.95pt;margin-top:0;width:87.15pt;height:33.3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" filled="f" stroked="f">
              <v:textbox style="mso-fit-shape-to-text:t" inset="0,0,20pt,15pt">
                <w:txbxContent>
                  <w:p w14:paraId="1DC511D7" w14:textId="2C4A27CB" w:rsidR="00F841B7" w:rsidRPr="006F1D48" w:rsidRDefault="00F841B7" w:rsidP="006F1D48">
                    <w:pPr>
                      <w:rPr>
                        <w:rFonts w:ascii="Calibri" w:eastAsia="Calibri" w:hAnsi="Calibri" w:cs="Calibri"/>
                        <w:noProof/>
                        <w:color w:val="000000"/>
                        <w:sz w:val="20"/>
                        <w:szCs w:val="20"/>
                      </w:rPr>
                    </w:pPr>
                    <w:r w:rsidRPr="006F1D48">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D9B78" w14:textId="77777777" w:rsidR="00D10F3A" w:rsidRDefault="00D10F3A" w:rsidP="00B9652B">
      <w:pPr>
        <w:spacing w:line="240" w:lineRule="auto"/>
      </w:pPr>
      <w:r>
        <w:separator/>
      </w:r>
    </w:p>
  </w:footnote>
  <w:footnote w:type="continuationSeparator" w:id="0">
    <w:p w14:paraId="1488CA54" w14:textId="77777777" w:rsidR="00D10F3A" w:rsidRDefault="00D10F3A" w:rsidP="00B9652B">
      <w:pPr>
        <w:spacing w:line="240" w:lineRule="auto"/>
      </w:pPr>
      <w:r>
        <w:continuationSeparator/>
      </w:r>
    </w:p>
  </w:footnote>
  <w:footnote w:id="1">
    <w:p w14:paraId="0789DCC9" w14:textId="77777777" w:rsidR="00F841B7" w:rsidRDefault="00F841B7" w:rsidP="00FB4F4F">
      <w:pPr>
        <w:pStyle w:val="Notedebasdepage"/>
      </w:pPr>
      <w:r>
        <w:rPr>
          <w:rStyle w:val="Appelnotedebasdep"/>
        </w:rPr>
        <w:footnoteRef/>
      </w:r>
      <w:r>
        <w:t xml:space="preserve"> Le MGP général du PASEM prendra la relève de celui-ci qui est spécifique au PAR</w:t>
      </w:r>
    </w:p>
  </w:footnote>
  <w:footnote w:id="2">
    <w:p w14:paraId="2E46F35A" w14:textId="77777777" w:rsidR="00F841B7" w:rsidRDefault="00F841B7" w:rsidP="00B9652B">
      <w:pPr>
        <w:pStyle w:val="Notedebasdepage"/>
      </w:pPr>
      <w:r>
        <w:rPr>
          <w:rStyle w:val="Appelnotedebasdep"/>
        </w:rPr>
        <w:footnoteRef/>
      </w:r>
      <w:r>
        <w:t xml:space="preserve"> </w:t>
      </w:r>
      <w:r w:rsidRPr="00C07F02">
        <w:rPr>
          <w:sz w:val="14"/>
          <w:szCs w:val="22"/>
        </w:rPr>
        <w:t>Dans un délai de 30 jours</w:t>
      </w:r>
    </w:p>
  </w:footnote>
  <w:footnote w:id="3">
    <w:p w14:paraId="02DC8FBE" w14:textId="77777777" w:rsidR="00F841B7" w:rsidRDefault="00F841B7" w:rsidP="00B92524">
      <w:pPr>
        <w:pStyle w:val="Notedebasdepage"/>
      </w:pPr>
      <w:r>
        <w:rPr>
          <w:rStyle w:val="Appelnotedebasdep"/>
        </w:rPr>
        <w:footnoteRef/>
      </w:r>
      <w:r>
        <w:t xml:space="preserve"> </w:t>
      </w:r>
      <w:r w:rsidRPr="00C07F02">
        <w:rPr>
          <w:sz w:val="14"/>
          <w:szCs w:val="22"/>
        </w:rPr>
        <w:t xml:space="preserve">Dans </w:t>
      </w:r>
      <w:r>
        <w:rPr>
          <w:sz w:val="14"/>
          <w:szCs w:val="22"/>
        </w:rPr>
        <w:t>le délai requis</w:t>
      </w:r>
    </w:p>
  </w:footnote>
  <w:footnote w:id="4">
    <w:p w14:paraId="628312FC" w14:textId="77777777" w:rsidR="00F841B7" w:rsidRDefault="00F841B7" w:rsidP="00B92524">
      <w:pPr>
        <w:pStyle w:val="Notedebasdepage"/>
      </w:pPr>
      <w:r>
        <w:rPr>
          <w:rStyle w:val="Appelnotedebasdep"/>
        </w:rPr>
        <w:footnoteRef/>
      </w:r>
      <w:r>
        <w:t xml:space="preserve"> Le MGP général du PASEM prendra la relève de celui-ci qui est spécifique au PAR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1C54" w14:textId="5804C994" w:rsidR="00F841B7" w:rsidRPr="000D581E" w:rsidRDefault="00F841B7" w:rsidP="00CB25A6">
    <w:pPr>
      <w:tabs>
        <w:tab w:val="center" w:pos="4536"/>
        <w:tab w:val="right" w:pos="9072"/>
      </w:tabs>
      <w:spacing w:line="240" w:lineRule="auto"/>
      <w:jc w:val="right"/>
      <w:rPr>
        <w:rFonts w:eastAsia="Times New Roman" w:cs="Times New Roman"/>
        <w:szCs w:val="24"/>
        <w:lang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9709" w14:textId="083D0A0E" w:rsidR="00F841B7" w:rsidRPr="000D581E" w:rsidRDefault="00F841B7" w:rsidP="00CB25A6">
    <w:pPr>
      <w:tabs>
        <w:tab w:val="center" w:pos="4536"/>
        <w:tab w:val="right" w:pos="9072"/>
      </w:tabs>
      <w:spacing w:line="240" w:lineRule="auto"/>
      <w:jc w:val="right"/>
      <w:rPr>
        <w:rFonts w:eastAsia="Times New Roman" w:cs="Times New Roman"/>
        <w:szCs w:val="24"/>
        <w:lang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09F0" w14:textId="77777777" w:rsidR="00F841B7" w:rsidRDefault="00F841B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46F5B" w14:textId="2072BE2C" w:rsidR="00F841B7" w:rsidRDefault="00F841B7" w:rsidP="00CB25A6">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A823" w14:textId="77777777" w:rsidR="00F841B7" w:rsidRDefault="00F841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E451F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7A5C63"/>
    <w:multiLevelType w:val="hybridMultilevel"/>
    <w:tmpl w:val="1EB429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1162DD"/>
    <w:multiLevelType w:val="hybridMultilevel"/>
    <w:tmpl w:val="F1946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134E13"/>
    <w:multiLevelType w:val="hybridMultilevel"/>
    <w:tmpl w:val="FB2C87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3E2AEB"/>
    <w:multiLevelType w:val="hybridMultilevel"/>
    <w:tmpl w:val="3FC8415C"/>
    <w:lvl w:ilvl="0" w:tplc="2C18009A">
      <w:start w:val="1"/>
      <w:numFmt w:val="bullet"/>
      <w:lvlText w:val=""/>
      <w:lvlJc w:val="left"/>
      <w:pPr>
        <w:ind w:left="720" w:hanging="360"/>
      </w:pPr>
      <w:rPr>
        <w:rFonts w:ascii="Wingdings" w:hAnsi="Wingdings" w:cs="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72014F"/>
    <w:multiLevelType w:val="singleLevel"/>
    <w:tmpl w:val="C1E04E78"/>
    <w:lvl w:ilvl="0">
      <w:start w:val="1"/>
      <w:numFmt w:val="bullet"/>
      <w:pStyle w:val="F3Puce1"/>
      <w:lvlText w:val=""/>
      <w:lvlJc w:val="left"/>
      <w:pPr>
        <w:tabs>
          <w:tab w:val="num" w:pos="1418"/>
        </w:tabs>
        <w:ind w:left="1418" w:hanging="567"/>
      </w:pPr>
      <w:rPr>
        <w:rFonts w:ascii="Webdings" w:hAnsi="Webdings" w:hint="default"/>
        <w:sz w:val="28"/>
      </w:rPr>
    </w:lvl>
  </w:abstractNum>
  <w:abstractNum w:abstractNumId="6" w15:restartNumberingAfterBreak="0">
    <w:nsid w:val="02EB1DA7"/>
    <w:multiLevelType w:val="hybridMultilevel"/>
    <w:tmpl w:val="B1E63774"/>
    <w:lvl w:ilvl="0" w:tplc="04090001">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A92B13"/>
    <w:multiLevelType w:val="hybridMultilevel"/>
    <w:tmpl w:val="F1FE4AB8"/>
    <w:lvl w:ilvl="0" w:tplc="D862C064">
      <w:start w:val="1"/>
      <w:numFmt w:val="bullet"/>
      <w:pStyle w:val="7ListeRetrait"/>
      <w:lvlText w:val=""/>
      <w:lvlJc w:val="left"/>
      <w:pPr>
        <w:ind w:left="2846" w:hanging="360"/>
      </w:pPr>
      <w:rPr>
        <w:rFonts w:ascii="Wingdings" w:hAnsi="Wingdings" w:hint="default"/>
      </w:rPr>
    </w:lvl>
    <w:lvl w:ilvl="1" w:tplc="040C0003">
      <w:start w:val="1"/>
      <w:numFmt w:val="bullet"/>
      <w:lvlText w:val="o"/>
      <w:lvlJc w:val="left"/>
      <w:pPr>
        <w:ind w:left="3566" w:hanging="360"/>
      </w:pPr>
      <w:rPr>
        <w:rFonts w:ascii="Courier New" w:hAnsi="Courier New" w:hint="default"/>
      </w:rPr>
    </w:lvl>
    <w:lvl w:ilvl="2" w:tplc="040C0005" w:tentative="1">
      <w:start w:val="1"/>
      <w:numFmt w:val="bullet"/>
      <w:lvlText w:val=""/>
      <w:lvlJc w:val="left"/>
      <w:pPr>
        <w:ind w:left="4286" w:hanging="360"/>
      </w:pPr>
      <w:rPr>
        <w:rFonts w:ascii="Wingdings" w:hAnsi="Wingdings" w:hint="default"/>
      </w:rPr>
    </w:lvl>
    <w:lvl w:ilvl="3" w:tplc="040C0001" w:tentative="1">
      <w:start w:val="1"/>
      <w:numFmt w:val="bullet"/>
      <w:lvlText w:val=""/>
      <w:lvlJc w:val="left"/>
      <w:pPr>
        <w:ind w:left="5006" w:hanging="360"/>
      </w:pPr>
      <w:rPr>
        <w:rFonts w:ascii="Symbol" w:hAnsi="Symbol" w:hint="default"/>
      </w:rPr>
    </w:lvl>
    <w:lvl w:ilvl="4" w:tplc="040C0003" w:tentative="1">
      <w:start w:val="1"/>
      <w:numFmt w:val="bullet"/>
      <w:lvlText w:val="o"/>
      <w:lvlJc w:val="left"/>
      <w:pPr>
        <w:ind w:left="5726" w:hanging="360"/>
      </w:pPr>
      <w:rPr>
        <w:rFonts w:ascii="Courier New" w:hAnsi="Courier New" w:hint="default"/>
      </w:rPr>
    </w:lvl>
    <w:lvl w:ilvl="5" w:tplc="040C0005" w:tentative="1">
      <w:start w:val="1"/>
      <w:numFmt w:val="bullet"/>
      <w:lvlText w:val=""/>
      <w:lvlJc w:val="left"/>
      <w:pPr>
        <w:ind w:left="6446" w:hanging="360"/>
      </w:pPr>
      <w:rPr>
        <w:rFonts w:ascii="Wingdings" w:hAnsi="Wingdings" w:hint="default"/>
      </w:rPr>
    </w:lvl>
    <w:lvl w:ilvl="6" w:tplc="040C0001" w:tentative="1">
      <w:start w:val="1"/>
      <w:numFmt w:val="bullet"/>
      <w:lvlText w:val=""/>
      <w:lvlJc w:val="left"/>
      <w:pPr>
        <w:ind w:left="7166" w:hanging="360"/>
      </w:pPr>
      <w:rPr>
        <w:rFonts w:ascii="Symbol" w:hAnsi="Symbol" w:hint="default"/>
      </w:rPr>
    </w:lvl>
    <w:lvl w:ilvl="7" w:tplc="040C0003" w:tentative="1">
      <w:start w:val="1"/>
      <w:numFmt w:val="bullet"/>
      <w:lvlText w:val="o"/>
      <w:lvlJc w:val="left"/>
      <w:pPr>
        <w:ind w:left="7886" w:hanging="360"/>
      </w:pPr>
      <w:rPr>
        <w:rFonts w:ascii="Courier New" w:hAnsi="Courier New" w:hint="default"/>
      </w:rPr>
    </w:lvl>
    <w:lvl w:ilvl="8" w:tplc="040C0005" w:tentative="1">
      <w:start w:val="1"/>
      <w:numFmt w:val="bullet"/>
      <w:lvlText w:val=""/>
      <w:lvlJc w:val="left"/>
      <w:pPr>
        <w:ind w:left="8606" w:hanging="360"/>
      </w:pPr>
      <w:rPr>
        <w:rFonts w:ascii="Wingdings" w:hAnsi="Wingdings" w:hint="default"/>
      </w:rPr>
    </w:lvl>
  </w:abstractNum>
  <w:abstractNum w:abstractNumId="8" w15:restartNumberingAfterBreak="0">
    <w:nsid w:val="04153AB1"/>
    <w:multiLevelType w:val="hybridMultilevel"/>
    <w:tmpl w:val="D7DE1AFE"/>
    <w:lvl w:ilvl="0" w:tplc="0542140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5900F03"/>
    <w:multiLevelType w:val="hybridMultilevel"/>
    <w:tmpl w:val="02FCCBD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4817E4"/>
    <w:multiLevelType w:val="hybridMultilevel"/>
    <w:tmpl w:val="93C209B4"/>
    <w:lvl w:ilvl="0" w:tplc="2C18009A">
      <w:start w:val="1"/>
      <w:numFmt w:val="bullet"/>
      <w:lvlText w:val=""/>
      <w:lvlJc w:val="left"/>
      <w:pPr>
        <w:ind w:left="2160" w:hanging="360"/>
      </w:pPr>
      <w:rPr>
        <w:rFonts w:ascii="Wingdings" w:hAnsi="Wingdings" w:cs="Wingdings" w:hint="default"/>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069F38B3"/>
    <w:multiLevelType w:val="hybridMultilevel"/>
    <w:tmpl w:val="BB7CF6F2"/>
    <w:lvl w:ilvl="0" w:tplc="2C18009A">
      <w:start w:val="1"/>
      <w:numFmt w:val="bullet"/>
      <w:lvlText w:val=""/>
      <w:lvlJc w:val="left"/>
      <w:pPr>
        <w:ind w:left="720" w:hanging="360"/>
      </w:pPr>
      <w:rPr>
        <w:rFonts w:ascii="Wingdings" w:hAnsi="Wingdings" w:cs="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0D24D5"/>
    <w:multiLevelType w:val="multilevel"/>
    <w:tmpl w:val="09429AA0"/>
    <w:lvl w:ilvl="0">
      <w:start w:val="1"/>
      <w:numFmt w:val="decimal"/>
      <w:pStyle w:val="GANumberedHeading1"/>
      <w:lvlText w:val="%1.0"/>
      <w:lvlJc w:val="left"/>
      <w:pPr>
        <w:tabs>
          <w:tab w:val="num" w:pos="794"/>
        </w:tabs>
        <w:ind w:left="794" w:hanging="794"/>
      </w:pPr>
      <w:rPr>
        <w:rFonts w:ascii="Arial" w:hAnsi="Arial" w:hint="default"/>
        <w:b/>
        <w:i w:val="0"/>
        <w:color w:val="43B02A"/>
        <w:sz w:val="28"/>
        <w:szCs w:val="24"/>
      </w:rPr>
    </w:lvl>
    <w:lvl w:ilvl="1">
      <w:start w:val="1"/>
      <w:numFmt w:val="decimal"/>
      <w:pStyle w:val="GANumberedHeading2"/>
      <w:lvlText w:val="%1.%2"/>
      <w:lvlJc w:val="left"/>
      <w:pPr>
        <w:tabs>
          <w:tab w:val="num" w:pos="907"/>
        </w:tabs>
        <w:ind w:left="907" w:hanging="907"/>
      </w:pPr>
      <w:rPr>
        <w:rFonts w:ascii="Arial" w:hAnsi="Arial" w:hint="default"/>
        <w:b/>
        <w:i w:val="0"/>
        <w:caps w:val="0"/>
        <w:strike w:val="0"/>
        <w:dstrike w:val="0"/>
        <w:vanish w:val="0"/>
        <w:color w:val="43B02A"/>
        <w:sz w:val="28"/>
        <w:szCs w:val="24"/>
        <w:vertAlign w:val="baseline"/>
      </w:rPr>
    </w:lvl>
    <w:lvl w:ilvl="2">
      <w:start w:val="1"/>
      <w:numFmt w:val="decimal"/>
      <w:pStyle w:val="GANumberedHeading3"/>
      <w:lvlText w:val="%1.%2.%3"/>
      <w:lvlJc w:val="left"/>
      <w:pPr>
        <w:tabs>
          <w:tab w:val="num" w:pos="1021"/>
        </w:tabs>
        <w:ind w:left="1021" w:hanging="1021"/>
      </w:pPr>
      <w:rPr>
        <w:rFonts w:ascii="Arial" w:hAnsi="Arial" w:hint="default"/>
        <w:b/>
        <w:i w:val="0"/>
        <w:caps w:val="0"/>
        <w:strike w:val="0"/>
        <w:dstrike w:val="0"/>
        <w:vanish w:val="0"/>
        <w:color w:val="43B02A"/>
        <w:sz w:val="24"/>
        <w:szCs w:val="22"/>
        <w:vertAlign w:val="baseline"/>
      </w:rPr>
    </w:lvl>
    <w:lvl w:ilvl="3">
      <w:start w:val="1"/>
      <w:numFmt w:val="decimal"/>
      <w:pStyle w:val="GANumberedHeading4"/>
      <w:lvlText w:val="%1.%2.%3.%4"/>
      <w:lvlJc w:val="left"/>
      <w:pPr>
        <w:tabs>
          <w:tab w:val="num" w:pos="1247"/>
        </w:tabs>
        <w:ind w:left="1247" w:hanging="1247"/>
      </w:pPr>
      <w:rPr>
        <w:rFonts w:ascii="Arial" w:hAnsi="Arial" w:hint="default"/>
        <w:b/>
        <w:i/>
        <w:caps w:val="0"/>
        <w:strike w:val="0"/>
        <w:dstrike w:val="0"/>
        <w:vanish w:val="0"/>
        <w:color w:val="43B02A"/>
        <w:sz w:val="24"/>
        <w:szCs w:val="22"/>
        <w:vertAlign w:val="baseline"/>
      </w:rPr>
    </w:lvl>
    <w:lvl w:ilvl="4">
      <w:start w:val="1"/>
      <w:numFmt w:val="decimal"/>
      <w:pStyle w:val="GANumberedHeading5"/>
      <w:lvlText w:val="%1.%2.%3.%4.%5"/>
      <w:lvlJc w:val="left"/>
      <w:pPr>
        <w:tabs>
          <w:tab w:val="num" w:pos="1418"/>
        </w:tabs>
        <w:ind w:left="1418" w:hanging="1418"/>
      </w:pPr>
      <w:rPr>
        <w:rFonts w:ascii="Arial" w:hAnsi="Arial" w:hint="default"/>
        <w:b/>
        <w:i w:val="0"/>
        <w:caps w:val="0"/>
        <w:strike w:val="0"/>
        <w:dstrike w:val="0"/>
        <w:vanish w:val="0"/>
        <w:color w:val="43B02A"/>
        <w:sz w:val="22"/>
        <w:szCs w:val="22"/>
        <w:vertAlign w:val="baseline"/>
      </w:rPr>
    </w:lvl>
    <w:lvl w:ilvl="5">
      <w:start w:val="1"/>
      <w:numFmt w:val="decimal"/>
      <w:pStyle w:val="GANumberedHeading6"/>
      <w:lvlText w:val="%1.%2.%3.%4.%5.%6"/>
      <w:lvlJc w:val="left"/>
      <w:pPr>
        <w:tabs>
          <w:tab w:val="num" w:pos="1588"/>
        </w:tabs>
        <w:ind w:left="1588" w:hanging="1588"/>
      </w:pPr>
      <w:rPr>
        <w:rFonts w:ascii="Arial" w:hAnsi="Arial" w:hint="default"/>
        <w:b/>
        <w:i/>
        <w:caps w:val="0"/>
        <w:strike w:val="0"/>
        <w:dstrike w:val="0"/>
        <w:vanish w:val="0"/>
        <w:color w:val="43B02A"/>
        <w:sz w:val="22"/>
        <w:szCs w:val="22"/>
        <w:vertAlign w:val="baseli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7253C8D"/>
    <w:multiLevelType w:val="hybridMultilevel"/>
    <w:tmpl w:val="7B0E45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7283117"/>
    <w:multiLevelType w:val="hybridMultilevel"/>
    <w:tmpl w:val="A8E85528"/>
    <w:lvl w:ilvl="0" w:tplc="F9FCE3E8">
      <w:start w:val="1"/>
      <w:numFmt w:val="bullet"/>
      <w:pStyle w:val="Spiegelstrich1"/>
      <w:lvlText w:val=""/>
      <w:lvlJc w:val="left"/>
      <w:pPr>
        <w:tabs>
          <w:tab w:val="num" w:pos="284"/>
        </w:tabs>
        <w:ind w:left="284" w:hanging="284"/>
      </w:pPr>
      <w:rPr>
        <w:rFonts w:ascii="Symbol" w:hAnsi="Symbol" w:hint="default"/>
        <w:sz w:val="24"/>
        <w:szCs w:val="24"/>
      </w:rPr>
    </w:lvl>
    <w:lvl w:ilvl="1" w:tplc="04070001">
      <w:start w:val="1"/>
      <w:numFmt w:val="bullet"/>
      <w:lvlText w:val=""/>
      <w:lvlJc w:val="left"/>
      <w:pPr>
        <w:tabs>
          <w:tab w:val="num" w:pos="1440"/>
        </w:tabs>
        <w:ind w:left="1440" w:hanging="360"/>
      </w:pPr>
      <w:rPr>
        <w:rFonts w:ascii="Symbol" w:hAnsi="Symbol" w:hint="default"/>
        <w:sz w:val="24"/>
        <w:szCs w:val="24"/>
      </w:rPr>
    </w:lvl>
    <w:lvl w:ilvl="2" w:tplc="0407001B" w:tentative="1">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3831C2"/>
    <w:multiLevelType w:val="multilevel"/>
    <w:tmpl w:val="D2C463E6"/>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77545D3"/>
    <w:multiLevelType w:val="hybridMultilevel"/>
    <w:tmpl w:val="DE086CFA"/>
    <w:name w:val="WW8Num6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A62277"/>
    <w:multiLevelType w:val="hybridMultilevel"/>
    <w:tmpl w:val="1AC2DA38"/>
    <w:lvl w:ilvl="0" w:tplc="735E547C">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7DA7785"/>
    <w:multiLevelType w:val="hybridMultilevel"/>
    <w:tmpl w:val="D090B012"/>
    <w:lvl w:ilvl="0" w:tplc="6B4E0FCE">
      <w:numFmt w:val="bullet"/>
      <w:lvlText w:val="-"/>
      <w:lvlJc w:val="left"/>
      <w:pPr>
        <w:ind w:left="720" w:hanging="360"/>
      </w:pPr>
      <w:rPr>
        <w:rFonts w:ascii="Calibri" w:eastAsiaTheme="minorHAnsi" w:hAnsi="Calibri" w:cstheme="minorBidi" w:hint="default"/>
      </w:rPr>
    </w:lvl>
    <w:lvl w:ilvl="1" w:tplc="ABB49620" w:tentative="1">
      <w:start w:val="1"/>
      <w:numFmt w:val="bullet"/>
      <w:lvlText w:val="o"/>
      <w:lvlJc w:val="left"/>
      <w:pPr>
        <w:ind w:left="1440" w:hanging="360"/>
      </w:pPr>
      <w:rPr>
        <w:rFonts w:ascii="Courier New" w:hAnsi="Courier New" w:cs="Courier New" w:hint="default"/>
      </w:rPr>
    </w:lvl>
    <w:lvl w:ilvl="2" w:tplc="EABA722C" w:tentative="1">
      <w:start w:val="1"/>
      <w:numFmt w:val="bullet"/>
      <w:lvlText w:val=""/>
      <w:lvlJc w:val="left"/>
      <w:pPr>
        <w:ind w:left="2160" w:hanging="360"/>
      </w:pPr>
      <w:rPr>
        <w:rFonts w:ascii="Wingdings" w:hAnsi="Wingdings" w:hint="default"/>
      </w:rPr>
    </w:lvl>
    <w:lvl w:ilvl="3" w:tplc="8C180472" w:tentative="1">
      <w:start w:val="1"/>
      <w:numFmt w:val="bullet"/>
      <w:lvlText w:val=""/>
      <w:lvlJc w:val="left"/>
      <w:pPr>
        <w:ind w:left="2880" w:hanging="360"/>
      </w:pPr>
      <w:rPr>
        <w:rFonts w:ascii="Symbol" w:hAnsi="Symbol" w:hint="default"/>
      </w:rPr>
    </w:lvl>
    <w:lvl w:ilvl="4" w:tplc="E37EF362" w:tentative="1">
      <w:start w:val="1"/>
      <w:numFmt w:val="bullet"/>
      <w:lvlText w:val="o"/>
      <w:lvlJc w:val="left"/>
      <w:pPr>
        <w:ind w:left="3600" w:hanging="360"/>
      </w:pPr>
      <w:rPr>
        <w:rFonts w:ascii="Courier New" w:hAnsi="Courier New" w:cs="Courier New" w:hint="default"/>
      </w:rPr>
    </w:lvl>
    <w:lvl w:ilvl="5" w:tplc="979837BA" w:tentative="1">
      <w:start w:val="1"/>
      <w:numFmt w:val="bullet"/>
      <w:lvlText w:val=""/>
      <w:lvlJc w:val="left"/>
      <w:pPr>
        <w:ind w:left="4320" w:hanging="360"/>
      </w:pPr>
      <w:rPr>
        <w:rFonts w:ascii="Wingdings" w:hAnsi="Wingdings" w:hint="default"/>
      </w:rPr>
    </w:lvl>
    <w:lvl w:ilvl="6" w:tplc="55A2BA86" w:tentative="1">
      <w:start w:val="1"/>
      <w:numFmt w:val="bullet"/>
      <w:lvlText w:val=""/>
      <w:lvlJc w:val="left"/>
      <w:pPr>
        <w:ind w:left="5040" w:hanging="360"/>
      </w:pPr>
      <w:rPr>
        <w:rFonts w:ascii="Symbol" w:hAnsi="Symbol" w:hint="default"/>
      </w:rPr>
    </w:lvl>
    <w:lvl w:ilvl="7" w:tplc="19C04476" w:tentative="1">
      <w:start w:val="1"/>
      <w:numFmt w:val="bullet"/>
      <w:lvlText w:val="o"/>
      <w:lvlJc w:val="left"/>
      <w:pPr>
        <w:ind w:left="5760" w:hanging="360"/>
      </w:pPr>
      <w:rPr>
        <w:rFonts w:ascii="Courier New" w:hAnsi="Courier New" w:cs="Courier New" w:hint="default"/>
      </w:rPr>
    </w:lvl>
    <w:lvl w:ilvl="8" w:tplc="F1E8E272" w:tentative="1">
      <w:start w:val="1"/>
      <w:numFmt w:val="bullet"/>
      <w:lvlText w:val=""/>
      <w:lvlJc w:val="left"/>
      <w:pPr>
        <w:ind w:left="6480" w:hanging="360"/>
      </w:pPr>
      <w:rPr>
        <w:rFonts w:ascii="Wingdings" w:hAnsi="Wingdings" w:hint="default"/>
      </w:rPr>
    </w:lvl>
  </w:abstractNum>
  <w:abstractNum w:abstractNumId="19" w15:restartNumberingAfterBreak="0">
    <w:nsid w:val="08973042"/>
    <w:multiLevelType w:val="hybridMultilevel"/>
    <w:tmpl w:val="272E62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90E21E3"/>
    <w:multiLevelType w:val="hybridMultilevel"/>
    <w:tmpl w:val="BE485AD2"/>
    <w:lvl w:ilvl="0" w:tplc="B79204A6">
      <w:start w:val="4"/>
      <w:numFmt w:val="bullet"/>
      <w:lvlText w:val="•"/>
      <w:lvlJc w:val="left"/>
      <w:pPr>
        <w:ind w:left="720" w:hanging="360"/>
      </w:pPr>
      <w:rPr>
        <w:rFonts w:ascii="Trebuchet MS" w:hAnsi="Trebuchet MS" w:cs="Trebuchet M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B5743A7"/>
    <w:multiLevelType w:val="multilevel"/>
    <w:tmpl w:val="3E42DAB0"/>
    <w:lvl w:ilvl="0">
      <w:start w:val="1"/>
      <w:numFmt w:val="upperRoman"/>
      <w:lvlText w:val="%1."/>
      <w:lvlJc w:val="left"/>
      <w:pPr>
        <w:ind w:left="1146" w:hanging="72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0BA558B8"/>
    <w:multiLevelType w:val="multilevel"/>
    <w:tmpl w:val="BE624832"/>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C0B2FF1"/>
    <w:multiLevelType w:val="hybridMultilevel"/>
    <w:tmpl w:val="A46427E6"/>
    <w:lvl w:ilvl="0" w:tplc="FFFFFFFF">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C1661F0"/>
    <w:multiLevelType w:val="hybridMultilevel"/>
    <w:tmpl w:val="B20861D8"/>
    <w:lvl w:ilvl="0" w:tplc="F496DADC">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C607CFA"/>
    <w:multiLevelType w:val="hybridMultilevel"/>
    <w:tmpl w:val="A466752A"/>
    <w:lvl w:ilvl="0" w:tplc="7C64A41C">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C802FE8"/>
    <w:multiLevelType w:val="hybridMultilevel"/>
    <w:tmpl w:val="24D20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D180112"/>
    <w:multiLevelType w:val="hybridMultilevel"/>
    <w:tmpl w:val="7F6E11A6"/>
    <w:lvl w:ilvl="0" w:tplc="55BEB620">
      <w:start w:val="4"/>
      <w:numFmt w:val="bullet"/>
      <w:lvlText w:val="-"/>
      <w:lvlJc w:val="left"/>
      <w:pPr>
        <w:ind w:left="720" w:hanging="360"/>
      </w:pPr>
      <w:rPr>
        <w:rFonts w:ascii="Times New Roman" w:eastAsia="Times New Roman" w:hAnsi="Times New Roman" w:cs="Times New Roman" w:hint="default"/>
        <w:color w:val="auto"/>
        <w:sz w:val="24"/>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28" w15:restartNumberingAfterBreak="0">
    <w:nsid w:val="0E700DE2"/>
    <w:multiLevelType w:val="hybridMultilevel"/>
    <w:tmpl w:val="21201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E7665F6"/>
    <w:multiLevelType w:val="hybridMultilevel"/>
    <w:tmpl w:val="D314282E"/>
    <w:lvl w:ilvl="0" w:tplc="0542140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0EC2599F"/>
    <w:multiLevelType w:val="hybridMultilevel"/>
    <w:tmpl w:val="9B58234A"/>
    <w:lvl w:ilvl="0" w:tplc="2C18009A">
      <w:start w:val="1"/>
      <w:numFmt w:val="bullet"/>
      <w:lvlText w:val=""/>
      <w:lvlJc w:val="left"/>
      <w:pPr>
        <w:ind w:left="720" w:hanging="360"/>
      </w:pPr>
      <w:rPr>
        <w:rFonts w:ascii="Wingdings" w:hAnsi="Wingdings" w:cs="Wingding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EC95C9A"/>
    <w:multiLevelType w:val="hybridMultilevel"/>
    <w:tmpl w:val="A5309192"/>
    <w:lvl w:ilvl="0" w:tplc="89B42B48">
      <w:numFmt w:val="bullet"/>
      <w:lvlText w:val="-"/>
      <w:lvlJc w:val="left"/>
      <w:pPr>
        <w:ind w:left="720" w:hanging="360"/>
      </w:pPr>
      <w:rPr>
        <w:rFonts w:ascii="Calibri" w:eastAsia="Times New Roman" w:hAnsi="Calibri"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F3471F2"/>
    <w:multiLevelType w:val="hybridMultilevel"/>
    <w:tmpl w:val="53BA6B3C"/>
    <w:lvl w:ilvl="0" w:tplc="1A6AC202">
      <w:start w:val="1"/>
      <w:numFmt w:val="bullet"/>
      <w:pStyle w:val="Igip1Liste2a"/>
      <w:lvlText w:val=""/>
      <w:lvlJc w:val="left"/>
      <w:pPr>
        <w:ind w:left="1854" w:hanging="360"/>
      </w:pPr>
      <w:rPr>
        <w:rFonts w:ascii="Symbol" w:hAnsi="Symbol" w:hint="default"/>
      </w:rPr>
    </w:lvl>
    <w:lvl w:ilvl="1" w:tplc="8FD42E98"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3" w15:restartNumberingAfterBreak="0">
    <w:nsid w:val="10862146"/>
    <w:multiLevelType w:val="hybridMultilevel"/>
    <w:tmpl w:val="2AE63646"/>
    <w:lvl w:ilvl="0" w:tplc="933CF04A">
      <w:start w:val="1"/>
      <w:numFmt w:val="bullet"/>
      <w:pStyle w:val="Titre3"/>
      <w:lvlText w:val=""/>
      <w:lvlJc w:val="left"/>
      <w:pPr>
        <w:ind w:left="1150" w:hanging="360"/>
      </w:pPr>
      <w:rPr>
        <w:rFonts w:ascii="Wingdings" w:hAnsi="Wingdings"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34" w15:restartNumberingAfterBreak="0">
    <w:nsid w:val="11435B22"/>
    <w:multiLevelType w:val="hybridMultilevel"/>
    <w:tmpl w:val="872E51CC"/>
    <w:lvl w:ilvl="0" w:tplc="145C8B34">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14B152D"/>
    <w:multiLevelType w:val="hybridMultilevel"/>
    <w:tmpl w:val="344828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80008B"/>
    <w:multiLevelType w:val="hybridMultilevel"/>
    <w:tmpl w:val="271E144C"/>
    <w:lvl w:ilvl="0" w:tplc="71C638F2">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119662CF"/>
    <w:multiLevelType w:val="multilevel"/>
    <w:tmpl w:val="729A02BA"/>
    <w:lvl w:ilvl="0">
      <w:start w:val="1"/>
      <w:numFmt w:val="decimal"/>
      <w:pStyle w:val="IFADparagraphnumbering"/>
      <w:lvlText w:val="%1."/>
      <w:lvlJc w:val="left"/>
      <w:pPr>
        <w:tabs>
          <w:tab w:val="num" w:pos="851"/>
        </w:tabs>
        <w:ind w:left="851" w:hanging="567"/>
      </w:pPr>
      <w:rPr>
        <w:rFonts w:cs="Arial" w:hint="default"/>
        <w:b w:val="0"/>
        <w:bCs w:val="0"/>
        <w:i w:val="0"/>
        <w:iCs w:val="0"/>
        <w:caps w:val="0"/>
        <w:smallCaps w:val="0"/>
        <w:strike w:val="0"/>
        <w:dstrike w:val="0"/>
        <w:vanish w:val="0"/>
        <w:color w:val="000000"/>
        <w:spacing w:val="0"/>
        <w:kern w:val="0"/>
        <w:position w:val="0"/>
        <w:sz w:val="20"/>
        <w:szCs w:val="20"/>
        <w:u w:val="none"/>
        <w:effect w:val="none"/>
        <w:vertAlign w:val="baseline"/>
      </w:rPr>
    </w:lvl>
    <w:lvl w:ilvl="1">
      <w:start w:val="1"/>
      <w:numFmt w:val="lowerLetter"/>
      <w:pStyle w:val="IFADparagraphno2ndlevel"/>
      <w:lvlText w:val="(%2)"/>
      <w:lvlJc w:val="left"/>
      <w:pPr>
        <w:tabs>
          <w:tab w:val="num" w:pos="850"/>
        </w:tabs>
        <w:ind w:left="850" w:hanging="567"/>
      </w:pPr>
      <w:rPr>
        <w:rFonts w:cs="Arial" w:hint="default"/>
        <w:b w:val="0"/>
        <w:bCs w:val="0"/>
        <w:i w:val="0"/>
        <w:iCs w:val="0"/>
        <w:caps w:val="0"/>
        <w:smallCaps w:val="0"/>
        <w:strike w:val="0"/>
        <w:dstrike w:val="0"/>
        <w:vanish/>
        <w:color w:val="000000"/>
        <w:spacing w:val="0"/>
        <w:kern w:val="0"/>
        <w:position w:val="0"/>
        <w:u w:val="none"/>
        <w:effect w:val="none"/>
        <w:vertAlign w:val="baseline"/>
      </w:rPr>
    </w:lvl>
    <w:lvl w:ilvl="2">
      <w:start w:val="1"/>
      <w:numFmt w:val="lowerRoman"/>
      <w:pStyle w:val="IFADparagraphno3rdlevel"/>
      <w:lvlText w:val="(%3)"/>
      <w:lvlJc w:val="left"/>
      <w:pPr>
        <w:tabs>
          <w:tab w:val="num" w:pos="1417"/>
        </w:tabs>
        <w:ind w:left="1417" w:hanging="567"/>
      </w:pPr>
      <w:rPr>
        <w:rFonts w:cs="Arial" w:hint="default"/>
        <w:b w:val="0"/>
        <w:bCs w:val="0"/>
        <w:i w:val="0"/>
        <w:iCs w:val="0"/>
        <w:caps w:val="0"/>
        <w:smallCaps w:val="0"/>
        <w:strike w:val="0"/>
        <w:dstrike w:val="0"/>
        <w:vanish/>
        <w:color w:val="000000"/>
        <w:spacing w:val="0"/>
        <w:kern w:val="0"/>
        <w:position w:val="0"/>
        <w:u w:val="none"/>
        <w:effect w:val="none"/>
        <w:vertAlign w:val="baseline"/>
      </w:rPr>
    </w:lvl>
    <w:lvl w:ilvl="3">
      <w:start w:val="1"/>
      <w:numFmt w:val="bullet"/>
      <w:pStyle w:val="IFADparagraphno4thlevel"/>
      <w:lvlText w:val="-"/>
      <w:lvlJc w:val="left"/>
      <w:pPr>
        <w:tabs>
          <w:tab w:val="num" w:pos="1701"/>
        </w:tabs>
        <w:ind w:left="1701" w:hanging="284"/>
      </w:pPr>
      <w:rPr>
        <w:rFonts w:hint="default"/>
        <w:b w:val="0"/>
        <w:i w:val="0"/>
        <w:caps w:val="0"/>
        <w:smallCaps w:val="0"/>
        <w:strike w:val="0"/>
        <w:dstrike w:val="0"/>
        <w:vanish/>
        <w:color w:val="000000"/>
        <w:spacing w:val="0"/>
        <w:kern w:val="0"/>
        <w:position w:val="0"/>
        <w:u w:val="none"/>
        <w:effect w:val="none"/>
        <w:vertAlign w:val="baseline"/>
      </w:rPr>
    </w:lvl>
    <w:lvl w:ilvl="4">
      <w:start w:val="1"/>
      <w:numFmt w:val="lowerLetter"/>
      <w:lvlText w:val="(%5)"/>
      <w:lvlJc w:val="left"/>
      <w:pPr>
        <w:tabs>
          <w:tab w:val="num" w:pos="1516"/>
        </w:tabs>
        <w:ind w:left="1516" w:hanging="360"/>
      </w:pPr>
      <w:rPr>
        <w:rFonts w:cs="Arial" w:hint="default"/>
      </w:rPr>
    </w:lvl>
    <w:lvl w:ilvl="5">
      <w:start w:val="1"/>
      <w:numFmt w:val="lowerRoman"/>
      <w:lvlText w:val="(%6)"/>
      <w:lvlJc w:val="left"/>
      <w:pPr>
        <w:tabs>
          <w:tab w:val="num" w:pos="1876"/>
        </w:tabs>
        <w:ind w:left="1876" w:hanging="360"/>
      </w:pPr>
      <w:rPr>
        <w:rFonts w:cs="Arial" w:hint="default"/>
      </w:rPr>
    </w:lvl>
    <w:lvl w:ilvl="6">
      <w:start w:val="1"/>
      <w:numFmt w:val="decimal"/>
      <w:lvlText w:val="%7."/>
      <w:lvlJc w:val="left"/>
      <w:pPr>
        <w:tabs>
          <w:tab w:val="num" w:pos="2236"/>
        </w:tabs>
        <w:ind w:left="2236" w:hanging="360"/>
      </w:pPr>
      <w:rPr>
        <w:rFonts w:cs="Arial" w:hint="default"/>
      </w:rPr>
    </w:lvl>
    <w:lvl w:ilvl="7">
      <w:start w:val="1"/>
      <w:numFmt w:val="lowerLetter"/>
      <w:lvlText w:val="%8."/>
      <w:lvlJc w:val="left"/>
      <w:pPr>
        <w:tabs>
          <w:tab w:val="num" w:pos="2596"/>
        </w:tabs>
        <w:ind w:left="2596" w:hanging="360"/>
      </w:pPr>
      <w:rPr>
        <w:rFonts w:cs="Arial" w:hint="default"/>
      </w:rPr>
    </w:lvl>
    <w:lvl w:ilvl="8">
      <w:start w:val="1"/>
      <w:numFmt w:val="lowerRoman"/>
      <w:lvlText w:val="%9."/>
      <w:lvlJc w:val="left"/>
      <w:pPr>
        <w:tabs>
          <w:tab w:val="num" w:pos="2956"/>
        </w:tabs>
        <w:ind w:left="2956" w:hanging="360"/>
      </w:pPr>
      <w:rPr>
        <w:rFonts w:cs="Arial" w:hint="default"/>
      </w:rPr>
    </w:lvl>
  </w:abstractNum>
  <w:abstractNum w:abstractNumId="38" w15:restartNumberingAfterBreak="0">
    <w:nsid w:val="123E7844"/>
    <w:multiLevelType w:val="hybridMultilevel"/>
    <w:tmpl w:val="14CC3ED0"/>
    <w:lvl w:ilvl="0" w:tplc="040C0009">
      <w:start w:val="1"/>
      <w:numFmt w:val="bullet"/>
      <w:lvlText w:val=""/>
      <w:lvlJc w:val="left"/>
      <w:pPr>
        <w:tabs>
          <w:tab w:val="num" w:pos="720"/>
        </w:tabs>
        <w:ind w:left="720" w:hanging="360"/>
      </w:pPr>
      <w:rPr>
        <w:rFonts w:ascii="Wingdings" w:hAnsi="Wingdings" w:hint="default"/>
      </w:rPr>
    </w:lvl>
    <w:lvl w:ilvl="1" w:tplc="B32AD208">
      <w:numFmt w:val="bullet"/>
      <w:lvlText w:val="•"/>
      <w:lvlJc w:val="left"/>
      <w:pPr>
        <w:tabs>
          <w:tab w:val="num" w:pos="1440"/>
        </w:tabs>
        <w:ind w:left="1440" w:hanging="360"/>
      </w:pPr>
      <w:rPr>
        <w:rFonts w:ascii="Arial" w:hAnsi="Arial" w:hint="default"/>
      </w:rPr>
    </w:lvl>
    <w:lvl w:ilvl="2" w:tplc="1982DD0C">
      <w:numFmt w:val="bullet"/>
      <w:lvlText w:val=""/>
      <w:lvlJc w:val="left"/>
      <w:pPr>
        <w:tabs>
          <w:tab w:val="num" w:pos="2160"/>
        </w:tabs>
        <w:ind w:left="2160" w:hanging="360"/>
      </w:pPr>
      <w:rPr>
        <w:rFonts w:ascii="Wingdings" w:hAnsi="Wingdings" w:hint="default"/>
      </w:rPr>
    </w:lvl>
    <w:lvl w:ilvl="3" w:tplc="AEAA3750" w:tentative="1">
      <w:start w:val="1"/>
      <w:numFmt w:val="bullet"/>
      <w:lvlText w:val=""/>
      <w:lvlJc w:val="left"/>
      <w:pPr>
        <w:tabs>
          <w:tab w:val="num" w:pos="2880"/>
        </w:tabs>
        <w:ind w:left="2880" w:hanging="360"/>
      </w:pPr>
      <w:rPr>
        <w:rFonts w:ascii="Wingdings" w:hAnsi="Wingdings" w:hint="default"/>
      </w:rPr>
    </w:lvl>
    <w:lvl w:ilvl="4" w:tplc="81F4F082" w:tentative="1">
      <w:start w:val="1"/>
      <w:numFmt w:val="bullet"/>
      <w:lvlText w:val=""/>
      <w:lvlJc w:val="left"/>
      <w:pPr>
        <w:tabs>
          <w:tab w:val="num" w:pos="3600"/>
        </w:tabs>
        <w:ind w:left="3600" w:hanging="360"/>
      </w:pPr>
      <w:rPr>
        <w:rFonts w:ascii="Wingdings" w:hAnsi="Wingdings" w:hint="default"/>
      </w:rPr>
    </w:lvl>
    <w:lvl w:ilvl="5" w:tplc="6498B382" w:tentative="1">
      <w:start w:val="1"/>
      <w:numFmt w:val="bullet"/>
      <w:lvlText w:val=""/>
      <w:lvlJc w:val="left"/>
      <w:pPr>
        <w:tabs>
          <w:tab w:val="num" w:pos="4320"/>
        </w:tabs>
        <w:ind w:left="4320" w:hanging="360"/>
      </w:pPr>
      <w:rPr>
        <w:rFonts w:ascii="Wingdings" w:hAnsi="Wingdings" w:hint="default"/>
      </w:rPr>
    </w:lvl>
    <w:lvl w:ilvl="6" w:tplc="0D280BF8" w:tentative="1">
      <w:start w:val="1"/>
      <w:numFmt w:val="bullet"/>
      <w:lvlText w:val=""/>
      <w:lvlJc w:val="left"/>
      <w:pPr>
        <w:tabs>
          <w:tab w:val="num" w:pos="5040"/>
        </w:tabs>
        <w:ind w:left="5040" w:hanging="360"/>
      </w:pPr>
      <w:rPr>
        <w:rFonts w:ascii="Wingdings" w:hAnsi="Wingdings" w:hint="default"/>
      </w:rPr>
    </w:lvl>
    <w:lvl w:ilvl="7" w:tplc="94C2625A" w:tentative="1">
      <w:start w:val="1"/>
      <w:numFmt w:val="bullet"/>
      <w:lvlText w:val=""/>
      <w:lvlJc w:val="left"/>
      <w:pPr>
        <w:tabs>
          <w:tab w:val="num" w:pos="5760"/>
        </w:tabs>
        <w:ind w:left="5760" w:hanging="360"/>
      </w:pPr>
      <w:rPr>
        <w:rFonts w:ascii="Wingdings" w:hAnsi="Wingdings" w:hint="default"/>
      </w:rPr>
    </w:lvl>
    <w:lvl w:ilvl="8" w:tplc="7D76B2E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2451C62"/>
    <w:multiLevelType w:val="multilevel"/>
    <w:tmpl w:val="E79E1E02"/>
    <w:lvl w:ilvl="0">
      <w:start w:val="4"/>
      <w:numFmt w:val="decimal"/>
      <w:lvlText w:val="%1."/>
      <w:lvlJc w:val="left"/>
      <w:pPr>
        <w:ind w:left="720" w:hanging="360"/>
      </w:pPr>
      <w:rPr>
        <w:rFonts w:hint="default"/>
        <w:color w:val="001F5F"/>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147E5D72"/>
    <w:multiLevelType w:val="hybridMultilevel"/>
    <w:tmpl w:val="694ACE9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4A65893"/>
    <w:multiLevelType w:val="hybridMultilevel"/>
    <w:tmpl w:val="79A2D4FC"/>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2" w15:restartNumberingAfterBreak="0">
    <w:nsid w:val="151C0BC4"/>
    <w:multiLevelType w:val="hybridMultilevel"/>
    <w:tmpl w:val="27EA822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67405B2"/>
    <w:multiLevelType w:val="hybridMultilevel"/>
    <w:tmpl w:val="4DF4E7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16EA4F4C"/>
    <w:multiLevelType w:val="hybridMultilevel"/>
    <w:tmpl w:val="711474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183848D6"/>
    <w:multiLevelType w:val="hybridMultilevel"/>
    <w:tmpl w:val="E8DCF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9993026"/>
    <w:multiLevelType w:val="multilevel"/>
    <w:tmpl w:val="E2043A00"/>
    <w:lvl w:ilvl="0">
      <w:start w:val="5"/>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19E64102"/>
    <w:multiLevelType w:val="multilevel"/>
    <w:tmpl w:val="4C604ED6"/>
    <w:lvl w:ilvl="0">
      <w:start w:val="11"/>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1A474CF9"/>
    <w:multiLevelType w:val="hybridMultilevel"/>
    <w:tmpl w:val="D040A8F2"/>
    <w:lvl w:ilvl="0" w:tplc="040C0015">
      <w:start w:val="7"/>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1AC817D3"/>
    <w:multiLevelType w:val="multilevel"/>
    <w:tmpl w:val="38B27A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1B635137"/>
    <w:multiLevelType w:val="hybridMultilevel"/>
    <w:tmpl w:val="075A8360"/>
    <w:lvl w:ilvl="0" w:tplc="A6F8FCF4">
      <w:start w:val="2"/>
      <w:numFmt w:val="bullet"/>
      <w:lvlText w:val="-"/>
      <w:lvlJc w:val="left"/>
      <w:pPr>
        <w:ind w:left="720" w:hanging="360"/>
      </w:pPr>
      <w:rPr>
        <w:rFonts w:ascii="Book Antiqua" w:eastAsia="Times New Roman" w:hAnsi="Book Antiqua" w:cs="Aria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51" w15:restartNumberingAfterBreak="0">
    <w:nsid w:val="1BB641B5"/>
    <w:multiLevelType w:val="hybridMultilevel"/>
    <w:tmpl w:val="F2B47A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DC55500"/>
    <w:multiLevelType w:val="multilevel"/>
    <w:tmpl w:val="14043F00"/>
    <w:lvl w:ilvl="0">
      <w:start w:val="1"/>
      <w:numFmt w:val="bullet"/>
      <w:pStyle w:val="puces"/>
      <w:lvlText w:val=""/>
      <w:lvlJc w:val="left"/>
      <w:pPr>
        <w:tabs>
          <w:tab w:val="num" w:pos="5785"/>
        </w:tabs>
        <w:ind w:left="5785" w:hanging="397"/>
      </w:pPr>
      <w:rPr>
        <w:rFonts w:ascii="Wingdings" w:hAnsi="Wingdings"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6145"/>
        </w:tabs>
        <w:ind w:left="6142" w:hanging="357"/>
      </w:pPr>
      <w:rPr>
        <w:rFonts w:ascii="Wingdings" w:hAnsi="Wingdings" w:hint="default"/>
      </w:rPr>
    </w:lvl>
    <w:lvl w:ilvl="2">
      <w:start w:val="1"/>
      <w:numFmt w:val="bullet"/>
      <w:lvlText w:val="-"/>
      <w:lvlJc w:val="left"/>
      <w:pPr>
        <w:tabs>
          <w:tab w:val="num" w:pos="6502"/>
        </w:tabs>
        <w:ind w:left="6499" w:hanging="357"/>
      </w:pPr>
      <w:rPr>
        <w:rFonts w:hint="default"/>
      </w:rPr>
    </w:lvl>
    <w:lvl w:ilvl="3">
      <w:start w:val="1"/>
      <w:numFmt w:val="bullet"/>
      <w:lvlText w:val=""/>
      <w:lvlJc w:val="left"/>
      <w:pPr>
        <w:tabs>
          <w:tab w:val="num" w:pos="9742"/>
        </w:tabs>
        <w:ind w:left="9742" w:hanging="360"/>
      </w:pPr>
      <w:rPr>
        <w:rFonts w:ascii="Symbol" w:hAnsi="Symbol" w:hint="default"/>
      </w:rPr>
    </w:lvl>
    <w:lvl w:ilvl="4">
      <w:start w:val="1"/>
      <w:numFmt w:val="bullet"/>
      <w:lvlText w:val="o"/>
      <w:lvlJc w:val="left"/>
      <w:pPr>
        <w:tabs>
          <w:tab w:val="num" w:pos="10462"/>
        </w:tabs>
        <w:ind w:left="10462" w:hanging="360"/>
      </w:pPr>
      <w:rPr>
        <w:rFonts w:ascii="Courier New" w:hAnsi="Courier New" w:hint="default"/>
      </w:rPr>
    </w:lvl>
    <w:lvl w:ilvl="5">
      <w:start w:val="1"/>
      <w:numFmt w:val="bullet"/>
      <w:lvlText w:val=""/>
      <w:lvlJc w:val="left"/>
      <w:pPr>
        <w:tabs>
          <w:tab w:val="num" w:pos="11182"/>
        </w:tabs>
        <w:ind w:left="11182" w:hanging="360"/>
      </w:pPr>
      <w:rPr>
        <w:rFonts w:ascii="Wingdings" w:hAnsi="Wingdings" w:hint="default"/>
      </w:rPr>
    </w:lvl>
    <w:lvl w:ilvl="6">
      <w:start w:val="1"/>
      <w:numFmt w:val="bullet"/>
      <w:lvlText w:val=""/>
      <w:lvlJc w:val="left"/>
      <w:pPr>
        <w:tabs>
          <w:tab w:val="num" w:pos="11902"/>
        </w:tabs>
        <w:ind w:left="11902" w:hanging="360"/>
      </w:pPr>
      <w:rPr>
        <w:rFonts w:ascii="Symbol" w:hAnsi="Symbol" w:hint="default"/>
      </w:rPr>
    </w:lvl>
    <w:lvl w:ilvl="7">
      <w:start w:val="1"/>
      <w:numFmt w:val="bullet"/>
      <w:lvlText w:val="o"/>
      <w:lvlJc w:val="left"/>
      <w:pPr>
        <w:tabs>
          <w:tab w:val="num" w:pos="12622"/>
        </w:tabs>
        <w:ind w:left="12622" w:hanging="360"/>
      </w:pPr>
      <w:rPr>
        <w:rFonts w:ascii="Courier New" w:hAnsi="Courier New" w:hint="default"/>
      </w:rPr>
    </w:lvl>
    <w:lvl w:ilvl="8">
      <w:start w:val="1"/>
      <w:numFmt w:val="bullet"/>
      <w:lvlText w:val=""/>
      <w:lvlJc w:val="left"/>
      <w:pPr>
        <w:tabs>
          <w:tab w:val="num" w:pos="13342"/>
        </w:tabs>
        <w:ind w:left="13342" w:hanging="360"/>
      </w:pPr>
      <w:rPr>
        <w:rFonts w:ascii="Wingdings" w:hAnsi="Wingdings" w:hint="default"/>
      </w:rPr>
    </w:lvl>
  </w:abstractNum>
  <w:abstractNum w:abstractNumId="53"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1FA704CA"/>
    <w:multiLevelType w:val="hybridMultilevel"/>
    <w:tmpl w:val="4FDAD226"/>
    <w:lvl w:ilvl="0" w:tplc="780CFA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1E458D4"/>
    <w:multiLevelType w:val="hybridMultilevel"/>
    <w:tmpl w:val="7A962DF8"/>
    <w:lvl w:ilvl="0" w:tplc="2C18009A">
      <w:start w:val="1"/>
      <w:numFmt w:val="bullet"/>
      <w:lvlText w:val=""/>
      <w:lvlJc w:val="left"/>
      <w:pPr>
        <w:ind w:left="720" w:hanging="360"/>
      </w:pPr>
      <w:rPr>
        <w:rFonts w:ascii="Wingdings" w:hAnsi="Wingdings" w:cs="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2EF6D72"/>
    <w:multiLevelType w:val="hybridMultilevel"/>
    <w:tmpl w:val="EBFCD75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2339744C"/>
    <w:multiLevelType w:val="hybridMultilevel"/>
    <w:tmpl w:val="B5AABCA2"/>
    <w:lvl w:ilvl="0" w:tplc="05421402">
      <w:start w:val="1"/>
      <w:numFmt w:val="bullet"/>
      <w:lvlText w:val=""/>
      <w:lvlJc w:val="left"/>
      <w:pPr>
        <w:ind w:left="814" w:hanging="360"/>
      </w:pPr>
      <w:rPr>
        <w:rFonts w:ascii="Symbol" w:hAnsi="Symbol"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hint="default"/>
      </w:rPr>
    </w:lvl>
    <w:lvl w:ilvl="3" w:tplc="040C0001" w:tentative="1">
      <w:start w:val="1"/>
      <w:numFmt w:val="bullet"/>
      <w:lvlText w:val=""/>
      <w:lvlJc w:val="left"/>
      <w:pPr>
        <w:ind w:left="2974" w:hanging="360"/>
      </w:pPr>
      <w:rPr>
        <w:rFonts w:ascii="Symbol" w:hAnsi="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hint="default"/>
      </w:rPr>
    </w:lvl>
    <w:lvl w:ilvl="6" w:tplc="040C0001" w:tentative="1">
      <w:start w:val="1"/>
      <w:numFmt w:val="bullet"/>
      <w:lvlText w:val=""/>
      <w:lvlJc w:val="left"/>
      <w:pPr>
        <w:ind w:left="5134" w:hanging="360"/>
      </w:pPr>
      <w:rPr>
        <w:rFonts w:ascii="Symbol" w:hAnsi="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hint="default"/>
      </w:rPr>
    </w:lvl>
  </w:abstractNum>
  <w:abstractNum w:abstractNumId="58" w15:restartNumberingAfterBreak="0">
    <w:nsid w:val="23896ADC"/>
    <w:multiLevelType w:val="hybridMultilevel"/>
    <w:tmpl w:val="42008FA0"/>
    <w:lvl w:ilvl="0" w:tplc="145C8B34">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3E42840"/>
    <w:multiLevelType w:val="multilevel"/>
    <w:tmpl w:val="397227B0"/>
    <w:lvl w:ilvl="0">
      <w:start w:val="2"/>
      <w:numFmt w:val="upperRoman"/>
      <w:lvlText w:val="%1."/>
      <w:lvlJc w:val="right"/>
      <w:pPr>
        <w:ind w:left="855"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665" w:hanging="720"/>
      </w:pPr>
      <w:rPr>
        <w:rFonts w:hint="default"/>
        <w:b/>
      </w:rPr>
    </w:lvl>
    <w:lvl w:ilvl="3">
      <w:start w:val="1"/>
      <w:numFmt w:val="decimal"/>
      <w:isLgl/>
      <w:lvlText w:val="%1.%2.%3.%4."/>
      <w:lvlJc w:val="left"/>
      <w:pPr>
        <w:ind w:left="2250" w:hanging="1080"/>
      </w:pPr>
      <w:rPr>
        <w:rFonts w:hint="default"/>
      </w:rPr>
    </w:lvl>
    <w:lvl w:ilvl="4">
      <w:start w:val="1"/>
      <w:numFmt w:val="decimal"/>
      <w:isLgl/>
      <w:lvlText w:val="%1.%2.%3.%4.%5."/>
      <w:lvlJc w:val="left"/>
      <w:pPr>
        <w:ind w:left="2475"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85" w:hanging="1440"/>
      </w:pPr>
      <w:rPr>
        <w:rFonts w:hint="default"/>
      </w:rPr>
    </w:lvl>
    <w:lvl w:ilvl="7">
      <w:start w:val="1"/>
      <w:numFmt w:val="decimal"/>
      <w:isLgl/>
      <w:lvlText w:val="%1.%2.%3.%4.%5.%6.%7.%8."/>
      <w:lvlJc w:val="left"/>
      <w:pPr>
        <w:ind w:left="3870" w:hanging="1800"/>
      </w:pPr>
      <w:rPr>
        <w:rFonts w:hint="default"/>
      </w:rPr>
    </w:lvl>
    <w:lvl w:ilvl="8">
      <w:start w:val="1"/>
      <w:numFmt w:val="decimal"/>
      <w:isLgl/>
      <w:lvlText w:val="%1.%2.%3.%4.%5.%6.%7.%8.%9."/>
      <w:lvlJc w:val="left"/>
      <w:pPr>
        <w:ind w:left="4095" w:hanging="1800"/>
      </w:pPr>
      <w:rPr>
        <w:rFonts w:hint="default"/>
      </w:rPr>
    </w:lvl>
  </w:abstractNum>
  <w:abstractNum w:abstractNumId="60" w15:restartNumberingAfterBreak="0">
    <w:nsid w:val="24643660"/>
    <w:multiLevelType w:val="hybridMultilevel"/>
    <w:tmpl w:val="9B3A6DF4"/>
    <w:lvl w:ilvl="0" w:tplc="42E6D9F8">
      <w:start w:val="7"/>
      <w:numFmt w:val="bullet"/>
      <w:lvlText w:val="-"/>
      <w:lvlJc w:val="left"/>
      <w:pPr>
        <w:ind w:left="360" w:hanging="360"/>
      </w:pPr>
      <w:rPr>
        <w:rFonts w:ascii="Arial" w:eastAsia="Times New Roman" w:hAnsi="Arial" w:cs="Arial" w:hint="default"/>
        <w:caps w:val="0"/>
        <w:strike w:val="0"/>
        <w:dstrike w:val="0"/>
        <w:vanish w:val="0"/>
        <w:sz w:val="18"/>
        <w:szCs w:val="18"/>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4D64CF7"/>
    <w:multiLevelType w:val="multilevel"/>
    <w:tmpl w:val="BDE23C82"/>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24FD2443"/>
    <w:multiLevelType w:val="hybridMultilevel"/>
    <w:tmpl w:val="B0146CA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3" w15:restartNumberingAfterBreak="0">
    <w:nsid w:val="272B5B05"/>
    <w:multiLevelType w:val="multilevel"/>
    <w:tmpl w:val="D584B32E"/>
    <w:styleLink w:val="Fichtberschrift1"/>
    <w:lvl w:ilvl="0">
      <w:start w:val="1"/>
      <w:numFmt w:val="bullet"/>
      <w:pStyle w:val="Spiegel1"/>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79D69A6"/>
    <w:multiLevelType w:val="hybridMultilevel"/>
    <w:tmpl w:val="E35E476A"/>
    <w:lvl w:ilvl="0" w:tplc="040C0003">
      <w:start w:val="1"/>
      <w:numFmt w:val="bullet"/>
      <w:lvlText w:val="o"/>
      <w:lvlJc w:val="left"/>
      <w:pPr>
        <w:ind w:left="4046" w:hanging="360"/>
      </w:pPr>
      <w:rPr>
        <w:rFonts w:ascii="Courier New" w:hAnsi="Courier New" w:cs="Courier New" w:hint="default"/>
      </w:rPr>
    </w:lvl>
    <w:lvl w:ilvl="1" w:tplc="340C0019" w:tentative="1">
      <w:start w:val="1"/>
      <w:numFmt w:val="lowerLetter"/>
      <w:lvlText w:val="%2."/>
      <w:lvlJc w:val="left"/>
      <w:pPr>
        <w:ind w:left="4766" w:hanging="360"/>
      </w:pPr>
    </w:lvl>
    <w:lvl w:ilvl="2" w:tplc="340C001B" w:tentative="1">
      <w:start w:val="1"/>
      <w:numFmt w:val="lowerRoman"/>
      <w:lvlText w:val="%3."/>
      <w:lvlJc w:val="right"/>
      <w:pPr>
        <w:ind w:left="5486" w:hanging="180"/>
      </w:pPr>
    </w:lvl>
    <w:lvl w:ilvl="3" w:tplc="340C000F" w:tentative="1">
      <w:start w:val="1"/>
      <w:numFmt w:val="decimal"/>
      <w:lvlText w:val="%4."/>
      <w:lvlJc w:val="left"/>
      <w:pPr>
        <w:ind w:left="6206" w:hanging="360"/>
      </w:pPr>
    </w:lvl>
    <w:lvl w:ilvl="4" w:tplc="340C0019" w:tentative="1">
      <w:start w:val="1"/>
      <w:numFmt w:val="lowerLetter"/>
      <w:lvlText w:val="%5."/>
      <w:lvlJc w:val="left"/>
      <w:pPr>
        <w:ind w:left="6926" w:hanging="360"/>
      </w:pPr>
    </w:lvl>
    <w:lvl w:ilvl="5" w:tplc="340C001B" w:tentative="1">
      <w:start w:val="1"/>
      <w:numFmt w:val="lowerRoman"/>
      <w:lvlText w:val="%6."/>
      <w:lvlJc w:val="right"/>
      <w:pPr>
        <w:ind w:left="7646" w:hanging="180"/>
      </w:pPr>
    </w:lvl>
    <w:lvl w:ilvl="6" w:tplc="340C000F" w:tentative="1">
      <w:start w:val="1"/>
      <w:numFmt w:val="decimal"/>
      <w:lvlText w:val="%7."/>
      <w:lvlJc w:val="left"/>
      <w:pPr>
        <w:ind w:left="8366" w:hanging="360"/>
      </w:pPr>
    </w:lvl>
    <w:lvl w:ilvl="7" w:tplc="340C0019" w:tentative="1">
      <w:start w:val="1"/>
      <w:numFmt w:val="lowerLetter"/>
      <w:lvlText w:val="%8."/>
      <w:lvlJc w:val="left"/>
      <w:pPr>
        <w:ind w:left="9086" w:hanging="360"/>
      </w:pPr>
    </w:lvl>
    <w:lvl w:ilvl="8" w:tplc="340C001B" w:tentative="1">
      <w:start w:val="1"/>
      <w:numFmt w:val="lowerRoman"/>
      <w:lvlText w:val="%9."/>
      <w:lvlJc w:val="right"/>
      <w:pPr>
        <w:ind w:left="9806" w:hanging="180"/>
      </w:pPr>
    </w:lvl>
  </w:abstractNum>
  <w:abstractNum w:abstractNumId="65" w15:restartNumberingAfterBreak="0">
    <w:nsid w:val="2ACF7985"/>
    <w:multiLevelType w:val="hybridMultilevel"/>
    <w:tmpl w:val="57501B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BCB53EB"/>
    <w:multiLevelType w:val="hybridMultilevel"/>
    <w:tmpl w:val="E02C82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735E547C">
      <w:numFmt w:val="bullet"/>
      <w:lvlText w:val="-"/>
      <w:lvlJc w:val="left"/>
      <w:pPr>
        <w:ind w:left="2160" w:hanging="360"/>
      </w:pPr>
      <w:rPr>
        <w:rFonts w:ascii="Calibri" w:eastAsia="Times New Roman" w:hAnsi="Calibri" w:cs="Calibri"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C5A2A2D"/>
    <w:multiLevelType w:val="hybridMultilevel"/>
    <w:tmpl w:val="C93222DE"/>
    <w:lvl w:ilvl="0" w:tplc="B79204A6">
      <w:start w:val="4"/>
      <w:numFmt w:val="bullet"/>
      <w:lvlText w:val="•"/>
      <w:lvlJc w:val="left"/>
      <w:pPr>
        <w:ind w:left="720" w:hanging="360"/>
      </w:pPr>
      <w:rPr>
        <w:rFonts w:ascii="Trebuchet MS" w:hAnsi="Trebuchet MS" w:cs="Trebuchet M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CD360B3"/>
    <w:multiLevelType w:val="multilevel"/>
    <w:tmpl w:val="10AC0328"/>
    <w:lvl w:ilvl="0">
      <w:start w:val="10"/>
      <w:numFmt w:val="decimal"/>
      <w:lvlText w:val="%1."/>
      <w:lvlJc w:val="left"/>
      <w:pPr>
        <w:ind w:left="552" w:hanging="552"/>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69" w15:restartNumberingAfterBreak="0">
    <w:nsid w:val="2DAA16D3"/>
    <w:multiLevelType w:val="multilevel"/>
    <w:tmpl w:val="9ABA7F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0463623"/>
    <w:multiLevelType w:val="hybridMultilevel"/>
    <w:tmpl w:val="57FE0DD8"/>
    <w:lvl w:ilvl="0" w:tplc="7C64A41C">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0F146EB"/>
    <w:multiLevelType w:val="hybridMultilevel"/>
    <w:tmpl w:val="125E1676"/>
    <w:lvl w:ilvl="0" w:tplc="CC1E2C3A">
      <w:start w:val="8"/>
      <w:numFmt w:val="bullet"/>
      <w:pStyle w:val="Enumration1"/>
      <w:lvlText w:val="-"/>
      <w:lvlJc w:val="left"/>
      <w:pPr>
        <w:ind w:left="1494" w:hanging="360"/>
      </w:pPr>
      <w:rPr>
        <w:rFonts w:ascii="Calibri" w:eastAsia="Times New Roman" w:hAnsi="Calibri" w:cs="Arial" w:hint="default"/>
        <w:b w:val="0"/>
        <w:i w:val="0"/>
        <w:color w:val="auto"/>
        <w:sz w:val="24"/>
      </w:rPr>
    </w:lvl>
    <w:lvl w:ilvl="1" w:tplc="21749FF0">
      <w:start w:val="1"/>
      <w:numFmt w:val="bullet"/>
      <w:lvlText w:val="o"/>
      <w:lvlJc w:val="left"/>
      <w:pPr>
        <w:ind w:left="3708" w:hanging="360"/>
      </w:pPr>
      <w:rPr>
        <w:rFonts w:ascii="Courier New" w:hAnsi="Courier New" w:cs="Courier New" w:hint="default"/>
      </w:rPr>
    </w:lvl>
    <w:lvl w:ilvl="2" w:tplc="4F3AD0FC" w:tentative="1">
      <w:start w:val="1"/>
      <w:numFmt w:val="bullet"/>
      <w:lvlText w:val=""/>
      <w:lvlJc w:val="left"/>
      <w:pPr>
        <w:ind w:left="4428" w:hanging="360"/>
      </w:pPr>
      <w:rPr>
        <w:rFonts w:ascii="Wingdings" w:hAnsi="Wingdings" w:hint="default"/>
      </w:rPr>
    </w:lvl>
    <w:lvl w:ilvl="3" w:tplc="F00813DE" w:tentative="1">
      <w:start w:val="1"/>
      <w:numFmt w:val="bullet"/>
      <w:lvlText w:val=""/>
      <w:lvlJc w:val="left"/>
      <w:pPr>
        <w:ind w:left="5148" w:hanging="360"/>
      </w:pPr>
      <w:rPr>
        <w:rFonts w:ascii="Symbol" w:hAnsi="Symbol" w:hint="default"/>
      </w:rPr>
    </w:lvl>
    <w:lvl w:ilvl="4" w:tplc="95F2EC78" w:tentative="1">
      <w:start w:val="1"/>
      <w:numFmt w:val="bullet"/>
      <w:lvlText w:val="o"/>
      <w:lvlJc w:val="left"/>
      <w:pPr>
        <w:ind w:left="5868" w:hanging="360"/>
      </w:pPr>
      <w:rPr>
        <w:rFonts w:ascii="Courier New" w:hAnsi="Courier New" w:cs="Courier New" w:hint="default"/>
      </w:rPr>
    </w:lvl>
    <w:lvl w:ilvl="5" w:tplc="7FE4E1AA" w:tentative="1">
      <w:start w:val="1"/>
      <w:numFmt w:val="bullet"/>
      <w:lvlText w:val=""/>
      <w:lvlJc w:val="left"/>
      <w:pPr>
        <w:ind w:left="6588" w:hanging="360"/>
      </w:pPr>
      <w:rPr>
        <w:rFonts w:ascii="Wingdings" w:hAnsi="Wingdings" w:hint="default"/>
      </w:rPr>
    </w:lvl>
    <w:lvl w:ilvl="6" w:tplc="C93C75BA" w:tentative="1">
      <w:start w:val="1"/>
      <w:numFmt w:val="bullet"/>
      <w:lvlText w:val=""/>
      <w:lvlJc w:val="left"/>
      <w:pPr>
        <w:ind w:left="7308" w:hanging="360"/>
      </w:pPr>
      <w:rPr>
        <w:rFonts w:ascii="Symbol" w:hAnsi="Symbol" w:hint="default"/>
      </w:rPr>
    </w:lvl>
    <w:lvl w:ilvl="7" w:tplc="05F87EA4" w:tentative="1">
      <w:start w:val="1"/>
      <w:numFmt w:val="bullet"/>
      <w:lvlText w:val="o"/>
      <w:lvlJc w:val="left"/>
      <w:pPr>
        <w:ind w:left="8028" w:hanging="360"/>
      </w:pPr>
      <w:rPr>
        <w:rFonts w:ascii="Courier New" w:hAnsi="Courier New" w:cs="Courier New" w:hint="default"/>
      </w:rPr>
    </w:lvl>
    <w:lvl w:ilvl="8" w:tplc="002CF790" w:tentative="1">
      <w:start w:val="1"/>
      <w:numFmt w:val="bullet"/>
      <w:lvlText w:val=""/>
      <w:lvlJc w:val="left"/>
      <w:pPr>
        <w:ind w:left="8748" w:hanging="360"/>
      </w:pPr>
      <w:rPr>
        <w:rFonts w:ascii="Wingdings" w:hAnsi="Wingdings" w:hint="default"/>
      </w:rPr>
    </w:lvl>
  </w:abstractNum>
  <w:abstractNum w:abstractNumId="72" w15:restartNumberingAfterBreak="0">
    <w:nsid w:val="30FF6A3C"/>
    <w:multiLevelType w:val="hybridMultilevel"/>
    <w:tmpl w:val="4E78A6A8"/>
    <w:lvl w:ilvl="0" w:tplc="85F6B1D6">
      <w:start w:val="1"/>
      <w:numFmt w:val="bullet"/>
      <w:lvlText w:val="-"/>
      <w:lvlJc w:val="left"/>
      <w:pPr>
        <w:ind w:left="720" w:hanging="360"/>
      </w:pPr>
      <w:rPr>
        <w:rFonts w:ascii="Times New Roman" w:eastAsia="Calibri"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31A11CA0"/>
    <w:multiLevelType w:val="hybridMultilevel"/>
    <w:tmpl w:val="AB7416C6"/>
    <w:lvl w:ilvl="0" w:tplc="340C0011">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33017DED"/>
    <w:multiLevelType w:val="hybridMultilevel"/>
    <w:tmpl w:val="DDAA877E"/>
    <w:lvl w:ilvl="0" w:tplc="040C0001">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37C56B8"/>
    <w:multiLevelType w:val="hybridMultilevel"/>
    <w:tmpl w:val="EE864CA4"/>
    <w:lvl w:ilvl="0" w:tplc="7D303582">
      <w:start w:val="5"/>
      <w:numFmt w:val="upperLetter"/>
      <w:pStyle w:val="Titre30"/>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348F0804"/>
    <w:multiLevelType w:val="multilevel"/>
    <w:tmpl w:val="5FAA76B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4B012B4"/>
    <w:multiLevelType w:val="hybridMultilevel"/>
    <w:tmpl w:val="E53CC7D4"/>
    <w:lvl w:ilvl="0" w:tplc="7C64A41C">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4BB2887"/>
    <w:multiLevelType w:val="hybridMultilevel"/>
    <w:tmpl w:val="03C27652"/>
    <w:lvl w:ilvl="0" w:tplc="040C0001">
      <w:start w:val="1"/>
      <w:numFmt w:val="bullet"/>
      <w:lvlText w:val=""/>
      <w:lvlJc w:val="left"/>
      <w:pPr>
        <w:ind w:left="502" w:hanging="360"/>
      </w:pPr>
      <w:rPr>
        <w:rFonts w:ascii="Symbol" w:hAnsi="Symbol" w:hint="default"/>
      </w:rPr>
    </w:lvl>
    <w:lvl w:ilvl="1" w:tplc="D2E08C72">
      <w:start w:val="1"/>
      <w:numFmt w:val="bullet"/>
      <w:lvlText w:val="o"/>
      <w:lvlJc w:val="left"/>
      <w:pPr>
        <w:ind w:left="1440" w:hanging="360"/>
      </w:pPr>
      <w:rPr>
        <w:rFonts w:ascii="Courier New" w:hAnsi="Courier New" w:cs="Courier New" w:hint="default"/>
      </w:rPr>
    </w:lvl>
    <w:lvl w:ilvl="2" w:tplc="82AA41C8">
      <w:start w:val="1"/>
      <w:numFmt w:val="bullet"/>
      <w:lvlText w:val=""/>
      <w:lvlJc w:val="left"/>
      <w:pPr>
        <w:ind w:left="2160" w:hanging="360"/>
      </w:pPr>
      <w:rPr>
        <w:rFonts w:ascii="Wingdings" w:hAnsi="Wingdings" w:hint="default"/>
      </w:rPr>
    </w:lvl>
    <w:lvl w:ilvl="3" w:tplc="0ADE36FA" w:tentative="1">
      <w:start w:val="1"/>
      <w:numFmt w:val="bullet"/>
      <w:lvlText w:val=""/>
      <w:lvlJc w:val="left"/>
      <w:pPr>
        <w:ind w:left="2880" w:hanging="360"/>
      </w:pPr>
      <w:rPr>
        <w:rFonts w:ascii="Symbol" w:hAnsi="Symbol" w:hint="default"/>
      </w:rPr>
    </w:lvl>
    <w:lvl w:ilvl="4" w:tplc="75B4E8CE" w:tentative="1">
      <w:start w:val="1"/>
      <w:numFmt w:val="bullet"/>
      <w:lvlText w:val="o"/>
      <w:lvlJc w:val="left"/>
      <w:pPr>
        <w:ind w:left="3600" w:hanging="360"/>
      </w:pPr>
      <w:rPr>
        <w:rFonts w:ascii="Courier New" w:hAnsi="Courier New" w:cs="Courier New" w:hint="default"/>
      </w:rPr>
    </w:lvl>
    <w:lvl w:ilvl="5" w:tplc="DD189E80" w:tentative="1">
      <w:start w:val="1"/>
      <w:numFmt w:val="bullet"/>
      <w:lvlText w:val=""/>
      <w:lvlJc w:val="left"/>
      <w:pPr>
        <w:ind w:left="4320" w:hanging="360"/>
      </w:pPr>
      <w:rPr>
        <w:rFonts w:ascii="Wingdings" w:hAnsi="Wingdings" w:hint="default"/>
      </w:rPr>
    </w:lvl>
    <w:lvl w:ilvl="6" w:tplc="15E69A4C" w:tentative="1">
      <w:start w:val="1"/>
      <w:numFmt w:val="bullet"/>
      <w:lvlText w:val=""/>
      <w:lvlJc w:val="left"/>
      <w:pPr>
        <w:ind w:left="5040" w:hanging="360"/>
      </w:pPr>
      <w:rPr>
        <w:rFonts w:ascii="Symbol" w:hAnsi="Symbol" w:hint="default"/>
      </w:rPr>
    </w:lvl>
    <w:lvl w:ilvl="7" w:tplc="C6A8906E" w:tentative="1">
      <w:start w:val="1"/>
      <w:numFmt w:val="bullet"/>
      <w:lvlText w:val="o"/>
      <w:lvlJc w:val="left"/>
      <w:pPr>
        <w:ind w:left="5760" w:hanging="360"/>
      </w:pPr>
      <w:rPr>
        <w:rFonts w:ascii="Courier New" w:hAnsi="Courier New" w:cs="Courier New" w:hint="default"/>
      </w:rPr>
    </w:lvl>
    <w:lvl w:ilvl="8" w:tplc="661EFA76" w:tentative="1">
      <w:start w:val="1"/>
      <w:numFmt w:val="bullet"/>
      <w:lvlText w:val=""/>
      <w:lvlJc w:val="left"/>
      <w:pPr>
        <w:ind w:left="6480" w:hanging="360"/>
      </w:pPr>
      <w:rPr>
        <w:rFonts w:ascii="Wingdings" w:hAnsi="Wingdings" w:hint="default"/>
      </w:rPr>
    </w:lvl>
  </w:abstractNum>
  <w:abstractNum w:abstractNumId="79" w15:restartNumberingAfterBreak="0">
    <w:nsid w:val="34F61279"/>
    <w:multiLevelType w:val="hybridMultilevel"/>
    <w:tmpl w:val="CDE09EB0"/>
    <w:lvl w:ilvl="0" w:tplc="340C0003">
      <w:start w:val="1"/>
      <w:numFmt w:val="bullet"/>
      <w:lvlText w:val="o"/>
      <w:lvlJc w:val="left"/>
      <w:pPr>
        <w:ind w:left="720" w:hanging="360"/>
      </w:pPr>
      <w:rPr>
        <w:rFonts w:ascii="Courier New" w:hAnsi="Courier New" w:cs="Courier New"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80" w15:restartNumberingAfterBreak="0">
    <w:nsid w:val="356F2773"/>
    <w:multiLevelType w:val="hybridMultilevel"/>
    <w:tmpl w:val="5992A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80F4CB2"/>
    <w:multiLevelType w:val="hybridMultilevel"/>
    <w:tmpl w:val="FBA6ABA6"/>
    <w:lvl w:ilvl="0" w:tplc="42E6D9F8">
      <w:start w:val="7"/>
      <w:numFmt w:val="bullet"/>
      <w:lvlText w:val="-"/>
      <w:lvlJc w:val="left"/>
      <w:pPr>
        <w:ind w:left="720" w:hanging="360"/>
      </w:pPr>
      <w:rPr>
        <w:rFonts w:ascii="Arial" w:eastAsia="Times New Roman" w:hAnsi="Arial" w:cs="Arial" w:hint="default"/>
        <w:caps w:val="0"/>
        <w:strike w:val="0"/>
        <w:dstrike w:val="0"/>
        <w:vanish w:val="0"/>
        <w:sz w:val="18"/>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8166C31"/>
    <w:multiLevelType w:val="hybridMultilevel"/>
    <w:tmpl w:val="0108D758"/>
    <w:lvl w:ilvl="0" w:tplc="C1BA8332">
      <w:start w:val="1"/>
      <w:numFmt w:val="lowerRoman"/>
      <w:lvlText w:val="%1."/>
      <w:lvlJc w:val="right"/>
      <w:pPr>
        <w:ind w:left="720" w:hanging="360"/>
      </w:pPr>
      <w:rPr>
        <w:rFonts w:hint="default"/>
        <w:b w:val="0"/>
        <w:bCs/>
      </w:rPr>
    </w:lvl>
    <w:lvl w:ilvl="1" w:tplc="04090003">
      <w:numFmt w:val="bullet"/>
      <w:lvlText w:val="•"/>
      <w:lvlJc w:val="left"/>
      <w:pPr>
        <w:ind w:left="1440" w:hanging="360"/>
      </w:pPr>
      <w:rPr>
        <w:rFonts w:ascii="Book Antiqua" w:eastAsia="Calibri" w:hAnsi="Book Antiqua" w:cs="SymbolMT" w:hint="default"/>
      </w:rPr>
    </w:lvl>
    <w:lvl w:ilvl="2" w:tplc="04090005">
      <w:start w:val="1"/>
      <w:numFmt w:val="lowerLetter"/>
      <w:lvlText w:val="%3)"/>
      <w:lvlJc w:val="left"/>
      <w:pPr>
        <w:ind w:left="2340" w:hanging="360"/>
      </w:pPr>
      <w:rPr>
        <w:rFonts w:hint="default"/>
      </w:rPr>
    </w:lvl>
    <w:lvl w:ilvl="3" w:tplc="04090001">
      <w:start w:val="1"/>
      <w:numFmt w:val="lowerLetter"/>
      <w:lvlText w:val="(%4)"/>
      <w:lvlJc w:val="left"/>
      <w:pPr>
        <w:ind w:left="2880" w:hanging="360"/>
      </w:pPr>
      <w:rPr>
        <w:rFonts w:hint="default"/>
      </w:rPr>
    </w:lvl>
    <w:lvl w:ilvl="4" w:tplc="04090003">
      <w:start w:val="1"/>
      <w:numFmt w:val="decimal"/>
      <w:lvlText w:val="%5."/>
      <w:lvlJc w:val="left"/>
      <w:pPr>
        <w:ind w:left="3600" w:hanging="360"/>
      </w:pPr>
      <w:rPr>
        <w:rFonts w:hint="default"/>
      </w:r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3" w15:restartNumberingAfterBreak="0">
    <w:nsid w:val="396B7848"/>
    <w:multiLevelType w:val="hybridMultilevel"/>
    <w:tmpl w:val="605E4B3C"/>
    <w:lvl w:ilvl="0" w:tplc="FF3A2064">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735E547C">
      <w:numFmt w:val="bullet"/>
      <w:lvlText w:val="-"/>
      <w:lvlJc w:val="left"/>
      <w:pPr>
        <w:ind w:left="2160" w:hanging="360"/>
      </w:pPr>
      <w:rPr>
        <w:rFonts w:ascii="Calibri" w:eastAsia="Times New Roman" w:hAnsi="Calibri" w:cs="Calibri"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9C27C90"/>
    <w:multiLevelType w:val="hybridMultilevel"/>
    <w:tmpl w:val="968E7436"/>
    <w:lvl w:ilvl="0" w:tplc="040C0003">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B2D6F56"/>
    <w:multiLevelType w:val="hybridMultilevel"/>
    <w:tmpl w:val="E920EE0A"/>
    <w:lvl w:ilvl="0" w:tplc="C0B2F9BC">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3B957E8E"/>
    <w:multiLevelType w:val="hybridMultilevel"/>
    <w:tmpl w:val="2C6EFD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3BA601CA"/>
    <w:multiLevelType w:val="hybridMultilevel"/>
    <w:tmpl w:val="FBFEF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BEE6722"/>
    <w:multiLevelType w:val="multilevel"/>
    <w:tmpl w:val="C73CF7C0"/>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3C0C4688"/>
    <w:multiLevelType w:val="hybridMultilevel"/>
    <w:tmpl w:val="14264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3D4008E6"/>
    <w:multiLevelType w:val="hybridMultilevel"/>
    <w:tmpl w:val="DB7835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E102103"/>
    <w:multiLevelType w:val="hybridMultilevel"/>
    <w:tmpl w:val="5B706D42"/>
    <w:lvl w:ilvl="0" w:tplc="65B67D1C">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3F572CA8"/>
    <w:multiLevelType w:val="hybridMultilevel"/>
    <w:tmpl w:val="C7BC07E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40152AD2"/>
    <w:multiLevelType w:val="multilevel"/>
    <w:tmpl w:val="06FA01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15:restartNumberingAfterBreak="0">
    <w:nsid w:val="41B90648"/>
    <w:multiLevelType w:val="multilevel"/>
    <w:tmpl w:val="8FA8A5A2"/>
    <w:lvl w:ilvl="0">
      <w:start w:val="12"/>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15:restartNumberingAfterBreak="0">
    <w:nsid w:val="41F3570F"/>
    <w:multiLevelType w:val="hybridMultilevel"/>
    <w:tmpl w:val="39F28312"/>
    <w:lvl w:ilvl="0" w:tplc="71101162">
      <w:start w:val="4"/>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23A5B7B"/>
    <w:multiLevelType w:val="hybridMultilevel"/>
    <w:tmpl w:val="9ED493C6"/>
    <w:lvl w:ilvl="0" w:tplc="229889AA">
      <w:start w:val="1"/>
      <w:numFmt w:val="decimal"/>
      <w:lvlText w:val="1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43F42986"/>
    <w:multiLevelType w:val="hybridMultilevel"/>
    <w:tmpl w:val="5A4A4A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46A60CB9"/>
    <w:multiLevelType w:val="multilevel"/>
    <w:tmpl w:val="B150BA5C"/>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9" w15:restartNumberingAfterBreak="0">
    <w:nsid w:val="47123C25"/>
    <w:multiLevelType w:val="multilevel"/>
    <w:tmpl w:val="09C63C32"/>
    <w:lvl w:ilvl="0">
      <w:start w:val="6"/>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484950AB"/>
    <w:multiLevelType w:val="hybridMultilevel"/>
    <w:tmpl w:val="1188ECFA"/>
    <w:lvl w:ilvl="0" w:tplc="735E54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9DE065C"/>
    <w:multiLevelType w:val="hybridMultilevel"/>
    <w:tmpl w:val="A9D4D4FA"/>
    <w:lvl w:ilvl="0" w:tplc="F72CFEDA">
      <w:start w:val="14"/>
      <w:numFmt w:val="bullet"/>
      <w:lvlText w:val="-"/>
      <w:lvlJc w:val="left"/>
      <w:pPr>
        <w:ind w:left="720" w:hanging="360"/>
      </w:pPr>
      <w:rPr>
        <w:rFonts w:ascii="Cambria" w:eastAsiaTheme="minorHAnsi"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A7C4E00"/>
    <w:multiLevelType w:val="hybridMultilevel"/>
    <w:tmpl w:val="62A0EA78"/>
    <w:lvl w:ilvl="0" w:tplc="2C18009A">
      <w:start w:val="1"/>
      <w:numFmt w:val="bullet"/>
      <w:lvlText w:val=""/>
      <w:lvlJc w:val="left"/>
      <w:pPr>
        <w:ind w:left="720" w:hanging="360"/>
      </w:pPr>
      <w:rPr>
        <w:rFonts w:ascii="Wingdings" w:hAnsi="Wingdings" w:cs="Wingding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AAC6B22"/>
    <w:multiLevelType w:val="hybridMultilevel"/>
    <w:tmpl w:val="7CCE6B40"/>
    <w:lvl w:ilvl="0" w:tplc="040C0001">
      <w:start w:val="1"/>
      <w:numFmt w:val="bullet"/>
      <w:lvlText w:val=""/>
      <w:lvlJc w:val="left"/>
      <w:pPr>
        <w:ind w:left="720" w:hanging="360"/>
      </w:pPr>
      <w:rPr>
        <w:rFonts w:ascii="Symbol" w:hAnsi="Symbol" w:hint="default"/>
      </w:rPr>
    </w:lvl>
    <w:lvl w:ilvl="1" w:tplc="8B1C56D8" w:tentative="1">
      <w:start w:val="1"/>
      <w:numFmt w:val="bullet"/>
      <w:lvlText w:val="o"/>
      <w:lvlJc w:val="left"/>
      <w:pPr>
        <w:ind w:left="1440" w:hanging="360"/>
      </w:pPr>
      <w:rPr>
        <w:rFonts w:ascii="Courier New" w:hAnsi="Courier New" w:cs="Courier New" w:hint="default"/>
      </w:rPr>
    </w:lvl>
    <w:lvl w:ilvl="2" w:tplc="141488B6" w:tentative="1">
      <w:start w:val="1"/>
      <w:numFmt w:val="bullet"/>
      <w:lvlText w:val=""/>
      <w:lvlJc w:val="left"/>
      <w:pPr>
        <w:ind w:left="2160" w:hanging="360"/>
      </w:pPr>
      <w:rPr>
        <w:rFonts w:ascii="Wingdings" w:hAnsi="Wingdings" w:hint="default"/>
      </w:rPr>
    </w:lvl>
    <w:lvl w:ilvl="3" w:tplc="514C5796" w:tentative="1">
      <w:start w:val="1"/>
      <w:numFmt w:val="bullet"/>
      <w:lvlText w:val=""/>
      <w:lvlJc w:val="left"/>
      <w:pPr>
        <w:ind w:left="2880" w:hanging="360"/>
      </w:pPr>
      <w:rPr>
        <w:rFonts w:ascii="Symbol" w:hAnsi="Symbol" w:hint="default"/>
      </w:rPr>
    </w:lvl>
    <w:lvl w:ilvl="4" w:tplc="8AA4470C" w:tentative="1">
      <w:start w:val="1"/>
      <w:numFmt w:val="bullet"/>
      <w:lvlText w:val="o"/>
      <w:lvlJc w:val="left"/>
      <w:pPr>
        <w:ind w:left="3600" w:hanging="360"/>
      </w:pPr>
      <w:rPr>
        <w:rFonts w:ascii="Courier New" w:hAnsi="Courier New" w:cs="Courier New" w:hint="default"/>
      </w:rPr>
    </w:lvl>
    <w:lvl w:ilvl="5" w:tplc="128611B2" w:tentative="1">
      <w:start w:val="1"/>
      <w:numFmt w:val="bullet"/>
      <w:lvlText w:val=""/>
      <w:lvlJc w:val="left"/>
      <w:pPr>
        <w:ind w:left="4320" w:hanging="360"/>
      </w:pPr>
      <w:rPr>
        <w:rFonts w:ascii="Wingdings" w:hAnsi="Wingdings" w:hint="default"/>
      </w:rPr>
    </w:lvl>
    <w:lvl w:ilvl="6" w:tplc="283CE07A" w:tentative="1">
      <w:start w:val="1"/>
      <w:numFmt w:val="bullet"/>
      <w:lvlText w:val=""/>
      <w:lvlJc w:val="left"/>
      <w:pPr>
        <w:ind w:left="5040" w:hanging="360"/>
      </w:pPr>
      <w:rPr>
        <w:rFonts w:ascii="Symbol" w:hAnsi="Symbol" w:hint="default"/>
      </w:rPr>
    </w:lvl>
    <w:lvl w:ilvl="7" w:tplc="58FC17AC" w:tentative="1">
      <w:start w:val="1"/>
      <w:numFmt w:val="bullet"/>
      <w:lvlText w:val="o"/>
      <w:lvlJc w:val="left"/>
      <w:pPr>
        <w:ind w:left="5760" w:hanging="360"/>
      </w:pPr>
      <w:rPr>
        <w:rFonts w:ascii="Courier New" w:hAnsi="Courier New" w:cs="Courier New" w:hint="default"/>
      </w:rPr>
    </w:lvl>
    <w:lvl w:ilvl="8" w:tplc="8EA868BC" w:tentative="1">
      <w:start w:val="1"/>
      <w:numFmt w:val="bullet"/>
      <w:lvlText w:val=""/>
      <w:lvlJc w:val="left"/>
      <w:pPr>
        <w:ind w:left="6480" w:hanging="360"/>
      </w:pPr>
      <w:rPr>
        <w:rFonts w:ascii="Wingdings" w:hAnsi="Wingdings" w:hint="default"/>
      </w:rPr>
    </w:lvl>
  </w:abstractNum>
  <w:abstractNum w:abstractNumId="104" w15:restartNumberingAfterBreak="0">
    <w:nsid w:val="4B094D7C"/>
    <w:multiLevelType w:val="hybridMultilevel"/>
    <w:tmpl w:val="AD82E7B0"/>
    <w:name w:val="WW8Num622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B7C065F"/>
    <w:multiLevelType w:val="hybridMultilevel"/>
    <w:tmpl w:val="49DCEA5E"/>
    <w:lvl w:ilvl="0" w:tplc="5DAE77DC">
      <w:start w:val="2"/>
      <w:numFmt w:val="decimal"/>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647F96">
      <w:start w:val="1"/>
      <w:numFmt w:val="bullet"/>
      <w:lvlText w:val="•"/>
      <w:lvlJc w:val="left"/>
      <w:pPr>
        <w:ind w:left="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EA8728">
      <w:start w:val="1"/>
      <w:numFmt w:val="bullet"/>
      <w:lvlText w:val="▪"/>
      <w:lvlJc w:val="left"/>
      <w:pPr>
        <w:ind w:left="156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94F04EAC">
      <w:start w:val="1"/>
      <w:numFmt w:val="bullet"/>
      <w:lvlText w:val="•"/>
      <w:lvlJc w:val="left"/>
      <w:pPr>
        <w:ind w:left="228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788057BA">
      <w:start w:val="1"/>
      <w:numFmt w:val="bullet"/>
      <w:lvlText w:val="o"/>
      <w:lvlJc w:val="left"/>
      <w:pPr>
        <w:ind w:left="300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0B66A94E">
      <w:start w:val="1"/>
      <w:numFmt w:val="bullet"/>
      <w:lvlText w:val="▪"/>
      <w:lvlJc w:val="left"/>
      <w:pPr>
        <w:ind w:left="372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ADE6F7DC">
      <w:start w:val="1"/>
      <w:numFmt w:val="bullet"/>
      <w:lvlText w:val="•"/>
      <w:lvlJc w:val="left"/>
      <w:pPr>
        <w:ind w:left="444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6D26A4D8">
      <w:start w:val="1"/>
      <w:numFmt w:val="bullet"/>
      <w:lvlText w:val="o"/>
      <w:lvlJc w:val="left"/>
      <w:pPr>
        <w:ind w:left="516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6D663D72">
      <w:start w:val="1"/>
      <w:numFmt w:val="bullet"/>
      <w:lvlText w:val="▪"/>
      <w:lvlJc w:val="left"/>
      <w:pPr>
        <w:ind w:left="588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106" w15:restartNumberingAfterBreak="0">
    <w:nsid w:val="4D230069"/>
    <w:multiLevelType w:val="multilevel"/>
    <w:tmpl w:val="C1848EAC"/>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7" w15:restartNumberingAfterBreak="0">
    <w:nsid w:val="4DB56497"/>
    <w:multiLevelType w:val="hybridMultilevel"/>
    <w:tmpl w:val="494C6D86"/>
    <w:lvl w:ilvl="0" w:tplc="2C18009A">
      <w:start w:val="1"/>
      <w:numFmt w:val="bullet"/>
      <w:lvlText w:val=""/>
      <w:lvlJc w:val="left"/>
      <w:pPr>
        <w:ind w:left="720" w:hanging="360"/>
      </w:pPr>
      <w:rPr>
        <w:rFonts w:ascii="Wingdings" w:hAnsi="Wingdings" w:cs="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DC82E57"/>
    <w:multiLevelType w:val="hybridMultilevel"/>
    <w:tmpl w:val="11A44428"/>
    <w:lvl w:ilvl="0" w:tplc="04070001">
      <w:start w:val="1"/>
      <w:numFmt w:val="lowerLetter"/>
      <w:pStyle w:val="numros"/>
      <w:lvlText w:val="(%1)"/>
      <w:lvlJc w:val="left"/>
      <w:pPr>
        <w:tabs>
          <w:tab w:val="num" w:pos="1134"/>
        </w:tabs>
        <w:ind w:left="1134" w:hanging="397"/>
      </w:pPr>
      <w:rPr>
        <w:rFonts w:hint="default"/>
      </w:rPr>
    </w:lvl>
    <w:lvl w:ilvl="1" w:tplc="04070003">
      <w:start w:val="1"/>
      <w:numFmt w:val="decimal"/>
      <w:lvlText w:val="%2."/>
      <w:lvlJc w:val="left"/>
      <w:pPr>
        <w:tabs>
          <w:tab w:val="num" w:pos="2522"/>
        </w:tabs>
        <w:ind w:left="2522" w:hanging="705"/>
      </w:pPr>
      <w:rPr>
        <w:rFonts w:hint="default"/>
      </w:rPr>
    </w:lvl>
    <w:lvl w:ilvl="2" w:tplc="04070005" w:tentative="1">
      <w:start w:val="1"/>
      <w:numFmt w:val="lowerRoman"/>
      <w:lvlText w:val="%3."/>
      <w:lvlJc w:val="right"/>
      <w:pPr>
        <w:tabs>
          <w:tab w:val="num" w:pos="2897"/>
        </w:tabs>
        <w:ind w:left="2897" w:hanging="180"/>
      </w:pPr>
    </w:lvl>
    <w:lvl w:ilvl="3" w:tplc="04070001" w:tentative="1">
      <w:start w:val="1"/>
      <w:numFmt w:val="decimal"/>
      <w:lvlText w:val="%4."/>
      <w:lvlJc w:val="left"/>
      <w:pPr>
        <w:tabs>
          <w:tab w:val="num" w:pos="3617"/>
        </w:tabs>
        <w:ind w:left="3617" w:hanging="360"/>
      </w:pPr>
    </w:lvl>
    <w:lvl w:ilvl="4" w:tplc="04070003" w:tentative="1">
      <w:start w:val="1"/>
      <w:numFmt w:val="lowerLetter"/>
      <w:lvlText w:val="%5."/>
      <w:lvlJc w:val="left"/>
      <w:pPr>
        <w:tabs>
          <w:tab w:val="num" w:pos="4337"/>
        </w:tabs>
        <w:ind w:left="4337" w:hanging="360"/>
      </w:pPr>
    </w:lvl>
    <w:lvl w:ilvl="5" w:tplc="04070005" w:tentative="1">
      <w:start w:val="1"/>
      <w:numFmt w:val="lowerRoman"/>
      <w:lvlText w:val="%6."/>
      <w:lvlJc w:val="right"/>
      <w:pPr>
        <w:tabs>
          <w:tab w:val="num" w:pos="5057"/>
        </w:tabs>
        <w:ind w:left="5057" w:hanging="180"/>
      </w:pPr>
    </w:lvl>
    <w:lvl w:ilvl="6" w:tplc="04070001" w:tentative="1">
      <w:start w:val="1"/>
      <w:numFmt w:val="decimal"/>
      <w:lvlText w:val="%7."/>
      <w:lvlJc w:val="left"/>
      <w:pPr>
        <w:tabs>
          <w:tab w:val="num" w:pos="5777"/>
        </w:tabs>
        <w:ind w:left="5777" w:hanging="360"/>
      </w:pPr>
    </w:lvl>
    <w:lvl w:ilvl="7" w:tplc="04070003" w:tentative="1">
      <w:start w:val="1"/>
      <w:numFmt w:val="lowerLetter"/>
      <w:lvlText w:val="%8."/>
      <w:lvlJc w:val="left"/>
      <w:pPr>
        <w:tabs>
          <w:tab w:val="num" w:pos="6497"/>
        </w:tabs>
        <w:ind w:left="6497" w:hanging="360"/>
      </w:pPr>
    </w:lvl>
    <w:lvl w:ilvl="8" w:tplc="04070005" w:tentative="1">
      <w:start w:val="1"/>
      <w:numFmt w:val="lowerRoman"/>
      <w:lvlText w:val="%9."/>
      <w:lvlJc w:val="right"/>
      <w:pPr>
        <w:tabs>
          <w:tab w:val="num" w:pos="7217"/>
        </w:tabs>
        <w:ind w:left="7217" w:hanging="180"/>
      </w:pPr>
    </w:lvl>
  </w:abstractNum>
  <w:abstractNum w:abstractNumId="109" w15:restartNumberingAfterBreak="0">
    <w:nsid w:val="4E085D23"/>
    <w:multiLevelType w:val="multilevel"/>
    <w:tmpl w:val="9A288D68"/>
    <w:lvl w:ilvl="0">
      <w:start w:val="4"/>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4F2F7B4C"/>
    <w:multiLevelType w:val="hybridMultilevel"/>
    <w:tmpl w:val="098A6DF8"/>
    <w:lvl w:ilvl="0" w:tplc="315E44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F3E433E"/>
    <w:multiLevelType w:val="hybridMultilevel"/>
    <w:tmpl w:val="6BF659A2"/>
    <w:lvl w:ilvl="0" w:tplc="FBB0573E">
      <w:start w:val="1"/>
      <w:numFmt w:val="lowerLetter"/>
      <w:lvlText w:val="%1)"/>
      <w:lvlJc w:val="left"/>
      <w:pPr>
        <w:ind w:left="720"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FBC23DC"/>
    <w:multiLevelType w:val="hybridMultilevel"/>
    <w:tmpl w:val="5C1285EC"/>
    <w:lvl w:ilvl="0" w:tplc="B79204A6">
      <w:start w:val="4"/>
      <w:numFmt w:val="bullet"/>
      <w:lvlText w:val="•"/>
      <w:lvlJc w:val="left"/>
      <w:pPr>
        <w:ind w:left="720" w:hanging="360"/>
      </w:pPr>
      <w:rPr>
        <w:rFonts w:ascii="Trebuchet MS" w:hAnsi="Trebuchet MS" w:cs="Trebuchet M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50313BC5"/>
    <w:multiLevelType w:val="hybridMultilevel"/>
    <w:tmpl w:val="470CF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11D7DEC"/>
    <w:multiLevelType w:val="hybridMultilevel"/>
    <w:tmpl w:val="5B1A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8407CB"/>
    <w:multiLevelType w:val="hybridMultilevel"/>
    <w:tmpl w:val="525289DC"/>
    <w:lvl w:ilvl="0" w:tplc="040C0005">
      <w:start w:val="1"/>
      <w:numFmt w:val="bullet"/>
      <w:lvlText w:val=""/>
      <w:lvlJc w:val="left"/>
      <w:pPr>
        <w:ind w:left="36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6" w15:restartNumberingAfterBreak="0">
    <w:nsid w:val="51FE4B2C"/>
    <w:multiLevelType w:val="hybridMultilevel"/>
    <w:tmpl w:val="3F32C010"/>
    <w:lvl w:ilvl="0" w:tplc="2C18009A">
      <w:start w:val="1"/>
      <w:numFmt w:val="bullet"/>
      <w:lvlText w:val=""/>
      <w:lvlJc w:val="left"/>
      <w:pPr>
        <w:ind w:left="720" w:hanging="360"/>
      </w:pPr>
      <w:rPr>
        <w:rFonts w:ascii="Wingdings" w:hAnsi="Wingdings" w:cs="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2AE24BC"/>
    <w:multiLevelType w:val="hybridMultilevel"/>
    <w:tmpl w:val="044C2D34"/>
    <w:lvl w:ilvl="0" w:tplc="6AB6248C">
      <w:numFmt w:val="bullet"/>
      <w:lvlText w:val="-"/>
      <w:lvlJc w:val="left"/>
      <w:pPr>
        <w:ind w:left="1636" w:hanging="360"/>
      </w:pPr>
      <w:rPr>
        <w:rFonts w:ascii="Calibri" w:eastAsia="Calibri" w:hAnsi="Calibri" w:cs="Calibri" w:hint="default"/>
        <w:w w:val="100"/>
        <w:sz w:val="22"/>
        <w:szCs w:val="22"/>
        <w:lang w:val="fr-FR" w:eastAsia="fr-FR" w:bidi="fr-FR"/>
      </w:rPr>
    </w:lvl>
    <w:lvl w:ilvl="1" w:tplc="71E020C4">
      <w:numFmt w:val="bullet"/>
      <w:lvlText w:val=""/>
      <w:lvlJc w:val="left"/>
      <w:pPr>
        <w:ind w:left="2356" w:hanging="360"/>
      </w:pPr>
      <w:rPr>
        <w:rFonts w:ascii="Wingdings" w:eastAsia="Wingdings" w:hAnsi="Wingdings" w:cs="Wingdings" w:hint="default"/>
        <w:w w:val="100"/>
        <w:sz w:val="22"/>
        <w:szCs w:val="22"/>
        <w:lang w:val="fr-FR" w:eastAsia="fr-FR" w:bidi="fr-FR"/>
      </w:rPr>
    </w:lvl>
    <w:lvl w:ilvl="2" w:tplc="53F65D4A">
      <w:numFmt w:val="bullet"/>
      <w:lvlText w:val="•"/>
      <w:lvlJc w:val="left"/>
      <w:pPr>
        <w:ind w:left="3175" w:hanging="360"/>
      </w:pPr>
      <w:rPr>
        <w:rFonts w:hint="default"/>
        <w:lang w:val="fr-FR" w:eastAsia="fr-FR" w:bidi="fr-FR"/>
      </w:rPr>
    </w:lvl>
    <w:lvl w:ilvl="3" w:tplc="648821F4">
      <w:numFmt w:val="bullet"/>
      <w:lvlText w:val="•"/>
      <w:lvlJc w:val="left"/>
      <w:pPr>
        <w:ind w:left="3991" w:hanging="360"/>
      </w:pPr>
      <w:rPr>
        <w:rFonts w:hint="default"/>
        <w:lang w:val="fr-FR" w:eastAsia="fr-FR" w:bidi="fr-FR"/>
      </w:rPr>
    </w:lvl>
    <w:lvl w:ilvl="4" w:tplc="0F0235C2">
      <w:numFmt w:val="bullet"/>
      <w:lvlText w:val="•"/>
      <w:lvlJc w:val="left"/>
      <w:pPr>
        <w:ind w:left="4806" w:hanging="360"/>
      </w:pPr>
      <w:rPr>
        <w:rFonts w:hint="default"/>
        <w:lang w:val="fr-FR" w:eastAsia="fr-FR" w:bidi="fr-FR"/>
      </w:rPr>
    </w:lvl>
    <w:lvl w:ilvl="5" w:tplc="AB02FB48">
      <w:numFmt w:val="bullet"/>
      <w:lvlText w:val="•"/>
      <w:lvlJc w:val="left"/>
      <w:pPr>
        <w:ind w:left="5622" w:hanging="360"/>
      </w:pPr>
      <w:rPr>
        <w:rFonts w:hint="default"/>
        <w:lang w:val="fr-FR" w:eastAsia="fr-FR" w:bidi="fr-FR"/>
      </w:rPr>
    </w:lvl>
    <w:lvl w:ilvl="6" w:tplc="944009C2">
      <w:numFmt w:val="bullet"/>
      <w:lvlText w:val="•"/>
      <w:lvlJc w:val="left"/>
      <w:pPr>
        <w:ind w:left="6437" w:hanging="360"/>
      </w:pPr>
      <w:rPr>
        <w:rFonts w:hint="default"/>
        <w:lang w:val="fr-FR" w:eastAsia="fr-FR" w:bidi="fr-FR"/>
      </w:rPr>
    </w:lvl>
    <w:lvl w:ilvl="7" w:tplc="D7741F80">
      <w:numFmt w:val="bullet"/>
      <w:lvlText w:val="•"/>
      <w:lvlJc w:val="left"/>
      <w:pPr>
        <w:ind w:left="7253" w:hanging="360"/>
      </w:pPr>
      <w:rPr>
        <w:rFonts w:hint="default"/>
        <w:lang w:val="fr-FR" w:eastAsia="fr-FR" w:bidi="fr-FR"/>
      </w:rPr>
    </w:lvl>
    <w:lvl w:ilvl="8" w:tplc="BDE802D6">
      <w:numFmt w:val="bullet"/>
      <w:lvlText w:val="•"/>
      <w:lvlJc w:val="left"/>
      <w:pPr>
        <w:ind w:left="8068" w:hanging="360"/>
      </w:pPr>
      <w:rPr>
        <w:rFonts w:hint="default"/>
        <w:lang w:val="fr-FR" w:eastAsia="fr-FR" w:bidi="fr-FR"/>
      </w:rPr>
    </w:lvl>
  </w:abstractNum>
  <w:abstractNum w:abstractNumId="118" w15:restartNumberingAfterBreak="0">
    <w:nsid w:val="545F7BFC"/>
    <w:multiLevelType w:val="hybridMultilevel"/>
    <w:tmpl w:val="72186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52701ED"/>
    <w:multiLevelType w:val="hybridMultilevel"/>
    <w:tmpl w:val="3560095C"/>
    <w:lvl w:ilvl="0" w:tplc="05421402">
      <w:start w:val="1"/>
      <w:numFmt w:val="bullet"/>
      <w:lvlText w:val=""/>
      <w:lvlJc w:val="left"/>
      <w:pPr>
        <w:ind w:left="785"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0" w15:restartNumberingAfterBreak="0">
    <w:nsid w:val="56134EDB"/>
    <w:multiLevelType w:val="hybridMultilevel"/>
    <w:tmpl w:val="926A78AA"/>
    <w:lvl w:ilvl="0" w:tplc="8B2A75C0">
      <w:start w:val="1"/>
      <w:numFmt w:val="bullet"/>
      <w:lvlText w:val=""/>
      <w:lvlJc w:val="left"/>
      <w:pPr>
        <w:tabs>
          <w:tab w:val="num" w:pos="720"/>
        </w:tabs>
        <w:ind w:left="720" w:hanging="360"/>
      </w:pPr>
      <w:rPr>
        <w:rFonts w:ascii="Wingdings" w:hAnsi="Wingdings" w:hint="default"/>
      </w:rPr>
    </w:lvl>
    <w:lvl w:ilvl="1" w:tplc="B32AD208">
      <w:numFmt w:val="bullet"/>
      <w:lvlText w:val="•"/>
      <w:lvlJc w:val="left"/>
      <w:pPr>
        <w:tabs>
          <w:tab w:val="num" w:pos="1440"/>
        </w:tabs>
        <w:ind w:left="1440" w:hanging="360"/>
      </w:pPr>
      <w:rPr>
        <w:rFonts w:ascii="Arial" w:hAnsi="Arial" w:hint="default"/>
      </w:rPr>
    </w:lvl>
    <w:lvl w:ilvl="2" w:tplc="1982DD0C">
      <w:numFmt w:val="bullet"/>
      <w:lvlText w:val=""/>
      <w:lvlJc w:val="left"/>
      <w:pPr>
        <w:tabs>
          <w:tab w:val="num" w:pos="2160"/>
        </w:tabs>
        <w:ind w:left="2160" w:hanging="360"/>
      </w:pPr>
      <w:rPr>
        <w:rFonts w:ascii="Wingdings" w:hAnsi="Wingdings" w:hint="default"/>
      </w:rPr>
    </w:lvl>
    <w:lvl w:ilvl="3" w:tplc="A830C47E">
      <w:start w:val="17"/>
      <w:numFmt w:val="bullet"/>
      <w:lvlText w:val="-"/>
      <w:lvlJc w:val="left"/>
      <w:pPr>
        <w:ind w:left="2880" w:hanging="360"/>
      </w:pPr>
      <w:rPr>
        <w:rFonts w:ascii="Arial" w:eastAsia="Times New Roman" w:hAnsi="Arial" w:cs="Arial" w:hint="default"/>
      </w:rPr>
    </w:lvl>
    <w:lvl w:ilvl="4" w:tplc="81F4F082" w:tentative="1">
      <w:start w:val="1"/>
      <w:numFmt w:val="bullet"/>
      <w:lvlText w:val=""/>
      <w:lvlJc w:val="left"/>
      <w:pPr>
        <w:tabs>
          <w:tab w:val="num" w:pos="3600"/>
        </w:tabs>
        <w:ind w:left="3600" w:hanging="360"/>
      </w:pPr>
      <w:rPr>
        <w:rFonts w:ascii="Wingdings" w:hAnsi="Wingdings" w:hint="default"/>
      </w:rPr>
    </w:lvl>
    <w:lvl w:ilvl="5" w:tplc="6498B382" w:tentative="1">
      <w:start w:val="1"/>
      <w:numFmt w:val="bullet"/>
      <w:lvlText w:val=""/>
      <w:lvlJc w:val="left"/>
      <w:pPr>
        <w:tabs>
          <w:tab w:val="num" w:pos="4320"/>
        </w:tabs>
        <w:ind w:left="4320" w:hanging="360"/>
      </w:pPr>
      <w:rPr>
        <w:rFonts w:ascii="Wingdings" w:hAnsi="Wingdings" w:hint="default"/>
      </w:rPr>
    </w:lvl>
    <w:lvl w:ilvl="6" w:tplc="0D280BF8" w:tentative="1">
      <w:start w:val="1"/>
      <w:numFmt w:val="bullet"/>
      <w:lvlText w:val=""/>
      <w:lvlJc w:val="left"/>
      <w:pPr>
        <w:tabs>
          <w:tab w:val="num" w:pos="5040"/>
        </w:tabs>
        <w:ind w:left="5040" w:hanging="360"/>
      </w:pPr>
      <w:rPr>
        <w:rFonts w:ascii="Wingdings" w:hAnsi="Wingdings" w:hint="default"/>
      </w:rPr>
    </w:lvl>
    <w:lvl w:ilvl="7" w:tplc="94C2625A" w:tentative="1">
      <w:start w:val="1"/>
      <w:numFmt w:val="bullet"/>
      <w:lvlText w:val=""/>
      <w:lvlJc w:val="left"/>
      <w:pPr>
        <w:tabs>
          <w:tab w:val="num" w:pos="5760"/>
        </w:tabs>
        <w:ind w:left="5760" w:hanging="360"/>
      </w:pPr>
      <w:rPr>
        <w:rFonts w:ascii="Wingdings" w:hAnsi="Wingdings" w:hint="default"/>
      </w:rPr>
    </w:lvl>
    <w:lvl w:ilvl="8" w:tplc="7D76B2E2"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6652E46"/>
    <w:multiLevelType w:val="hybridMultilevel"/>
    <w:tmpl w:val="3B86D76A"/>
    <w:lvl w:ilvl="0" w:tplc="040C0001">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6A2501D"/>
    <w:multiLevelType w:val="hybridMultilevel"/>
    <w:tmpl w:val="61568466"/>
    <w:styleLink w:val="FichtAufzaehlung3"/>
    <w:lvl w:ilvl="0" w:tplc="DC44A09C">
      <w:start w:val="1"/>
      <w:numFmt w:val="bullet"/>
      <w:lvlText w:val=""/>
      <w:lvlJc w:val="left"/>
      <w:pPr>
        <w:ind w:left="720" w:hanging="360"/>
      </w:pPr>
      <w:rPr>
        <w:rFonts w:ascii="Wingdings" w:hAnsi="Wingdings" w:cs="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6E26908"/>
    <w:multiLevelType w:val="hybridMultilevel"/>
    <w:tmpl w:val="2FCABBE0"/>
    <w:lvl w:ilvl="0" w:tplc="762C0FE6">
      <w:start w:val="1"/>
      <w:numFmt w:val="bullet"/>
      <w:lvlText w:val="-"/>
      <w:lvlJc w:val="left"/>
      <w:pPr>
        <w:ind w:left="720" w:hanging="360"/>
      </w:pPr>
      <w:rPr>
        <w:rFonts w:ascii="Andalus" w:eastAsia="Times New Roman"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7760AC8"/>
    <w:multiLevelType w:val="hybridMultilevel"/>
    <w:tmpl w:val="99CA7024"/>
    <w:lvl w:ilvl="0" w:tplc="040C0003">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591966DB"/>
    <w:multiLevelType w:val="hybridMultilevel"/>
    <w:tmpl w:val="7A0A40B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6" w15:restartNumberingAfterBreak="0">
    <w:nsid w:val="5AB33E5A"/>
    <w:multiLevelType w:val="hybridMultilevel"/>
    <w:tmpl w:val="E0CEF8CA"/>
    <w:lvl w:ilvl="0" w:tplc="F79803D8">
      <w:start w:val="1"/>
      <w:numFmt w:val="lowerRoman"/>
      <w:lvlText w:val="(%1)"/>
      <w:lvlJc w:val="left"/>
      <w:pPr>
        <w:ind w:left="1004"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27" w15:restartNumberingAfterBreak="0">
    <w:nsid w:val="5ABC20B8"/>
    <w:multiLevelType w:val="hybridMultilevel"/>
    <w:tmpl w:val="EF228F3E"/>
    <w:lvl w:ilvl="0" w:tplc="735E54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5B4B1B27"/>
    <w:multiLevelType w:val="hybridMultilevel"/>
    <w:tmpl w:val="97CAA07C"/>
    <w:lvl w:ilvl="0" w:tplc="89B42B48">
      <w:numFmt w:val="bullet"/>
      <w:lvlText w:val="-"/>
      <w:lvlJc w:val="left"/>
      <w:pPr>
        <w:ind w:left="720" w:hanging="360"/>
      </w:pPr>
      <w:rPr>
        <w:rFonts w:ascii="Calibri" w:eastAsia="Times New Roman" w:hAnsi="Calibri"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5CE167E3"/>
    <w:multiLevelType w:val="hybridMultilevel"/>
    <w:tmpl w:val="73CE04EA"/>
    <w:lvl w:ilvl="0" w:tplc="E2C0A5BC">
      <w:numFmt w:val="bullet"/>
      <w:lvlText w:val=""/>
      <w:lvlJc w:val="left"/>
      <w:pPr>
        <w:ind w:left="916" w:hanging="360"/>
      </w:pPr>
      <w:rPr>
        <w:rFonts w:ascii="Symbol" w:eastAsia="Symbol" w:hAnsi="Symbol" w:cs="Symbol" w:hint="default"/>
        <w:w w:val="100"/>
        <w:sz w:val="22"/>
        <w:szCs w:val="22"/>
        <w:lang w:val="fr-FR" w:eastAsia="fr-FR" w:bidi="fr-FR"/>
      </w:rPr>
    </w:lvl>
    <w:lvl w:ilvl="1" w:tplc="B730599C">
      <w:numFmt w:val="bullet"/>
      <w:lvlText w:val="•"/>
      <w:lvlJc w:val="left"/>
      <w:pPr>
        <w:ind w:left="1798" w:hanging="360"/>
      </w:pPr>
      <w:rPr>
        <w:rFonts w:hint="default"/>
        <w:lang w:val="fr-FR" w:eastAsia="fr-FR" w:bidi="fr-FR"/>
      </w:rPr>
    </w:lvl>
    <w:lvl w:ilvl="2" w:tplc="28D866F0">
      <w:numFmt w:val="bullet"/>
      <w:lvlText w:val="•"/>
      <w:lvlJc w:val="left"/>
      <w:pPr>
        <w:ind w:left="2676" w:hanging="360"/>
      </w:pPr>
      <w:rPr>
        <w:rFonts w:hint="default"/>
        <w:lang w:val="fr-FR" w:eastAsia="fr-FR" w:bidi="fr-FR"/>
      </w:rPr>
    </w:lvl>
    <w:lvl w:ilvl="3" w:tplc="68202812">
      <w:numFmt w:val="bullet"/>
      <w:lvlText w:val="•"/>
      <w:lvlJc w:val="left"/>
      <w:pPr>
        <w:ind w:left="3554" w:hanging="360"/>
      </w:pPr>
      <w:rPr>
        <w:rFonts w:hint="default"/>
        <w:lang w:val="fr-FR" w:eastAsia="fr-FR" w:bidi="fr-FR"/>
      </w:rPr>
    </w:lvl>
    <w:lvl w:ilvl="4" w:tplc="97422E96">
      <w:numFmt w:val="bullet"/>
      <w:lvlText w:val="•"/>
      <w:lvlJc w:val="left"/>
      <w:pPr>
        <w:ind w:left="4432" w:hanging="360"/>
      </w:pPr>
      <w:rPr>
        <w:rFonts w:hint="default"/>
        <w:lang w:val="fr-FR" w:eastAsia="fr-FR" w:bidi="fr-FR"/>
      </w:rPr>
    </w:lvl>
    <w:lvl w:ilvl="5" w:tplc="B156A042">
      <w:numFmt w:val="bullet"/>
      <w:lvlText w:val="•"/>
      <w:lvlJc w:val="left"/>
      <w:pPr>
        <w:ind w:left="5310" w:hanging="360"/>
      </w:pPr>
      <w:rPr>
        <w:rFonts w:hint="default"/>
        <w:lang w:val="fr-FR" w:eastAsia="fr-FR" w:bidi="fr-FR"/>
      </w:rPr>
    </w:lvl>
    <w:lvl w:ilvl="6" w:tplc="70C254FA">
      <w:numFmt w:val="bullet"/>
      <w:lvlText w:val="•"/>
      <w:lvlJc w:val="left"/>
      <w:pPr>
        <w:ind w:left="6188" w:hanging="360"/>
      </w:pPr>
      <w:rPr>
        <w:rFonts w:hint="default"/>
        <w:lang w:val="fr-FR" w:eastAsia="fr-FR" w:bidi="fr-FR"/>
      </w:rPr>
    </w:lvl>
    <w:lvl w:ilvl="7" w:tplc="80F0EDD2">
      <w:numFmt w:val="bullet"/>
      <w:lvlText w:val="•"/>
      <w:lvlJc w:val="left"/>
      <w:pPr>
        <w:ind w:left="7066" w:hanging="360"/>
      </w:pPr>
      <w:rPr>
        <w:rFonts w:hint="default"/>
        <w:lang w:val="fr-FR" w:eastAsia="fr-FR" w:bidi="fr-FR"/>
      </w:rPr>
    </w:lvl>
    <w:lvl w:ilvl="8" w:tplc="156C1A60">
      <w:numFmt w:val="bullet"/>
      <w:lvlText w:val="•"/>
      <w:lvlJc w:val="left"/>
      <w:pPr>
        <w:ind w:left="7944" w:hanging="360"/>
      </w:pPr>
      <w:rPr>
        <w:rFonts w:hint="default"/>
        <w:lang w:val="fr-FR" w:eastAsia="fr-FR" w:bidi="fr-FR"/>
      </w:rPr>
    </w:lvl>
  </w:abstractNum>
  <w:abstractNum w:abstractNumId="130" w15:restartNumberingAfterBreak="0">
    <w:nsid w:val="5E7D25EE"/>
    <w:multiLevelType w:val="hybridMultilevel"/>
    <w:tmpl w:val="91E0CA34"/>
    <w:lvl w:ilvl="0" w:tplc="2C18009A">
      <w:start w:val="1"/>
      <w:numFmt w:val="bullet"/>
      <w:lvlText w:val=""/>
      <w:lvlJc w:val="left"/>
      <w:pPr>
        <w:ind w:left="720" w:hanging="360"/>
      </w:pPr>
      <w:rPr>
        <w:rFonts w:ascii="Wingdings" w:hAnsi="Wingdings" w:cs="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F00406F"/>
    <w:multiLevelType w:val="hybridMultilevel"/>
    <w:tmpl w:val="59B4AC14"/>
    <w:lvl w:ilvl="0" w:tplc="B48498FC">
      <w:start w:val="2"/>
      <w:numFmt w:val="bullet"/>
      <w:lvlText w:val="-"/>
      <w:lvlJc w:val="left"/>
      <w:pPr>
        <w:ind w:left="720" w:hanging="360"/>
      </w:pPr>
      <w:rPr>
        <w:rFonts w:ascii="Times New Roman" w:eastAsia="Times New Roman" w:hAnsi="Times New Roman"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2" w15:restartNumberingAfterBreak="0">
    <w:nsid w:val="5F1A36BA"/>
    <w:multiLevelType w:val="hybridMultilevel"/>
    <w:tmpl w:val="9DDC9636"/>
    <w:lvl w:ilvl="0" w:tplc="FFFFFFFF">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3" w15:restartNumberingAfterBreak="0">
    <w:nsid w:val="5F661C40"/>
    <w:multiLevelType w:val="hybridMultilevel"/>
    <w:tmpl w:val="D29EB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60667795"/>
    <w:multiLevelType w:val="hybridMultilevel"/>
    <w:tmpl w:val="BB4CF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619846C3"/>
    <w:multiLevelType w:val="hybridMultilevel"/>
    <w:tmpl w:val="F8D80A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6" w15:restartNumberingAfterBreak="0">
    <w:nsid w:val="624E1ABB"/>
    <w:multiLevelType w:val="hybridMultilevel"/>
    <w:tmpl w:val="57720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62FC1DFC"/>
    <w:multiLevelType w:val="hybridMultilevel"/>
    <w:tmpl w:val="0FCC475C"/>
    <w:lvl w:ilvl="0" w:tplc="904EAA76">
      <w:start w:val="1"/>
      <w:numFmt w:val="bullet"/>
      <w:lvlText w:val=""/>
      <w:lvlJc w:val="left"/>
      <w:pPr>
        <w:ind w:left="360" w:hanging="360"/>
      </w:pPr>
      <w:rPr>
        <w:rFonts w:ascii="Wingdings" w:hAnsi="Wingdings" w:cs="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63127C80"/>
    <w:multiLevelType w:val="hybridMultilevel"/>
    <w:tmpl w:val="036A333C"/>
    <w:lvl w:ilvl="0" w:tplc="67EA1AB6">
      <w:start w:val="1"/>
      <w:numFmt w:val="bullet"/>
      <w:pStyle w:val="Aufzhlung2"/>
      <w:lvlText w:val=""/>
      <w:lvlJc w:val="left"/>
      <w:pPr>
        <w:ind w:left="1854" w:hanging="360"/>
      </w:pPr>
      <w:rPr>
        <w:rFonts w:ascii="Symbol" w:hAnsi="Symbol" w:hint="default"/>
        <w:sz w:val="20"/>
        <w:szCs w:val="20"/>
      </w:rPr>
    </w:lvl>
    <w:lvl w:ilvl="1" w:tplc="2F4490B0" w:tentative="1">
      <w:start w:val="1"/>
      <w:numFmt w:val="bullet"/>
      <w:lvlText w:val="o"/>
      <w:lvlJc w:val="left"/>
      <w:pPr>
        <w:ind w:left="2574" w:hanging="360"/>
      </w:pPr>
      <w:rPr>
        <w:rFonts w:ascii="Courier New" w:hAnsi="Courier New" w:cs="Courier New" w:hint="default"/>
      </w:rPr>
    </w:lvl>
    <w:lvl w:ilvl="2" w:tplc="13003CA4" w:tentative="1">
      <w:start w:val="1"/>
      <w:numFmt w:val="bullet"/>
      <w:lvlText w:val=""/>
      <w:lvlJc w:val="left"/>
      <w:pPr>
        <w:ind w:left="3294" w:hanging="360"/>
      </w:pPr>
      <w:rPr>
        <w:rFonts w:ascii="Wingdings" w:hAnsi="Wingdings" w:hint="default"/>
      </w:rPr>
    </w:lvl>
    <w:lvl w:ilvl="3" w:tplc="C97AFE82" w:tentative="1">
      <w:start w:val="1"/>
      <w:numFmt w:val="bullet"/>
      <w:lvlText w:val=""/>
      <w:lvlJc w:val="left"/>
      <w:pPr>
        <w:ind w:left="4014" w:hanging="360"/>
      </w:pPr>
      <w:rPr>
        <w:rFonts w:ascii="Symbol" w:hAnsi="Symbol" w:hint="default"/>
      </w:rPr>
    </w:lvl>
    <w:lvl w:ilvl="4" w:tplc="4D40E304" w:tentative="1">
      <w:start w:val="1"/>
      <w:numFmt w:val="bullet"/>
      <w:lvlText w:val="o"/>
      <w:lvlJc w:val="left"/>
      <w:pPr>
        <w:ind w:left="4734" w:hanging="360"/>
      </w:pPr>
      <w:rPr>
        <w:rFonts w:ascii="Courier New" w:hAnsi="Courier New" w:cs="Courier New" w:hint="default"/>
      </w:rPr>
    </w:lvl>
    <w:lvl w:ilvl="5" w:tplc="D43464DA" w:tentative="1">
      <w:start w:val="1"/>
      <w:numFmt w:val="bullet"/>
      <w:lvlText w:val=""/>
      <w:lvlJc w:val="left"/>
      <w:pPr>
        <w:ind w:left="5454" w:hanging="360"/>
      </w:pPr>
      <w:rPr>
        <w:rFonts w:ascii="Wingdings" w:hAnsi="Wingdings" w:hint="default"/>
      </w:rPr>
    </w:lvl>
    <w:lvl w:ilvl="6" w:tplc="6054E0F4" w:tentative="1">
      <w:start w:val="1"/>
      <w:numFmt w:val="bullet"/>
      <w:lvlText w:val=""/>
      <w:lvlJc w:val="left"/>
      <w:pPr>
        <w:ind w:left="6174" w:hanging="360"/>
      </w:pPr>
      <w:rPr>
        <w:rFonts w:ascii="Symbol" w:hAnsi="Symbol" w:hint="default"/>
      </w:rPr>
    </w:lvl>
    <w:lvl w:ilvl="7" w:tplc="88CEB3BA" w:tentative="1">
      <w:start w:val="1"/>
      <w:numFmt w:val="bullet"/>
      <w:lvlText w:val="o"/>
      <w:lvlJc w:val="left"/>
      <w:pPr>
        <w:ind w:left="6894" w:hanging="360"/>
      </w:pPr>
      <w:rPr>
        <w:rFonts w:ascii="Courier New" w:hAnsi="Courier New" w:cs="Courier New" w:hint="default"/>
      </w:rPr>
    </w:lvl>
    <w:lvl w:ilvl="8" w:tplc="6E262104" w:tentative="1">
      <w:start w:val="1"/>
      <w:numFmt w:val="bullet"/>
      <w:lvlText w:val=""/>
      <w:lvlJc w:val="left"/>
      <w:pPr>
        <w:ind w:left="7614" w:hanging="360"/>
      </w:pPr>
      <w:rPr>
        <w:rFonts w:ascii="Wingdings" w:hAnsi="Wingdings" w:hint="default"/>
      </w:rPr>
    </w:lvl>
  </w:abstractNum>
  <w:abstractNum w:abstractNumId="139" w15:restartNumberingAfterBreak="0">
    <w:nsid w:val="6338360B"/>
    <w:multiLevelType w:val="multilevel"/>
    <w:tmpl w:val="633836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63AD2E8E"/>
    <w:multiLevelType w:val="hybridMultilevel"/>
    <w:tmpl w:val="7BCA675E"/>
    <w:lvl w:ilvl="0" w:tplc="040C0001">
      <w:start w:val="1"/>
      <w:numFmt w:val="bullet"/>
      <w:pStyle w:val="BoulletsR1"/>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42C2A63"/>
    <w:multiLevelType w:val="hybridMultilevel"/>
    <w:tmpl w:val="9E04AFF8"/>
    <w:lvl w:ilvl="0" w:tplc="735E547C">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4A84633"/>
    <w:multiLevelType w:val="hybridMultilevel"/>
    <w:tmpl w:val="1BD4DB4A"/>
    <w:lvl w:ilvl="0" w:tplc="F864AC44">
      <w:start w:val="1"/>
      <w:numFmt w:val="bullet"/>
      <w:lvlText w:val=""/>
      <w:lvlJc w:val="left"/>
      <w:pPr>
        <w:tabs>
          <w:tab w:val="num" w:pos="1068"/>
        </w:tabs>
        <w:ind w:left="1068" w:hanging="360"/>
      </w:pPr>
      <w:rPr>
        <w:rFonts w:ascii="Wingdings" w:hAnsi="Wingdings" w:hint="default"/>
      </w:rPr>
    </w:lvl>
    <w:lvl w:ilvl="1" w:tplc="172C7154">
      <w:start w:val="1"/>
      <w:numFmt w:val="decimal"/>
      <w:lvlText w:val="%2."/>
      <w:lvlJc w:val="left"/>
      <w:pPr>
        <w:tabs>
          <w:tab w:val="num" w:pos="1788"/>
        </w:tabs>
        <w:ind w:left="1788" w:hanging="360"/>
      </w:pPr>
      <w:rPr>
        <w:rFonts w:hint="default"/>
      </w:rPr>
    </w:lvl>
    <w:lvl w:ilvl="2" w:tplc="594AE96C">
      <w:start w:val="1"/>
      <w:numFmt w:val="bullet"/>
      <w:pStyle w:val="Boullets3"/>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43" w15:restartNumberingAfterBreak="0">
    <w:nsid w:val="660D3B52"/>
    <w:multiLevelType w:val="hybridMultilevel"/>
    <w:tmpl w:val="73340B88"/>
    <w:lvl w:ilvl="0" w:tplc="040C0001">
      <w:start w:val="3"/>
      <w:numFmt w:val="bullet"/>
      <w:lvlText w:val=""/>
      <w:lvlJc w:val="left"/>
      <w:pPr>
        <w:tabs>
          <w:tab w:val="num" w:pos="720"/>
        </w:tabs>
        <w:ind w:left="720" w:hanging="360"/>
      </w:pPr>
      <w:rPr>
        <w:rFonts w:ascii="Symbol" w:eastAsia="Times New Roman" w:hAnsi="Symbol" w:cs="Times New Roman" w:hint="default"/>
      </w:rPr>
    </w:lvl>
    <w:lvl w:ilvl="1" w:tplc="67A80AC6">
      <w:start w:val="3"/>
      <w:numFmt w:val="bullet"/>
      <w:lvlText w:val="-"/>
      <w:lvlJc w:val="left"/>
      <w:pPr>
        <w:tabs>
          <w:tab w:val="num" w:pos="502"/>
        </w:tabs>
        <w:ind w:left="502"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7CE1693"/>
    <w:multiLevelType w:val="hybridMultilevel"/>
    <w:tmpl w:val="4E78CC8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15:restartNumberingAfterBreak="0">
    <w:nsid w:val="68304010"/>
    <w:multiLevelType w:val="hybridMultilevel"/>
    <w:tmpl w:val="B3E26870"/>
    <w:lvl w:ilvl="0" w:tplc="A11296C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89147B7"/>
    <w:multiLevelType w:val="hybridMultilevel"/>
    <w:tmpl w:val="9B1C0B5C"/>
    <w:lvl w:ilvl="0" w:tplc="55BEB620">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9D157C9"/>
    <w:multiLevelType w:val="hybridMultilevel"/>
    <w:tmpl w:val="3B7C58AA"/>
    <w:lvl w:ilvl="0" w:tplc="426C9408">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69F6411F"/>
    <w:multiLevelType w:val="hybridMultilevel"/>
    <w:tmpl w:val="EAE012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B9E5E75"/>
    <w:multiLevelType w:val="hybridMultilevel"/>
    <w:tmpl w:val="EDD6DC0C"/>
    <w:lvl w:ilvl="0" w:tplc="040C0009">
      <w:start w:val="1"/>
      <w:numFmt w:val="bullet"/>
      <w:lvlText w:val=""/>
      <w:lvlJc w:val="left"/>
      <w:pPr>
        <w:ind w:left="720" w:hanging="360"/>
      </w:pPr>
      <w:rPr>
        <w:rFonts w:ascii="Wingdings" w:hAnsi="Wingdings"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150" w15:restartNumberingAfterBreak="0">
    <w:nsid w:val="6C8B70D2"/>
    <w:multiLevelType w:val="hybridMultilevel"/>
    <w:tmpl w:val="FA703716"/>
    <w:lvl w:ilvl="0" w:tplc="553EB3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D313BB3"/>
    <w:multiLevelType w:val="hybridMultilevel"/>
    <w:tmpl w:val="29783B24"/>
    <w:lvl w:ilvl="0" w:tplc="B39A896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6E4E6FBA"/>
    <w:multiLevelType w:val="hybridMultilevel"/>
    <w:tmpl w:val="1A220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E853FAF"/>
    <w:multiLevelType w:val="multilevel"/>
    <w:tmpl w:val="A404A99C"/>
    <w:lvl w:ilvl="0">
      <w:start w:val="9"/>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4" w15:restartNumberingAfterBreak="0">
    <w:nsid w:val="6EBC72D9"/>
    <w:multiLevelType w:val="hybridMultilevel"/>
    <w:tmpl w:val="C88E6FA2"/>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F71023D"/>
    <w:multiLevelType w:val="hybridMultilevel"/>
    <w:tmpl w:val="653661F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10356B1"/>
    <w:multiLevelType w:val="multilevel"/>
    <w:tmpl w:val="0A860850"/>
    <w:lvl w:ilvl="0">
      <w:start w:val="8"/>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7" w15:restartNumberingAfterBreak="0">
    <w:nsid w:val="720C0EA3"/>
    <w:multiLevelType w:val="hybridMultilevel"/>
    <w:tmpl w:val="8A4E7994"/>
    <w:lvl w:ilvl="0" w:tplc="2C18009A">
      <w:start w:val="1"/>
      <w:numFmt w:val="bullet"/>
      <w:lvlText w:val=""/>
      <w:lvlJc w:val="left"/>
      <w:pPr>
        <w:ind w:left="720" w:hanging="360"/>
      </w:pPr>
      <w:rPr>
        <w:rFonts w:ascii="Wingdings" w:hAnsi="Wingdings" w:cs="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72975795"/>
    <w:multiLevelType w:val="multilevel"/>
    <w:tmpl w:val="8FA8A5A2"/>
    <w:lvl w:ilvl="0">
      <w:start w:val="13"/>
      <w:numFmt w:val="decimal"/>
      <w:lvlText w:val="%1."/>
      <w:lvlJc w:val="left"/>
      <w:pPr>
        <w:ind w:left="552" w:hanging="552"/>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59" w15:restartNumberingAfterBreak="0">
    <w:nsid w:val="73776560"/>
    <w:multiLevelType w:val="hybridMultilevel"/>
    <w:tmpl w:val="317EF6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5615A0D"/>
    <w:multiLevelType w:val="hybridMultilevel"/>
    <w:tmpl w:val="AB94FDB8"/>
    <w:lvl w:ilvl="0" w:tplc="42E6D9F8">
      <w:start w:val="7"/>
      <w:numFmt w:val="bullet"/>
      <w:lvlText w:val="-"/>
      <w:lvlJc w:val="left"/>
      <w:pPr>
        <w:ind w:left="720" w:hanging="360"/>
      </w:pPr>
      <w:rPr>
        <w:rFonts w:ascii="Arial" w:eastAsia="Times New Roman" w:hAnsi="Arial" w:cs="Arial" w:hint="default"/>
        <w:caps w:val="0"/>
        <w:strike w:val="0"/>
        <w:dstrike w:val="0"/>
        <w:vanish w:val="0"/>
        <w:sz w:val="18"/>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766A1C12"/>
    <w:multiLevelType w:val="hybridMultilevel"/>
    <w:tmpl w:val="3322F134"/>
    <w:lvl w:ilvl="0" w:tplc="145C8B34">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67C4266"/>
    <w:multiLevelType w:val="multilevel"/>
    <w:tmpl w:val="F0A47D34"/>
    <w:styleLink w:val="Fichtberschrift"/>
    <w:lvl w:ilvl="0">
      <w:start w:val="1"/>
      <w:numFmt w:val="decimal"/>
      <w:lvlText w:val="%1."/>
      <w:lvlJc w:val="left"/>
      <w:pPr>
        <w:tabs>
          <w:tab w:val="num" w:pos="-851"/>
        </w:tabs>
        <w:ind w:left="-851" w:hanging="567"/>
      </w:pPr>
      <w:rPr>
        <w:rFonts w:ascii="Arial" w:hAnsi="Arial" w:cs="Times New Roman" w:hint="default"/>
        <w:sz w:val="32"/>
      </w:rPr>
    </w:lvl>
    <w:lvl w:ilvl="1">
      <w:start w:val="1"/>
      <w:numFmt w:val="decimal"/>
      <w:lvlText w:val="%1.%2"/>
      <w:lvlJc w:val="left"/>
      <w:pPr>
        <w:tabs>
          <w:tab w:val="num" w:pos="-567"/>
        </w:tabs>
        <w:ind w:left="-567" w:hanging="851"/>
      </w:pPr>
      <w:rPr>
        <w:sz w:val="26"/>
      </w:rPr>
    </w:lvl>
    <w:lvl w:ilvl="2">
      <w:start w:val="1"/>
      <w:numFmt w:val="decimal"/>
      <w:lvlText w:val="%1.%2.%3"/>
      <w:lvlJc w:val="left"/>
      <w:pPr>
        <w:tabs>
          <w:tab w:val="num" w:pos="-284"/>
        </w:tabs>
        <w:ind w:left="-284" w:hanging="1134"/>
      </w:pPr>
      <w:rPr>
        <w:sz w:val="26"/>
      </w:rPr>
    </w:lvl>
    <w:lvl w:ilvl="3">
      <w:start w:val="1"/>
      <w:numFmt w:val="decimal"/>
      <w:lvlText w:val="%1.%2.%3.%4"/>
      <w:lvlJc w:val="left"/>
      <w:pPr>
        <w:tabs>
          <w:tab w:val="num" w:pos="0"/>
        </w:tabs>
        <w:ind w:left="0" w:hanging="1418"/>
      </w:pPr>
      <w:rPr>
        <w:sz w:val="26"/>
      </w:rPr>
    </w:lvl>
    <w:lvl w:ilvl="4">
      <w:start w:val="1"/>
      <w:numFmt w:val="decimal"/>
      <w:lvlText w:val="%1.%2.%3.%4.%5"/>
      <w:lvlJc w:val="left"/>
      <w:pPr>
        <w:tabs>
          <w:tab w:val="num" w:pos="284"/>
        </w:tabs>
        <w:ind w:left="284" w:hanging="1702"/>
      </w:pPr>
      <w:rPr>
        <w:sz w:val="26"/>
      </w:rPr>
    </w:lvl>
    <w:lvl w:ilvl="5">
      <w:start w:val="1"/>
      <w:numFmt w:val="decimal"/>
      <w:lvlText w:val="%1.%2.%3.%4.%5.%6"/>
      <w:lvlJc w:val="left"/>
      <w:pPr>
        <w:tabs>
          <w:tab w:val="num" w:pos="567"/>
        </w:tabs>
        <w:ind w:left="567" w:hanging="1985"/>
      </w:pPr>
      <w:rPr>
        <w:sz w:val="26"/>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76AD0CAF"/>
    <w:multiLevelType w:val="multilevel"/>
    <w:tmpl w:val="8FA8A5A2"/>
    <w:lvl w:ilvl="0">
      <w:start w:val="12"/>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4" w15:restartNumberingAfterBreak="0">
    <w:nsid w:val="76E178F6"/>
    <w:multiLevelType w:val="multilevel"/>
    <w:tmpl w:val="8778A190"/>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65" w15:restartNumberingAfterBreak="0">
    <w:nsid w:val="76FE4426"/>
    <w:multiLevelType w:val="hybridMultilevel"/>
    <w:tmpl w:val="CE52C2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775012C7"/>
    <w:multiLevelType w:val="multilevel"/>
    <w:tmpl w:val="12602F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77E672E5"/>
    <w:multiLevelType w:val="hybridMultilevel"/>
    <w:tmpl w:val="E068723E"/>
    <w:lvl w:ilvl="0" w:tplc="A6F8FCF4">
      <w:start w:val="2"/>
      <w:numFmt w:val="bullet"/>
      <w:lvlText w:val="-"/>
      <w:lvlJc w:val="left"/>
      <w:pPr>
        <w:ind w:left="720" w:hanging="360"/>
      </w:pPr>
      <w:rPr>
        <w:rFonts w:ascii="Book Antiqua" w:eastAsia="Times New Roman" w:hAnsi="Book Antiqua"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7E73911"/>
    <w:multiLevelType w:val="hybridMultilevel"/>
    <w:tmpl w:val="7FB00A2C"/>
    <w:lvl w:ilvl="0" w:tplc="DEBEC522">
      <w:start w:val="1"/>
      <w:numFmt w:val="bullet"/>
      <w:pStyle w:val="Numrotation1boulesnoires"/>
      <w:lvlText w:val=""/>
      <w:lvlJc w:val="left"/>
      <w:pPr>
        <w:tabs>
          <w:tab w:val="num" w:pos="2128"/>
        </w:tabs>
        <w:ind w:left="2128" w:hanging="284"/>
      </w:pPr>
      <w:rPr>
        <w:rFonts w:ascii="Symbol" w:hAnsi="Symbol" w:hint="default"/>
        <w:caps w:val="0"/>
        <w:strike w:val="0"/>
        <w:dstrike w:val="0"/>
        <w:vanish w:val="0"/>
        <w:color w:val="auto"/>
        <w:sz w:val="18"/>
        <w:szCs w:val="18"/>
        <w:vertAlign w:val="baseline"/>
      </w:rPr>
    </w:lvl>
    <w:lvl w:ilvl="1" w:tplc="42E6D9F8">
      <w:start w:val="7"/>
      <w:numFmt w:val="bullet"/>
      <w:lvlText w:val="-"/>
      <w:lvlJc w:val="left"/>
      <w:pPr>
        <w:tabs>
          <w:tab w:val="num" w:pos="1515"/>
        </w:tabs>
        <w:ind w:left="1515" w:hanging="435"/>
      </w:pPr>
      <w:rPr>
        <w:rFonts w:ascii="Arial" w:eastAsia="Times New Roman" w:hAnsi="Arial" w:cs="Arial" w:hint="default"/>
        <w:caps w:val="0"/>
        <w:strike w:val="0"/>
        <w:dstrike w:val="0"/>
        <w:vanish w:val="0"/>
        <w:sz w:val="18"/>
        <w:szCs w:val="18"/>
        <w:vertAlign w:val="baseline"/>
      </w:rPr>
    </w:lvl>
    <w:lvl w:ilvl="2" w:tplc="97E6B744">
      <w:start w:val="1"/>
      <w:numFmt w:val="bullet"/>
      <w:lvlText w:val=""/>
      <w:lvlJc w:val="left"/>
      <w:pPr>
        <w:tabs>
          <w:tab w:val="num" w:pos="2160"/>
        </w:tabs>
        <w:ind w:left="2160" w:hanging="360"/>
      </w:pPr>
      <w:rPr>
        <w:rFonts w:ascii="Wingdings" w:hAnsi="Wingdings" w:hint="default"/>
      </w:rPr>
    </w:lvl>
    <w:lvl w:ilvl="3" w:tplc="35684222">
      <w:start w:val="1"/>
      <w:numFmt w:val="bullet"/>
      <w:lvlText w:val=""/>
      <w:lvlJc w:val="left"/>
      <w:pPr>
        <w:tabs>
          <w:tab w:val="num" w:pos="2880"/>
        </w:tabs>
        <w:ind w:left="2880" w:hanging="360"/>
      </w:pPr>
      <w:rPr>
        <w:rFonts w:ascii="Symbol" w:hAnsi="Symbol" w:hint="default"/>
      </w:rPr>
    </w:lvl>
    <w:lvl w:ilvl="4" w:tplc="683889E2" w:tentative="1">
      <w:start w:val="1"/>
      <w:numFmt w:val="bullet"/>
      <w:lvlText w:val="o"/>
      <w:lvlJc w:val="left"/>
      <w:pPr>
        <w:tabs>
          <w:tab w:val="num" w:pos="3600"/>
        </w:tabs>
        <w:ind w:left="3600" w:hanging="360"/>
      </w:pPr>
      <w:rPr>
        <w:rFonts w:ascii="Courier New" w:hAnsi="Courier New" w:cs="Courier New" w:hint="default"/>
      </w:rPr>
    </w:lvl>
    <w:lvl w:ilvl="5" w:tplc="48B83FF4" w:tentative="1">
      <w:start w:val="1"/>
      <w:numFmt w:val="bullet"/>
      <w:lvlText w:val=""/>
      <w:lvlJc w:val="left"/>
      <w:pPr>
        <w:tabs>
          <w:tab w:val="num" w:pos="4320"/>
        </w:tabs>
        <w:ind w:left="4320" w:hanging="360"/>
      </w:pPr>
      <w:rPr>
        <w:rFonts w:ascii="Wingdings" w:hAnsi="Wingdings" w:hint="default"/>
      </w:rPr>
    </w:lvl>
    <w:lvl w:ilvl="6" w:tplc="C4D83C9A" w:tentative="1">
      <w:start w:val="1"/>
      <w:numFmt w:val="bullet"/>
      <w:lvlText w:val=""/>
      <w:lvlJc w:val="left"/>
      <w:pPr>
        <w:tabs>
          <w:tab w:val="num" w:pos="5040"/>
        </w:tabs>
        <w:ind w:left="5040" w:hanging="360"/>
      </w:pPr>
      <w:rPr>
        <w:rFonts w:ascii="Symbol" w:hAnsi="Symbol" w:hint="default"/>
      </w:rPr>
    </w:lvl>
    <w:lvl w:ilvl="7" w:tplc="47E6D93A" w:tentative="1">
      <w:start w:val="1"/>
      <w:numFmt w:val="bullet"/>
      <w:lvlText w:val="o"/>
      <w:lvlJc w:val="left"/>
      <w:pPr>
        <w:tabs>
          <w:tab w:val="num" w:pos="5760"/>
        </w:tabs>
        <w:ind w:left="5760" w:hanging="360"/>
      </w:pPr>
      <w:rPr>
        <w:rFonts w:ascii="Courier New" w:hAnsi="Courier New" w:cs="Courier New" w:hint="default"/>
      </w:rPr>
    </w:lvl>
    <w:lvl w:ilvl="8" w:tplc="419A13C8"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85C3C03"/>
    <w:multiLevelType w:val="hybridMultilevel"/>
    <w:tmpl w:val="E52090AA"/>
    <w:lvl w:ilvl="0" w:tplc="356015C4">
      <w:start w:val="1"/>
      <w:numFmt w:val="decimal"/>
      <w:lvlText w:val="9.%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78953CC4"/>
    <w:multiLevelType w:val="hybridMultilevel"/>
    <w:tmpl w:val="1E36801C"/>
    <w:lvl w:ilvl="0" w:tplc="040C0001">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79573FE9"/>
    <w:multiLevelType w:val="multilevel"/>
    <w:tmpl w:val="8FA8A5A2"/>
    <w:lvl w:ilvl="0">
      <w:start w:val="12"/>
      <w:numFmt w:val="decimal"/>
      <w:lvlText w:val="%1."/>
      <w:lvlJc w:val="left"/>
      <w:pPr>
        <w:ind w:left="552" w:hanging="55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2" w15:restartNumberingAfterBreak="0">
    <w:nsid w:val="79615995"/>
    <w:multiLevelType w:val="hybridMultilevel"/>
    <w:tmpl w:val="573E5262"/>
    <w:lvl w:ilvl="0" w:tplc="E71831F0">
      <w:start w:val="1"/>
      <w:numFmt w:val="bullet"/>
      <w:lvlText w:val=""/>
      <w:lvlJc w:val="left"/>
      <w:pPr>
        <w:ind w:left="92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AB40D87"/>
    <w:multiLevelType w:val="hybridMultilevel"/>
    <w:tmpl w:val="70025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B1A671F"/>
    <w:multiLevelType w:val="hybridMultilevel"/>
    <w:tmpl w:val="2978363E"/>
    <w:lvl w:ilvl="0" w:tplc="47981E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AB7229"/>
    <w:multiLevelType w:val="hybridMultilevel"/>
    <w:tmpl w:val="D946DC2C"/>
    <w:lvl w:ilvl="0" w:tplc="7C64A41C">
      <w:numFmt w:val="bullet"/>
      <w:lvlText w:val="-"/>
      <w:lvlJc w:val="left"/>
      <w:pPr>
        <w:ind w:left="720" w:hanging="360"/>
      </w:pPr>
      <w:rPr>
        <w:rFonts w:ascii="Georgia" w:eastAsia="Calibri"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D19779D"/>
    <w:multiLevelType w:val="hybridMultilevel"/>
    <w:tmpl w:val="41B2AB4A"/>
    <w:name w:val="WW8Num6222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D5D1D5E"/>
    <w:multiLevelType w:val="hybridMultilevel"/>
    <w:tmpl w:val="E364FB36"/>
    <w:lvl w:ilvl="0" w:tplc="B994FE86">
      <w:numFmt w:val="bullet"/>
      <w:lvlText w:val="-"/>
      <w:lvlJc w:val="left"/>
      <w:pPr>
        <w:ind w:left="360" w:hanging="360"/>
      </w:pPr>
      <w:rPr>
        <w:rFonts w:ascii="Times New Roman" w:eastAsia="Times New Roman" w:hAnsi="Times New Roman" w:cs="Times New Roman" w:hint="default"/>
      </w:rPr>
    </w:lvl>
    <w:lvl w:ilvl="1" w:tplc="040C0003">
      <w:numFmt w:val="bullet"/>
      <w:lvlText w:val="-"/>
      <w:lvlJc w:val="left"/>
      <w:pPr>
        <w:ind w:left="1785" w:hanging="705"/>
      </w:p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8" w15:restartNumberingAfterBreak="0">
    <w:nsid w:val="7DC00735"/>
    <w:multiLevelType w:val="hybridMultilevel"/>
    <w:tmpl w:val="69100618"/>
    <w:lvl w:ilvl="0" w:tplc="6A58195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1283063">
    <w:abstractNumId w:val="159"/>
  </w:num>
  <w:num w:numId="2" w16cid:durableId="1963607654">
    <w:abstractNumId w:val="2"/>
  </w:num>
  <w:num w:numId="3" w16cid:durableId="2130932505">
    <w:abstractNumId w:val="107"/>
  </w:num>
  <w:num w:numId="4" w16cid:durableId="120655827">
    <w:abstractNumId w:val="111"/>
  </w:num>
  <w:num w:numId="5" w16cid:durableId="959141660">
    <w:abstractNumId w:val="82"/>
  </w:num>
  <w:num w:numId="6" w16cid:durableId="1984654799">
    <w:abstractNumId w:val="6"/>
  </w:num>
  <w:num w:numId="7" w16cid:durableId="108085944">
    <w:abstractNumId w:val="105"/>
  </w:num>
  <w:num w:numId="8" w16cid:durableId="699864861">
    <w:abstractNumId w:val="118"/>
  </w:num>
  <w:num w:numId="9" w16cid:durableId="1024013684">
    <w:abstractNumId w:val="150"/>
  </w:num>
  <w:num w:numId="10" w16cid:durableId="679425900">
    <w:abstractNumId w:val="139"/>
  </w:num>
  <w:num w:numId="11" w16cid:durableId="999043635">
    <w:abstractNumId w:val="31"/>
  </w:num>
  <w:num w:numId="12" w16cid:durableId="1771706347">
    <w:abstractNumId w:val="172"/>
  </w:num>
  <w:num w:numId="13" w16cid:durableId="2023315948">
    <w:abstractNumId w:val="7"/>
  </w:num>
  <w:num w:numId="14" w16cid:durableId="65735586">
    <w:abstractNumId w:val="138"/>
  </w:num>
  <w:num w:numId="15" w16cid:durableId="1045789261">
    <w:abstractNumId w:val="71"/>
  </w:num>
  <w:num w:numId="16" w16cid:durableId="1333753492">
    <w:abstractNumId w:val="5"/>
  </w:num>
  <w:num w:numId="17" w16cid:durableId="310451178">
    <w:abstractNumId w:val="32"/>
  </w:num>
  <w:num w:numId="18" w16cid:durableId="477578308">
    <w:abstractNumId w:val="52"/>
  </w:num>
  <w:num w:numId="19" w16cid:durableId="290936700">
    <w:abstractNumId w:val="108"/>
  </w:num>
  <w:num w:numId="20" w16cid:durableId="210652924">
    <w:abstractNumId w:val="168"/>
  </w:num>
  <w:num w:numId="21" w16cid:durableId="1917669765">
    <w:abstractNumId w:val="140"/>
  </w:num>
  <w:num w:numId="22" w16cid:durableId="1271669604">
    <w:abstractNumId w:val="123"/>
  </w:num>
  <w:num w:numId="23" w16cid:durableId="1877884015">
    <w:abstractNumId w:val="37"/>
  </w:num>
  <w:num w:numId="24" w16cid:durableId="1503280633">
    <w:abstractNumId w:val="103"/>
  </w:num>
  <w:num w:numId="25" w16cid:durableId="41950960">
    <w:abstractNumId w:val="98"/>
  </w:num>
  <w:num w:numId="26" w16cid:durableId="2081902662">
    <w:abstractNumId w:val="53"/>
  </w:num>
  <w:num w:numId="27" w16cid:durableId="1207335550">
    <w:abstractNumId w:val="115"/>
  </w:num>
  <w:num w:numId="28" w16cid:durableId="17506749">
    <w:abstractNumId w:val="19"/>
  </w:num>
  <w:num w:numId="29" w16cid:durableId="1312783932">
    <w:abstractNumId w:val="84"/>
  </w:num>
  <w:num w:numId="30" w16cid:durableId="1921787429">
    <w:abstractNumId w:val="29"/>
  </w:num>
  <w:num w:numId="31" w16cid:durableId="553010730">
    <w:abstractNumId w:val="119"/>
  </w:num>
  <w:num w:numId="32" w16cid:durableId="1123573603">
    <w:abstractNumId w:val="42"/>
  </w:num>
  <w:num w:numId="33" w16cid:durableId="1398086779">
    <w:abstractNumId w:val="146"/>
  </w:num>
  <w:num w:numId="34" w16cid:durableId="1399789045">
    <w:abstractNumId w:val="15"/>
  </w:num>
  <w:num w:numId="35" w16cid:durableId="415981579">
    <w:abstractNumId w:val="75"/>
  </w:num>
  <w:num w:numId="36" w16cid:durableId="1381127013">
    <w:abstractNumId w:val="135"/>
  </w:num>
  <w:num w:numId="37" w16cid:durableId="823355104">
    <w:abstractNumId w:val="44"/>
  </w:num>
  <w:num w:numId="38" w16cid:durableId="1931352597">
    <w:abstractNumId w:val="161"/>
  </w:num>
  <w:num w:numId="39" w16cid:durableId="1004360360">
    <w:abstractNumId w:val="1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3671671">
    <w:abstractNumId w:val="167"/>
  </w:num>
  <w:num w:numId="41" w16cid:durableId="1067072781">
    <w:abstractNumId w:val="169"/>
  </w:num>
  <w:num w:numId="42" w16cid:durableId="1489983720">
    <w:abstractNumId w:val="78"/>
  </w:num>
  <w:num w:numId="43" w16cid:durableId="2081367693">
    <w:abstractNumId w:val="90"/>
  </w:num>
  <w:num w:numId="44" w16cid:durableId="251625181">
    <w:abstractNumId w:val="154"/>
  </w:num>
  <w:num w:numId="45" w16cid:durableId="1357392342">
    <w:abstractNumId w:val="3"/>
  </w:num>
  <w:num w:numId="46" w16cid:durableId="761608372">
    <w:abstractNumId w:val="64"/>
  </w:num>
  <w:num w:numId="47" w16cid:durableId="2023240331">
    <w:abstractNumId w:val="88"/>
  </w:num>
  <w:num w:numId="48" w16cid:durableId="1687563465">
    <w:abstractNumId w:val="110"/>
  </w:num>
  <w:num w:numId="49" w16cid:durableId="1198660185">
    <w:abstractNumId w:val="56"/>
  </w:num>
  <w:num w:numId="50" w16cid:durableId="2057579508">
    <w:abstractNumId w:val="132"/>
  </w:num>
  <w:num w:numId="51" w16cid:durableId="1083180261">
    <w:abstractNumId w:val="126"/>
  </w:num>
  <w:num w:numId="52" w16cid:durableId="117258049">
    <w:abstractNumId w:val="23"/>
  </w:num>
  <w:num w:numId="53" w16cid:durableId="2051297065">
    <w:abstractNumId w:val="76"/>
  </w:num>
  <w:num w:numId="54" w16cid:durableId="1653944379">
    <w:abstractNumId w:val="133"/>
  </w:num>
  <w:num w:numId="55" w16cid:durableId="1027950933">
    <w:abstractNumId w:val="13"/>
  </w:num>
  <w:num w:numId="56" w16cid:durableId="765346174">
    <w:abstractNumId w:val="152"/>
  </w:num>
  <w:num w:numId="57" w16cid:durableId="1284075468">
    <w:abstractNumId w:val="164"/>
  </w:num>
  <w:num w:numId="58" w16cid:durableId="1465851479">
    <w:abstractNumId w:val="41"/>
  </w:num>
  <w:num w:numId="59" w16cid:durableId="634793766">
    <w:abstractNumId w:val="178"/>
  </w:num>
  <w:num w:numId="60" w16cid:durableId="240797147">
    <w:abstractNumId w:val="21"/>
  </w:num>
  <w:num w:numId="61" w16cid:durableId="1763918731">
    <w:abstractNumId w:val="36"/>
  </w:num>
  <w:num w:numId="62" w16cid:durableId="1174416770">
    <w:abstractNumId w:val="63"/>
  </w:num>
  <w:num w:numId="63" w16cid:durableId="406655333">
    <w:abstractNumId w:val="162"/>
  </w:num>
  <w:num w:numId="64" w16cid:durableId="1579710438">
    <w:abstractNumId w:val="14"/>
  </w:num>
  <w:num w:numId="65" w16cid:durableId="174077953">
    <w:abstractNumId w:val="122"/>
  </w:num>
  <w:num w:numId="66" w16cid:durableId="416099803">
    <w:abstractNumId w:val="12"/>
  </w:num>
  <w:num w:numId="67" w16cid:durableId="786387840">
    <w:abstractNumId w:val="142"/>
  </w:num>
  <w:num w:numId="68" w16cid:durableId="236134114">
    <w:abstractNumId w:val="59"/>
  </w:num>
  <w:num w:numId="69" w16cid:durableId="429619066">
    <w:abstractNumId w:val="137"/>
  </w:num>
  <w:num w:numId="70" w16cid:durableId="1646159334">
    <w:abstractNumId w:val="54"/>
  </w:num>
  <w:num w:numId="71" w16cid:durableId="1407872140">
    <w:abstractNumId w:val="128"/>
  </w:num>
  <w:num w:numId="72" w16cid:durableId="187452445">
    <w:abstractNumId w:val="8"/>
  </w:num>
  <w:num w:numId="73" w16cid:durableId="1607688580">
    <w:abstractNumId w:val="57"/>
  </w:num>
  <w:num w:numId="74" w16cid:durableId="305471253">
    <w:abstractNumId w:val="136"/>
  </w:num>
  <w:num w:numId="75" w16cid:durableId="14232263">
    <w:abstractNumId w:val="148"/>
  </w:num>
  <w:num w:numId="76" w16cid:durableId="209071802">
    <w:abstractNumId w:val="112"/>
  </w:num>
  <w:num w:numId="77" w16cid:durableId="834616112">
    <w:abstractNumId w:val="67"/>
  </w:num>
  <w:num w:numId="78" w16cid:durableId="604844805">
    <w:abstractNumId w:val="9"/>
  </w:num>
  <w:num w:numId="79" w16cid:durableId="1923098251">
    <w:abstractNumId w:val="95"/>
  </w:num>
  <w:num w:numId="80" w16cid:durableId="224537035">
    <w:abstractNumId w:val="51"/>
  </w:num>
  <w:num w:numId="81" w16cid:durableId="869101149">
    <w:abstractNumId w:val="26"/>
  </w:num>
  <w:num w:numId="82" w16cid:durableId="1179080341">
    <w:abstractNumId w:val="48"/>
  </w:num>
  <w:num w:numId="83" w16cid:durableId="1886870934">
    <w:abstractNumId w:val="97"/>
  </w:num>
  <w:num w:numId="84" w16cid:durableId="946548320">
    <w:abstractNumId w:val="45"/>
  </w:num>
  <w:num w:numId="85" w16cid:durableId="834998200">
    <w:abstractNumId w:val="134"/>
  </w:num>
  <w:num w:numId="86" w16cid:durableId="730927051">
    <w:abstractNumId w:val="16"/>
  </w:num>
  <w:num w:numId="87" w16cid:durableId="1968975168">
    <w:abstractNumId w:val="104"/>
  </w:num>
  <w:num w:numId="88" w16cid:durableId="1972204563">
    <w:abstractNumId w:val="176"/>
  </w:num>
  <w:num w:numId="89" w16cid:durableId="439957294">
    <w:abstractNumId w:val="66"/>
  </w:num>
  <w:num w:numId="90" w16cid:durableId="980501715">
    <w:abstractNumId w:val="65"/>
  </w:num>
  <w:num w:numId="91" w16cid:durableId="1511598447">
    <w:abstractNumId w:val="83"/>
  </w:num>
  <w:num w:numId="92" w16cid:durableId="269969046">
    <w:abstractNumId w:val="174"/>
  </w:num>
  <w:num w:numId="93" w16cid:durableId="221255664">
    <w:abstractNumId w:val="114"/>
  </w:num>
  <w:num w:numId="94" w16cid:durableId="761295815">
    <w:abstractNumId w:val="87"/>
  </w:num>
  <w:num w:numId="95" w16cid:durableId="2016496969">
    <w:abstractNumId w:val="62"/>
  </w:num>
  <w:num w:numId="96" w16cid:durableId="121077607">
    <w:abstractNumId w:val="22"/>
  </w:num>
  <w:num w:numId="97" w16cid:durableId="1976639152">
    <w:abstractNumId w:val="33"/>
  </w:num>
  <w:num w:numId="98" w16cid:durableId="597761689">
    <w:abstractNumId w:val="91"/>
  </w:num>
  <w:num w:numId="99" w16cid:durableId="1150319957">
    <w:abstractNumId w:val="151"/>
  </w:num>
  <w:num w:numId="100" w16cid:durableId="779029835">
    <w:abstractNumId w:val="145"/>
  </w:num>
  <w:num w:numId="101" w16cid:durableId="29695176">
    <w:abstractNumId w:val="43"/>
  </w:num>
  <w:num w:numId="102" w16cid:durableId="378671542">
    <w:abstractNumId w:val="49"/>
  </w:num>
  <w:num w:numId="103" w16cid:durableId="1216307527">
    <w:abstractNumId w:val="72"/>
  </w:num>
  <w:num w:numId="104" w16cid:durableId="744456073">
    <w:abstractNumId w:val="177"/>
  </w:num>
  <w:num w:numId="105" w16cid:durableId="320431561">
    <w:abstractNumId w:val="129"/>
  </w:num>
  <w:num w:numId="106" w16cid:durableId="2043288708">
    <w:abstractNumId w:val="0"/>
  </w:num>
  <w:num w:numId="107" w16cid:durableId="809052924">
    <w:abstractNumId w:val="28"/>
  </w:num>
  <w:num w:numId="108" w16cid:durableId="1543708863">
    <w:abstractNumId w:val="89"/>
  </w:num>
  <w:num w:numId="109" w16cid:durableId="1337686577">
    <w:abstractNumId w:val="117"/>
  </w:num>
  <w:num w:numId="110" w16cid:durableId="360978141">
    <w:abstractNumId w:val="85"/>
  </w:num>
  <w:num w:numId="111" w16cid:durableId="896667459">
    <w:abstractNumId w:val="80"/>
  </w:num>
  <w:num w:numId="112" w16cid:durableId="34425217">
    <w:abstractNumId w:val="18"/>
  </w:num>
  <w:num w:numId="113" w16cid:durableId="633295714">
    <w:abstractNumId w:val="73"/>
  </w:num>
  <w:num w:numId="114" w16cid:durableId="1055737390">
    <w:abstractNumId w:val="50"/>
  </w:num>
  <w:num w:numId="115" w16cid:durableId="816843014">
    <w:abstractNumId w:val="79"/>
  </w:num>
  <w:num w:numId="116" w16cid:durableId="1201045150">
    <w:abstractNumId w:val="40"/>
  </w:num>
  <w:num w:numId="117" w16cid:durableId="678194997">
    <w:abstractNumId w:val="27"/>
  </w:num>
  <w:num w:numId="118" w16cid:durableId="1465611159">
    <w:abstractNumId w:val="149"/>
  </w:num>
  <w:num w:numId="119" w16cid:durableId="209346993">
    <w:abstractNumId w:val="55"/>
  </w:num>
  <w:num w:numId="120" w16cid:durableId="925849429">
    <w:abstractNumId w:val="157"/>
  </w:num>
  <w:num w:numId="121" w16cid:durableId="1196888170">
    <w:abstractNumId w:val="10"/>
  </w:num>
  <w:num w:numId="122" w16cid:durableId="552615417">
    <w:abstractNumId w:val="11"/>
  </w:num>
  <w:num w:numId="123" w16cid:durableId="1091395459">
    <w:abstractNumId w:val="130"/>
  </w:num>
  <w:num w:numId="124" w16cid:durableId="465898832">
    <w:abstractNumId w:val="77"/>
  </w:num>
  <w:num w:numId="125" w16cid:durableId="1115102061">
    <w:abstractNumId w:val="25"/>
  </w:num>
  <w:num w:numId="126" w16cid:durableId="1786776459">
    <w:abstractNumId w:val="165"/>
  </w:num>
  <w:num w:numId="127" w16cid:durableId="894390433">
    <w:abstractNumId w:val="70"/>
  </w:num>
  <w:num w:numId="128" w16cid:durableId="364603605">
    <w:abstractNumId w:val="175"/>
  </w:num>
  <w:num w:numId="129" w16cid:durableId="295528701">
    <w:abstractNumId w:val="113"/>
  </w:num>
  <w:num w:numId="130" w16cid:durableId="1695960410">
    <w:abstractNumId w:val="101"/>
  </w:num>
  <w:num w:numId="131" w16cid:durableId="226839225">
    <w:abstractNumId w:val="1"/>
  </w:num>
  <w:num w:numId="132" w16cid:durableId="737048741">
    <w:abstractNumId w:val="106"/>
  </w:num>
  <w:num w:numId="133" w16cid:durableId="1603344115">
    <w:abstractNumId w:val="61"/>
  </w:num>
  <w:num w:numId="134" w16cid:durableId="106581323">
    <w:abstractNumId w:val="109"/>
  </w:num>
  <w:num w:numId="135" w16cid:durableId="1810317777">
    <w:abstractNumId w:val="156"/>
  </w:num>
  <w:num w:numId="136" w16cid:durableId="801114758">
    <w:abstractNumId w:val="47"/>
  </w:num>
  <w:num w:numId="137" w16cid:durableId="858813323">
    <w:abstractNumId w:val="163"/>
  </w:num>
  <w:num w:numId="138" w16cid:durableId="555816360">
    <w:abstractNumId w:val="94"/>
  </w:num>
  <w:num w:numId="139" w16cid:durableId="88280559">
    <w:abstractNumId w:val="158"/>
  </w:num>
  <w:num w:numId="140" w16cid:durableId="1167477485">
    <w:abstractNumId w:val="170"/>
  </w:num>
  <w:num w:numId="141" w16cid:durableId="493492631">
    <w:abstractNumId w:val="160"/>
  </w:num>
  <w:num w:numId="142" w16cid:durableId="1920629557">
    <w:abstractNumId w:val="39"/>
  </w:num>
  <w:num w:numId="143" w16cid:durableId="2043549692">
    <w:abstractNumId w:val="35"/>
  </w:num>
  <w:num w:numId="144" w16cid:durableId="2126264862">
    <w:abstractNumId w:val="46"/>
  </w:num>
  <w:num w:numId="145" w16cid:durableId="1348600804">
    <w:abstractNumId w:val="99"/>
  </w:num>
  <w:num w:numId="146" w16cid:durableId="2076395628">
    <w:abstractNumId w:val="153"/>
  </w:num>
  <w:num w:numId="147" w16cid:durableId="818497700">
    <w:abstractNumId w:val="68"/>
  </w:num>
  <w:num w:numId="148" w16cid:durableId="479620333">
    <w:abstractNumId w:val="171"/>
  </w:num>
  <w:num w:numId="149" w16cid:durableId="616058778">
    <w:abstractNumId w:val="20"/>
  </w:num>
  <w:num w:numId="150" w16cid:durableId="771124624">
    <w:abstractNumId w:val="155"/>
  </w:num>
  <w:num w:numId="151" w16cid:durableId="630985366">
    <w:abstractNumId w:val="60"/>
  </w:num>
  <w:num w:numId="152" w16cid:durableId="1173910404">
    <w:abstractNumId w:val="125"/>
  </w:num>
  <w:num w:numId="153" w16cid:durableId="1959333124">
    <w:abstractNumId w:val="86"/>
  </w:num>
  <w:num w:numId="154" w16cid:durableId="1998261422">
    <w:abstractNumId w:val="96"/>
  </w:num>
  <w:num w:numId="155" w16cid:durableId="1972009808">
    <w:abstractNumId w:val="81"/>
  </w:num>
  <w:num w:numId="156" w16cid:durableId="627861552">
    <w:abstractNumId w:val="173"/>
  </w:num>
  <w:num w:numId="157" w16cid:durableId="1281955865">
    <w:abstractNumId w:val="131"/>
  </w:num>
  <w:num w:numId="158" w16cid:durableId="788818307">
    <w:abstractNumId w:val="24"/>
  </w:num>
  <w:num w:numId="159" w16cid:durableId="1973630167">
    <w:abstractNumId w:val="120"/>
  </w:num>
  <w:num w:numId="160" w16cid:durableId="742216214">
    <w:abstractNumId w:val="38"/>
  </w:num>
  <w:num w:numId="161" w16cid:durableId="393430921">
    <w:abstractNumId w:val="144"/>
  </w:num>
  <w:num w:numId="162" w16cid:durableId="172886003">
    <w:abstractNumId w:val="93"/>
  </w:num>
  <w:num w:numId="163" w16cid:durableId="192693378">
    <w:abstractNumId w:val="69"/>
  </w:num>
  <w:num w:numId="164" w16cid:durableId="99686173">
    <w:abstractNumId w:val="116"/>
  </w:num>
  <w:num w:numId="165" w16cid:durableId="792555525">
    <w:abstractNumId w:val="74"/>
  </w:num>
  <w:num w:numId="166" w16cid:durableId="1743987586">
    <w:abstractNumId w:val="4"/>
  </w:num>
  <w:num w:numId="167" w16cid:durableId="505175668">
    <w:abstractNumId w:val="102"/>
  </w:num>
  <w:num w:numId="168" w16cid:durableId="367919411">
    <w:abstractNumId w:val="30"/>
  </w:num>
  <w:num w:numId="169" w16cid:durableId="1091512856">
    <w:abstractNumId w:val="121"/>
  </w:num>
  <w:num w:numId="170" w16cid:durableId="1272275015">
    <w:abstractNumId w:val="147"/>
  </w:num>
  <w:num w:numId="171" w16cid:durableId="182133463">
    <w:abstractNumId w:val="58"/>
  </w:num>
  <w:num w:numId="172" w16cid:durableId="339547468">
    <w:abstractNumId w:val="34"/>
  </w:num>
  <w:num w:numId="173" w16cid:durableId="31076479">
    <w:abstractNumId w:val="166"/>
  </w:num>
  <w:num w:numId="174" w16cid:durableId="1796176648">
    <w:abstractNumId w:val="92"/>
  </w:num>
  <w:num w:numId="175" w16cid:durableId="686255974">
    <w:abstractNumId w:val="17"/>
  </w:num>
  <w:num w:numId="176" w16cid:durableId="775906350">
    <w:abstractNumId w:val="127"/>
  </w:num>
  <w:num w:numId="177" w16cid:durableId="1582333091">
    <w:abstractNumId w:val="141"/>
  </w:num>
  <w:num w:numId="178" w16cid:durableId="107699351">
    <w:abstractNumId w:val="100"/>
  </w:num>
  <w:num w:numId="179" w16cid:durableId="1401633316">
    <w:abstractNumId w:val="124"/>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52B"/>
    <w:rsid w:val="00005E1C"/>
    <w:rsid w:val="00015737"/>
    <w:rsid w:val="00020E85"/>
    <w:rsid w:val="00022BA9"/>
    <w:rsid w:val="00036131"/>
    <w:rsid w:val="000537D6"/>
    <w:rsid w:val="00065981"/>
    <w:rsid w:val="00076224"/>
    <w:rsid w:val="00092BED"/>
    <w:rsid w:val="00095504"/>
    <w:rsid w:val="00097669"/>
    <w:rsid w:val="000A0FAE"/>
    <w:rsid w:val="000A28A0"/>
    <w:rsid w:val="000B221A"/>
    <w:rsid w:val="000C4FD4"/>
    <w:rsid w:val="000D094C"/>
    <w:rsid w:val="000D413D"/>
    <w:rsid w:val="000D69F6"/>
    <w:rsid w:val="000E14F9"/>
    <w:rsid w:val="000E64DE"/>
    <w:rsid w:val="000E733A"/>
    <w:rsid w:val="000F375D"/>
    <w:rsid w:val="000F47A7"/>
    <w:rsid w:val="000F52AC"/>
    <w:rsid w:val="00102AB8"/>
    <w:rsid w:val="00120D88"/>
    <w:rsid w:val="0012329F"/>
    <w:rsid w:val="00134694"/>
    <w:rsid w:val="001406E7"/>
    <w:rsid w:val="00140BFC"/>
    <w:rsid w:val="00141791"/>
    <w:rsid w:val="00144EDB"/>
    <w:rsid w:val="0014508D"/>
    <w:rsid w:val="00154E0F"/>
    <w:rsid w:val="00156FD9"/>
    <w:rsid w:val="00165C12"/>
    <w:rsid w:val="00174AA3"/>
    <w:rsid w:val="0017583B"/>
    <w:rsid w:val="001758FC"/>
    <w:rsid w:val="00175F79"/>
    <w:rsid w:val="001808C8"/>
    <w:rsid w:val="00180BC7"/>
    <w:rsid w:val="00183AB6"/>
    <w:rsid w:val="001907FD"/>
    <w:rsid w:val="0019701D"/>
    <w:rsid w:val="001A11FB"/>
    <w:rsid w:val="001A377D"/>
    <w:rsid w:val="001B3FC2"/>
    <w:rsid w:val="001E4BC9"/>
    <w:rsid w:val="001E63D9"/>
    <w:rsid w:val="001E6C07"/>
    <w:rsid w:val="001F2BE1"/>
    <w:rsid w:val="002137D0"/>
    <w:rsid w:val="00221765"/>
    <w:rsid w:val="002339FA"/>
    <w:rsid w:val="00233A5E"/>
    <w:rsid w:val="0024614C"/>
    <w:rsid w:val="0025214F"/>
    <w:rsid w:val="00255E2D"/>
    <w:rsid w:val="00265BC0"/>
    <w:rsid w:val="00266AA0"/>
    <w:rsid w:val="0027124C"/>
    <w:rsid w:val="00273F25"/>
    <w:rsid w:val="002856A1"/>
    <w:rsid w:val="00293548"/>
    <w:rsid w:val="002971FB"/>
    <w:rsid w:val="002A10AE"/>
    <w:rsid w:val="002A7830"/>
    <w:rsid w:val="002B7EB4"/>
    <w:rsid w:val="002C411B"/>
    <w:rsid w:val="002E1176"/>
    <w:rsid w:val="002E57A5"/>
    <w:rsid w:val="002F6FC3"/>
    <w:rsid w:val="00300AB2"/>
    <w:rsid w:val="00301F23"/>
    <w:rsid w:val="003032BD"/>
    <w:rsid w:val="003038EB"/>
    <w:rsid w:val="00322587"/>
    <w:rsid w:val="003254AD"/>
    <w:rsid w:val="00326D3D"/>
    <w:rsid w:val="003308F6"/>
    <w:rsid w:val="00337FEA"/>
    <w:rsid w:val="003401E8"/>
    <w:rsid w:val="003423A3"/>
    <w:rsid w:val="003541AB"/>
    <w:rsid w:val="00354613"/>
    <w:rsid w:val="00355D6B"/>
    <w:rsid w:val="003878C3"/>
    <w:rsid w:val="0039100D"/>
    <w:rsid w:val="00391ED7"/>
    <w:rsid w:val="003A50A0"/>
    <w:rsid w:val="003C2E6B"/>
    <w:rsid w:val="003C6B3B"/>
    <w:rsid w:val="003C74F9"/>
    <w:rsid w:val="003D58DB"/>
    <w:rsid w:val="003D5976"/>
    <w:rsid w:val="003D629D"/>
    <w:rsid w:val="003E43B9"/>
    <w:rsid w:val="003F0A90"/>
    <w:rsid w:val="003F2F81"/>
    <w:rsid w:val="003F4133"/>
    <w:rsid w:val="004063C5"/>
    <w:rsid w:val="00406942"/>
    <w:rsid w:val="00413EA5"/>
    <w:rsid w:val="0042301D"/>
    <w:rsid w:val="00424CF0"/>
    <w:rsid w:val="00430181"/>
    <w:rsid w:val="00440CB2"/>
    <w:rsid w:val="004426A2"/>
    <w:rsid w:val="00453CB8"/>
    <w:rsid w:val="00453D26"/>
    <w:rsid w:val="00455F65"/>
    <w:rsid w:val="004569DF"/>
    <w:rsid w:val="00464C78"/>
    <w:rsid w:val="00475F7D"/>
    <w:rsid w:val="0047752C"/>
    <w:rsid w:val="00477D11"/>
    <w:rsid w:val="0048375A"/>
    <w:rsid w:val="00485859"/>
    <w:rsid w:val="004A00EE"/>
    <w:rsid w:val="004A27F9"/>
    <w:rsid w:val="004B3CDA"/>
    <w:rsid w:val="004D1696"/>
    <w:rsid w:val="004D1960"/>
    <w:rsid w:val="004E2D57"/>
    <w:rsid w:val="004E4CDD"/>
    <w:rsid w:val="005003FE"/>
    <w:rsid w:val="005159B0"/>
    <w:rsid w:val="005160FE"/>
    <w:rsid w:val="00521369"/>
    <w:rsid w:val="00527884"/>
    <w:rsid w:val="00532579"/>
    <w:rsid w:val="00534689"/>
    <w:rsid w:val="00541995"/>
    <w:rsid w:val="005440FB"/>
    <w:rsid w:val="005604B7"/>
    <w:rsid w:val="00562579"/>
    <w:rsid w:val="0057045F"/>
    <w:rsid w:val="0057207B"/>
    <w:rsid w:val="005771E4"/>
    <w:rsid w:val="00581E7E"/>
    <w:rsid w:val="005925CC"/>
    <w:rsid w:val="0059427D"/>
    <w:rsid w:val="005B005F"/>
    <w:rsid w:val="005C1C2B"/>
    <w:rsid w:val="005C2329"/>
    <w:rsid w:val="005C2D8E"/>
    <w:rsid w:val="005F05C8"/>
    <w:rsid w:val="005F66C4"/>
    <w:rsid w:val="005F72EC"/>
    <w:rsid w:val="00607FDE"/>
    <w:rsid w:val="006110E7"/>
    <w:rsid w:val="00617FAA"/>
    <w:rsid w:val="006231FB"/>
    <w:rsid w:val="006365BC"/>
    <w:rsid w:val="00640371"/>
    <w:rsid w:val="00646F27"/>
    <w:rsid w:val="00651DE7"/>
    <w:rsid w:val="00657000"/>
    <w:rsid w:val="0065735E"/>
    <w:rsid w:val="00662236"/>
    <w:rsid w:val="0066258C"/>
    <w:rsid w:val="00664F3A"/>
    <w:rsid w:val="00671495"/>
    <w:rsid w:val="00675789"/>
    <w:rsid w:val="0068635C"/>
    <w:rsid w:val="006A09CF"/>
    <w:rsid w:val="006A2FD1"/>
    <w:rsid w:val="006A391F"/>
    <w:rsid w:val="006A5BF8"/>
    <w:rsid w:val="006B756A"/>
    <w:rsid w:val="006C1B31"/>
    <w:rsid w:val="006C1D68"/>
    <w:rsid w:val="006D20E6"/>
    <w:rsid w:val="006D32A5"/>
    <w:rsid w:val="006D5953"/>
    <w:rsid w:val="006E0F11"/>
    <w:rsid w:val="006E37E6"/>
    <w:rsid w:val="006F1D48"/>
    <w:rsid w:val="006F304B"/>
    <w:rsid w:val="006F41F5"/>
    <w:rsid w:val="006F67AC"/>
    <w:rsid w:val="006F7913"/>
    <w:rsid w:val="00701FB5"/>
    <w:rsid w:val="00707A87"/>
    <w:rsid w:val="00716B61"/>
    <w:rsid w:val="00731D77"/>
    <w:rsid w:val="007402AA"/>
    <w:rsid w:val="007436CF"/>
    <w:rsid w:val="00754F23"/>
    <w:rsid w:val="00760103"/>
    <w:rsid w:val="0076430E"/>
    <w:rsid w:val="00765026"/>
    <w:rsid w:val="00772E0D"/>
    <w:rsid w:val="00780A77"/>
    <w:rsid w:val="0078106B"/>
    <w:rsid w:val="0078235A"/>
    <w:rsid w:val="0078395A"/>
    <w:rsid w:val="00786E08"/>
    <w:rsid w:val="00795E16"/>
    <w:rsid w:val="007B0FA2"/>
    <w:rsid w:val="007B1F4A"/>
    <w:rsid w:val="007B7D4A"/>
    <w:rsid w:val="007C02C5"/>
    <w:rsid w:val="007C65D6"/>
    <w:rsid w:val="007C7DC1"/>
    <w:rsid w:val="007D0A03"/>
    <w:rsid w:val="007D20EA"/>
    <w:rsid w:val="007D78F3"/>
    <w:rsid w:val="00802E33"/>
    <w:rsid w:val="008037D4"/>
    <w:rsid w:val="0081410B"/>
    <w:rsid w:val="0081445A"/>
    <w:rsid w:val="00827569"/>
    <w:rsid w:val="00831740"/>
    <w:rsid w:val="008365B2"/>
    <w:rsid w:val="00844D32"/>
    <w:rsid w:val="00847647"/>
    <w:rsid w:val="00856F3F"/>
    <w:rsid w:val="00863007"/>
    <w:rsid w:val="00864953"/>
    <w:rsid w:val="00871371"/>
    <w:rsid w:val="0088229D"/>
    <w:rsid w:val="00890B9E"/>
    <w:rsid w:val="00896C95"/>
    <w:rsid w:val="00896F08"/>
    <w:rsid w:val="008C1CD3"/>
    <w:rsid w:val="008C20B9"/>
    <w:rsid w:val="008D1714"/>
    <w:rsid w:val="008D7DA9"/>
    <w:rsid w:val="008E3685"/>
    <w:rsid w:val="008E56A1"/>
    <w:rsid w:val="008F6534"/>
    <w:rsid w:val="008F6CC2"/>
    <w:rsid w:val="00900975"/>
    <w:rsid w:val="00901AC3"/>
    <w:rsid w:val="00912EF8"/>
    <w:rsid w:val="00940CE4"/>
    <w:rsid w:val="00963B6D"/>
    <w:rsid w:val="009753BC"/>
    <w:rsid w:val="00977158"/>
    <w:rsid w:val="00981EB1"/>
    <w:rsid w:val="00991976"/>
    <w:rsid w:val="00991A6E"/>
    <w:rsid w:val="00996889"/>
    <w:rsid w:val="009A673B"/>
    <w:rsid w:val="009A6A2E"/>
    <w:rsid w:val="009B232C"/>
    <w:rsid w:val="009D5024"/>
    <w:rsid w:val="009E1E8B"/>
    <w:rsid w:val="009F0B52"/>
    <w:rsid w:val="00A01DF1"/>
    <w:rsid w:val="00A0450C"/>
    <w:rsid w:val="00A11D39"/>
    <w:rsid w:val="00A16450"/>
    <w:rsid w:val="00A16ECB"/>
    <w:rsid w:val="00A22406"/>
    <w:rsid w:val="00A332C8"/>
    <w:rsid w:val="00A35754"/>
    <w:rsid w:val="00A417A8"/>
    <w:rsid w:val="00A4359C"/>
    <w:rsid w:val="00A5034F"/>
    <w:rsid w:val="00A503DA"/>
    <w:rsid w:val="00A605C6"/>
    <w:rsid w:val="00A60C98"/>
    <w:rsid w:val="00A67BB2"/>
    <w:rsid w:val="00A74F31"/>
    <w:rsid w:val="00A83904"/>
    <w:rsid w:val="00AA1FED"/>
    <w:rsid w:val="00AA68B8"/>
    <w:rsid w:val="00AB3B81"/>
    <w:rsid w:val="00AB4D1C"/>
    <w:rsid w:val="00AC0DCB"/>
    <w:rsid w:val="00AC42B6"/>
    <w:rsid w:val="00AC6394"/>
    <w:rsid w:val="00AC664A"/>
    <w:rsid w:val="00AD533E"/>
    <w:rsid w:val="00AD782F"/>
    <w:rsid w:val="00AE6C4E"/>
    <w:rsid w:val="00AF500A"/>
    <w:rsid w:val="00B02464"/>
    <w:rsid w:val="00B069BB"/>
    <w:rsid w:val="00B17869"/>
    <w:rsid w:val="00B20F9F"/>
    <w:rsid w:val="00B2709F"/>
    <w:rsid w:val="00B412FC"/>
    <w:rsid w:val="00B43E60"/>
    <w:rsid w:val="00B507DD"/>
    <w:rsid w:val="00B538EE"/>
    <w:rsid w:val="00B66FE3"/>
    <w:rsid w:val="00B7247E"/>
    <w:rsid w:val="00B757CA"/>
    <w:rsid w:val="00B80F4C"/>
    <w:rsid w:val="00B92524"/>
    <w:rsid w:val="00B9652B"/>
    <w:rsid w:val="00BA38E9"/>
    <w:rsid w:val="00BC1D66"/>
    <w:rsid w:val="00BC5BDE"/>
    <w:rsid w:val="00BD51B9"/>
    <w:rsid w:val="00BD7C4A"/>
    <w:rsid w:val="00BE09DD"/>
    <w:rsid w:val="00BE1880"/>
    <w:rsid w:val="00BE3A06"/>
    <w:rsid w:val="00BF0C60"/>
    <w:rsid w:val="00BF2DEE"/>
    <w:rsid w:val="00BF33CB"/>
    <w:rsid w:val="00C00030"/>
    <w:rsid w:val="00C025C1"/>
    <w:rsid w:val="00C048F1"/>
    <w:rsid w:val="00C06F31"/>
    <w:rsid w:val="00C10C42"/>
    <w:rsid w:val="00C1611E"/>
    <w:rsid w:val="00C25542"/>
    <w:rsid w:val="00C25F5D"/>
    <w:rsid w:val="00C27526"/>
    <w:rsid w:val="00C33115"/>
    <w:rsid w:val="00C417C3"/>
    <w:rsid w:val="00C5381B"/>
    <w:rsid w:val="00C56F07"/>
    <w:rsid w:val="00C61873"/>
    <w:rsid w:val="00C62B29"/>
    <w:rsid w:val="00C66D4E"/>
    <w:rsid w:val="00C67BF9"/>
    <w:rsid w:val="00C7752E"/>
    <w:rsid w:val="00C817E9"/>
    <w:rsid w:val="00C84338"/>
    <w:rsid w:val="00C84C18"/>
    <w:rsid w:val="00CA69AB"/>
    <w:rsid w:val="00CB25A6"/>
    <w:rsid w:val="00CB5773"/>
    <w:rsid w:val="00CC1300"/>
    <w:rsid w:val="00CC1528"/>
    <w:rsid w:val="00CD4D56"/>
    <w:rsid w:val="00CD7BE1"/>
    <w:rsid w:val="00CE3B8F"/>
    <w:rsid w:val="00CE44E7"/>
    <w:rsid w:val="00CF4935"/>
    <w:rsid w:val="00CF6D4B"/>
    <w:rsid w:val="00D03D07"/>
    <w:rsid w:val="00D10D00"/>
    <w:rsid w:val="00D10F3A"/>
    <w:rsid w:val="00D14884"/>
    <w:rsid w:val="00D20F03"/>
    <w:rsid w:val="00D23FF7"/>
    <w:rsid w:val="00D24B1F"/>
    <w:rsid w:val="00D26201"/>
    <w:rsid w:val="00D26250"/>
    <w:rsid w:val="00D3371F"/>
    <w:rsid w:val="00D379F1"/>
    <w:rsid w:val="00D418B6"/>
    <w:rsid w:val="00D42FBC"/>
    <w:rsid w:val="00D4683F"/>
    <w:rsid w:val="00D50972"/>
    <w:rsid w:val="00D50B08"/>
    <w:rsid w:val="00D60827"/>
    <w:rsid w:val="00D7005C"/>
    <w:rsid w:val="00D74C26"/>
    <w:rsid w:val="00D93594"/>
    <w:rsid w:val="00DA418C"/>
    <w:rsid w:val="00DA691D"/>
    <w:rsid w:val="00DB1D1D"/>
    <w:rsid w:val="00DB6B9A"/>
    <w:rsid w:val="00DC0E65"/>
    <w:rsid w:val="00DD08A9"/>
    <w:rsid w:val="00DD2B16"/>
    <w:rsid w:val="00DD47D4"/>
    <w:rsid w:val="00DD6613"/>
    <w:rsid w:val="00DD6F3A"/>
    <w:rsid w:val="00DD74F6"/>
    <w:rsid w:val="00DE3965"/>
    <w:rsid w:val="00DE50F8"/>
    <w:rsid w:val="00DF3BA0"/>
    <w:rsid w:val="00E108BF"/>
    <w:rsid w:val="00E23B75"/>
    <w:rsid w:val="00E31802"/>
    <w:rsid w:val="00E360B0"/>
    <w:rsid w:val="00E3641E"/>
    <w:rsid w:val="00E41BE7"/>
    <w:rsid w:val="00E44129"/>
    <w:rsid w:val="00E52BB5"/>
    <w:rsid w:val="00E54D97"/>
    <w:rsid w:val="00E56555"/>
    <w:rsid w:val="00E56991"/>
    <w:rsid w:val="00E571FB"/>
    <w:rsid w:val="00E651D2"/>
    <w:rsid w:val="00E654F3"/>
    <w:rsid w:val="00E664A1"/>
    <w:rsid w:val="00E67AEF"/>
    <w:rsid w:val="00E767B3"/>
    <w:rsid w:val="00E816CB"/>
    <w:rsid w:val="00E83663"/>
    <w:rsid w:val="00EA2667"/>
    <w:rsid w:val="00EA26A0"/>
    <w:rsid w:val="00EA3A76"/>
    <w:rsid w:val="00EA438B"/>
    <w:rsid w:val="00EB6B33"/>
    <w:rsid w:val="00EC1ABF"/>
    <w:rsid w:val="00EC6A29"/>
    <w:rsid w:val="00EC745A"/>
    <w:rsid w:val="00ED3C49"/>
    <w:rsid w:val="00ED58FE"/>
    <w:rsid w:val="00ED640E"/>
    <w:rsid w:val="00EF058A"/>
    <w:rsid w:val="00EF10C2"/>
    <w:rsid w:val="00EF6EA7"/>
    <w:rsid w:val="00EF730A"/>
    <w:rsid w:val="00F1016C"/>
    <w:rsid w:val="00F1311B"/>
    <w:rsid w:val="00F15622"/>
    <w:rsid w:val="00F1562C"/>
    <w:rsid w:val="00F20D5A"/>
    <w:rsid w:val="00F27073"/>
    <w:rsid w:val="00F270C5"/>
    <w:rsid w:val="00F30056"/>
    <w:rsid w:val="00F3455F"/>
    <w:rsid w:val="00F54B1A"/>
    <w:rsid w:val="00F57992"/>
    <w:rsid w:val="00F60AFC"/>
    <w:rsid w:val="00F629BE"/>
    <w:rsid w:val="00F74898"/>
    <w:rsid w:val="00F7768C"/>
    <w:rsid w:val="00F8131E"/>
    <w:rsid w:val="00F83592"/>
    <w:rsid w:val="00F841B7"/>
    <w:rsid w:val="00F84FA5"/>
    <w:rsid w:val="00F938DF"/>
    <w:rsid w:val="00FB4F4F"/>
    <w:rsid w:val="00FB5879"/>
    <w:rsid w:val="00FB6C09"/>
    <w:rsid w:val="00FC22E7"/>
    <w:rsid w:val="00FC55B6"/>
    <w:rsid w:val="00FD0193"/>
    <w:rsid w:val="00FD0671"/>
    <w:rsid w:val="00FD4B9B"/>
    <w:rsid w:val="00FD4C27"/>
    <w:rsid w:val="00FD7063"/>
    <w:rsid w:val="00FE3261"/>
    <w:rsid w:val="00FE7BD0"/>
    <w:rsid w:val="00FF792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3BC8C5"/>
  <w15:chartTrackingRefBased/>
  <w15:docId w15:val="{F7B4AF37-B891-46E1-BDB4-1A4A60EE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52B"/>
    <w:pPr>
      <w:spacing w:after="0" w:line="360" w:lineRule="auto"/>
      <w:jc w:val="both"/>
    </w:pPr>
    <w:rPr>
      <w:rFonts w:ascii="Times New Roman" w:eastAsiaTheme="minorHAnsi" w:hAnsi="Times New Roman"/>
      <w:sz w:val="24"/>
      <w:lang w:eastAsia="en-US"/>
    </w:rPr>
  </w:style>
  <w:style w:type="paragraph" w:styleId="Titre1">
    <w:name w:val="heading 1"/>
    <w:aliases w:val="1. Überschrift,Chapitre,TituloCapitulos,Heading 11,Heading 1209,head,Titulo 1,título 1,título-1,1 Heading 1,Heading a,H1,H1-Heading 1,1,h1,Header 1,l1,Legal Line 1,head 1,título 11,título 12,título 13,título 111,título 14,título 112,título 15"/>
    <w:basedOn w:val="Normal"/>
    <w:next w:val="Normal"/>
    <w:link w:val="Titre1Car"/>
    <w:uiPriority w:val="9"/>
    <w:qFormat/>
    <w:rsid w:val="00B965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aliases w:val="Char,sous-chapitre,Titre 2.,Heading 21,Heading 2209,Titre 2 Car3 Car,Titre 2 Car2 Car Car,Titre 2 Car Car Car1 Car,Titre 2 Car1 Car Car Car,Titre 2 Car Car Car Car Car,Titre 2 Car Car1 Car Car,Titre 2 Car1 Car1 Car,Titre 2 Car Car2 Car,Head2"/>
    <w:basedOn w:val="Normal"/>
    <w:next w:val="Normal"/>
    <w:link w:val="Titre2Car"/>
    <w:uiPriority w:val="9"/>
    <w:unhideWhenUsed/>
    <w:qFormat/>
    <w:rsid w:val="00B965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1">
    <w:name w:val="heading 3"/>
    <w:aliases w:val="Section,Heading 31,Heading 3209,Titre 3 Car Car Car Car Car,título3,Titulo 3,Título 3 Carácter1,Título 3 Carácter Carácter,Título 3 Carácter1 Carácter Carácter,Título 3 Carácter Carácter Carácter Carácter,título3 Carácter,Heading c,H3"/>
    <w:basedOn w:val="Normal"/>
    <w:next w:val="Normal"/>
    <w:link w:val="Titre3Car"/>
    <w:unhideWhenUsed/>
    <w:qFormat/>
    <w:rsid w:val="00B9652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aliases w:val="Sous-Section,Section 4,Sub-Clause Sub-paragraph,Heading 41,Titulo 4,lixo,bl,bb,Heading 4 Char Char Char,Vierte Ebene,Head4,Heading 4 Char1,Heading 4 Char Char,Heading 4 Char1 Char Char,Heading 4 Char Char1,Heading 4 Char2,Heading 4 Char Char2"/>
    <w:basedOn w:val="Normal"/>
    <w:next w:val="Normal"/>
    <w:link w:val="Titre4Car"/>
    <w:uiPriority w:val="9"/>
    <w:unhideWhenUsed/>
    <w:qFormat/>
    <w:rsid w:val="00B9652B"/>
    <w:pPr>
      <w:keepNext/>
      <w:keepLines/>
      <w:spacing w:before="80" w:after="40"/>
      <w:outlineLvl w:val="3"/>
    </w:pPr>
    <w:rPr>
      <w:rFonts w:eastAsiaTheme="majorEastAsia" w:cstheme="majorBidi"/>
      <w:i/>
      <w:iCs/>
      <w:color w:val="2F5496" w:themeColor="accent1" w:themeShade="BF"/>
    </w:rPr>
  </w:style>
  <w:style w:type="paragraph" w:styleId="Titre5">
    <w:name w:val="heading 5"/>
    <w:aliases w:val="RSKH5,Heading 5 URS,Appendix,level5,level 5,Sub-heading 3,Do Not Use 5,DMS Heading 5,Heading 5 Char Char,Right Column Bullets,Further Points,h5,H5,Heading 5 (do not use),alpha,TH,heading 5,NOT IN USE,5 sub-bullet,sb,. (1.),. (1.)1,Über 5"/>
    <w:basedOn w:val="Normal"/>
    <w:next w:val="Normal"/>
    <w:link w:val="Titre5Car"/>
    <w:uiPriority w:val="9"/>
    <w:unhideWhenUsed/>
    <w:qFormat/>
    <w:rsid w:val="00B9652B"/>
    <w:pPr>
      <w:keepNext/>
      <w:keepLines/>
      <w:spacing w:before="80" w:after="40"/>
      <w:outlineLvl w:val="4"/>
    </w:pPr>
    <w:rPr>
      <w:rFonts w:eastAsiaTheme="majorEastAsia" w:cstheme="majorBidi"/>
      <w:color w:val="2F5496" w:themeColor="accent1" w:themeShade="BF"/>
    </w:rPr>
  </w:style>
  <w:style w:type="paragraph" w:styleId="Titre6">
    <w:name w:val="heading 6"/>
    <w:aliases w:val="Section 6,level6,level 6,OG Distribution,Do Not Use 6,Points in Text,Key Projects,Bullet Points,(Inactivo),Table Heading,1.1 Second level heading,Über 6"/>
    <w:basedOn w:val="Normal"/>
    <w:next w:val="Normal"/>
    <w:link w:val="Titre6Car"/>
    <w:unhideWhenUsed/>
    <w:qFormat/>
    <w:rsid w:val="00B9652B"/>
    <w:pPr>
      <w:keepNext/>
      <w:keepLines/>
      <w:spacing w:before="40"/>
      <w:outlineLvl w:val="5"/>
    </w:pPr>
    <w:rPr>
      <w:rFonts w:eastAsiaTheme="majorEastAsia" w:cstheme="majorBidi"/>
      <w:i/>
      <w:iCs/>
      <w:color w:val="595959" w:themeColor="text1" w:themeTint="A6"/>
    </w:rPr>
  </w:style>
  <w:style w:type="paragraph" w:styleId="Titre7">
    <w:name w:val="heading 7"/>
    <w:aliases w:val="Section 7,puce 2ème niveau"/>
    <w:basedOn w:val="Normal"/>
    <w:next w:val="Normal"/>
    <w:link w:val="Titre7Car"/>
    <w:unhideWhenUsed/>
    <w:qFormat/>
    <w:rsid w:val="00B9652B"/>
    <w:pPr>
      <w:keepNext/>
      <w:keepLines/>
      <w:spacing w:before="40"/>
      <w:outlineLvl w:val="6"/>
    </w:pPr>
    <w:rPr>
      <w:rFonts w:eastAsiaTheme="majorEastAsia" w:cstheme="majorBidi"/>
      <w:color w:val="595959" w:themeColor="text1" w:themeTint="A6"/>
    </w:rPr>
  </w:style>
  <w:style w:type="paragraph" w:styleId="Titre8">
    <w:name w:val="heading 8"/>
    <w:aliases w:val="Section 8"/>
    <w:basedOn w:val="Normal"/>
    <w:next w:val="Normal"/>
    <w:link w:val="Titre8Car"/>
    <w:unhideWhenUsed/>
    <w:qFormat/>
    <w:rsid w:val="00B9652B"/>
    <w:pPr>
      <w:keepNext/>
      <w:keepLines/>
      <w:outlineLvl w:val="7"/>
    </w:pPr>
    <w:rPr>
      <w:rFonts w:eastAsiaTheme="majorEastAsia" w:cstheme="majorBidi"/>
      <w:i/>
      <w:iCs/>
      <w:color w:val="272727" w:themeColor="text1" w:themeTint="D8"/>
    </w:rPr>
  </w:style>
  <w:style w:type="paragraph" w:styleId="Titre9">
    <w:name w:val="heading 9"/>
    <w:aliases w:val="Section 9"/>
    <w:basedOn w:val="Normal"/>
    <w:next w:val="Normal"/>
    <w:link w:val="Titre9Car"/>
    <w:unhideWhenUsed/>
    <w:qFormat/>
    <w:rsid w:val="00B9652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Überschrift Car,Chapitre Car,TituloCapitulos Car,Heading 11 Car,Heading 1209 Car,head Car,Titulo 1 Car,título 1 Car,título-1 Car,1 Heading 1 Car,Heading a Car,H1 Car,H1-Heading 1 Car,1 Car,h1 Car,Header 1 Car,l1 Car,Legal Line 1 Car"/>
    <w:basedOn w:val="Policepardfaut"/>
    <w:link w:val="Titre1"/>
    <w:uiPriority w:val="9"/>
    <w:rsid w:val="00B9652B"/>
    <w:rPr>
      <w:rFonts w:asciiTheme="majorHAnsi" w:eastAsiaTheme="majorEastAsia" w:hAnsiTheme="majorHAnsi" w:cstheme="majorBidi"/>
      <w:color w:val="2F5496" w:themeColor="accent1" w:themeShade="BF"/>
      <w:sz w:val="40"/>
      <w:szCs w:val="40"/>
    </w:rPr>
  </w:style>
  <w:style w:type="character" w:customStyle="1" w:styleId="Titre2Car">
    <w:name w:val="Titre 2 Car"/>
    <w:aliases w:val="Char Car,sous-chapitre Car,Titre 2. Car,Heading 21 Car,Heading 2209 Car,Titre 2 Car3 Car Car,Titre 2 Car2 Car Car Car,Titre 2 Car Car Car1 Car Car,Titre 2 Car1 Car Car Car Car,Titre 2 Car Car Car Car Car Car,Titre 2 Car Car1 Car Car Car"/>
    <w:basedOn w:val="Policepardfaut"/>
    <w:link w:val="Titre2"/>
    <w:uiPriority w:val="9"/>
    <w:rsid w:val="00B9652B"/>
    <w:rPr>
      <w:rFonts w:asciiTheme="majorHAnsi" w:eastAsiaTheme="majorEastAsia" w:hAnsiTheme="majorHAnsi" w:cstheme="majorBidi"/>
      <w:color w:val="2F5496" w:themeColor="accent1" w:themeShade="BF"/>
      <w:sz w:val="32"/>
      <w:szCs w:val="32"/>
    </w:rPr>
  </w:style>
  <w:style w:type="character" w:customStyle="1" w:styleId="Titre3Car">
    <w:name w:val="Titre 3 Car"/>
    <w:aliases w:val="Section Car,Heading 31 Car,Heading 3209 Car,Titre 3 Car Car Car Car Car Car,título3 Car,Titulo 3 Car,Título 3 Carácter1 Car,Título 3 Carácter Carácter Car,Título 3 Carácter1 Carácter Carácter Car,título3 Carácter Car,Heading c Car,H3 Car"/>
    <w:basedOn w:val="Policepardfaut"/>
    <w:link w:val="Titre31"/>
    <w:rsid w:val="00B9652B"/>
    <w:rPr>
      <w:rFonts w:eastAsiaTheme="majorEastAsia" w:cstheme="majorBidi"/>
      <w:color w:val="2F5496" w:themeColor="accent1" w:themeShade="BF"/>
      <w:sz w:val="28"/>
      <w:szCs w:val="28"/>
    </w:rPr>
  </w:style>
  <w:style w:type="character" w:customStyle="1" w:styleId="Titre4Car">
    <w:name w:val="Titre 4 Car"/>
    <w:aliases w:val="Sous-Section Car,Section 4 Car,Sub-Clause Sub-paragraph Car,Heading 41 Car,Titulo 4 Car,lixo Car,bl Car,bb Car,Heading 4 Char Char Char Car,Vierte Ebene Car,Head4 Car,Heading 4 Char1 Car,Heading 4 Char Char Car,Heading 4 Char1 Char Char Car"/>
    <w:basedOn w:val="Policepardfaut"/>
    <w:link w:val="Titre4"/>
    <w:uiPriority w:val="9"/>
    <w:rsid w:val="00B9652B"/>
    <w:rPr>
      <w:rFonts w:eastAsiaTheme="majorEastAsia" w:cstheme="majorBidi"/>
      <w:i/>
      <w:iCs/>
      <w:color w:val="2F5496" w:themeColor="accent1" w:themeShade="BF"/>
    </w:rPr>
  </w:style>
  <w:style w:type="character" w:customStyle="1" w:styleId="Titre5Car">
    <w:name w:val="Titre 5 Car"/>
    <w:aliases w:val="RSKH5 Car,Heading 5 URS Car,Appendix Car,level5 Car,level 5 Car,Sub-heading 3 Car,Do Not Use 5 Car,DMS Heading 5 Car,Heading 5 Char Char Car,Right Column Bullets Car,Further Points Car,h5 Car,H5 Car,Heading 5 (do not use) Car,alpha Car"/>
    <w:basedOn w:val="Policepardfaut"/>
    <w:link w:val="Titre5"/>
    <w:uiPriority w:val="9"/>
    <w:rsid w:val="00B9652B"/>
    <w:rPr>
      <w:rFonts w:eastAsiaTheme="majorEastAsia" w:cstheme="majorBidi"/>
      <w:color w:val="2F5496" w:themeColor="accent1" w:themeShade="BF"/>
    </w:rPr>
  </w:style>
  <w:style w:type="character" w:customStyle="1" w:styleId="Titre6Car">
    <w:name w:val="Titre 6 Car"/>
    <w:aliases w:val="Section 6 Car,level6 Car,level 6 Car,OG Distribution Car,Do Not Use 6 Car,Points in Text Car,Key Projects Car,Bullet Points Car,(Inactivo) Car,Table Heading Car,1.1 Second level heading Car,Über 6 Car1"/>
    <w:basedOn w:val="Policepardfaut"/>
    <w:link w:val="Titre6"/>
    <w:rsid w:val="00B9652B"/>
    <w:rPr>
      <w:rFonts w:eastAsiaTheme="majorEastAsia" w:cstheme="majorBidi"/>
      <w:i/>
      <w:iCs/>
      <w:color w:val="595959" w:themeColor="text1" w:themeTint="A6"/>
    </w:rPr>
  </w:style>
  <w:style w:type="character" w:customStyle="1" w:styleId="Titre7Car">
    <w:name w:val="Titre 7 Car"/>
    <w:aliases w:val="Section 7 Car,puce 2ème niveau Car"/>
    <w:basedOn w:val="Policepardfaut"/>
    <w:link w:val="Titre7"/>
    <w:rsid w:val="00B9652B"/>
    <w:rPr>
      <w:rFonts w:eastAsiaTheme="majorEastAsia" w:cstheme="majorBidi"/>
      <w:color w:val="595959" w:themeColor="text1" w:themeTint="A6"/>
    </w:rPr>
  </w:style>
  <w:style w:type="character" w:customStyle="1" w:styleId="Titre8Car">
    <w:name w:val="Titre 8 Car"/>
    <w:aliases w:val="Section 8 Car"/>
    <w:basedOn w:val="Policepardfaut"/>
    <w:link w:val="Titre8"/>
    <w:rsid w:val="00B9652B"/>
    <w:rPr>
      <w:rFonts w:eastAsiaTheme="majorEastAsia" w:cstheme="majorBidi"/>
      <w:i/>
      <w:iCs/>
      <w:color w:val="272727" w:themeColor="text1" w:themeTint="D8"/>
    </w:rPr>
  </w:style>
  <w:style w:type="character" w:customStyle="1" w:styleId="Titre9Car">
    <w:name w:val="Titre 9 Car"/>
    <w:aliases w:val="Section 9 Car"/>
    <w:basedOn w:val="Policepardfaut"/>
    <w:link w:val="Titre9"/>
    <w:rsid w:val="00B9652B"/>
    <w:rPr>
      <w:rFonts w:eastAsiaTheme="majorEastAsia" w:cstheme="majorBidi"/>
      <w:color w:val="272727" w:themeColor="text1" w:themeTint="D8"/>
    </w:rPr>
  </w:style>
  <w:style w:type="paragraph" w:styleId="Titre">
    <w:name w:val="Title"/>
    <w:aliases w:val="Titre Car Car,Titre Car Car Car Car Car,Titre Car Car Car Car Car Car,Titre Car Car Car Car,Titre Car Car Car,Titre Car Car Car Car Car Car Car Car Car,Titre Car Car Car Car Car Car Car Car Car Car Car,normal"/>
    <w:basedOn w:val="Normal"/>
    <w:next w:val="Normal"/>
    <w:link w:val="TitreCar"/>
    <w:qFormat/>
    <w:rsid w:val="00B965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aliases w:val="Titre Car Car Car1,Titre Car Car Car Car Car Car1,Titre Car Car Car Car Car Car Car,Titre Car Car Car Car Car1,Titre Car Car Car Car1,Titre Car Car Car Car Car Car Car Car Car Car,Titre Car Car Car Car Car Car Car Car Car Car Car Car"/>
    <w:basedOn w:val="Policepardfaut"/>
    <w:link w:val="Titre"/>
    <w:rsid w:val="00B9652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B9652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B9652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9652B"/>
    <w:pPr>
      <w:spacing w:before="160"/>
      <w:jc w:val="center"/>
    </w:pPr>
    <w:rPr>
      <w:i/>
      <w:iCs/>
      <w:color w:val="404040" w:themeColor="text1" w:themeTint="BF"/>
    </w:rPr>
  </w:style>
  <w:style w:type="character" w:customStyle="1" w:styleId="CitationCar">
    <w:name w:val="Citation Car"/>
    <w:basedOn w:val="Policepardfaut"/>
    <w:link w:val="Citation"/>
    <w:uiPriority w:val="29"/>
    <w:rsid w:val="00B9652B"/>
    <w:rPr>
      <w:i/>
      <w:iCs/>
      <w:color w:val="404040" w:themeColor="text1" w:themeTint="BF"/>
    </w:rPr>
  </w:style>
  <w:style w:type="paragraph" w:styleId="Paragraphedeliste">
    <w:name w:val="List Paragraph"/>
    <w:aliases w:val="- List tir,liste 1,puce 1,Puces,I..1,Bo,I.,Yalgo corps,Checkmark,L3 - Normal,Titre 10,Numbered paragraph,Paragraphe de liste1,RM1,kepala,Citation List,Graphic,Table of contents numbered,List Paragraph (bulleted list),l,figure,Puce,L_"/>
    <w:basedOn w:val="Normal"/>
    <w:link w:val="ParagraphedelisteCar"/>
    <w:uiPriority w:val="34"/>
    <w:qFormat/>
    <w:rsid w:val="00B9652B"/>
    <w:pPr>
      <w:ind w:left="720"/>
      <w:contextualSpacing/>
    </w:pPr>
  </w:style>
  <w:style w:type="character" w:styleId="Accentuationintense">
    <w:name w:val="Intense Emphasis"/>
    <w:basedOn w:val="Policepardfaut"/>
    <w:uiPriority w:val="21"/>
    <w:qFormat/>
    <w:rsid w:val="00B9652B"/>
    <w:rPr>
      <w:i/>
      <w:iCs/>
      <w:color w:val="2F5496" w:themeColor="accent1" w:themeShade="BF"/>
    </w:rPr>
  </w:style>
  <w:style w:type="paragraph" w:styleId="Citationintense">
    <w:name w:val="Intense Quote"/>
    <w:basedOn w:val="Normal"/>
    <w:next w:val="Normal"/>
    <w:link w:val="CitationintenseCar"/>
    <w:uiPriority w:val="30"/>
    <w:qFormat/>
    <w:rsid w:val="00B965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9652B"/>
    <w:rPr>
      <w:i/>
      <w:iCs/>
      <w:color w:val="2F5496" w:themeColor="accent1" w:themeShade="BF"/>
    </w:rPr>
  </w:style>
  <w:style w:type="character" w:styleId="Rfrenceintense">
    <w:name w:val="Intense Reference"/>
    <w:basedOn w:val="Policepardfaut"/>
    <w:uiPriority w:val="32"/>
    <w:qFormat/>
    <w:rsid w:val="00B9652B"/>
    <w:rPr>
      <w:b/>
      <w:bCs/>
      <w:smallCaps/>
      <w:color w:val="2F5496" w:themeColor="accent1" w:themeShade="BF"/>
      <w:spacing w:val="5"/>
    </w:rPr>
  </w:style>
  <w:style w:type="paragraph" w:styleId="Pieddepage">
    <w:name w:val="footer"/>
    <w:aliases w:val="Footer Char,standard"/>
    <w:basedOn w:val="Normal"/>
    <w:link w:val="PieddepageCar"/>
    <w:uiPriority w:val="99"/>
    <w:unhideWhenUsed/>
    <w:rsid w:val="00B9652B"/>
    <w:pPr>
      <w:tabs>
        <w:tab w:val="center" w:pos="4536"/>
        <w:tab w:val="right" w:pos="9072"/>
      </w:tabs>
      <w:suppressAutoHyphens/>
      <w:overflowPunct w:val="0"/>
      <w:autoSpaceDE w:val="0"/>
      <w:spacing w:line="240" w:lineRule="auto"/>
      <w:textAlignment w:val="baseline"/>
    </w:pPr>
    <w:rPr>
      <w:rFonts w:eastAsia="Times New Roman" w:cs="Times New Roman"/>
      <w:color w:val="000000"/>
      <w:sz w:val="20"/>
      <w:szCs w:val="20"/>
      <w:lang w:val="x-none" w:eastAsia="ar-SA"/>
    </w:rPr>
  </w:style>
  <w:style w:type="character" w:customStyle="1" w:styleId="PieddepageCar">
    <w:name w:val="Pied de page Car"/>
    <w:aliases w:val="Footer Char Car,standard Car"/>
    <w:basedOn w:val="Policepardfaut"/>
    <w:link w:val="Pieddepage"/>
    <w:uiPriority w:val="99"/>
    <w:rsid w:val="00B9652B"/>
    <w:rPr>
      <w:rFonts w:ascii="Times New Roman" w:eastAsia="Times New Roman" w:hAnsi="Times New Roman" w:cs="Times New Roman"/>
      <w:color w:val="000000"/>
      <w:sz w:val="20"/>
      <w:szCs w:val="20"/>
      <w:lang w:val="x-none" w:eastAsia="ar-SA"/>
    </w:rPr>
  </w:style>
  <w:style w:type="paragraph" w:styleId="En-tte">
    <w:name w:val="header"/>
    <w:aliases w:val="En-tête client,STYLE NORMAL,alize,(17) EPR Header,En-tête CV,En-tête WB,Car2,/ pied de page"/>
    <w:basedOn w:val="Normal"/>
    <w:link w:val="En-tteCar"/>
    <w:uiPriority w:val="99"/>
    <w:unhideWhenUsed/>
    <w:rsid w:val="00B9652B"/>
    <w:pPr>
      <w:tabs>
        <w:tab w:val="center" w:pos="4536"/>
        <w:tab w:val="right" w:pos="9072"/>
      </w:tabs>
      <w:spacing w:line="240" w:lineRule="auto"/>
    </w:pPr>
  </w:style>
  <w:style w:type="character" w:customStyle="1" w:styleId="En-tteCar">
    <w:name w:val="En-tête Car"/>
    <w:aliases w:val="En-tête client Car,STYLE NORMAL Car,alize Car,(17) EPR Header Car,En-tête CV Car,En-tête WB Car,Car2 Car,/ pied de page Car"/>
    <w:basedOn w:val="Policepardfaut"/>
    <w:link w:val="En-tte"/>
    <w:uiPriority w:val="99"/>
    <w:rsid w:val="00B9652B"/>
    <w:rPr>
      <w:rFonts w:ascii="Times New Roman" w:eastAsiaTheme="minorHAnsi" w:hAnsi="Times New Roman"/>
      <w:sz w:val="24"/>
      <w:lang w:eastAsia="en-US"/>
    </w:rPr>
  </w:style>
  <w:style w:type="character" w:customStyle="1" w:styleId="ParagraphedelisteCar">
    <w:name w:val="Paragraphe de liste Car"/>
    <w:aliases w:val="- List tir Car,liste 1 Car,puce 1 Car,Puces Car,I..1 Car,Bo Car,I. Car,Yalgo corps Car,Checkmark Car,L3 - Normal Car,Titre 10 Car,Numbered paragraph Car,Paragraphe de liste1 Car,RM1 Car,kepala Car,Citation List Car,Graphic Car"/>
    <w:link w:val="Paragraphedeliste"/>
    <w:uiPriority w:val="34"/>
    <w:qFormat/>
    <w:locked/>
    <w:rsid w:val="00B9652B"/>
  </w:style>
  <w:style w:type="table" w:styleId="Grilledutableau">
    <w:name w:val="Table Grid"/>
    <w:aliases w:val="Confere,Golder_Table,Table long document,tabelle2,GT0,Grid of table,网格型-中对齐,网格型刘,Table 1,IMDC,SGS Table Basic 1"/>
    <w:basedOn w:val="TableauNormal"/>
    <w:uiPriority w:val="39"/>
    <w:qFormat/>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rsid w:val="00B9652B"/>
    <w:pPr>
      <w:autoSpaceDE w:val="0"/>
      <w:autoSpaceDN w:val="0"/>
      <w:adjustRightInd w:val="0"/>
      <w:spacing w:after="0" w:line="240" w:lineRule="auto"/>
    </w:pPr>
    <w:rPr>
      <w:rFonts w:ascii="Georgia" w:eastAsia="Calibri" w:hAnsi="Georgia" w:cs="Georgia"/>
      <w:color w:val="000000"/>
      <w:sz w:val="24"/>
      <w:szCs w:val="24"/>
      <w:lang w:eastAsia="fr-FR"/>
    </w:rPr>
  </w:style>
  <w:style w:type="paragraph" w:styleId="Lgende">
    <w:name w:val="caption"/>
    <w:aliases w:val="Car Car Car,Car Car,Car,Char Char Char Char Char,Char Char Char Char Char Char,Char Char Char Char,AGT ESIA,Table/Figure Heading,Caption- Figure,Caption- Figure1,Caption- Figure2,Figure Headings,Caption Char,Caption Char Char Char Char,Table,Map"/>
    <w:basedOn w:val="Normal"/>
    <w:next w:val="Normal"/>
    <w:link w:val="LgendeCar"/>
    <w:uiPriority w:val="35"/>
    <w:unhideWhenUsed/>
    <w:qFormat/>
    <w:rsid w:val="00B9652B"/>
    <w:pPr>
      <w:spacing w:after="120" w:line="240" w:lineRule="auto"/>
    </w:pPr>
    <w:rPr>
      <w:rFonts w:eastAsia="Times New Roman" w:cs="Times New Roman"/>
      <w:b/>
      <w:iCs/>
      <w:color w:val="000000"/>
      <w:szCs w:val="18"/>
      <w:lang w:eastAsia="fr-FR"/>
    </w:rPr>
  </w:style>
  <w:style w:type="character" w:customStyle="1" w:styleId="LgendeCar">
    <w:name w:val="Légende Car"/>
    <w:aliases w:val="Car Car Car Car,Car Car Car1,Car Car1,Char Char Char Char Char Car,Char Char Char Char Char Char Car,Char Char Char Char Car,AGT ESIA Car,Table/Figure Heading Car,Caption- Figure Car,Caption- Figure1 Car,Caption- Figure2 Car,Caption Char Car"/>
    <w:link w:val="Lgende"/>
    <w:uiPriority w:val="35"/>
    <w:qFormat/>
    <w:locked/>
    <w:rsid w:val="00B9652B"/>
    <w:rPr>
      <w:rFonts w:ascii="Times New Roman" w:eastAsia="Times New Roman" w:hAnsi="Times New Roman" w:cs="Times New Roman"/>
      <w:b/>
      <w:iCs/>
      <w:color w:val="000000"/>
      <w:sz w:val="24"/>
      <w:szCs w:val="18"/>
      <w:lang w:eastAsia="fr-FR"/>
    </w:rPr>
  </w:style>
  <w:style w:type="paragraph" w:customStyle="1" w:styleId="Style">
    <w:name w:val="Style"/>
    <w:rsid w:val="00B9652B"/>
    <w:pPr>
      <w:widowControl w:val="0"/>
      <w:autoSpaceDE w:val="0"/>
      <w:autoSpaceDN w:val="0"/>
      <w:adjustRightInd w:val="0"/>
      <w:spacing w:after="0" w:line="240" w:lineRule="auto"/>
    </w:pPr>
    <w:rPr>
      <w:rFonts w:ascii="Arial" w:eastAsia="Times New Roman" w:hAnsi="Arial" w:cs="Arial"/>
      <w:sz w:val="24"/>
      <w:szCs w:val="24"/>
      <w:lang w:eastAsia="fr-FR"/>
    </w:rPr>
  </w:style>
  <w:style w:type="table" w:customStyle="1" w:styleId="TableGrid">
    <w:name w:val="TableGrid"/>
    <w:rsid w:val="00B9652B"/>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
    <w:name w:val="Aucune liste1"/>
    <w:next w:val="Aucuneliste"/>
    <w:uiPriority w:val="99"/>
    <w:semiHidden/>
    <w:unhideWhenUsed/>
    <w:rsid w:val="00B9652B"/>
  </w:style>
  <w:style w:type="paragraph" w:styleId="Textedebulles">
    <w:name w:val="Balloon Text"/>
    <w:basedOn w:val="Normal"/>
    <w:link w:val="TextedebullesCar"/>
    <w:uiPriority w:val="99"/>
    <w:unhideWhenUsed/>
    <w:rsid w:val="00B9652B"/>
    <w:pPr>
      <w:suppressAutoHyphens/>
      <w:overflowPunct w:val="0"/>
      <w:autoSpaceDE w:val="0"/>
      <w:spacing w:line="240" w:lineRule="auto"/>
      <w:textAlignment w:val="baseline"/>
    </w:pPr>
    <w:rPr>
      <w:rFonts w:ascii="Segoe UI" w:eastAsia="Times New Roman" w:hAnsi="Segoe UI" w:cs="Times New Roman"/>
      <w:color w:val="000000"/>
      <w:sz w:val="18"/>
      <w:szCs w:val="18"/>
      <w:lang w:val="x-none" w:eastAsia="ar-SA"/>
    </w:rPr>
  </w:style>
  <w:style w:type="character" w:customStyle="1" w:styleId="TextedebullesCar">
    <w:name w:val="Texte de bulles Car"/>
    <w:basedOn w:val="Policepardfaut"/>
    <w:link w:val="Textedebulles"/>
    <w:uiPriority w:val="99"/>
    <w:rsid w:val="00B9652B"/>
    <w:rPr>
      <w:rFonts w:ascii="Segoe UI" w:eastAsia="Times New Roman" w:hAnsi="Segoe UI" w:cs="Times New Roman"/>
      <w:color w:val="000000"/>
      <w:sz w:val="18"/>
      <w:szCs w:val="18"/>
      <w:lang w:val="x-none" w:eastAsia="ar-SA"/>
    </w:rPr>
  </w:style>
  <w:style w:type="paragraph" w:styleId="Retraitcorpsdetexte">
    <w:name w:val="Body Text Indent"/>
    <w:basedOn w:val="Normal"/>
    <w:link w:val="RetraitcorpsdetexteCar"/>
    <w:uiPriority w:val="99"/>
    <w:rsid w:val="00B9652B"/>
    <w:pPr>
      <w:spacing w:after="120" w:line="240" w:lineRule="auto"/>
      <w:ind w:left="283"/>
    </w:pPr>
    <w:rPr>
      <w:rFonts w:eastAsia="Times New Roman" w:cs="Times New Roman"/>
      <w:szCs w:val="24"/>
      <w:lang w:val="x-none" w:eastAsia="fr-FR"/>
    </w:rPr>
  </w:style>
  <w:style w:type="character" w:customStyle="1" w:styleId="RetraitcorpsdetexteCar">
    <w:name w:val="Retrait corps de texte Car"/>
    <w:basedOn w:val="Policepardfaut"/>
    <w:link w:val="Retraitcorpsdetexte"/>
    <w:uiPriority w:val="99"/>
    <w:rsid w:val="00B9652B"/>
    <w:rPr>
      <w:rFonts w:ascii="Times New Roman" w:eastAsia="Times New Roman" w:hAnsi="Times New Roman" w:cs="Times New Roman"/>
      <w:sz w:val="24"/>
      <w:szCs w:val="24"/>
      <w:lang w:val="x-none" w:eastAsia="fr-FR"/>
    </w:rPr>
  </w:style>
  <w:style w:type="paragraph" w:styleId="Corpsdetexte">
    <w:name w:val="Body Text"/>
    <w:basedOn w:val="Normal"/>
    <w:link w:val="CorpsdetexteCar"/>
    <w:uiPriority w:val="1"/>
    <w:unhideWhenUsed/>
    <w:qFormat/>
    <w:rsid w:val="00B9652B"/>
    <w:pPr>
      <w:suppressAutoHyphens/>
      <w:overflowPunct w:val="0"/>
      <w:autoSpaceDE w:val="0"/>
      <w:spacing w:after="120" w:line="240" w:lineRule="auto"/>
      <w:textAlignment w:val="baseline"/>
    </w:pPr>
    <w:rPr>
      <w:rFonts w:eastAsia="Times New Roman" w:cs="Times New Roman"/>
      <w:color w:val="000000"/>
      <w:sz w:val="20"/>
      <w:szCs w:val="20"/>
      <w:lang w:val="x-none" w:eastAsia="ar-SA"/>
    </w:rPr>
  </w:style>
  <w:style w:type="character" w:customStyle="1" w:styleId="CorpsdetexteCar">
    <w:name w:val="Corps de texte Car"/>
    <w:basedOn w:val="Policepardfaut"/>
    <w:link w:val="Corpsdetexte"/>
    <w:uiPriority w:val="1"/>
    <w:rsid w:val="00B9652B"/>
    <w:rPr>
      <w:rFonts w:ascii="Times New Roman" w:eastAsia="Times New Roman" w:hAnsi="Times New Roman" w:cs="Times New Roman"/>
      <w:color w:val="000000"/>
      <w:sz w:val="20"/>
      <w:szCs w:val="20"/>
      <w:lang w:val="x-none" w:eastAsia="ar-SA"/>
    </w:rPr>
  </w:style>
  <w:style w:type="paragraph" w:styleId="NormalWeb">
    <w:name w:val="Normal (Web)"/>
    <w:basedOn w:val="Normal"/>
    <w:uiPriority w:val="99"/>
    <w:rsid w:val="00B9652B"/>
    <w:pPr>
      <w:spacing w:before="100" w:beforeAutospacing="1" w:after="100" w:afterAutospacing="1" w:line="240" w:lineRule="auto"/>
    </w:pPr>
    <w:rPr>
      <w:rFonts w:eastAsia="Times New Roman" w:cs="Times New Roman"/>
      <w:szCs w:val="24"/>
      <w:lang w:eastAsia="fr-FR"/>
    </w:rPr>
  </w:style>
  <w:style w:type="table" w:styleId="Grillemoyenne1-Accent3">
    <w:name w:val="Medium Grid 1 Accent 3"/>
    <w:basedOn w:val="TableauNormal"/>
    <w:uiPriority w:val="67"/>
    <w:rsid w:val="00B9652B"/>
    <w:pPr>
      <w:spacing w:after="0" w:line="240" w:lineRule="auto"/>
    </w:pPr>
    <w:rPr>
      <w:rFonts w:ascii="Calibri" w:eastAsia="Calibri" w:hAnsi="Calibri" w:cs="Arial"/>
      <w:sz w:val="20"/>
      <w:szCs w:val="20"/>
      <w:lang w:eastAsia="fr-FR"/>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lledutableau1">
    <w:name w:val="Grille du tableau1"/>
    <w:basedOn w:val="TableauNormal"/>
    <w:next w:val="Grilledutableau"/>
    <w:uiPriority w:val="39"/>
    <w:rsid w:val="00B9652B"/>
    <w:pPr>
      <w:spacing w:after="0" w:line="240" w:lineRule="auto"/>
    </w:pPr>
    <w:rPr>
      <w:rFonts w:ascii="Calibri" w:eastAsia="Calibri"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uiPriority w:val="99"/>
    <w:rsid w:val="00B9652B"/>
    <w:pPr>
      <w:spacing w:after="120" w:line="480" w:lineRule="auto"/>
    </w:pPr>
    <w:rPr>
      <w:rFonts w:eastAsia="Times New Roman" w:cs="Times New Roman"/>
      <w:szCs w:val="24"/>
      <w:lang w:val="x-none" w:eastAsia="fr-FR"/>
    </w:rPr>
  </w:style>
  <w:style w:type="character" w:customStyle="1" w:styleId="Corpsdetexte2Car">
    <w:name w:val="Corps de texte 2 Car"/>
    <w:basedOn w:val="Policepardfaut"/>
    <w:link w:val="Corpsdetexte2"/>
    <w:uiPriority w:val="99"/>
    <w:rsid w:val="00B9652B"/>
    <w:rPr>
      <w:rFonts w:ascii="Times New Roman" w:eastAsia="Times New Roman" w:hAnsi="Times New Roman" w:cs="Times New Roman"/>
      <w:sz w:val="24"/>
      <w:szCs w:val="24"/>
      <w:lang w:val="x-none" w:eastAsia="fr-FR"/>
    </w:rPr>
  </w:style>
  <w:style w:type="table" w:styleId="Grillemoyenne1-Accent4">
    <w:name w:val="Medium Grid 1 Accent 4"/>
    <w:basedOn w:val="TableauNormal"/>
    <w:uiPriority w:val="67"/>
    <w:rsid w:val="00B9652B"/>
    <w:pPr>
      <w:spacing w:after="0" w:line="240" w:lineRule="auto"/>
    </w:pPr>
    <w:rPr>
      <w:rFonts w:ascii="Calibri" w:eastAsia="Calibri" w:hAnsi="Calibri" w:cs="Arial"/>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styleId="En-ttedetabledesmatires">
    <w:name w:val="TOC Heading"/>
    <w:basedOn w:val="Titre1"/>
    <w:next w:val="Normal"/>
    <w:uiPriority w:val="39"/>
    <w:unhideWhenUsed/>
    <w:qFormat/>
    <w:rsid w:val="00B9652B"/>
    <w:pPr>
      <w:spacing w:before="480" w:after="120" w:line="276" w:lineRule="auto"/>
      <w:outlineLvl w:val="9"/>
    </w:pPr>
    <w:rPr>
      <w:rFonts w:ascii="Cambria" w:eastAsia="Times New Roman" w:hAnsi="Cambria" w:cs="Times New Roman"/>
      <w:b/>
      <w:iCs/>
      <w:color w:val="365F91"/>
      <w:sz w:val="28"/>
      <w:szCs w:val="28"/>
      <w:lang w:val="x-none" w:eastAsia="ar-SA"/>
    </w:rPr>
  </w:style>
  <w:style w:type="paragraph" w:styleId="TM1">
    <w:name w:val="toc 1"/>
    <w:basedOn w:val="Normal"/>
    <w:next w:val="Normal"/>
    <w:autoRedefine/>
    <w:uiPriority w:val="39"/>
    <w:unhideWhenUsed/>
    <w:qFormat/>
    <w:rsid w:val="00B9652B"/>
    <w:pPr>
      <w:tabs>
        <w:tab w:val="right" w:leader="dot" w:pos="9062"/>
      </w:tabs>
      <w:suppressAutoHyphens/>
      <w:overflowPunct w:val="0"/>
      <w:autoSpaceDE w:val="0"/>
      <w:spacing w:before="120" w:after="120" w:line="240" w:lineRule="auto"/>
      <w:textAlignment w:val="baseline"/>
    </w:pPr>
    <w:rPr>
      <w:rFonts w:eastAsia="Times New Roman" w:cs="Times New Roman"/>
      <w:b/>
      <w:color w:val="000000"/>
      <w:sz w:val="20"/>
      <w:szCs w:val="20"/>
      <w:lang w:eastAsia="ar-SA"/>
    </w:rPr>
  </w:style>
  <w:style w:type="paragraph" w:styleId="TM2">
    <w:name w:val="toc 2"/>
    <w:basedOn w:val="Normal"/>
    <w:next w:val="Normal"/>
    <w:autoRedefine/>
    <w:uiPriority w:val="39"/>
    <w:unhideWhenUsed/>
    <w:qFormat/>
    <w:rsid w:val="00B9652B"/>
    <w:pPr>
      <w:suppressAutoHyphens/>
      <w:overflowPunct w:val="0"/>
      <w:autoSpaceDE w:val="0"/>
      <w:spacing w:line="240" w:lineRule="auto"/>
      <w:ind w:left="198"/>
      <w:textAlignment w:val="baseline"/>
    </w:pPr>
    <w:rPr>
      <w:rFonts w:eastAsia="Times New Roman" w:cs="Times New Roman"/>
      <w:color w:val="000000"/>
      <w:sz w:val="20"/>
      <w:szCs w:val="20"/>
      <w:lang w:eastAsia="ar-SA"/>
    </w:rPr>
  </w:style>
  <w:style w:type="paragraph" w:styleId="TM3">
    <w:name w:val="toc 3"/>
    <w:basedOn w:val="Normal"/>
    <w:next w:val="Normal"/>
    <w:autoRedefine/>
    <w:uiPriority w:val="39"/>
    <w:unhideWhenUsed/>
    <w:rsid w:val="00B9652B"/>
    <w:pPr>
      <w:suppressAutoHyphens/>
      <w:overflowPunct w:val="0"/>
      <w:autoSpaceDE w:val="0"/>
      <w:spacing w:line="240" w:lineRule="auto"/>
      <w:ind w:left="400"/>
      <w:textAlignment w:val="baseline"/>
    </w:pPr>
    <w:rPr>
      <w:rFonts w:eastAsia="Times New Roman" w:cs="Times New Roman"/>
      <w:color w:val="000000"/>
      <w:sz w:val="20"/>
      <w:szCs w:val="20"/>
      <w:lang w:eastAsia="ar-SA"/>
    </w:rPr>
  </w:style>
  <w:style w:type="paragraph" w:styleId="TM4">
    <w:name w:val="toc 4"/>
    <w:basedOn w:val="Normal"/>
    <w:next w:val="Normal"/>
    <w:autoRedefine/>
    <w:uiPriority w:val="39"/>
    <w:unhideWhenUsed/>
    <w:rsid w:val="00B9652B"/>
    <w:pPr>
      <w:spacing w:after="100" w:line="276" w:lineRule="auto"/>
      <w:ind w:left="660"/>
    </w:pPr>
    <w:rPr>
      <w:rFonts w:ascii="Calibri" w:eastAsia="Times New Roman" w:hAnsi="Calibri" w:cs="Arial"/>
      <w:lang w:eastAsia="fr-FR"/>
    </w:rPr>
  </w:style>
  <w:style w:type="paragraph" w:styleId="TM5">
    <w:name w:val="toc 5"/>
    <w:basedOn w:val="Normal"/>
    <w:next w:val="Normal"/>
    <w:autoRedefine/>
    <w:uiPriority w:val="39"/>
    <w:unhideWhenUsed/>
    <w:rsid w:val="00B9652B"/>
    <w:pPr>
      <w:spacing w:after="100" w:line="276" w:lineRule="auto"/>
      <w:ind w:left="880"/>
    </w:pPr>
    <w:rPr>
      <w:rFonts w:ascii="Calibri" w:eastAsia="Times New Roman" w:hAnsi="Calibri" w:cs="Arial"/>
      <w:lang w:eastAsia="fr-FR"/>
    </w:rPr>
  </w:style>
  <w:style w:type="paragraph" w:styleId="TM6">
    <w:name w:val="toc 6"/>
    <w:basedOn w:val="Normal"/>
    <w:next w:val="Normal"/>
    <w:autoRedefine/>
    <w:uiPriority w:val="39"/>
    <w:unhideWhenUsed/>
    <w:rsid w:val="00B9652B"/>
    <w:pPr>
      <w:spacing w:after="100" w:line="276" w:lineRule="auto"/>
      <w:ind w:left="1100"/>
    </w:pPr>
    <w:rPr>
      <w:rFonts w:ascii="Calibri" w:eastAsia="Times New Roman" w:hAnsi="Calibri" w:cs="Arial"/>
      <w:lang w:eastAsia="fr-FR"/>
    </w:rPr>
  </w:style>
  <w:style w:type="paragraph" w:styleId="TM7">
    <w:name w:val="toc 7"/>
    <w:basedOn w:val="Normal"/>
    <w:next w:val="Normal"/>
    <w:autoRedefine/>
    <w:uiPriority w:val="39"/>
    <w:unhideWhenUsed/>
    <w:rsid w:val="00B9652B"/>
    <w:pPr>
      <w:spacing w:after="100" w:line="276" w:lineRule="auto"/>
      <w:ind w:left="1320"/>
    </w:pPr>
    <w:rPr>
      <w:rFonts w:ascii="Calibri" w:eastAsia="Times New Roman" w:hAnsi="Calibri" w:cs="Arial"/>
      <w:lang w:eastAsia="fr-FR"/>
    </w:rPr>
  </w:style>
  <w:style w:type="paragraph" w:styleId="TM8">
    <w:name w:val="toc 8"/>
    <w:basedOn w:val="Normal"/>
    <w:next w:val="Normal"/>
    <w:autoRedefine/>
    <w:uiPriority w:val="39"/>
    <w:unhideWhenUsed/>
    <w:rsid w:val="00B9652B"/>
    <w:pPr>
      <w:spacing w:after="100" w:line="276" w:lineRule="auto"/>
      <w:ind w:left="1540"/>
    </w:pPr>
    <w:rPr>
      <w:rFonts w:ascii="Calibri" w:eastAsia="Times New Roman" w:hAnsi="Calibri" w:cs="Arial"/>
      <w:lang w:eastAsia="fr-FR"/>
    </w:rPr>
  </w:style>
  <w:style w:type="paragraph" w:styleId="TM9">
    <w:name w:val="toc 9"/>
    <w:basedOn w:val="Normal"/>
    <w:next w:val="Normal"/>
    <w:autoRedefine/>
    <w:uiPriority w:val="39"/>
    <w:unhideWhenUsed/>
    <w:rsid w:val="00B9652B"/>
    <w:pPr>
      <w:spacing w:after="100" w:line="276" w:lineRule="auto"/>
      <w:ind w:left="1760"/>
    </w:pPr>
    <w:rPr>
      <w:rFonts w:ascii="Calibri" w:eastAsia="Times New Roman" w:hAnsi="Calibri" w:cs="Arial"/>
      <w:lang w:eastAsia="fr-FR"/>
    </w:rPr>
  </w:style>
  <w:style w:type="character" w:styleId="Lienhypertexte">
    <w:name w:val="Hyperlink"/>
    <w:uiPriority w:val="99"/>
    <w:unhideWhenUsed/>
    <w:rsid w:val="00B9652B"/>
    <w:rPr>
      <w:color w:val="0000FF"/>
      <w:u w:val="single"/>
    </w:rPr>
  </w:style>
  <w:style w:type="character" w:styleId="Marquedecommentaire">
    <w:name w:val="annotation reference"/>
    <w:uiPriority w:val="99"/>
    <w:unhideWhenUsed/>
    <w:rsid w:val="00B9652B"/>
    <w:rPr>
      <w:sz w:val="16"/>
      <w:szCs w:val="16"/>
    </w:rPr>
  </w:style>
  <w:style w:type="paragraph" w:styleId="Commentaire">
    <w:name w:val="annotation text"/>
    <w:basedOn w:val="Normal"/>
    <w:link w:val="CommentaireCar"/>
    <w:uiPriority w:val="99"/>
    <w:unhideWhenUsed/>
    <w:rsid w:val="00B9652B"/>
    <w:pPr>
      <w:suppressAutoHyphens/>
      <w:overflowPunct w:val="0"/>
      <w:autoSpaceDE w:val="0"/>
      <w:spacing w:line="240" w:lineRule="auto"/>
      <w:textAlignment w:val="baseline"/>
    </w:pPr>
    <w:rPr>
      <w:rFonts w:eastAsia="Times New Roman" w:cs="Times New Roman"/>
      <w:color w:val="000000"/>
      <w:sz w:val="20"/>
      <w:szCs w:val="20"/>
      <w:lang w:val="x-none" w:eastAsia="ar-SA"/>
    </w:rPr>
  </w:style>
  <w:style w:type="character" w:customStyle="1" w:styleId="CommentaireCar">
    <w:name w:val="Commentaire Car"/>
    <w:basedOn w:val="Policepardfaut"/>
    <w:link w:val="Commentaire"/>
    <w:uiPriority w:val="99"/>
    <w:rsid w:val="00B9652B"/>
    <w:rPr>
      <w:rFonts w:ascii="Times New Roman" w:eastAsia="Times New Roman" w:hAnsi="Times New Roman" w:cs="Times New Roman"/>
      <w:color w:val="000000"/>
      <w:sz w:val="20"/>
      <w:szCs w:val="20"/>
      <w:lang w:val="x-none" w:eastAsia="ar-SA"/>
    </w:rPr>
  </w:style>
  <w:style w:type="paragraph" w:styleId="Objetducommentaire">
    <w:name w:val="annotation subject"/>
    <w:basedOn w:val="Commentaire"/>
    <w:next w:val="Commentaire"/>
    <w:link w:val="ObjetducommentaireCar"/>
    <w:uiPriority w:val="99"/>
    <w:unhideWhenUsed/>
    <w:rsid w:val="00B9652B"/>
    <w:rPr>
      <w:b/>
      <w:bCs/>
    </w:rPr>
  </w:style>
  <w:style w:type="character" w:customStyle="1" w:styleId="ObjetducommentaireCar">
    <w:name w:val="Objet du commentaire Car"/>
    <w:basedOn w:val="CommentaireCar"/>
    <w:link w:val="Objetducommentaire"/>
    <w:uiPriority w:val="99"/>
    <w:rsid w:val="00B9652B"/>
    <w:rPr>
      <w:rFonts w:ascii="Times New Roman" w:eastAsia="Times New Roman" w:hAnsi="Times New Roman" w:cs="Times New Roman"/>
      <w:b/>
      <w:bCs/>
      <w:color w:val="000000"/>
      <w:sz w:val="20"/>
      <w:szCs w:val="20"/>
      <w:lang w:val="x-none" w:eastAsia="ar-SA"/>
    </w:rPr>
  </w:style>
  <w:style w:type="paragraph" w:styleId="Rvision">
    <w:name w:val="Revision"/>
    <w:hidden/>
    <w:uiPriority w:val="99"/>
    <w:semiHidden/>
    <w:rsid w:val="00B9652B"/>
    <w:pPr>
      <w:spacing w:after="0" w:line="240" w:lineRule="auto"/>
    </w:pPr>
    <w:rPr>
      <w:rFonts w:ascii="Times New Roman" w:eastAsia="Times New Roman" w:hAnsi="Times New Roman" w:cs="Times New Roman"/>
      <w:color w:val="000000"/>
      <w:sz w:val="20"/>
      <w:szCs w:val="20"/>
      <w:lang w:eastAsia="ar-SA"/>
    </w:rPr>
  </w:style>
  <w:style w:type="table" w:customStyle="1" w:styleId="Grilledutableau2">
    <w:name w:val="Grille du tableau2"/>
    <w:basedOn w:val="TableauNormal"/>
    <w:next w:val="Grilledutableau"/>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unhideWhenUsed/>
    <w:rsid w:val="00B9652B"/>
  </w:style>
  <w:style w:type="paragraph" w:styleId="Retraitnormal">
    <w:name w:val="Normal Indent"/>
    <w:basedOn w:val="Normal"/>
    <w:rsid w:val="00B9652B"/>
    <w:pPr>
      <w:spacing w:line="240" w:lineRule="auto"/>
      <w:ind w:left="708"/>
    </w:pPr>
    <w:rPr>
      <w:rFonts w:eastAsia="Times New Roman" w:cs="Times New Roman"/>
      <w:szCs w:val="24"/>
    </w:rPr>
  </w:style>
  <w:style w:type="paragraph" w:styleId="Textebrut">
    <w:name w:val="Plain Text"/>
    <w:basedOn w:val="Normal"/>
    <w:link w:val="TextebrutCar"/>
    <w:rsid w:val="00B9652B"/>
    <w:pPr>
      <w:spacing w:line="240" w:lineRule="auto"/>
    </w:pPr>
    <w:rPr>
      <w:rFonts w:ascii="Courier New" w:eastAsia="Times New Roman" w:hAnsi="Courier New" w:cs="Times New Roman"/>
      <w:sz w:val="20"/>
      <w:szCs w:val="20"/>
      <w:lang w:val="en-US"/>
    </w:rPr>
  </w:style>
  <w:style w:type="character" w:customStyle="1" w:styleId="TextebrutCar">
    <w:name w:val="Texte brut Car"/>
    <w:basedOn w:val="Policepardfaut"/>
    <w:link w:val="Textebrut"/>
    <w:rsid w:val="00B9652B"/>
    <w:rPr>
      <w:rFonts w:ascii="Courier New" w:eastAsia="Times New Roman" w:hAnsi="Courier New" w:cs="Times New Roman"/>
      <w:sz w:val="20"/>
      <w:szCs w:val="20"/>
      <w:lang w:val="en-US" w:eastAsia="en-US"/>
    </w:rPr>
  </w:style>
  <w:style w:type="paragraph" w:customStyle="1" w:styleId="7ListeRetrait">
    <w:name w:val="7 ListeRetrait"/>
    <w:basedOn w:val="Normal"/>
    <w:qFormat/>
    <w:rsid w:val="00B9652B"/>
    <w:pPr>
      <w:numPr>
        <w:numId w:val="13"/>
      </w:numPr>
      <w:tabs>
        <w:tab w:val="left" w:pos="3402"/>
      </w:tabs>
      <w:spacing w:before="60" w:line="240" w:lineRule="auto"/>
      <w:ind w:left="0" w:firstLine="0"/>
    </w:pPr>
    <w:rPr>
      <w:rFonts w:ascii="Arial" w:eastAsia="Calibri" w:hAnsi="Arial" w:cs="Arial"/>
      <w:sz w:val="20"/>
    </w:rPr>
  </w:style>
  <w:style w:type="table" w:customStyle="1" w:styleId="Grilledutableau5">
    <w:name w:val="Grille du tableau5"/>
    <w:basedOn w:val="TableauNormal"/>
    <w:next w:val="Grilledutableau"/>
    <w:uiPriority w:val="5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B9652B"/>
    <w:pPr>
      <w:spacing w:after="0" w:line="240" w:lineRule="auto"/>
    </w:pPr>
    <w:rPr>
      <w:rFonts w:ascii="Arial" w:eastAsia="Times New Roman" w:hAnsi="Arial" w:cs="Arial"/>
      <w:sz w:val="20"/>
      <w:szCs w:val="20"/>
      <w:lang w:val="fr-CA"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gip0">
    <w:name w:val="Igip0"/>
    <w:basedOn w:val="Igip1"/>
    <w:link w:val="Igip0Zchn"/>
    <w:rsid w:val="00B9652B"/>
    <w:pPr>
      <w:ind w:left="0"/>
    </w:pPr>
  </w:style>
  <w:style w:type="paragraph" w:customStyle="1" w:styleId="Igip1">
    <w:name w:val="Igip1"/>
    <w:basedOn w:val="Normal"/>
    <w:link w:val="Igip1ZchnZchn"/>
    <w:qFormat/>
    <w:rsid w:val="00B9652B"/>
    <w:pPr>
      <w:spacing w:before="120" w:line="288" w:lineRule="auto"/>
      <w:ind w:left="1134"/>
    </w:pPr>
    <w:rPr>
      <w:rFonts w:ascii="Arial" w:eastAsia="Times New Roman" w:hAnsi="Arial" w:cs="Times New Roman"/>
      <w:sz w:val="20"/>
      <w:szCs w:val="20"/>
      <w:lang w:eastAsia="de-DE"/>
    </w:rPr>
  </w:style>
  <w:style w:type="character" w:customStyle="1" w:styleId="Igip1ZchnZchn">
    <w:name w:val="Igip1 Zchn Zchn"/>
    <w:basedOn w:val="Policepardfaut"/>
    <w:link w:val="Igip1"/>
    <w:rsid w:val="00B9652B"/>
    <w:rPr>
      <w:rFonts w:ascii="Arial" w:eastAsia="Times New Roman" w:hAnsi="Arial" w:cs="Times New Roman"/>
      <w:sz w:val="20"/>
      <w:szCs w:val="20"/>
      <w:lang w:eastAsia="de-DE"/>
    </w:rPr>
  </w:style>
  <w:style w:type="character" w:customStyle="1" w:styleId="Igip0Zchn">
    <w:name w:val="Igip0 Zchn"/>
    <w:basedOn w:val="Igip1ZchnZchn"/>
    <w:link w:val="Igip0"/>
    <w:rsid w:val="00B9652B"/>
    <w:rPr>
      <w:rFonts w:ascii="Arial" w:eastAsia="Times New Roman" w:hAnsi="Arial" w:cs="Times New Roman"/>
      <w:sz w:val="20"/>
      <w:szCs w:val="20"/>
      <w:lang w:eastAsia="de-DE"/>
    </w:rPr>
  </w:style>
  <w:style w:type="paragraph" w:customStyle="1" w:styleId="Annexe">
    <w:name w:val="Annexe"/>
    <w:basedOn w:val="Normal"/>
    <w:rsid w:val="00B9652B"/>
    <w:pPr>
      <w:spacing w:before="720" w:after="240" w:line="288" w:lineRule="auto"/>
      <w:jc w:val="right"/>
    </w:pPr>
    <w:rPr>
      <w:rFonts w:ascii="Arial" w:eastAsia="Times New Roman" w:hAnsi="Arial" w:cs="Arial"/>
      <w:b/>
      <w:caps/>
      <w:sz w:val="40"/>
      <w:szCs w:val="20"/>
      <w:u w:val="single"/>
      <w:lang w:eastAsia="de-DE"/>
    </w:rPr>
  </w:style>
  <w:style w:type="character" w:styleId="Numrodepage">
    <w:name w:val="page number"/>
    <w:basedOn w:val="Policepardfaut"/>
    <w:rsid w:val="00B9652B"/>
    <w:rPr>
      <w:rFonts w:ascii="Arial" w:hAnsi="Arial"/>
      <w:sz w:val="20"/>
    </w:rPr>
  </w:style>
  <w:style w:type="character" w:customStyle="1" w:styleId="ExplorateurdedocumentsCar">
    <w:name w:val="Explorateur de documents Car"/>
    <w:basedOn w:val="Policepardfaut"/>
    <w:link w:val="Explorateurdedocuments"/>
    <w:uiPriority w:val="99"/>
    <w:semiHidden/>
    <w:rsid w:val="00B9652B"/>
    <w:rPr>
      <w:rFonts w:ascii="Tahoma" w:eastAsia="Times New Roman" w:hAnsi="Tahoma" w:cs="Tahoma"/>
      <w:sz w:val="20"/>
      <w:szCs w:val="24"/>
      <w:shd w:val="clear" w:color="auto" w:fill="000080"/>
      <w:lang w:val="de-DE" w:eastAsia="de-DE"/>
    </w:rPr>
  </w:style>
  <w:style w:type="paragraph" w:styleId="Explorateurdedocuments">
    <w:name w:val="Document Map"/>
    <w:basedOn w:val="Normal"/>
    <w:link w:val="ExplorateurdedocumentsCar"/>
    <w:uiPriority w:val="99"/>
    <w:semiHidden/>
    <w:rsid w:val="00B9652B"/>
    <w:pPr>
      <w:shd w:val="clear" w:color="auto" w:fill="000080"/>
      <w:spacing w:before="120" w:line="288" w:lineRule="auto"/>
    </w:pPr>
    <w:rPr>
      <w:rFonts w:ascii="Tahoma" w:eastAsia="Times New Roman" w:hAnsi="Tahoma" w:cs="Tahoma"/>
      <w:sz w:val="20"/>
      <w:szCs w:val="24"/>
      <w:lang w:val="de-DE" w:eastAsia="de-DE"/>
    </w:rPr>
  </w:style>
  <w:style w:type="character" w:customStyle="1" w:styleId="ExplorateurdedocumentsCar1">
    <w:name w:val="Explorateur de documents Car1"/>
    <w:basedOn w:val="Policepardfaut"/>
    <w:uiPriority w:val="99"/>
    <w:semiHidden/>
    <w:rsid w:val="00B9652B"/>
    <w:rPr>
      <w:rFonts w:ascii="Segoe UI" w:eastAsiaTheme="minorHAnsi" w:hAnsi="Segoe UI" w:cs="Segoe UI"/>
      <w:sz w:val="16"/>
      <w:szCs w:val="16"/>
      <w:lang w:eastAsia="en-US"/>
    </w:rPr>
  </w:style>
  <w:style w:type="paragraph" w:customStyle="1" w:styleId="Igip0Liste1">
    <w:name w:val="Igip0 Liste 1"/>
    <w:basedOn w:val="Igip1Liste1"/>
    <w:rsid w:val="00B9652B"/>
    <w:pPr>
      <w:tabs>
        <w:tab w:val="left" w:pos="397"/>
      </w:tabs>
      <w:ind w:left="397"/>
    </w:pPr>
  </w:style>
  <w:style w:type="paragraph" w:customStyle="1" w:styleId="Igip1Liste1">
    <w:name w:val="Igip1 Liste 1"/>
    <w:basedOn w:val="Igip1"/>
    <w:rsid w:val="00B9652B"/>
    <w:pPr>
      <w:tabs>
        <w:tab w:val="left" w:pos="1531"/>
      </w:tabs>
      <w:ind w:left="1531" w:hanging="397"/>
      <w:jc w:val="left"/>
    </w:pPr>
  </w:style>
  <w:style w:type="paragraph" w:customStyle="1" w:styleId="Igip0Liste3">
    <w:name w:val="Igip0 Liste 3"/>
    <w:basedOn w:val="Igip0"/>
    <w:rsid w:val="00B9652B"/>
    <w:pPr>
      <w:tabs>
        <w:tab w:val="left" w:pos="1701"/>
      </w:tabs>
      <w:ind w:left="1701" w:hanging="1701"/>
    </w:pPr>
  </w:style>
  <w:style w:type="paragraph" w:customStyle="1" w:styleId="TitreTableau">
    <w:name w:val="Titre Tableau"/>
    <w:basedOn w:val="Lgende"/>
    <w:next w:val="Igip1"/>
    <w:link w:val="TitreTableauZchnZchn"/>
    <w:rsid w:val="00B9652B"/>
    <w:pPr>
      <w:tabs>
        <w:tab w:val="left" w:pos="1134"/>
      </w:tabs>
      <w:spacing w:before="240" w:after="60" w:line="288" w:lineRule="auto"/>
      <w:ind w:left="2268" w:hanging="1134"/>
    </w:pPr>
    <w:rPr>
      <w:rFonts w:ascii="Arial" w:hAnsi="Arial"/>
      <w:bCs/>
      <w:iCs w:val="0"/>
      <w:color w:val="auto"/>
      <w:sz w:val="20"/>
      <w:szCs w:val="20"/>
      <w:lang w:eastAsia="de-DE"/>
    </w:rPr>
  </w:style>
  <w:style w:type="character" w:customStyle="1" w:styleId="TitreTableauZchnZchn">
    <w:name w:val="Titre Tableau Zchn Zchn"/>
    <w:basedOn w:val="Policepardfaut"/>
    <w:link w:val="TitreTableau"/>
    <w:rsid w:val="00B9652B"/>
    <w:rPr>
      <w:rFonts w:ascii="Arial" w:eastAsia="Times New Roman" w:hAnsi="Arial" w:cs="Times New Roman"/>
      <w:b/>
      <w:bCs/>
      <w:sz w:val="20"/>
      <w:szCs w:val="20"/>
      <w:lang w:eastAsia="de-DE"/>
    </w:rPr>
  </w:style>
  <w:style w:type="paragraph" w:customStyle="1" w:styleId="TitreFigure">
    <w:name w:val="Titre Figure"/>
    <w:basedOn w:val="TitreTableau"/>
    <w:next w:val="Igip1"/>
    <w:link w:val="TitreFigureZchnZchn"/>
    <w:rsid w:val="00B9652B"/>
    <w:pPr>
      <w:spacing w:before="60" w:after="240"/>
    </w:pPr>
  </w:style>
  <w:style w:type="character" w:customStyle="1" w:styleId="TitreFigureZchnZchn">
    <w:name w:val="Titre Figure Zchn Zchn"/>
    <w:basedOn w:val="TitreTableauZchnZchn"/>
    <w:link w:val="TitreFigure"/>
    <w:rsid w:val="00B9652B"/>
    <w:rPr>
      <w:rFonts w:ascii="Arial" w:eastAsia="Times New Roman" w:hAnsi="Arial" w:cs="Times New Roman"/>
      <w:b/>
      <w:bCs/>
      <w:sz w:val="20"/>
      <w:szCs w:val="20"/>
      <w:lang w:eastAsia="de-DE"/>
    </w:rPr>
  </w:style>
  <w:style w:type="paragraph" w:customStyle="1" w:styleId="Igip1Liste2a">
    <w:name w:val="Igip1 Liste 2a"/>
    <w:basedOn w:val="Igip1"/>
    <w:link w:val="Igip1Liste2aZchn"/>
    <w:qFormat/>
    <w:rsid w:val="00B9652B"/>
    <w:pPr>
      <w:framePr w:wrap="around" w:vAnchor="text" w:hAnchor="text" w:y="1"/>
      <w:numPr>
        <w:numId w:val="17"/>
      </w:numPr>
      <w:spacing w:after="60"/>
      <w:ind w:left="0" w:firstLine="0"/>
    </w:pPr>
  </w:style>
  <w:style w:type="character" w:customStyle="1" w:styleId="Igip1Liste2aZchn">
    <w:name w:val="Igip1 Liste 2a Zchn"/>
    <w:link w:val="Igip1Liste2a"/>
    <w:locked/>
    <w:rsid w:val="00B9652B"/>
    <w:rPr>
      <w:rFonts w:ascii="Arial" w:eastAsia="Times New Roman" w:hAnsi="Arial" w:cs="Times New Roman"/>
      <w:sz w:val="20"/>
      <w:szCs w:val="20"/>
      <w:lang w:eastAsia="de-DE"/>
    </w:rPr>
  </w:style>
  <w:style w:type="paragraph" w:customStyle="1" w:styleId="Igip1Liste2b">
    <w:name w:val="Igip1 Liste 2b"/>
    <w:basedOn w:val="Igip1"/>
    <w:rsid w:val="00B9652B"/>
    <w:pPr>
      <w:tabs>
        <w:tab w:val="left" w:pos="1928"/>
      </w:tabs>
      <w:spacing w:before="0"/>
      <w:ind w:left="0"/>
      <w:jc w:val="left"/>
    </w:pPr>
  </w:style>
  <w:style w:type="paragraph" w:customStyle="1" w:styleId="Igip1Liste3">
    <w:name w:val="Igip1 Liste 3"/>
    <w:basedOn w:val="Igip1"/>
    <w:rsid w:val="00B9652B"/>
    <w:pPr>
      <w:tabs>
        <w:tab w:val="left" w:pos="2835"/>
      </w:tabs>
      <w:ind w:left="2835" w:hanging="1701"/>
    </w:pPr>
  </w:style>
  <w:style w:type="paragraph" w:customStyle="1" w:styleId="Igip0Liste2a">
    <w:name w:val="Igip0 Liste 2a"/>
    <w:basedOn w:val="Igip1Liste2a"/>
    <w:rsid w:val="00B9652B"/>
    <w:pPr>
      <w:framePr w:wrap="around"/>
      <w:tabs>
        <w:tab w:val="left" w:pos="397"/>
      </w:tabs>
      <w:ind w:left="397"/>
    </w:pPr>
  </w:style>
  <w:style w:type="paragraph" w:customStyle="1" w:styleId="Igip0Liste2b">
    <w:name w:val="Igip0 Liste 2b"/>
    <w:basedOn w:val="Igip1Liste2b"/>
    <w:rsid w:val="00B9652B"/>
    <w:pPr>
      <w:tabs>
        <w:tab w:val="left" w:pos="794"/>
      </w:tabs>
      <w:ind w:left="794"/>
    </w:pPr>
  </w:style>
  <w:style w:type="paragraph" w:customStyle="1" w:styleId="TitreAnnexe">
    <w:name w:val="Titre Annexe"/>
    <w:basedOn w:val="TitreFigure"/>
    <w:link w:val="TitreAnnexeZchnZchn"/>
    <w:rsid w:val="00B9652B"/>
    <w:pPr>
      <w:tabs>
        <w:tab w:val="clear" w:pos="1134"/>
      </w:tabs>
      <w:spacing w:before="960"/>
      <w:ind w:left="3402" w:firstLine="3686"/>
      <w:jc w:val="right"/>
    </w:pPr>
    <w:rPr>
      <w:sz w:val="40"/>
    </w:rPr>
  </w:style>
  <w:style w:type="character" w:customStyle="1" w:styleId="TitreAnnexeZchnZchn">
    <w:name w:val="Titre Annexe Zchn Zchn"/>
    <w:basedOn w:val="TitreFigureZchnZchn"/>
    <w:link w:val="TitreAnnexe"/>
    <w:rsid w:val="00B9652B"/>
    <w:rPr>
      <w:rFonts w:ascii="Arial" w:eastAsia="Times New Roman" w:hAnsi="Arial" w:cs="Times New Roman"/>
      <w:b/>
      <w:bCs/>
      <w:sz w:val="40"/>
      <w:szCs w:val="20"/>
      <w:lang w:eastAsia="de-DE"/>
    </w:rPr>
  </w:style>
  <w:style w:type="paragraph" w:customStyle="1" w:styleId="StyleTitre213pt">
    <w:name w:val="Style Titre 2 + 13 pt"/>
    <w:basedOn w:val="Titre2"/>
    <w:next w:val="Titre2"/>
    <w:autoRedefine/>
    <w:rsid w:val="00B9652B"/>
    <w:pPr>
      <w:keepLines w:val="0"/>
      <w:spacing w:before="120" w:after="60" w:line="240" w:lineRule="auto"/>
    </w:pPr>
    <w:rPr>
      <w:rFonts w:ascii="Times New Roman" w:eastAsia="Times New Roman" w:hAnsi="Times New Roman" w:cs="Arial"/>
      <w:b/>
      <w:bCs/>
      <w:iCs/>
      <w:caps/>
      <w:color w:val="auto"/>
      <w:sz w:val="24"/>
      <w:szCs w:val="24"/>
      <w:lang w:val="fr-CA" w:eastAsia="fr-FR"/>
    </w:rPr>
  </w:style>
  <w:style w:type="paragraph" w:customStyle="1" w:styleId="StyleTitre114pt">
    <w:name w:val="Style Titre 1 + 14 pt"/>
    <w:basedOn w:val="Titre1"/>
    <w:autoRedefine/>
    <w:rsid w:val="00B9652B"/>
    <w:pPr>
      <w:keepLines w:val="0"/>
      <w:pageBreakBefore/>
      <w:pBdr>
        <w:top w:val="single" w:sz="4" w:space="1" w:color="auto"/>
        <w:bottom w:val="single" w:sz="4" w:space="1" w:color="auto"/>
      </w:pBdr>
      <w:tabs>
        <w:tab w:val="num" w:pos="432"/>
      </w:tabs>
      <w:spacing w:before="240" w:after="240" w:line="240" w:lineRule="auto"/>
    </w:pPr>
    <w:rPr>
      <w:rFonts w:ascii="Arial" w:eastAsia="Times New Roman" w:hAnsi="Arial" w:cs="Arial"/>
      <w:b/>
      <w:bCs/>
      <w:caps/>
      <w:color w:val="auto"/>
      <w:kern w:val="32"/>
      <w:sz w:val="28"/>
      <w:szCs w:val="28"/>
      <w:lang w:eastAsia="fr-FR"/>
    </w:rPr>
  </w:style>
  <w:style w:type="paragraph" w:customStyle="1" w:styleId="Einzug1">
    <w:name w:val="Einzug 1"/>
    <w:basedOn w:val="Normal"/>
    <w:link w:val="Einzug1Zchn"/>
    <w:rsid w:val="00B9652B"/>
    <w:pPr>
      <w:tabs>
        <w:tab w:val="num" w:pos="1560"/>
        <w:tab w:val="num" w:pos="1637"/>
        <w:tab w:val="left" w:pos="5103"/>
      </w:tabs>
      <w:spacing w:before="60" w:line="288" w:lineRule="auto"/>
      <w:ind w:leftChars="567" w:left="1560" w:hangingChars="213" w:hanging="426"/>
    </w:pPr>
    <w:rPr>
      <w:rFonts w:ascii="Arial" w:eastAsia="Times New Roman" w:hAnsi="Arial" w:cs="Times New Roman"/>
      <w:sz w:val="20"/>
      <w:szCs w:val="20"/>
      <w:lang w:eastAsia="de-DE"/>
    </w:rPr>
  </w:style>
  <w:style w:type="character" w:customStyle="1" w:styleId="Einzug1Zchn">
    <w:name w:val="Einzug 1 Zchn"/>
    <w:basedOn w:val="Policepardfaut"/>
    <w:link w:val="Einzug1"/>
    <w:rsid w:val="00B9652B"/>
    <w:rPr>
      <w:rFonts w:ascii="Arial" w:eastAsia="Times New Roman" w:hAnsi="Arial" w:cs="Times New Roman"/>
      <w:sz w:val="20"/>
      <w:szCs w:val="20"/>
      <w:lang w:eastAsia="de-DE"/>
    </w:rPr>
  </w:style>
  <w:style w:type="paragraph" w:customStyle="1" w:styleId="Einzug2">
    <w:name w:val="Einzug 2"/>
    <w:basedOn w:val="Einzug1"/>
    <w:rsid w:val="00B9652B"/>
    <w:pPr>
      <w:tabs>
        <w:tab w:val="clear" w:pos="1560"/>
        <w:tab w:val="num" w:pos="502"/>
      </w:tabs>
      <w:ind w:left="502" w:hanging="360"/>
    </w:pPr>
  </w:style>
  <w:style w:type="paragraph" w:customStyle="1" w:styleId="Tabelle">
    <w:name w:val="Tabelle"/>
    <w:basedOn w:val="Normal"/>
    <w:next w:val="Normal"/>
    <w:rsid w:val="00B9652B"/>
    <w:pPr>
      <w:spacing w:before="240" w:line="288" w:lineRule="auto"/>
      <w:ind w:left="2835" w:hanging="1701"/>
    </w:pPr>
    <w:rPr>
      <w:rFonts w:ascii="Arial" w:eastAsia="Times New Roman" w:hAnsi="Arial" w:cs="Times New Roman"/>
      <w:b/>
      <w:sz w:val="20"/>
      <w:szCs w:val="20"/>
      <w:lang w:eastAsia="de-DE"/>
    </w:rPr>
  </w:style>
  <w:style w:type="paragraph" w:customStyle="1" w:styleId="Abbildung">
    <w:name w:val="Abbildung"/>
    <w:basedOn w:val="Normal"/>
    <w:next w:val="Normal"/>
    <w:rsid w:val="00B9652B"/>
    <w:pPr>
      <w:tabs>
        <w:tab w:val="left" w:pos="1134"/>
        <w:tab w:val="right" w:pos="9356"/>
      </w:tabs>
      <w:spacing w:before="240" w:line="288" w:lineRule="auto"/>
      <w:ind w:left="1134" w:hanging="1134"/>
    </w:pPr>
    <w:rPr>
      <w:rFonts w:ascii="Arial" w:eastAsia="Times New Roman" w:hAnsi="Arial" w:cs="Times New Roman"/>
      <w:b/>
      <w:sz w:val="20"/>
      <w:szCs w:val="20"/>
      <w:lang w:eastAsia="de-DE"/>
    </w:rPr>
  </w:style>
  <w:style w:type="paragraph" w:customStyle="1" w:styleId="Einzug3">
    <w:name w:val="Einzug 3"/>
    <w:basedOn w:val="Einzug1"/>
    <w:rsid w:val="00B9652B"/>
    <w:pPr>
      <w:tabs>
        <w:tab w:val="clear" w:pos="1560"/>
        <w:tab w:val="num" w:pos="1418"/>
      </w:tabs>
      <w:ind w:left="1418" w:hanging="284"/>
      <w:jc w:val="left"/>
    </w:pPr>
    <w:rPr>
      <w:u w:val="single"/>
    </w:rPr>
  </w:style>
  <w:style w:type="paragraph" w:customStyle="1" w:styleId="listenumrote1">
    <w:name w:val="liste numérotée 1"/>
    <w:basedOn w:val="Normal"/>
    <w:rsid w:val="00B9652B"/>
    <w:pPr>
      <w:tabs>
        <w:tab w:val="num" w:pos="1854"/>
      </w:tabs>
      <w:spacing w:before="120" w:line="288" w:lineRule="auto"/>
      <w:ind w:left="1854" w:hanging="360"/>
    </w:pPr>
    <w:rPr>
      <w:rFonts w:ascii="Arial" w:eastAsia="Times New Roman" w:hAnsi="Arial" w:cs="Times New Roman"/>
      <w:sz w:val="20"/>
      <w:szCs w:val="20"/>
      <w:lang w:eastAsia="de-DE"/>
    </w:rPr>
  </w:style>
  <w:style w:type="paragraph" w:customStyle="1" w:styleId="Formatvorlageberschrift5Kursiv">
    <w:name w:val="Formatvorlage Überschrift 5 + Kursiv"/>
    <w:basedOn w:val="Titre5"/>
    <w:next w:val="Normal"/>
    <w:rsid w:val="00B9652B"/>
    <w:pPr>
      <w:keepLines w:val="0"/>
      <w:numPr>
        <w:ilvl w:val="4"/>
      </w:numPr>
      <w:tabs>
        <w:tab w:val="left" w:pos="1134"/>
      </w:tabs>
      <w:spacing w:before="120" w:after="0" w:line="240" w:lineRule="auto"/>
    </w:pPr>
    <w:rPr>
      <w:rFonts w:ascii="Arial" w:eastAsia="Times New Roman" w:hAnsi="Arial" w:cs="Times New Roman"/>
      <w:b/>
      <w:bCs/>
      <w:i/>
      <w:iCs/>
      <w:color w:val="auto"/>
      <w:sz w:val="20"/>
      <w:szCs w:val="20"/>
      <w:lang w:eastAsia="de-DE"/>
    </w:rPr>
  </w:style>
  <w:style w:type="paragraph" w:customStyle="1" w:styleId="listeapuces1">
    <w:name w:val="liste a puces 1"/>
    <w:basedOn w:val="Normal"/>
    <w:rsid w:val="00B9652B"/>
    <w:pPr>
      <w:widowControl w:val="0"/>
      <w:tabs>
        <w:tab w:val="num" w:pos="1560"/>
      </w:tabs>
      <w:autoSpaceDE w:val="0"/>
      <w:autoSpaceDN w:val="0"/>
      <w:adjustRightInd w:val="0"/>
      <w:spacing w:before="120" w:line="288" w:lineRule="auto"/>
      <w:ind w:left="1560" w:hanging="426"/>
    </w:pPr>
    <w:rPr>
      <w:rFonts w:ascii="Arial" w:eastAsia="Times New Roman" w:hAnsi="Arial" w:cs="Arial"/>
      <w:sz w:val="20"/>
      <w:szCs w:val="24"/>
      <w:lang w:val="fr-BE"/>
    </w:rPr>
  </w:style>
  <w:style w:type="paragraph" w:customStyle="1" w:styleId="Einzug4">
    <w:name w:val="Einzug 4"/>
    <w:basedOn w:val="Einzug3"/>
    <w:rsid w:val="00B9652B"/>
    <w:pPr>
      <w:spacing w:after="60"/>
    </w:pPr>
    <w:rPr>
      <w:b/>
      <w:bCs/>
      <w:lang w:val="fr-BE"/>
    </w:rPr>
  </w:style>
  <w:style w:type="paragraph" w:customStyle="1" w:styleId="textetableau1">
    <w:name w:val="texte tableau 1"/>
    <w:basedOn w:val="TM1"/>
    <w:rsid w:val="00B9652B"/>
    <w:pPr>
      <w:keepNext/>
      <w:suppressAutoHyphens w:val="0"/>
      <w:overflowPunct/>
      <w:autoSpaceDE/>
      <w:jc w:val="center"/>
      <w:textAlignment w:val="auto"/>
    </w:pPr>
    <w:rPr>
      <w:rFonts w:ascii="Arial" w:hAnsi="Arial"/>
      <w:b w:val="0"/>
      <w:noProof/>
      <w:color w:val="auto"/>
      <w:szCs w:val="28"/>
      <w:lang w:val="fr-BE" w:eastAsia="de-DE"/>
    </w:rPr>
  </w:style>
  <w:style w:type="paragraph" w:customStyle="1" w:styleId="textetableau2">
    <w:name w:val="texte tableau 2"/>
    <w:basedOn w:val="Normal"/>
    <w:rsid w:val="00B9652B"/>
    <w:pPr>
      <w:keepNext/>
      <w:spacing w:before="60" w:after="60" w:line="288" w:lineRule="auto"/>
    </w:pPr>
    <w:rPr>
      <w:rFonts w:ascii="Arial" w:eastAsia="Times New Roman" w:hAnsi="Arial" w:cs="Times New Roman"/>
      <w:sz w:val="20"/>
      <w:szCs w:val="20"/>
      <w:lang w:val="fr-BE" w:eastAsia="de-DE"/>
    </w:rPr>
  </w:style>
  <w:style w:type="paragraph" w:customStyle="1" w:styleId="Beschriftungannexe">
    <w:name w:val="Beschriftung annexe"/>
    <w:basedOn w:val="Lgende"/>
    <w:rsid w:val="00B9652B"/>
    <w:pPr>
      <w:tabs>
        <w:tab w:val="left" w:pos="2410"/>
      </w:tabs>
      <w:spacing w:before="120"/>
      <w:ind w:left="2410" w:hanging="1276"/>
    </w:pPr>
    <w:rPr>
      <w:rFonts w:ascii="Arial" w:hAnsi="Arial"/>
      <w:b w:val="0"/>
      <w:iCs w:val="0"/>
      <w:color w:val="auto"/>
      <w:sz w:val="20"/>
      <w:szCs w:val="20"/>
      <w:lang w:eastAsia="de-DE"/>
    </w:rPr>
  </w:style>
  <w:style w:type="paragraph" w:customStyle="1" w:styleId="Einzug5">
    <w:name w:val="Einzug 5"/>
    <w:basedOn w:val="Titre5"/>
    <w:rsid w:val="00B9652B"/>
    <w:pPr>
      <w:keepLines w:val="0"/>
      <w:tabs>
        <w:tab w:val="left" w:pos="1418"/>
        <w:tab w:val="left" w:pos="5103"/>
      </w:tabs>
      <w:spacing w:before="240" w:after="0" w:line="240" w:lineRule="auto"/>
      <w:ind w:left="1418" w:hanging="284"/>
    </w:pPr>
    <w:rPr>
      <w:rFonts w:ascii="Arial" w:eastAsia="Times New Roman" w:hAnsi="Arial" w:cs="Times New Roman"/>
      <w:b/>
      <w:color w:val="auto"/>
      <w:sz w:val="20"/>
      <w:szCs w:val="20"/>
      <w:lang w:eastAsia="de-DE"/>
    </w:rPr>
  </w:style>
  <w:style w:type="paragraph" w:customStyle="1" w:styleId="textetableau3">
    <w:name w:val="texte tableau 3"/>
    <w:basedOn w:val="textetableau2"/>
    <w:rsid w:val="00B9652B"/>
    <w:rPr>
      <w:sz w:val="18"/>
    </w:rPr>
  </w:style>
  <w:style w:type="paragraph" w:styleId="Notedebasdepage">
    <w:name w:val="footnote text"/>
    <w:aliases w:val="single space,footnote text,Nbpage Moens,Footnote Text Char1 Char,Footnote Text Char Char Char1,Footnote Text Char1 Char Char Char1,Footnote Text Char1 Char1 Char,Footnote Text Char Char Char Char,fn,FOOTNOTES,Geneva 9,Boston 10,f,12"/>
    <w:basedOn w:val="Normal"/>
    <w:link w:val="NotedebasdepageCar"/>
    <w:uiPriority w:val="99"/>
    <w:qFormat/>
    <w:rsid w:val="00B9652B"/>
    <w:pPr>
      <w:spacing w:before="120" w:line="288" w:lineRule="auto"/>
      <w:ind w:left="1134"/>
    </w:pPr>
    <w:rPr>
      <w:rFonts w:ascii="Arial" w:eastAsia="Times New Roman" w:hAnsi="Arial" w:cs="Times New Roman"/>
      <w:sz w:val="16"/>
      <w:szCs w:val="20"/>
      <w:lang w:eastAsia="de-DE"/>
    </w:rPr>
  </w:style>
  <w:style w:type="character" w:customStyle="1" w:styleId="NotedebasdepageCar">
    <w:name w:val="Note de bas de page Car"/>
    <w:aliases w:val="single space Car,footnote text Car,Nbpage Moens Car,Footnote Text Char1 Char Car,Footnote Text Char Char Char1 Car,Footnote Text Char1 Char Char Char1 Car,Footnote Text Char1 Char1 Char Car,Footnote Text Char Char Char Char Car"/>
    <w:basedOn w:val="Policepardfaut"/>
    <w:link w:val="Notedebasdepage"/>
    <w:uiPriority w:val="99"/>
    <w:rsid w:val="00B9652B"/>
    <w:rPr>
      <w:rFonts w:ascii="Arial" w:eastAsia="Times New Roman" w:hAnsi="Arial" w:cs="Times New Roman"/>
      <w:sz w:val="16"/>
      <w:szCs w:val="20"/>
      <w:lang w:eastAsia="de-DE"/>
    </w:rPr>
  </w:style>
  <w:style w:type="character" w:styleId="Appelnotedebasdep">
    <w:name w:val="footnote reference"/>
    <w:aliases w:val="16 Point,Superscript 6 Point,ftref,BVI fnr,referencia nota al pie,Ref,de nota al pie, BVI fnr,Знак сноски 1,Footnote Reference Number,Footnote Reference Char Char Char,Footnote Reference1,heading1,note bp,Error-Fußnotenzeichen5"/>
    <w:basedOn w:val="Policepardfaut"/>
    <w:link w:val="CarattereCarattereCharCharCharCharCharCharZchn"/>
    <w:uiPriority w:val="99"/>
    <w:qFormat/>
    <w:rsid w:val="00B9652B"/>
    <w:rPr>
      <w:vertAlign w:val="superscript"/>
    </w:rPr>
  </w:style>
  <w:style w:type="paragraph" w:customStyle="1" w:styleId="Einzug6">
    <w:name w:val="Einzug 6"/>
    <w:basedOn w:val="Einzug1"/>
    <w:link w:val="Einzug6Zchn"/>
    <w:autoRedefine/>
    <w:rsid w:val="00B9652B"/>
    <w:pPr>
      <w:tabs>
        <w:tab w:val="clear" w:pos="1560"/>
        <w:tab w:val="num" w:pos="1701"/>
      </w:tabs>
      <w:ind w:left="1701" w:hanging="283"/>
    </w:pPr>
  </w:style>
  <w:style w:type="character" w:customStyle="1" w:styleId="Einzug6Zchn">
    <w:name w:val="Einzug 6 Zchn"/>
    <w:basedOn w:val="Einzug1Zchn"/>
    <w:link w:val="Einzug6"/>
    <w:rsid w:val="00B9652B"/>
    <w:rPr>
      <w:rFonts w:ascii="Arial" w:eastAsia="Times New Roman" w:hAnsi="Arial" w:cs="Times New Roman"/>
      <w:sz w:val="20"/>
      <w:szCs w:val="20"/>
      <w:lang w:eastAsia="de-DE"/>
    </w:rPr>
  </w:style>
  <w:style w:type="paragraph" w:customStyle="1" w:styleId="Tableau2">
    <w:name w:val="Tableau 2"/>
    <w:basedOn w:val="Normal"/>
    <w:rsid w:val="00B9652B"/>
    <w:pPr>
      <w:spacing w:before="120" w:line="288" w:lineRule="auto"/>
    </w:pPr>
    <w:rPr>
      <w:rFonts w:ascii="Arial" w:eastAsia="Times New Roman" w:hAnsi="Arial" w:cs="Times New Roman"/>
      <w:sz w:val="20"/>
      <w:szCs w:val="20"/>
      <w:lang w:eastAsia="de-DE"/>
    </w:rPr>
  </w:style>
  <w:style w:type="paragraph" w:customStyle="1" w:styleId="Einzug7">
    <w:name w:val="Einzug 7"/>
    <w:basedOn w:val="Einzug6"/>
    <w:link w:val="Einzug7Zchn"/>
    <w:rsid w:val="00B9652B"/>
  </w:style>
  <w:style w:type="character" w:customStyle="1" w:styleId="Einzug7Zchn">
    <w:name w:val="Einzug 7 Zchn"/>
    <w:basedOn w:val="Einzug6Zchn"/>
    <w:link w:val="Einzug7"/>
    <w:rsid w:val="00B9652B"/>
    <w:rPr>
      <w:rFonts w:ascii="Arial" w:eastAsia="Times New Roman" w:hAnsi="Arial" w:cs="Times New Roman"/>
      <w:sz w:val="20"/>
      <w:szCs w:val="20"/>
      <w:lang w:eastAsia="de-DE"/>
    </w:rPr>
  </w:style>
  <w:style w:type="paragraph" w:customStyle="1" w:styleId="Titre11">
    <w:name w:val="Titre 11"/>
    <w:basedOn w:val="Normal"/>
    <w:rsid w:val="00B9652B"/>
    <w:pPr>
      <w:spacing w:before="120" w:line="288" w:lineRule="auto"/>
      <w:jc w:val="center"/>
    </w:pPr>
    <w:rPr>
      <w:rFonts w:ascii="Arial" w:eastAsia="Times New Roman" w:hAnsi="Arial" w:cs="Times New Roman"/>
      <w:b/>
      <w:sz w:val="40"/>
      <w:szCs w:val="20"/>
      <w:lang w:eastAsia="de-DE"/>
    </w:rPr>
  </w:style>
  <w:style w:type="paragraph" w:customStyle="1" w:styleId="Logotitrecentr">
    <w:name w:val="Logo titre centré"/>
    <w:basedOn w:val="Normal"/>
    <w:rsid w:val="00B9652B"/>
    <w:pPr>
      <w:spacing w:before="120" w:line="288" w:lineRule="auto"/>
      <w:ind w:left="1134"/>
      <w:jc w:val="center"/>
    </w:pPr>
    <w:rPr>
      <w:rFonts w:ascii="Arial" w:eastAsia="Times New Roman" w:hAnsi="Arial" w:cs="Times New Roman"/>
      <w:sz w:val="20"/>
      <w:szCs w:val="20"/>
      <w:lang w:eastAsia="de-DE"/>
    </w:rPr>
  </w:style>
  <w:style w:type="paragraph" w:customStyle="1" w:styleId="Titre21">
    <w:name w:val="Titre 21"/>
    <w:basedOn w:val="Normal"/>
    <w:next w:val="Normal"/>
    <w:rsid w:val="00B9652B"/>
    <w:pPr>
      <w:spacing w:before="120" w:line="288" w:lineRule="auto"/>
      <w:jc w:val="center"/>
    </w:pPr>
    <w:rPr>
      <w:rFonts w:ascii="Arial" w:eastAsia="Times New Roman" w:hAnsi="Arial" w:cs="Times New Roman"/>
      <w:b/>
      <w:sz w:val="44"/>
      <w:szCs w:val="20"/>
      <w:lang w:eastAsia="de-DE"/>
    </w:rPr>
  </w:style>
  <w:style w:type="paragraph" w:customStyle="1" w:styleId="Datepagetitre">
    <w:name w:val="Date page titre"/>
    <w:basedOn w:val="Titre11"/>
    <w:rsid w:val="00B9652B"/>
    <w:rPr>
      <w:caps/>
      <w:noProof/>
      <w:sz w:val="28"/>
      <w:szCs w:val="28"/>
    </w:rPr>
  </w:style>
  <w:style w:type="paragraph" w:customStyle="1" w:styleId="TdM">
    <w:name w:val="TdM"/>
    <w:basedOn w:val="Normal"/>
    <w:rsid w:val="00B9652B"/>
    <w:pPr>
      <w:spacing w:before="120" w:line="288" w:lineRule="auto"/>
      <w:jc w:val="center"/>
    </w:pPr>
    <w:rPr>
      <w:rFonts w:ascii="Arial" w:eastAsia="Times New Roman" w:hAnsi="Arial" w:cs="Times New Roman"/>
      <w:b/>
      <w:sz w:val="36"/>
      <w:szCs w:val="20"/>
      <w:lang w:eastAsia="de-DE"/>
    </w:rPr>
  </w:style>
  <w:style w:type="paragraph" w:customStyle="1" w:styleId="einzug1-tabelle">
    <w:name w:val="einzug 1 - tabelle"/>
    <w:basedOn w:val="Einzug1"/>
    <w:rsid w:val="00B9652B"/>
    <w:pPr>
      <w:tabs>
        <w:tab w:val="clear" w:pos="1560"/>
        <w:tab w:val="left" w:pos="318"/>
        <w:tab w:val="num" w:pos="1209"/>
        <w:tab w:val="left" w:pos="2410"/>
      </w:tabs>
      <w:ind w:leftChars="0" w:left="317" w:hangingChars="176" w:hanging="317"/>
      <w:jc w:val="left"/>
    </w:pPr>
    <w:rPr>
      <w:sz w:val="18"/>
      <w:szCs w:val="18"/>
    </w:rPr>
  </w:style>
  <w:style w:type="paragraph" w:customStyle="1" w:styleId="TextblockCarCarCarCarCarCarCarCarCarCar">
    <w:name w:val="Textblock Car Car Car Car Car Car Car Car Car Car"/>
    <w:basedOn w:val="Titre31"/>
    <w:link w:val="TextblockCarCarCarCarCarCarCarCarCarCarCar"/>
    <w:rsid w:val="00B9652B"/>
    <w:pPr>
      <w:keepNext w:val="0"/>
      <w:keepLines w:val="0"/>
      <w:widowControl w:val="0"/>
      <w:numPr>
        <w:ilvl w:val="2"/>
      </w:numPr>
      <w:overflowPunct w:val="0"/>
      <w:autoSpaceDE w:val="0"/>
      <w:autoSpaceDN w:val="0"/>
      <w:adjustRightInd w:val="0"/>
      <w:spacing w:before="240" w:after="60" w:line="276" w:lineRule="auto"/>
      <w:ind w:left="1134" w:right="1985"/>
      <w:textAlignment w:val="baseline"/>
      <w:outlineLvl w:val="9"/>
    </w:pPr>
    <w:rPr>
      <w:rFonts w:ascii="Arial" w:eastAsia="Times New Roman" w:hAnsi="Arial" w:cs="Times New Roman"/>
      <w:color w:val="auto"/>
      <w:kern w:val="18"/>
      <w:sz w:val="18"/>
      <w:szCs w:val="20"/>
      <w:lang w:eastAsia="de-DE"/>
    </w:rPr>
  </w:style>
  <w:style w:type="character" w:customStyle="1" w:styleId="TextblockCarCarCarCarCarCarCarCarCarCarCar">
    <w:name w:val="Textblock Car Car Car Car Car Car Car Car Car Car Car"/>
    <w:basedOn w:val="Policepardfaut"/>
    <w:link w:val="TextblockCarCarCarCarCarCarCarCarCarCar"/>
    <w:rsid w:val="00B9652B"/>
    <w:rPr>
      <w:rFonts w:ascii="Arial" w:eastAsia="Times New Roman" w:hAnsi="Arial" w:cs="Times New Roman"/>
      <w:kern w:val="18"/>
      <w:sz w:val="18"/>
      <w:szCs w:val="20"/>
      <w:lang w:eastAsia="de-DE"/>
    </w:rPr>
  </w:style>
  <w:style w:type="table" w:customStyle="1" w:styleId="TableauIgip1">
    <w:name w:val="Tableau Igip1"/>
    <w:basedOn w:val="TableauNormal"/>
    <w:rsid w:val="00B9652B"/>
    <w:pPr>
      <w:spacing w:before="120" w:after="60" w:line="288" w:lineRule="auto"/>
    </w:pPr>
    <w:rPr>
      <w:rFonts w:ascii="Arial" w:eastAsia="Times New Roman" w:hAnsi="Arial" w:cs="Times New Roman"/>
      <w:sz w:val="18"/>
      <w:szCs w:val="20"/>
      <w:lang w:val="en-US" w:eastAsia="en-US"/>
    </w:rPr>
    <w:tblPr>
      <w:tblInd w:w="12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auto"/>
        <w:sz w:val="20"/>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Tabellenraster1">
    <w:name w:val="Tabellenraster1"/>
    <w:basedOn w:val="TableauNormal"/>
    <w:next w:val="Grilledutableau"/>
    <w:uiPriority w:val="59"/>
    <w:rsid w:val="00B9652B"/>
    <w:pPr>
      <w:spacing w:after="0" w:line="240" w:lineRule="auto"/>
    </w:pPr>
    <w:rPr>
      <w:rFonts w:eastAsia="Times New Roman"/>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9652B"/>
    <w:rPr>
      <w:color w:val="808080"/>
    </w:rPr>
  </w:style>
  <w:style w:type="paragraph" w:customStyle="1" w:styleId="Enumration1">
    <w:name w:val="Enumération 1"/>
    <w:basedOn w:val="Normal"/>
    <w:autoRedefine/>
    <w:qFormat/>
    <w:rsid w:val="00B9652B"/>
    <w:pPr>
      <w:numPr>
        <w:numId w:val="15"/>
      </w:numPr>
      <w:spacing w:before="120" w:line="288" w:lineRule="auto"/>
      <w:ind w:left="0" w:firstLine="0"/>
    </w:pPr>
    <w:rPr>
      <w:rFonts w:ascii="Arial" w:eastAsia="Times New Roman" w:hAnsi="Arial" w:cs="Arial"/>
      <w:sz w:val="20"/>
      <w:szCs w:val="20"/>
    </w:rPr>
  </w:style>
  <w:style w:type="character" w:customStyle="1" w:styleId="Heading1Char">
    <w:name w:val="Heading 1 Char"/>
    <w:aliases w:val="-SEURECA Char,Titre 1 Car Char"/>
    <w:basedOn w:val="Policepardfaut"/>
    <w:uiPriority w:val="99"/>
    <w:locked/>
    <w:rsid w:val="00B9652B"/>
    <w:rPr>
      <w:rFonts w:ascii="Cambria" w:hAnsi="Cambria" w:cs="Cambria"/>
      <w:b/>
      <w:bCs/>
      <w:kern w:val="32"/>
      <w:sz w:val="32"/>
      <w:szCs w:val="32"/>
    </w:rPr>
  </w:style>
  <w:style w:type="character" w:customStyle="1" w:styleId="WW8Num1z1">
    <w:name w:val="WW8Num1z1"/>
    <w:rsid w:val="00B9652B"/>
  </w:style>
  <w:style w:type="character" w:customStyle="1" w:styleId="Caractresdenotedebasdepage">
    <w:name w:val="Caractères de note de bas de page"/>
    <w:rsid w:val="00B9652B"/>
    <w:rPr>
      <w:vertAlign w:val="superscript"/>
    </w:rPr>
  </w:style>
  <w:style w:type="paragraph" w:customStyle="1" w:styleId="WW-Lgende">
    <w:name w:val="WW-Légende"/>
    <w:basedOn w:val="Igip1"/>
    <w:next w:val="Igip1"/>
    <w:rsid w:val="00B9652B"/>
    <w:pPr>
      <w:tabs>
        <w:tab w:val="left" w:pos="1134"/>
      </w:tabs>
      <w:spacing w:after="60"/>
      <w:ind w:left="2268" w:hanging="1134"/>
    </w:pPr>
    <w:rPr>
      <w:rFonts w:cs="Arial"/>
      <w:b/>
      <w:bCs/>
      <w:lang w:val="en-US" w:eastAsia="zh-CN"/>
    </w:rPr>
  </w:style>
  <w:style w:type="character" w:customStyle="1" w:styleId="Marquedecommentaire1">
    <w:name w:val="Marque de commentaire1"/>
    <w:rsid w:val="00B9652B"/>
    <w:rPr>
      <w:sz w:val="16"/>
      <w:szCs w:val="16"/>
    </w:rPr>
  </w:style>
  <w:style w:type="paragraph" w:customStyle="1" w:styleId="Aufzhlung2">
    <w:name w:val="Aufzählung 2"/>
    <w:basedOn w:val="Normal"/>
    <w:link w:val="Aufzhlung2Car"/>
    <w:rsid w:val="00B9652B"/>
    <w:pPr>
      <w:numPr>
        <w:numId w:val="14"/>
      </w:numPr>
      <w:spacing w:line="240" w:lineRule="auto"/>
      <w:ind w:left="0" w:firstLine="0"/>
    </w:pPr>
    <w:rPr>
      <w:rFonts w:ascii="Arial" w:eastAsia="Times New Roman" w:hAnsi="Arial" w:cs="Arial"/>
      <w:sz w:val="20"/>
      <w:szCs w:val="20"/>
      <w:lang w:val="fr-BE" w:eastAsia="zh-CN"/>
    </w:rPr>
  </w:style>
  <w:style w:type="character" w:customStyle="1" w:styleId="Aufzhlung2Car">
    <w:name w:val="Aufzählung 2 Car"/>
    <w:link w:val="Aufzhlung2"/>
    <w:rsid w:val="00B9652B"/>
    <w:rPr>
      <w:rFonts w:ascii="Arial" w:eastAsia="Times New Roman" w:hAnsi="Arial" w:cs="Arial"/>
      <w:sz w:val="20"/>
      <w:szCs w:val="20"/>
      <w:lang w:val="fr-BE"/>
    </w:rPr>
  </w:style>
  <w:style w:type="paragraph" w:customStyle="1" w:styleId="Texte">
    <w:name w:val="Texte"/>
    <w:basedOn w:val="Normal"/>
    <w:rsid w:val="00B9652B"/>
    <w:pPr>
      <w:keepLines/>
      <w:spacing w:before="120" w:line="240" w:lineRule="auto"/>
    </w:pPr>
    <w:rPr>
      <w:rFonts w:ascii="Arial" w:eastAsia="Times New Roman" w:hAnsi="Arial" w:cs="Arial"/>
      <w:sz w:val="20"/>
      <w:szCs w:val="20"/>
      <w:lang w:val="de-DE" w:eastAsia="zh-CN"/>
    </w:rPr>
  </w:style>
  <w:style w:type="paragraph" w:styleId="Listepuces2">
    <w:name w:val="List Bullet 2"/>
    <w:basedOn w:val="Normal"/>
    <w:uiPriority w:val="99"/>
    <w:rsid w:val="00B9652B"/>
    <w:pPr>
      <w:tabs>
        <w:tab w:val="num" w:pos="1134"/>
      </w:tabs>
      <w:spacing w:before="120" w:line="240" w:lineRule="auto"/>
      <w:ind w:left="1134" w:hanging="1134"/>
    </w:pPr>
    <w:rPr>
      <w:rFonts w:ascii="Calibri" w:eastAsia="Times New Roman" w:hAnsi="Calibri" w:cs="Times New Roman"/>
      <w:szCs w:val="20"/>
      <w:lang w:val="en-GB" w:eastAsia="de-DE"/>
    </w:rPr>
  </w:style>
  <w:style w:type="paragraph" w:customStyle="1" w:styleId="F3Puce1">
    <w:name w:val="F3 Puce 1"/>
    <w:basedOn w:val="Normal"/>
    <w:semiHidden/>
    <w:rsid w:val="00B9652B"/>
    <w:pPr>
      <w:numPr>
        <w:numId w:val="16"/>
      </w:numPr>
      <w:tabs>
        <w:tab w:val="clear" w:pos="1418"/>
        <w:tab w:val="num" w:pos="1134"/>
      </w:tabs>
      <w:spacing w:before="40" w:after="40" w:line="240" w:lineRule="auto"/>
      <w:ind w:left="0" w:firstLine="0"/>
    </w:pPr>
    <w:rPr>
      <w:rFonts w:ascii="Calibri" w:eastAsia="Times New Roman" w:hAnsi="Calibri" w:cs="Times New Roman"/>
      <w:szCs w:val="20"/>
      <w:lang w:val="en-GB" w:eastAsia="de-DE"/>
    </w:rPr>
  </w:style>
  <w:style w:type="character" w:styleId="Lienhypertextesuivivisit">
    <w:name w:val="FollowedHyperlink"/>
    <w:uiPriority w:val="99"/>
    <w:rsid w:val="00B9652B"/>
    <w:rPr>
      <w:color w:val="800080"/>
      <w:u w:val="single"/>
    </w:rPr>
  </w:style>
  <w:style w:type="paragraph" w:customStyle="1" w:styleId="Aufzhlung2Vor6">
    <w:name w:val="Aufzählung 2 Vor 6"/>
    <w:basedOn w:val="Aufzhlung2"/>
    <w:next w:val="Aufzhlung2"/>
    <w:rsid w:val="00B9652B"/>
    <w:pPr>
      <w:tabs>
        <w:tab w:val="num" w:pos="2138"/>
      </w:tabs>
      <w:spacing w:before="120"/>
      <w:ind w:left="2138"/>
    </w:pPr>
    <w:rPr>
      <w:rFonts w:ascii="Calibri" w:hAnsi="Calibri" w:cs="Times New Roman"/>
      <w:sz w:val="22"/>
      <w:lang w:val="en-GB" w:eastAsia="de-DE"/>
    </w:rPr>
  </w:style>
  <w:style w:type="paragraph" w:customStyle="1" w:styleId="Titre2Capital">
    <w:name w:val="Titre 2 Capital"/>
    <w:basedOn w:val="Normal"/>
    <w:rsid w:val="00B9652B"/>
    <w:pPr>
      <w:tabs>
        <w:tab w:val="left" w:pos="0"/>
      </w:tabs>
      <w:spacing w:line="240" w:lineRule="auto"/>
      <w:ind w:right="170"/>
    </w:pPr>
    <w:rPr>
      <w:rFonts w:ascii="Arial" w:eastAsia="Times New Roman" w:hAnsi="Arial" w:cs="Times New Roman"/>
      <w:b/>
      <w:bCs/>
      <w:caps/>
      <w:color w:val="5F5F5F"/>
      <w:sz w:val="32"/>
      <w:szCs w:val="32"/>
      <w:lang w:eastAsia="de-DE"/>
    </w:rPr>
  </w:style>
  <w:style w:type="paragraph" w:customStyle="1" w:styleId="Titre2Orange">
    <w:name w:val="Titre 2 Orange"/>
    <w:basedOn w:val="Titre21"/>
    <w:rsid w:val="00B9652B"/>
    <w:pPr>
      <w:tabs>
        <w:tab w:val="left" w:pos="0"/>
      </w:tabs>
      <w:spacing w:before="0" w:line="240" w:lineRule="auto"/>
      <w:ind w:right="170"/>
      <w:jc w:val="left"/>
    </w:pPr>
    <w:rPr>
      <w:bCs/>
      <w:color w:val="FF6600"/>
      <w:sz w:val="32"/>
      <w:szCs w:val="32"/>
    </w:rPr>
  </w:style>
  <w:style w:type="paragraph" w:customStyle="1" w:styleId="Pays-www">
    <w:name w:val="Pays-www"/>
    <w:basedOn w:val="Normal"/>
    <w:rsid w:val="00B9652B"/>
    <w:pPr>
      <w:tabs>
        <w:tab w:val="left" w:pos="0"/>
      </w:tabs>
      <w:spacing w:line="240" w:lineRule="auto"/>
      <w:jc w:val="center"/>
    </w:pPr>
    <w:rPr>
      <w:rFonts w:ascii="Arial" w:eastAsia="Times New Roman" w:hAnsi="Arial" w:cs="Times New Roman"/>
      <w:color w:val="5F5F5F"/>
      <w:sz w:val="18"/>
      <w:szCs w:val="18"/>
      <w:lang w:val="en-GB" w:eastAsia="de-DE"/>
    </w:rPr>
  </w:style>
  <w:style w:type="paragraph" w:customStyle="1" w:styleId="Titre12">
    <w:name w:val="Titre 12"/>
    <w:basedOn w:val="Normal"/>
    <w:rsid w:val="00B9652B"/>
    <w:pPr>
      <w:spacing w:line="240" w:lineRule="auto"/>
      <w:ind w:right="170"/>
    </w:pPr>
    <w:rPr>
      <w:rFonts w:ascii="Arial" w:eastAsia="Times New Roman" w:hAnsi="Arial" w:cs="Times New Roman"/>
      <w:b/>
      <w:bCs/>
      <w:color w:val="5F5F5F"/>
      <w:sz w:val="48"/>
      <w:szCs w:val="20"/>
      <w:lang w:eastAsia="de-DE"/>
    </w:rPr>
  </w:style>
  <w:style w:type="paragraph" w:customStyle="1" w:styleId="Titre22">
    <w:name w:val="Titre 22"/>
    <w:basedOn w:val="Titre12"/>
    <w:rsid w:val="00B9652B"/>
    <w:pPr>
      <w:tabs>
        <w:tab w:val="left" w:pos="0"/>
      </w:tabs>
    </w:pPr>
    <w:rPr>
      <w:sz w:val="32"/>
      <w:szCs w:val="32"/>
    </w:rPr>
  </w:style>
  <w:style w:type="paragraph" w:customStyle="1" w:styleId="font5">
    <w:name w:val="font5"/>
    <w:basedOn w:val="Normal"/>
    <w:rsid w:val="00B9652B"/>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6">
    <w:name w:val="font6"/>
    <w:basedOn w:val="Normal"/>
    <w:rsid w:val="00B9652B"/>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xl65">
    <w:name w:val="xl65"/>
    <w:basedOn w:val="Normal"/>
    <w:rsid w:val="00B96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66">
    <w:name w:val="xl66"/>
    <w:basedOn w:val="Normal"/>
    <w:rsid w:val="00B9652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67">
    <w:name w:val="xl67"/>
    <w:basedOn w:val="Normal"/>
    <w:rsid w:val="00B9652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68">
    <w:name w:val="xl68"/>
    <w:basedOn w:val="Normal"/>
    <w:rsid w:val="00B9652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69">
    <w:name w:val="xl69"/>
    <w:basedOn w:val="Normal"/>
    <w:rsid w:val="00B9652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0">
    <w:name w:val="xl70"/>
    <w:basedOn w:val="Normal"/>
    <w:rsid w:val="00B9652B"/>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1">
    <w:name w:val="xl71"/>
    <w:basedOn w:val="Normal"/>
    <w:rsid w:val="00B965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2">
    <w:name w:val="xl72"/>
    <w:basedOn w:val="Normal"/>
    <w:rsid w:val="00B9652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3">
    <w:name w:val="xl73"/>
    <w:basedOn w:val="Normal"/>
    <w:rsid w:val="00B9652B"/>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4">
    <w:name w:val="xl74"/>
    <w:basedOn w:val="Normal"/>
    <w:rsid w:val="00B9652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5">
    <w:name w:val="xl75"/>
    <w:basedOn w:val="Normal"/>
    <w:rsid w:val="00B9652B"/>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6">
    <w:name w:val="xl76"/>
    <w:basedOn w:val="Normal"/>
    <w:rsid w:val="00B9652B"/>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77">
    <w:name w:val="xl77"/>
    <w:basedOn w:val="Normal"/>
    <w:rsid w:val="00B965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78">
    <w:name w:val="xl78"/>
    <w:basedOn w:val="Normal"/>
    <w:rsid w:val="00B965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79">
    <w:name w:val="xl79"/>
    <w:basedOn w:val="Normal"/>
    <w:rsid w:val="00B965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80">
    <w:name w:val="xl80"/>
    <w:basedOn w:val="Normal"/>
    <w:rsid w:val="00B9652B"/>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1">
    <w:name w:val="xl81"/>
    <w:basedOn w:val="Normal"/>
    <w:rsid w:val="00B9652B"/>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2">
    <w:name w:val="xl82"/>
    <w:basedOn w:val="Normal"/>
    <w:rsid w:val="00B9652B"/>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3">
    <w:name w:val="xl83"/>
    <w:basedOn w:val="Normal"/>
    <w:rsid w:val="00B9652B"/>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84">
    <w:name w:val="xl84"/>
    <w:basedOn w:val="Normal"/>
    <w:rsid w:val="00B9652B"/>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5">
    <w:name w:val="xl85"/>
    <w:basedOn w:val="Normal"/>
    <w:rsid w:val="00B9652B"/>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6">
    <w:name w:val="xl86"/>
    <w:basedOn w:val="Normal"/>
    <w:rsid w:val="00B9652B"/>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7">
    <w:name w:val="xl87"/>
    <w:basedOn w:val="Normal"/>
    <w:rsid w:val="00B9652B"/>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8">
    <w:name w:val="xl88"/>
    <w:basedOn w:val="Normal"/>
    <w:rsid w:val="00B96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fr-FR"/>
    </w:rPr>
  </w:style>
  <w:style w:type="paragraph" w:customStyle="1" w:styleId="xl89">
    <w:name w:val="xl89"/>
    <w:basedOn w:val="Normal"/>
    <w:rsid w:val="00B965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0">
    <w:name w:val="xl90"/>
    <w:basedOn w:val="Normal"/>
    <w:rsid w:val="00B965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1">
    <w:name w:val="xl91"/>
    <w:basedOn w:val="Normal"/>
    <w:rsid w:val="00B9652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2">
    <w:name w:val="xl92"/>
    <w:basedOn w:val="Normal"/>
    <w:rsid w:val="00B965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3">
    <w:name w:val="xl93"/>
    <w:basedOn w:val="Normal"/>
    <w:rsid w:val="00B9652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4">
    <w:name w:val="xl94"/>
    <w:basedOn w:val="Normal"/>
    <w:rsid w:val="00B9652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5">
    <w:name w:val="xl95"/>
    <w:basedOn w:val="Normal"/>
    <w:rsid w:val="00B9652B"/>
    <w:pPr>
      <w:pBdr>
        <w:top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6">
    <w:name w:val="xl96"/>
    <w:basedOn w:val="Normal"/>
    <w:rsid w:val="00B9652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7">
    <w:name w:val="xl97"/>
    <w:basedOn w:val="Normal"/>
    <w:rsid w:val="00B965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8">
    <w:name w:val="xl98"/>
    <w:basedOn w:val="Normal"/>
    <w:rsid w:val="00B9652B"/>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99">
    <w:name w:val="xl99"/>
    <w:basedOn w:val="Normal"/>
    <w:rsid w:val="00B9652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00">
    <w:name w:val="xl100"/>
    <w:basedOn w:val="Normal"/>
    <w:rsid w:val="00B9652B"/>
    <w:pPr>
      <w:spacing w:before="100" w:beforeAutospacing="1" w:after="100" w:afterAutospacing="1" w:line="240" w:lineRule="auto"/>
      <w:jc w:val="center"/>
    </w:pPr>
    <w:rPr>
      <w:rFonts w:eastAsia="Times New Roman" w:cs="Times New Roman"/>
      <w:szCs w:val="24"/>
      <w:lang w:eastAsia="fr-FR"/>
    </w:rPr>
  </w:style>
  <w:style w:type="paragraph" w:customStyle="1" w:styleId="xl101">
    <w:name w:val="xl101"/>
    <w:basedOn w:val="Normal"/>
    <w:rsid w:val="00B9652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02">
    <w:name w:val="xl102"/>
    <w:basedOn w:val="Normal"/>
    <w:rsid w:val="00B9652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03">
    <w:name w:val="xl103"/>
    <w:basedOn w:val="Normal"/>
    <w:rsid w:val="00B9652B"/>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04">
    <w:name w:val="xl104"/>
    <w:basedOn w:val="Normal"/>
    <w:rsid w:val="00B965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05">
    <w:name w:val="xl105"/>
    <w:basedOn w:val="Normal"/>
    <w:rsid w:val="00B96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06">
    <w:name w:val="xl106"/>
    <w:basedOn w:val="Normal"/>
    <w:rsid w:val="00B965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07">
    <w:name w:val="xl107"/>
    <w:basedOn w:val="Normal"/>
    <w:rsid w:val="00B9652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08">
    <w:name w:val="xl108"/>
    <w:basedOn w:val="Normal"/>
    <w:rsid w:val="00B9652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09">
    <w:name w:val="xl109"/>
    <w:basedOn w:val="Normal"/>
    <w:rsid w:val="00B9652B"/>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10">
    <w:name w:val="xl110"/>
    <w:basedOn w:val="Normal"/>
    <w:rsid w:val="00B9652B"/>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11">
    <w:name w:val="xl111"/>
    <w:basedOn w:val="Normal"/>
    <w:rsid w:val="00B965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12">
    <w:name w:val="xl112"/>
    <w:basedOn w:val="Normal"/>
    <w:rsid w:val="00B9652B"/>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13">
    <w:name w:val="xl113"/>
    <w:basedOn w:val="Normal"/>
    <w:rsid w:val="00B965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14">
    <w:name w:val="xl114"/>
    <w:basedOn w:val="Normal"/>
    <w:rsid w:val="00B965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15">
    <w:name w:val="xl115"/>
    <w:basedOn w:val="Normal"/>
    <w:rsid w:val="00B965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16">
    <w:name w:val="xl116"/>
    <w:basedOn w:val="Normal"/>
    <w:rsid w:val="00B965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17">
    <w:name w:val="xl117"/>
    <w:basedOn w:val="Normal"/>
    <w:rsid w:val="00B965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18">
    <w:name w:val="xl118"/>
    <w:basedOn w:val="Normal"/>
    <w:rsid w:val="00B965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19">
    <w:name w:val="xl119"/>
    <w:basedOn w:val="Normal"/>
    <w:rsid w:val="00B9652B"/>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20">
    <w:name w:val="xl120"/>
    <w:basedOn w:val="Normal"/>
    <w:rsid w:val="00B9652B"/>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1">
    <w:name w:val="xl121"/>
    <w:basedOn w:val="Normal"/>
    <w:rsid w:val="00B9652B"/>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2">
    <w:name w:val="xl122"/>
    <w:basedOn w:val="Normal"/>
    <w:rsid w:val="00B9652B"/>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3">
    <w:name w:val="xl123"/>
    <w:basedOn w:val="Normal"/>
    <w:rsid w:val="00B9652B"/>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customStyle="1" w:styleId="xl124">
    <w:name w:val="xl124"/>
    <w:basedOn w:val="Normal"/>
    <w:rsid w:val="00B9652B"/>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fr-FR"/>
    </w:rPr>
  </w:style>
  <w:style w:type="paragraph" w:styleId="Retraitcorpsdetexte3">
    <w:name w:val="Body Text Indent 3"/>
    <w:basedOn w:val="Normal"/>
    <w:link w:val="Retraitcorpsdetexte3Car"/>
    <w:uiPriority w:val="99"/>
    <w:semiHidden/>
    <w:unhideWhenUsed/>
    <w:rsid w:val="00B9652B"/>
    <w:pPr>
      <w:spacing w:before="120" w:after="120" w:line="288" w:lineRule="auto"/>
      <w:ind w:left="283"/>
    </w:pPr>
    <w:rPr>
      <w:rFonts w:ascii="Arial" w:eastAsia="Times New Roman" w:hAnsi="Arial" w:cs="Times New Roman"/>
      <w:sz w:val="16"/>
      <w:szCs w:val="16"/>
      <w:lang w:val="de-DE" w:eastAsia="de-DE"/>
    </w:rPr>
  </w:style>
  <w:style w:type="character" w:customStyle="1" w:styleId="Retraitcorpsdetexte3Car">
    <w:name w:val="Retrait corps de texte 3 Car"/>
    <w:basedOn w:val="Policepardfaut"/>
    <w:link w:val="Retraitcorpsdetexte3"/>
    <w:uiPriority w:val="99"/>
    <w:semiHidden/>
    <w:rsid w:val="00B9652B"/>
    <w:rPr>
      <w:rFonts w:ascii="Arial" w:eastAsia="Times New Roman" w:hAnsi="Arial" w:cs="Times New Roman"/>
      <w:sz w:val="16"/>
      <w:szCs w:val="16"/>
      <w:lang w:val="de-DE" w:eastAsia="de-DE"/>
    </w:rPr>
  </w:style>
  <w:style w:type="paragraph" w:customStyle="1" w:styleId="puces">
    <w:name w:val="puces"/>
    <w:basedOn w:val="Normal"/>
    <w:rsid w:val="00B9652B"/>
    <w:pPr>
      <w:numPr>
        <w:numId w:val="18"/>
      </w:numPr>
      <w:tabs>
        <w:tab w:val="clear" w:pos="5785"/>
      </w:tabs>
      <w:spacing w:before="60" w:after="60" w:line="240" w:lineRule="auto"/>
      <w:ind w:left="0" w:firstLine="0"/>
    </w:pPr>
    <w:rPr>
      <w:rFonts w:ascii="Arial" w:eastAsia="Times New Roman" w:hAnsi="Arial" w:cs="Times New Roman"/>
      <w:szCs w:val="24"/>
      <w:lang w:val="en-GB"/>
    </w:rPr>
  </w:style>
  <w:style w:type="paragraph" w:customStyle="1" w:styleId="numros">
    <w:name w:val="numéros"/>
    <w:basedOn w:val="Normal"/>
    <w:rsid w:val="00B9652B"/>
    <w:pPr>
      <w:numPr>
        <w:numId w:val="19"/>
      </w:numPr>
      <w:tabs>
        <w:tab w:val="clear" w:pos="1134"/>
      </w:tabs>
      <w:spacing w:before="60" w:after="60" w:line="240" w:lineRule="auto"/>
      <w:ind w:left="0" w:firstLine="0"/>
    </w:pPr>
    <w:rPr>
      <w:rFonts w:ascii="Arial" w:eastAsia="Times New Roman" w:hAnsi="Arial" w:cs="Times New Roman"/>
      <w:szCs w:val="24"/>
      <w:lang w:val="fr-CA"/>
    </w:rPr>
  </w:style>
  <w:style w:type="paragraph" w:customStyle="1" w:styleId="Numrotation1boulesnoires">
    <w:name w:val="Numérotation 1 boules noires"/>
    <w:basedOn w:val="Normal"/>
    <w:rsid w:val="00B9652B"/>
    <w:pPr>
      <w:numPr>
        <w:numId w:val="20"/>
      </w:numPr>
      <w:tabs>
        <w:tab w:val="clear" w:pos="2128"/>
      </w:tabs>
      <w:spacing w:before="60" w:line="240" w:lineRule="auto"/>
      <w:ind w:left="0" w:firstLine="0"/>
    </w:pPr>
    <w:rPr>
      <w:rFonts w:eastAsia="Times New Roman" w:cs="Times New Roman"/>
      <w:szCs w:val="20"/>
      <w:lang w:eastAsia="fr-FR"/>
    </w:rPr>
  </w:style>
  <w:style w:type="paragraph" w:customStyle="1" w:styleId="Liste11">
    <w:name w:val="Liste 1.1"/>
    <w:basedOn w:val="Aufzhlung2"/>
    <w:link w:val="Liste11Car"/>
    <w:qFormat/>
    <w:rsid w:val="00B9652B"/>
    <w:pPr>
      <w:tabs>
        <w:tab w:val="num" w:pos="1561"/>
      </w:tabs>
      <w:ind w:left="1134" w:firstLine="143"/>
    </w:pPr>
    <w:rPr>
      <w:rFonts w:cs="Times New Roman"/>
      <w:lang w:eastAsia="de-DE"/>
    </w:rPr>
  </w:style>
  <w:style w:type="character" w:customStyle="1" w:styleId="Liste11Car">
    <w:name w:val="Liste 1.1 Car"/>
    <w:basedOn w:val="Aufzhlung2Car"/>
    <w:link w:val="Liste11"/>
    <w:rsid w:val="00B9652B"/>
    <w:rPr>
      <w:rFonts w:ascii="Arial" w:eastAsia="Times New Roman" w:hAnsi="Arial" w:cs="Times New Roman"/>
      <w:sz w:val="20"/>
      <w:szCs w:val="20"/>
      <w:lang w:val="fr-BE" w:eastAsia="de-DE"/>
    </w:rPr>
  </w:style>
  <w:style w:type="paragraph" w:customStyle="1" w:styleId="Corpsdetexte20">
    <w:name w:val="Corps de texte2"/>
    <w:basedOn w:val="Corpsdetexte3"/>
    <w:next w:val="Corpsdetexte"/>
    <w:autoRedefine/>
    <w:qFormat/>
    <w:rsid w:val="00646F27"/>
    <w:pPr>
      <w:keepLines/>
      <w:spacing w:line="240" w:lineRule="auto"/>
    </w:pPr>
    <w:rPr>
      <w:rFonts w:ascii="Times New Roman" w:eastAsiaTheme="minorHAnsi" w:hAnsi="Times New Roman"/>
      <w:sz w:val="24"/>
      <w:szCs w:val="24"/>
      <w:lang w:val="fr-FR" w:eastAsia="fr-FR"/>
    </w:rPr>
  </w:style>
  <w:style w:type="paragraph" w:styleId="Corpsdetexte3">
    <w:name w:val="Body Text 3"/>
    <w:basedOn w:val="Normal"/>
    <w:link w:val="Corpsdetexte3Car"/>
    <w:uiPriority w:val="99"/>
    <w:unhideWhenUsed/>
    <w:rsid w:val="00B9652B"/>
    <w:pPr>
      <w:spacing w:before="120" w:after="120" w:line="288" w:lineRule="auto"/>
    </w:pPr>
    <w:rPr>
      <w:rFonts w:ascii="Arial" w:eastAsia="Times New Roman" w:hAnsi="Arial" w:cs="Times New Roman"/>
      <w:sz w:val="16"/>
      <w:szCs w:val="16"/>
      <w:lang w:val="de-DE" w:eastAsia="de-DE"/>
    </w:rPr>
  </w:style>
  <w:style w:type="character" w:customStyle="1" w:styleId="Corpsdetexte3Car">
    <w:name w:val="Corps de texte 3 Car"/>
    <w:basedOn w:val="Policepardfaut"/>
    <w:link w:val="Corpsdetexte3"/>
    <w:uiPriority w:val="99"/>
    <w:rsid w:val="00B9652B"/>
    <w:rPr>
      <w:rFonts w:ascii="Arial" w:eastAsia="Times New Roman" w:hAnsi="Arial" w:cs="Times New Roman"/>
      <w:sz w:val="16"/>
      <w:szCs w:val="16"/>
      <w:lang w:val="de-DE" w:eastAsia="de-DE"/>
    </w:rPr>
  </w:style>
  <w:style w:type="paragraph" w:customStyle="1" w:styleId="TEXTO">
    <w:name w:val="TEXTO"/>
    <w:basedOn w:val="Normal"/>
    <w:rsid w:val="00B9652B"/>
    <w:pPr>
      <w:tabs>
        <w:tab w:val="left" w:pos="851"/>
      </w:tabs>
      <w:spacing w:before="120" w:line="240" w:lineRule="auto"/>
    </w:pPr>
    <w:rPr>
      <w:rFonts w:eastAsia="Times New Roman" w:cs="Times New Roman"/>
      <w:szCs w:val="24"/>
      <w:lang w:val="pt-PT"/>
    </w:rPr>
  </w:style>
  <w:style w:type="paragraph" w:customStyle="1" w:styleId="Normal0">
    <w:name w:val="Normal0"/>
    <w:basedOn w:val="Normal"/>
    <w:rsid w:val="00B9652B"/>
    <w:pPr>
      <w:framePr w:hSpace="142" w:wrap="around" w:hAnchor="margin" w:x="70" w:yAlign="bottom"/>
      <w:spacing w:before="60" w:line="240" w:lineRule="auto"/>
    </w:pPr>
    <w:rPr>
      <w:rFonts w:eastAsia="Times New Roman" w:cs="Times New Roman"/>
      <w:sz w:val="20"/>
      <w:szCs w:val="20"/>
      <w:lang w:eastAsia="pt-PT"/>
    </w:rPr>
  </w:style>
  <w:style w:type="character" w:styleId="Accentuation">
    <w:name w:val="Emphasis"/>
    <w:basedOn w:val="Policepardfaut"/>
    <w:uiPriority w:val="20"/>
    <w:qFormat/>
    <w:rsid w:val="00B9652B"/>
    <w:rPr>
      <w:i/>
      <w:iCs/>
    </w:rPr>
  </w:style>
  <w:style w:type="paragraph" w:customStyle="1" w:styleId="font7">
    <w:name w:val="font7"/>
    <w:basedOn w:val="Normal"/>
    <w:rsid w:val="00B9652B"/>
    <w:pPr>
      <w:spacing w:before="100" w:beforeAutospacing="1" w:after="100" w:afterAutospacing="1" w:line="240" w:lineRule="auto"/>
    </w:pPr>
    <w:rPr>
      <w:rFonts w:ascii="Arial" w:eastAsia="Times New Roman" w:hAnsi="Arial" w:cs="Arial"/>
      <w:color w:val="000000"/>
      <w:sz w:val="18"/>
      <w:szCs w:val="18"/>
      <w:lang w:eastAsia="fr-FR"/>
    </w:rPr>
  </w:style>
  <w:style w:type="paragraph" w:customStyle="1" w:styleId="font8">
    <w:name w:val="font8"/>
    <w:basedOn w:val="Normal"/>
    <w:rsid w:val="00B9652B"/>
    <w:pPr>
      <w:spacing w:before="100" w:beforeAutospacing="1" w:after="100" w:afterAutospacing="1" w:line="240" w:lineRule="auto"/>
    </w:pPr>
    <w:rPr>
      <w:rFonts w:ascii="Arial" w:eastAsia="Times New Roman" w:hAnsi="Arial" w:cs="Arial"/>
      <w:color w:val="000000"/>
      <w:sz w:val="18"/>
      <w:szCs w:val="18"/>
      <w:lang w:eastAsia="fr-FR"/>
    </w:rPr>
  </w:style>
  <w:style w:type="paragraph" w:customStyle="1" w:styleId="font9">
    <w:name w:val="font9"/>
    <w:basedOn w:val="Normal"/>
    <w:rsid w:val="00B9652B"/>
    <w:pPr>
      <w:spacing w:before="100" w:beforeAutospacing="1" w:after="100" w:afterAutospacing="1" w:line="240" w:lineRule="auto"/>
    </w:pPr>
    <w:rPr>
      <w:rFonts w:ascii="Arial" w:eastAsia="Times New Roman" w:hAnsi="Arial" w:cs="Arial"/>
      <w:b/>
      <w:bCs/>
      <w:color w:val="000000"/>
      <w:sz w:val="18"/>
      <w:szCs w:val="18"/>
      <w:lang w:eastAsia="fr-FR"/>
    </w:rPr>
  </w:style>
  <w:style w:type="paragraph" w:customStyle="1" w:styleId="xl125">
    <w:name w:val="xl125"/>
    <w:basedOn w:val="Normal"/>
    <w:rsid w:val="00B965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26">
    <w:name w:val="xl126"/>
    <w:basedOn w:val="Normal"/>
    <w:rsid w:val="00B965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27">
    <w:name w:val="xl127"/>
    <w:basedOn w:val="Normal"/>
    <w:rsid w:val="00B965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fr-FR"/>
    </w:rPr>
  </w:style>
  <w:style w:type="paragraph" w:customStyle="1" w:styleId="xl128">
    <w:name w:val="xl128"/>
    <w:basedOn w:val="Normal"/>
    <w:rsid w:val="00B965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fr-FR"/>
    </w:rPr>
  </w:style>
  <w:style w:type="paragraph" w:customStyle="1" w:styleId="xl129">
    <w:name w:val="xl129"/>
    <w:basedOn w:val="Normal"/>
    <w:rsid w:val="00B9652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130">
    <w:name w:val="xl130"/>
    <w:basedOn w:val="Normal"/>
    <w:rsid w:val="00B9652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fr-FR"/>
    </w:rPr>
  </w:style>
  <w:style w:type="paragraph" w:customStyle="1" w:styleId="xl131">
    <w:name w:val="xl131"/>
    <w:basedOn w:val="Normal"/>
    <w:rsid w:val="00B96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32">
    <w:name w:val="xl132"/>
    <w:basedOn w:val="Normal"/>
    <w:rsid w:val="00B9652B"/>
    <w:pP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133">
    <w:name w:val="xl133"/>
    <w:basedOn w:val="Normal"/>
    <w:rsid w:val="00B9652B"/>
    <w:pP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134">
    <w:name w:val="xl134"/>
    <w:basedOn w:val="Normal"/>
    <w:rsid w:val="00B9652B"/>
    <w:pP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35">
    <w:name w:val="xl135"/>
    <w:basedOn w:val="Normal"/>
    <w:rsid w:val="00B9652B"/>
    <w:pP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36">
    <w:name w:val="xl136"/>
    <w:basedOn w:val="Normal"/>
    <w:rsid w:val="00B9652B"/>
    <w:pP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137">
    <w:name w:val="xl137"/>
    <w:basedOn w:val="Normal"/>
    <w:rsid w:val="00B9652B"/>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Arial" w:eastAsia="Times New Roman" w:hAnsi="Arial" w:cs="Arial"/>
      <w:b/>
      <w:bCs/>
      <w:color w:val="FFFFFF"/>
      <w:sz w:val="18"/>
      <w:szCs w:val="18"/>
      <w:lang w:eastAsia="fr-FR"/>
    </w:rPr>
  </w:style>
  <w:style w:type="paragraph" w:customStyle="1" w:styleId="xl138">
    <w:name w:val="xl138"/>
    <w:basedOn w:val="Normal"/>
    <w:rsid w:val="00B9652B"/>
    <w:pPr>
      <w:pBdr>
        <w:top w:val="single" w:sz="4" w:space="0" w:color="auto"/>
        <w:bottom w:val="single" w:sz="4" w:space="0" w:color="auto"/>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18"/>
      <w:szCs w:val="18"/>
      <w:lang w:eastAsia="fr-FR"/>
    </w:rPr>
  </w:style>
  <w:style w:type="paragraph" w:customStyle="1" w:styleId="xl139">
    <w:name w:val="xl139"/>
    <w:basedOn w:val="Normal"/>
    <w:rsid w:val="00B9652B"/>
    <w:pPr>
      <w:pBdr>
        <w:top w:val="single" w:sz="4" w:space="0" w:color="auto"/>
        <w:bottom w:val="single" w:sz="4" w:space="0" w:color="auto"/>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18"/>
      <w:szCs w:val="18"/>
      <w:lang w:eastAsia="fr-FR"/>
    </w:rPr>
  </w:style>
  <w:style w:type="paragraph" w:customStyle="1" w:styleId="xl140">
    <w:name w:val="xl140"/>
    <w:basedOn w:val="Normal"/>
    <w:rsid w:val="00B9652B"/>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Arial" w:eastAsia="Times New Roman" w:hAnsi="Arial" w:cs="Arial"/>
      <w:b/>
      <w:bCs/>
      <w:color w:val="FFFFFF"/>
      <w:sz w:val="18"/>
      <w:szCs w:val="18"/>
      <w:lang w:eastAsia="fr-FR"/>
    </w:rPr>
  </w:style>
  <w:style w:type="paragraph" w:customStyle="1" w:styleId="xl141">
    <w:name w:val="xl141"/>
    <w:basedOn w:val="Normal"/>
    <w:rsid w:val="00B9652B"/>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Arial" w:eastAsia="Times New Roman" w:hAnsi="Arial" w:cs="Arial"/>
      <w:b/>
      <w:bCs/>
      <w:color w:val="FFFFFF"/>
      <w:sz w:val="18"/>
      <w:szCs w:val="18"/>
      <w:lang w:eastAsia="fr-FR"/>
    </w:rPr>
  </w:style>
  <w:style w:type="paragraph" w:customStyle="1" w:styleId="xl142">
    <w:name w:val="xl142"/>
    <w:basedOn w:val="Normal"/>
    <w:rsid w:val="00B9652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Arial" w:eastAsia="Times New Roman" w:hAnsi="Arial" w:cs="Arial"/>
      <w:b/>
      <w:bCs/>
      <w:color w:val="FFFFFF"/>
      <w:sz w:val="18"/>
      <w:szCs w:val="18"/>
      <w:lang w:eastAsia="fr-FR"/>
    </w:rPr>
  </w:style>
  <w:style w:type="paragraph" w:customStyle="1" w:styleId="xl143">
    <w:name w:val="xl143"/>
    <w:basedOn w:val="Normal"/>
    <w:rsid w:val="00B96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144">
    <w:name w:val="xl144"/>
    <w:basedOn w:val="Normal"/>
    <w:rsid w:val="00B965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rPr>
  </w:style>
  <w:style w:type="paragraph" w:customStyle="1" w:styleId="xl145">
    <w:name w:val="xl145"/>
    <w:basedOn w:val="Normal"/>
    <w:rsid w:val="00B9652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46">
    <w:name w:val="xl146"/>
    <w:basedOn w:val="Normal"/>
    <w:rsid w:val="00B96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fr-FR"/>
    </w:rPr>
  </w:style>
  <w:style w:type="paragraph" w:customStyle="1" w:styleId="xl147">
    <w:name w:val="xl147"/>
    <w:basedOn w:val="Normal"/>
    <w:rsid w:val="00B9652B"/>
    <w:pPr>
      <w:pBdr>
        <w:lef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fr-FR"/>
    </w:rPr>
  </w:style>
  <w:style w:type="paragraph" w:customStyle="1" w:styleId="xl148">
    <w:name w:val="xl148"/>
    <w:basedOn w:val="Normal"/>
    <w:rsid w:val="00B9652B"/>
    <w:pPr>
      <w:pBdr>
        <w:lef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rPr>
  </w:style>
  <w:style w:type="paragraph" w:customStyle="1" w:styleId="xl149">
    <w:name w:val="xl149"/>
    <w:basedOn w:val="Normal"/>
    <w:rsid w:val="00B9652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rPr>
  </w:style>
  <w:style w:type="paragraph" w:customStyle="1" w:styleId="xl150">
    <w:name w:val="xl150"/>
    <w:basedOn w:val="Normal"/>
    <w:rsid w:val="00B9652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151">
    <w:name w:val="xl151"/>
    <w:basedOn w:val="Normal"/>
    <w:rsid w:val="00B9652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52">
    <w:name w:val="xl152"/>
    <w:basedOn w:val="Normal"/>
    <w:rsid w:val="00B965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b/>
      <w:bCs/>
      <w:sz w:val="18"/>
      <w:szCs w:val="18"/>
      <w:lang w:eastAsia="fr-FR"/>
    </w:rPr>
  </w:style>
  <w:style w:type="paragraph" w:customStyle="1" w:styleId="xl153">
    <w:name w:val="xl153"/>
    <w:basedOn w:val="Normal"/>
    <w:rsid w:val="00B9652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fr-FR"/>
    </w:rPr>
  </w:style>
  <w:style w:type="paragraph" w:customStyle="1" w:styleId="xl154">
    <w:name w:val="xl154"/>
    <w:basedOn w:val="Normal"/>
    <w:rsid w:val="00B965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Arial" w:eastAsia="Times New Roman" w:hAnsi="Arial" w:cs="Arial"/>
      <w:b/>
      <w:bCs/>
      <w:sz w:val="18"/>
      <w:szCs w:val="18"/>
      <w:lang w:eastAsia="fr-FR"/>
    </w:rPr>
  </w:style>
  <w:style w:type="paragraph" w:customStyle="1" w:styleId="xl155">
    <w:name w:val="xl155"/>
    <w:basedOn w:val="Normal"/>
    <w:rsid w:val="00B9652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fr-FR"/>
    </w:rPr>
  </w:style>
  <w:style w:type="paragraph" w:customStyle="1" w:styleId="xl156">
    <w:name w:val="xl156"/>
    <w:basedOn w:val="Normal"/>
    <w:rsid w:val="00B96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BoulletsR1">
    <w:name w:val="BoulletsR1"/>
    <w:basedOn w:val="Normal"/>
    <w:link w:val="BoulletsR1Car"/>
    <w:qFormat/>
    <w:rsid w:val="00B9652B"/>
    <w:pPr>
      <w:widowControl w:val="0"/>
      <w:numPr>
        <w:numId w:val="21"/>
      </w:numPr>
      <w:spacing w:before="80" w:line="300" w:lineRule="exact"/>
      <w:ind w:left="0" w:firstLine="0"/>
    </w:pPr>
    <w:rPr>
      <w:rFonts w:ascii="Arial" w:eastAsia="Times New Roman" w:hAnsi="Arial" w:cs="Arial"/>
      <w:lang w:val="fr-CA" w:eastAsia="fr-FR"/>
    </w:rPr>
  </w:style>
  <w:style w:type="paragraph" w:customStyle="1" w:styleId="TitreEncadr">
    <w:name w:val="Titre_Encadré"/>
    <w:basedOn w:val="Normal"/>
    <w:rsid w:val="00B9652B"/>
    <w:pPr>
      <w:widowControl w:val="0"/>
      <w:pBdr>
        <w:top w:val="single" w:sz="4" w:space="1" w:color="auto"/>
        <w:left w:val="single" w:sz="4" w:space="4" w:color="auto"/>
        <w:bottom w:val="single" w:sz="4" w:space="1" w:color="auto"/>
        <w:right w:val="single" w:sz="4" w:space="4" w:color="auto"/>
      </w:pBdr>
      <w:spacing w:before="160" w:line="240" w:lineRule="auto"/>
      <w:jc w:val="center"/>
    </w:pPr>
    <w:rPr>
      <w:rFonts w:eastAsia="Times New Roman" w:cs="Times New Roman"/>
      <w:b/>
      <w:caps/>
      <w:sz w:val="40"/>
      <w:szCs w:val="40"/>
      <w:lang w:val="en-GB" w:eastAsia="fr-FR"/>
    </w:rPr>
  </w:style>
  <w:style w:type="character" w:customStyle="1" w:styleId="BoulletsR1Car">
    <w:name w:val="BoulletsR1 Car"/>
    <w:link w:val="BoulletsR1"/>
    <w:rsid w:val="00B9652B"/>
    <w:rPr>
      <w:rFonts w:ascii="Arial" w:eastAsia="Times New Roman" w:hAnsi="Arial" w:cs="Arial"/>
      <w:sz w:val="24"/>
      <w:lang w:val="fr-CA" w:eastAsia="fr-FR"/>
    </w:rPr>
  </w:style>
  <w:style w:type="paragraph" w:customStyle="1" w:styleId="Titre3">
    <w:name w:val="Titre 3."/>
    <w:basedOn w:val="Titre6"/>
    <w:link w:val="Titre3Car0"/>
    <w:autoRedefine/>
    <w:qFormat/>
    <w:rsid w:val="00B9652B"/>
    <w:pPr>
      <w:numPr>
        <w:numId w:val="97"/>
      </w:numPr>
      <w:spacing w:before="120" w:after="120" w:line="240" w:lineRule="auto"/>
      <w:ind w:left="0" w:firstLine="0"/>
    </w:pPr>
    <w:rPr>
      <w:rFonts w:eastAsia="Times New Roman" w:cs="Calibri"/>
      <w:b/>
      <w:i w:val="0"/>
      <w:caps/>
      <w:szCs w:val="24"/>
      <w:lang w:eastAsia="de-DE"/>
    </w:rPr>
  </w:style>
  <w:style w:type="character" w:customStyle="1" w:styleId="Titre3Car0">
    <w:name w:val="Titre 3. Car"/>
    <w:basedOn w:val="Titre6Car"/>
    <w:link w:val="Titre3"/>
    <w:rsid w:val="00B9652B"/>
    <w:rPr>
      <w:rFonts w:ascii="Times New Roman" w:eastAsia="Times New Roman" w:hAnsi="Times New Roman" w:cs="Calibri"/>
      <w:b/>
      <w:i w:val="0"/>
      <w:iCs/>
      <w:caps/>
      <w:color w:val="595959" w:themeColor="text1" w:themeTint="A6"/>
      <w:sz w:val="24"/>
      <w:szCs w:val="24"/>
      <w:lang w:eastAsia="de-DE"/>
    </w:rPr>
  </w:style>
  <w:style w:type="paragraph" w:customStyle="1" w:styleId="Titre10">
    <w:name w:val="Titre 1."/>
    <w:basedOn w:val="Titre1"/>
    <w:link w:val="Titre1Car0"/>
    <w:autoRedefine/>
    <w:qFormat/>
    <w:rsid w:val="00E108BF"/>
    <w:pPr>
      <w:tabs>
        <w:tab w:val="left" w:pos="567"/>
      </w:tabs>
      <w:spacing w:before="120" w:after="120" w:line="276" w:lineRule="auto"/>
      <w:ind w:left="357"/>
    </w:pPr>
    <w:rPr>
      <w:rFonts w:ascii="Times New Roman" w:eastAsia="Times New Roman" w:hAnsi="Times New Roman" w:cs="Times New Roman"/>
      <w:b/>
      <w:bCs/>
      <w:color w:val="C00000"/>
      <w:sz w:val="28"/>
      <w:szCs w:val="28"/>
      <w:lang w:val="x-none"/>
    </w:rPr>
  </w:style>
  <w:style w:type="character" w:customStyle="1" w:styleId="Titre1Car0">
    <w:name w:val="Titre 1. Car"/>
    <w:basedOn w:val="Policepardfaut"/>
    <w:link w:val="Titre10"/>
    <w:rsid w:val="00E108BF"/>
    <w:rPr>
      <w:rFonts w:ascii="Times New Roman" w:eastAsia="Times New Roman" w:hAnsi="Times New Roman" w:cs="Times New Roman"/>
      <w:b/>
      <w:bCs/>
      <w:color w:val="C00000"/>
      <w:sz w:val="28"/>
      <w:szCs w:val="28"/>
      <w:lang w:val="x-none" w:eastAsia="en-US"/>
    </w:rPr>
  </w:style>
  <w:style w:type="paragraph" w:styleId="Sansinterligne">
    <w:name w:val="No Spacing"/>
    <w:aliases w:val="Figure"/>
    <w:link w:val="SansinterligneCar"/>
    <w:uiPriority w:val="1"/>
    <w:qFormat/>
    <w:rsid w:val="00B9652B"/>
    <w:pPr>
      <w:spacing w:after="0" w:line="240" w:lineRule="auto"/>
    </w:pPr>
    <w:rPr>
      <w:lang w:eastAsia="fr-FR"/>
    </w:rPr>
  </w:style>
  <w:style w:type="character" w:customStyle="1" w:styleId="SansinterligneCar">
    <w:name w:val="Sans interligne Car"/>
    <w:aliases w:val="Figure Car"/>
    <w:basedOn w:val="Policepardfaut"/>
    <w:link w:val="Sansinterligne"/>
    <w:uiPriority w:val="1"/>
    <w:rsid w:val="00B9652B"/>
    <w:rPr>
      <w:lang w:eastAsia="fr-FR"/>
    </w:rPr>
  </w:style>
  <w:style w:type="table" w:customStyle="1" w:styleId="Grilledutableau11">
    <w:name w:val="Grille du tableau11"/>
    <w:basedOn w:val="TableauNormal"/>
    <w:next w:val="Grilledutableau"/>
    <w:uiPriority w:val="5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B9652B"/>
    <w:rPr>
      <w:color w:val="605E5C"/>
      <w:shd w:val="clear" w:color="auto" w:fill="E1DFDD"/>
    </w:rPr>
  </w:style>
  <w:style w:type="character" w:customStyle="1" w:styleId="Mentionnonrsolue2">
    <w:name w:val="Mention non résolue2"/>
    <w:basedOn w:val="Policepardfaut"/>
    <w:uiPriority w:val="99"/>
    <w:semiHidden/>
    <w:unhideWhenUsed/>
    <w:rsid w:val="00B9652B"/>
    <w:rPr>
      <w:color w:val="605E5C"/>
      <w:shd w:val="clear" w:color="auto" w:fill="E1DFDD"/>
    </w:rPr>
  </w:style>
  <w:style w:type="character" w:customStyle="1" w:styleId="Mentionnonrsolue3">
    <w:name w:val="Mention non résolue3"/>
    <w:basedOn w:val="Policepardfaut"/>
    <w:uiPriority w:val="99"/>
    <w:semiHidden/>
    <w:unhideWhenUsed/>
    <w:rsid w:val="00B9652B"/>
    <w:rPr>
      <w:color w:val="605E5C"/>
      <w:shd w:val="clear" w:color="auto" w:fill="E1DFDD"/>
    </w:rPr>
  </w:style>
  <w:style w:type="character" w:customStyle="1" w:styleId="st">
    <w:name w:val="st"/>
    <w:basedOn w:val="Policepardfaut"/>
    <w:rsid w:val="00B9652B"/>
  </w:style>
  <w:style w:type="table" w:customStyle="1" w:styleId="GolderTable1">
    <w:name w:val="Golder_Table1"/>
    <w:basedOn w:val="TableauNormal"/>
    <w:next w:val="Grilledutableau"/>
    <w:uiPriority w:val="39"/>
    <w:qFormat/>
    <w:rsid w:val="00B9652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
    <w:name w:val="Golder_Table2"/>
    <w:basedOn w:val="TableauNormal"/>
    <w:next w:val="Grilledutableau"/>
    <w:uiPriority w:val="39"/>
    <w:qFormat/>
    <w:rsid w:val="00B9652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B9652B"/>
    <w:pPr>
      <w:spacing w:after="0" w:line="280" w:lineRule="atLeast"/>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Dparagraphnumbering">
    <w:name w:val="IFAD paragraph numbering"/>
    <w:basedOn w:val="Normal"/>
    <w:qFormat/>
    <w:rsid w:val="00B9652B"/>
    <w:pPr>
      <w:numPr>
        <w:numId w:val="23"/>
      </w:numPr>
      <w:tabs>
        <w:tab w:val="clear" w:pos="851"/>
        <w:tab w:val="left" w:pos="1134"/>
      </w:tabs>
      <w:suppressAutoHyphens/>
      <w:spacing w:after="120" w:line="264" w:lineRule="auto"/>
      <w:ind w:left="0" w:firstLine="0"/>
      <w:jc w:val="left"/>
    </w:pPr>
    <w:rPr>
      <w:rFonts w:ascii="Arial" w:eastAsia="MS Mincho" w:hAnsi="Arial" w:cs="Times New Roman"/>
      <w:snapToGrid w:val="0"/>
      <w:kern w:val="2"/>
      <w:szCs w:val="24"/>
      <w:lang w:val="en-CA" w:eastAsia="en-GB"/>
    </w:rPr>
  </w:style>
  <w:style w:type="paragraph" w:customStyle="1" w:styleId="IFADparagraphno2ndlevel">
    <w:name w:val="IFAD paragraph no. 2nd level"/>
    <w:basedOn w:val="Normal"/>
    <w:rsid w:val="00B9652B"/>
    <w:pPr>
      <w:numPr>
        <w:ilvl w:val="1"/>
        <w:numId w:val="23"/>
      </w:numPr>
      <w:tabs>
        <w:tab w:val="clear" w:pos="850"/>
      </w:tabs>
      <w:spacing w:after="120" w:line="264" w:lineRule="auto"/>
      <w:ind w:left="0" w:firstLine="0"/>
      <w:jc w:val="left"/>
    </w:pPr>
    <w:rPr>
      <w:rFonts w:ascii="Arial" w:eastAsia="Times New Roman" w:hAnsi="Arial" w:cs="Arial"/>
      <w:snapToGrid w:val="0"/>
      <w:szCs w:val="24"/>
      <w:lang w:val="en-CA" w:eastAsia="en-GB"/>
    </w:rPr>
  </w:style>
  <w:style w:type="paragraph" w:customStyle="1" w:styleId="IFADparagraphno3rdlevel">
    <w:name w:val="IFAD paragraph no. 3rd level"/>
    <w:basedOn w:val="Normal"/>
    <w:rsid w:val="00B9652B"/>
    <w:pPr>
      <w:numPr>
        <w:ilvl w:val="2"/>
        <w:numId w:val="23"/>
      </w:numPr>
      <w:tabs>
        <w:tab w:val="clear" w:pos="1417"/>
      </w:tabs>
      <w:spacing w:after="120" w:line="264" w:lineRule="auto"/>
      <w:ind w:left="0" w:firstLine="0"/>
      <w:jc w:val="left"/>
    </w:pPr>
    <w:rPr>
      <w:rFonts w:ascii="Arial" w:eastAsia="Times New Roman" w:hAnsi="Arial" w:cs="Arial"/>
      <w:snapToGrid w:val="0"/>
      <w:szCs w:val="24"/>
      <w:lang w:val="en-CA" w:eastAsia="en-GB"/>
    </w:rPr>
  </w:style>
  <w:style w:type="paragraph" w:customStyle="1" w:styleId="IFADparagraphno4thlevel">
    <w:name w:val="IFAD paragraph no. 4th level"/>
    <w:basedOn w:val="Normal"/>
    <w:rsid w:val="00B9652B"/>
    <w:pPr>
      <w:numPr>
        <w:ilvl w:val="3"/>
        <w:numId w:val="23"/>
      </w:numPr>
      <w:tabs>
        <w:tab w:val="clear" w:pos="1701"/>
      </w:tabs>
      <w:spacing w:line="264" w:lineRule="auto"/>
      <w:ind w:left="0" w:firstLine="0"/>
      <w:jc w:val="left"/>
    </w:pPr>
    <w:rPr>
      <w:rFonts w:ascii="Arial" w:eastAsia="Times New Roman" w:hAnsi="Arial" w:cs="Arial"/>
      <w:snapToGrid w:val="0"/>
      <w:szCs w:val="24"/>
      <w:lang w:val="en-CA" w:eastAsia="en-GB"/>
    </w:rPr>
  </w:style>
  <w:style w:type="table" w:customStyle="1" w:styleId="Confere1">
    <w:name w:val="Confere1"/>
    <w:basedOn w:val="TableauNormal"/>
    <w:next w:val="Grilledutableau"/>
    <w:uiPriority w:val="59"/>
    <w:rsid w:val="00B9652B"/>
    <w:pPr>
      <w:spacing w:after="0" w:line="280" w:lineRule="atLeast"/>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aliases w:val="Lvl 1 Bullet Char,Bullet L1 Char,Liste 1 Char,123 List Paragraph Char,Celula Char,Normal 2 Char,List Paragraph (numbered (a)) Char,References Char,List_Paragraph Char,Multilevel para_II Char,Numbered List Paragraph Char,List Paragraph Char"/>
    <w:basedOn w:val="Policepardfaut"/>
    <w:link w:val="Bullets"/>
    <w:locked/>
    <w:rsid w:val="00B9652B"/>
    <w:rPr>
      <w:rFonts w:ascii="Arial" w:eastAsia="Times New Roman" w:hAnsi="Arial"/>
      <w:sz w:val="24"/>
      <w:szCs w:val="24"/>
      <w:lang w:eastAsia="fr-FR"/>
    </w:rPr>
  </w:style>
  <w:style w:type="paragraph" w:customStyle="1" w:styleId="Bullets">
    <w:name w:val="Bullets"/>
    <w:aliases w:val="Liste couleur - Accent 11,Liste 1,Paragraphe  revu,References,Numbered List Paragraph,ReferencesCxSpLast,List Paragraph (numbered (a)),Bullet L1,Medium Grid 1 - Accent 21,List Paragraph nowy,List_Paragraph,Multilevel para_II,Akapit z listą BS"/>
    <w:basedOn w:val="Normal"/>
    <w:link w:val="BulletsChar"/>
    <w:qFormat/>
    <w:rsid w:val="00B9652B"/>
    <w:pPr>
      <w:numPr>
        <w:numId w:val="26"/>
      </w:numPr>
      <w:tabs>
        <w:tab w:val="clear" w:pos="454"/>
      </w:tabs>
      <w:spacing w:line="240" w:lineRule="atLeast"/>
      <w:ind w:left="0" w:firstLine="0"/>
    </w:pPr>
    <w:rPr>
      <w:rFonts w:ascii="Arial" w:eastAsia="Times New Roman" w:hAnsi="Arial"/>
      <w:szCs w:val="24"/>
      <w:lang w:eastAsia="fr-FR"/>
    </w:rPr>
  </w:style>
  <w:style w:type="paragraph" w:customStyle="1" w:styleId="TableHeaderRow">
    <w:name w:val="Table Header Row"/>
    <w:basedOn w:val="Normal"/>
    <w:rsid w:val="00B9652B"/>
    <w:pPr>
      <w:spacing w:before="80" w:after="80" w:line="240" w:lineRule="auto"/>
    </w:pPr>
    <w:rPr>
      <w:rFonts w:ascii="Arial" w:eastAsia="Times New Roman" w:hAnsi="Arial" w:cs="Times New Roman"/>
      <w:b/>
      <w:sz w:val="20"/>
      <w:szCs w:val="24"/>
    </w:rPr>
  </w:style>
  <w:style w:type="character" w:customStyle="1" w:styleId="Titre3Car1">
    <w:name w:val="Titre3 Car"/>
    <w:basedOn w:val="Policepardfaut"/>
    <w:link w:val="Titre30"/>
    <w:locked/>
    <w:rsid w:val="00B9652B"/>
    <w:rPr>
      <w:rFonts w:ascii="Times New Roman" w:eastAsiaTheme="majorEastAsia" w:hAnsi="Times New Roman" w:cs="Times New Roman"/>
      <w:b/>
      <w:bCs/>
      <w:noProof/>
      <w:sz w:val="24"/>
      <w:szCs w:val="26"/>
      <w:lang w:eastAsia="fr-FR"/>
    </w:rPr>
  </w:style>
  <w:style w:type="paragraph" w:customStyle="1" w:styleId="Titre30">
    <w:name w:val="Titre3"/>
    <w:basedOn w:val="Titre31"/>
    <w:next w:val="Titre31"/>
    <w:link w:val="Titre3Car1"/>
    <w:autoRedefine/>
    <w:qFormat/>
    <w:rsid w:val="00B9652B"/>
    <w:pPr>
      <w:numPr>
        <w:numId w:val="35"/>
      </w:numPr>
      <w:spacing w:before="240" w:after="120" w:line="276" w:lineRule="auto"/>
      <w:ind w:left="0" w:firstLine="0"/>
    </w:pPr>
    <w:rPr>
      <w:rFonts w:cs="Times New Roman"/>
      <w:b/>
      <w:bCs/>
      <w:noProof/>
      <w:color w:val="auto"/>
      <w:sz w:val="24"/>
      <w:szCs w:val="26"/>
      <w:lang w:eastAsia="fr-FR"/>
    </w:rPr>
  </w:style>
  <w:style w:type="character" w:styleId="Accentuationlgre">
    <w:name w:val="Subtle Emphasis"/>
    <w:aliases w:val="titre 2,Accentuation légère1,Emphase pâle1"/>
    <w:uiPriority w:val="19"/>
    <w:qFormat/>
    <w:rsid w:val="00B9652B"/>
    <w:rPr>
      <w:rFonts w:ascii="Times New Roman" w:eastAsia="Times New Roman" w:hAnsi="Times New Roman" w:cs="Arial"/>
      <w:b/>
      <w:bCs w:val="0"/>
      <w:i w:val="0"/>
      <w:iCs w:val="0"/>
      <w:smallCaps/>
      <w:sz w:val="26"/>
      <w:szCs w:val="28"/>
      <w:lang w:eastAsia="en-US"/>
    </w:rPr>
  </w:style>
  <w:style w:type="character" w:customStyle="1" w:styleId="DefaultCar">
    <w:name w:val="Default Car"/>
    <w:link w:val="Default"/>
    <w:locked/>
    <w:rsid w:val="00B9652B"/>
    <w:rPr>
      <w:rFonts w:ascii="Georgia" w:eastAsia="Calibri" w:hAnsi="Georgia" w:cs="Georgia"/>
      <w:color w:val="000000"/>
      <w:sz w:val="24"/>
      <w:szCs w:val="24"/>
      <w:lang w:eastAsia="fr-FR"/>
    </w:rPr>
  </w:style>
  <w:style w:type="paragraph" w:customStyle="1" w:styleId="2">
    <w:name w:val="2"/>
    <w:uiPriority w:val="19"/>
    <w:qFormat/>
    <w:rsid w:val="00B9652B"/>
    <w:pPr>
      <w:jc w:val="both"/>
    </w:pPr>
    <w:rPr>
      <w:rFonts w:ascii="Times New Roman" w:eastAsiaTheme="minorHAnsi" w:hAnsi="Times New Roman"/>
      <w:lang w:eastAsia="en-US"/>
    </w:rPr>
  </w:style>
  <w:style w:type="character" w:customStyle="1" w:styleId="Mentionnonrsolue4">
    <w:name w:val="Mention non résolue4"/>
    <w:basedOn w:val="Policepardfaut"/>
    <w:uiPriority w:val="99"/>
    <w:semiHidden/>
    <w:unhideWhenUsed/>
    <w:rsid w:val="00B9652B"/>
    <w:rPr>
      <w:color w:val="605E5C"/>
      <w:shd w:val="clear" w:color="auto" w:fill="E1DFDD"/>
    </w:rPr>
  </w:style>
  <w:style w:type="paragraph" w:customStyle="1" w:styleId="Corpsdutexte">
    <w:name w:val="Corps du texte"/>
    <w:basedOn w:val="Normal"/>
    <w:link w:val="Corpsdutexte0"/>
    <w:rsid w:val="00B9652B"/>
    <w:pPr>
      <w:widowControl w:val="0"/>
      <w:shd w:val="clear" w:color="auto" w:fill="FFFFFF"/>
      <w:spacing w:after="600" w:line="0" w:lineRule="atLeast"/>
    </w:pPr>
    <w:rPr>
      <w:rFonts w:ascii="Batang" w:eastAsia="Batang" w:hAnsi="Batang" w:cs="Batang"/>
      <w:spacing w:val="12"/>
      <w:sz w:val="19"/>
      <w:szCs w:val="19"/>
    </w:rPr>
  </w:style>
  <w:style w:type="character" w:customStyle="1" w:styleId="Corpsdutexte0">
    <w:name w:val="Corps du texte_"/>
    <w:basedOn w:val="Policepardfaut"/>
    <w:link w:val="Corpsdutexte"/>
    <w:rsid w:val="00B9652B"/>
    <w:rPr>
      <w:rFonts w:ascii="Batang" w:eastAsia="Batang" w:hAnsi="Batang" w:cs="Batang"/>
      <w:spacing w:val="12"/>
      <w:sz w:val="19"/>
      <w:szCs w:val="19"/>
      <w:shd w:val="clear" w:color="auto" w:fill="FFFFFF"/>
      <w:lang w:eastAsia="en-US"/>
    </w:rPr>
  </w:style>
  <w:style w:type="paragraph" w:styleId="PrformatHTML">
    <w:name w:val="HTML Preformatted"/>
    <w:basedOn w:val="Normal"/>
    <w:link w:val="PrformatHTMLCar"/>
    <w:unhideWhenUsed/>
    <w:rsid w:val="00B9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rsid w:val="00B9652B"/>
    <w:rPr>
      <w:rFonts w:ascii="Courier New" w:eastAsia="Times New Roman" w:hAnsi="Courier New" w:cs="Courier New"/>
      <w:sz w:val="20"/>
      <w:szCs w:val="20"/>
      <w:lang w:val="en-US" w:eastAsia="en-US"/>
    </w:rPr>
  </w:style>
  <w:style w:type="paragraph" w:customStyle="1" w:styleId="paragraphestandard">
    <w:name w:val="paragraphe standard"/>
    <w:basedOn w:val="Normal"/>
    <w:link w:val="paragraphestandardCar"/>
    <w:rsid w:val="00B9652B"/>
    <w:pPr>
      <w:suppressAutoHyphens/>
      <w:spacing w:after="480" w:line="240" w:lineRule="exact"/>
    </w:pPr>
    <w:rPr>
      <w:rFonts w:ascii="Arial" w:eastAsia="Times New Roman" w:hAnsi="Arial" w:cs="Times New Roman"/>
      <w:sz w:val="22"/>
      <w:szCs w:val="20"/>
      <w:lang w:eastAsia="ar-SA"/>
    </w:rPr>
  </w:style>
  <w:style w:type="character" w:customStyle="1" w:styleId="paragraphestandardCar">
    <w:name w:val="paragraphe standard Car"/>
    <w:link w:val="paragraphestandard"/>
    <w:rsid w:val="00B9652B"/>
    <w:rPr>
      <w:rFonts w:ascii="Arial" w:eastAsia="Times New Roman" w:hAnsi="Arial" w:cs="Times New Roman"/>
      <w:szCs w:val="20"/>
      <w:lang w:eastAsia="ar-SA"/>
    </w:rPr>
  </w:style>
  <w:style w:type="paragraph" w:customStyle="1" w:styleId="Smallletters">
    <w:name w:val="Small letters"/>
    <w:basedOn w:val="Normal"/>
    <w:rsid w:val="00B9652B"/>
    <w:pPr>
      <w:spacing w:after="160" w:line="240" w:lineRule="atLeast"/>
    </w:pPr>
    <w:rPr>
      <w:rFonts w:ascii="Arial" w:eastAsia="Times New Roman" w:hAnsi="Arial" w:cs="Times New Roman"/>
      <w:sz w:val="20"/>
      <w:szCs w:val="24"/>
    </w:rPr>
  </w:style>
  <w:style w:type="character" w:customStyle="1" w:styleId="Bodytext2">
    <w:name w:val="Body text (2)_"/>
    <w:link w:val="Bodytext21"/>
    <w:uiPriority w:val="99"/>
    <w:locked/>
    <w:rsid w:val="00B9652B"/>
    <w:rPr>
      <w:rFonts w:cs="Arial"/>
      <w:szCs w:val="20"/>
      <w:shd w:val="clear" w:color="auto" w:fill="FFFFFF"/>
    </w:rPr>
  </w:style>
  <w:style w:type="paragraph" w:customStyle="1" w:styleId="Bodytext21">
    <w:name w:val="Body text (2)1"/>
    <w:basedOn w:val="Normal"/>
    <w:link w:val="Bodytext2"/>
    <w:uiPriority w:val="99"/>
    <w:rsid w:val="00B9652B"/>
    <w:pPr>
      <w:widowControl w:val="0"/>
      <w:shd w:val="clear" w:color="auto" w:fill="FFFFFF"/>
      <w:spacing w:line="240" w:lineRule="auto"/>
      <w:ind w:left="-391"/>
    </w:pPr>
    <w:rPr>
      <w:rFonts w:asciiTheme="minorHAnsi" w:eastAsiaTheme="minorEastAsia" w:hAnsiTheme="minorHAnsi" w:cs="Arial"/>
      <w:sz w:val="22"/>
      <w:szCs w:val="20"/>
      <w:lang w:eastAsia="zh-CN"/>
    </w:rPr>
  </w:style>
  <w:style w:type="character" w:customStyle="1" w:styleId="Corpsdutexte595ptNonItalique">
    <w:name w:val="Corps du texte (5) + 9;5 pt;Non Italique"/>
    <w:rsid w:val="00B9652B"/>
    <w:rPr>
      <w:rFonts w:ascii="Times New Roman" w:eastAsia="Times New Roman" w:hAnsi="Times New Roman" w:cs="Times New Roman"/>
      <w:i/>
      <w:iCs/>
      <w:color w:val="000000"/>
      <w:spacing w:val="0"/>
      <w:w w:val="100"/>
      <w:position w:val="0"/>
      <w:sz w:val="19"/>
      <w:szCs w:val="19"/>
      <w:shd w:val="clear" w:color="auto" w:fill="FFFFFF"/>
      <w:lang w:val="fr-FR"/>
    </w:rPr>
  </w:style>
  <w:style w:type="character" w:customStyle="1" w:styleId="CorpsdutexteGras">
    <w:name w:val="Corps du texte + Gras"/>
    <w:rsid w:val="00B9652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rPr>
  </w:style>
  <w:style w:type="paragraph" w:customStyle="1" w:styleId="para">
    <w:name w:val="para"/>
    <w:basedOn w:val="Normal"/>
    <w:rsid w:val="00B9652B"/>
    <w:pPr>
      <w:spacing w:before="100" w:beforeAutospacing="1" w:after="100" w:afterAutospacing="1" w:line="240" w:lineRule="auto"/>
      <w:jc w:val="left"/>
    </w:pPr>
    <w:rPr>
      <w:rFonts w:eastAsia="Times New Roman" w:cs="Times New Roman"/>
      <w:szCs w:val="24"/>
      <w:lang w:eastAsia="fr-FR"/>
    </w:rPr>
  </w:style>
  <w:style w:type="character" w:customStyle="1" w:styleId="hps">
    <w:name w:val="hps"/>
    <w:basedOn w:val="Policepardfaut"/>
    <w:rsid w:val="00B9652B"/>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rsid w:val="00B9652B"/>
    <w:pPr>
      <w:spacing w:after="160" w:line="240" w:lineRule="exact"/>
      <w:jc w:val="left"/>
    </w:pPr>
    <w:rPr>
      <w:rFonts w:asciiTheme="minorHAnsi" w:eastAsiaTheme="minorEastAsia" w:hAnsiTheme="minorHAnsi"/>
      <w:sz w:val="22"/>
      <w:vertAlign w:val="superscript"/>
      <w:lang w:eastAsia="zh-CN"/>
    </w:rPr>
  </w:style>
  <w:style w:type="paragraph" w:customStyle="1" w:styleId="CaptionTables">
    <w:name w:val="Caption Tables"/>
    <w:basedOn w:val="Lgende"/>
    <w:next w:val="Normal"/>
    <w:rsid w:val="00B9652B"/>
    <w:pPr>
      <w:tabs>
        <w:tab w:val="left" w:pos="851"/>
      </w:tabs>
      <w:spacing w:before="120" w:line="276" w:lineRule="auto"/>
      <w:jc w:val="left"/>
    </w:pPr>
    <w:rPr>
      <w:rFonts w:ascii="Arial" w:hAnsi="Arial"/>
      <w:bCs/>
      <w:iCs w:val="0"/>
      <w:color w:val="auto"/>
      <w:sz w:val="22"/>
      <w:szCs w:val="22"/>
      <w:lang w:eastAsia="en-US"/>
    </w:rPr>
  </w:style>
  <w:style w:type="character" w:customStyle="1" w:styleId="yiv9739710677">
    <w:name w:val="yiv9739710677"/>
    <w:basedOn w:val="Policepardfaut"/>
    <w:rsid w:val="00B9652B"/>
  </w:style>
  <w:style w:type="character" w:customStyle="1" w:styleId="TextedebullesCar1">
    <w:name w:val="Texte de bulles Car1"/>
    <w:basedOn w:val="Policepardfaut"/>
    <w:uiPriority w:val="99"/>
    <w:semiHidden/>
    <w:rsid w:val="00B9652B"/>
    <w:rPr>
      <w:rFonts w:ascii="Segoe UI" w:hAnsi="Segoe UI" w:cs="Segoe UI"/>
      <w:sz w:val="18"/>
      <w:szCs w:val="18"/>
      <w:lang w:eastAsia="fr-FR" w:bidi="fr-FR"/>
    </w:rPr>
  </w:style>
  <w:style w:type="character" w:customStyle="1" w:styleId="CommentaireCar1">
    <w:name w:val="Commentaire Car1"/>
    <w:basedOn w:val="Policepardfaut"/>
    <w:uiPriority w:val="99"/>
    <w:semiHidden/>
    <w:rsid w:val="00B9652B"/>
    <w:rPr>
      <w:rFonts w:ascii="Times New Roman" w:hAnsi="Times New Roman" w:cs="Times New Roman"/>
      <w:sz w:val="20"/>
      <w:szCs w:val="20"/>
      <w:lang w:eastAsia="fr-FR" w:bidi="fr-FR"/>
    </w:rPr>
  </w:style>
  <w:style w:type="character" w:customStyle="1" w:styleId="ObjetducommentaireCar1">
    <w:name w:val="Objet du commentaire Car1"/>
    <w:basedOn w:val="CommentaireCar1"/>
    <w:uiPriority w:val="99"/>
    <w:semiHidden/>
    <w:rsid w:val="00B9652B"/>
    <w:rPr>
      <w:rFonts w:ascii="Times New Roman" w:hAnsi="Times New Roman" w:cs="Times New Roman"/>
      <w:b/>
      <w:bCs/>
      <w:sz w:val="20"/>
      <w:szCs w:val="20"/>
      <w:lang w:eastAsia="fr-FR" w:bidi="fr-FR"/>
    </w:rPr>
  </w:style>
  <w:style w:type="paragraph" w:customStyle="1" w:styleId="StyleJustifi">
    <w:name w:val="Style Justifié"/>
    <w:basedOn w:val="Normal"/>
    <w:autoRedefine/>
    <w:rsid w:val="00B9652B"/>
    <w:pPr>
      <w:spacing w:line="240" w:lineRule="auto"/>
    </w:pPr>
    <w:rPr>
      <w:rFonts w:eastAsia="Times New Roman" w:cs="Times New Roman"/>
      <w:szCs w:val="24"/>
      <w:lang w:eastAsia="fr-FR"/>
    </w:rPr>
  </w:style>
  <w:style w:type="character" w:customStyle="1" w:styleId="Textedelespacerserv0">
    <w:name w:val="Texte de l’espace réservé"/>
    <w:basedOn w:val="Policepardfaut"/>
    <w:uiPriority w:val="99"/>
    <w:semiHidden/>
    <w:rsid w:val="00B9652B"/>
    <w:rPr>
      <w:color w:val="808080"/>
    </w:rPr>
  </w:style>
  <w:style w:type="character" w:customStyle="1" w:styleId="Corpsdutexte9pt">
    <w:name w:val="Corps du texte + 9 pt"/>
    <w:basedOn w:val="Corpsdutexte0"/>
    <w:rsid w:val="00B9652B"/>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fr-FR" w:eastAsia="en-US"/>
    </w:rPr>
  </w:style>
  <w:style w:type="character" w:customStyle="1" w:styleId="Corpsdutexte1613ptItaliqueEspacement0pt">
    <w:name w:val="Corps du texte (16) + 13 pt;Italique;Espacement 0 pt"/>
    <w:basedOn w:val="Policepardfaut"/>
    <w:rsid w:val="00B9652B"/>
    <w:rPr>
      <w:rFonts w:ascii="Times New Roman" w:eastAsia="Times New Roman" w:hAnsi="Times New Roman" w:cs="Times New Roman"/>
      <w:b w:val="0"/>
      <w:bCs w:val="0"/>
      <w:i/>
      <w:iCs/>
      <w:smallCaps w:val="0"/>
      <w:strike w:val="0"/>
      <w:color w:val="000000"/>
      <w:spacing w:val="-10"/>
      <w:w w:val="100"/>
      <w:position w:val="0"/>
      <w:sz w:val="26"/>
      <w:szCs w:val="26"/>
      <w:u w:val="none"/>
      <w:lang w:val="fr-FR"/>
    </w:rPr>
  </w:style>
  <w:style w:type="character" w:customStyle="1" w:styleId="Corpsdutexte16">
    <w:name w:val="Corps du texte (16)_"/>
    <w:basedOn w:val="Policepardfaut"/>
    <w:link w:val="Corpsdutexte160"/>
    <w:rsid w:val="00B9652B"/>
    <w:rPr>
      <w:rFonts w:ascii="Times New Roman" w:hAnsi="Times New Roman" w:cs="Times New Roman"/>
      <w:sz w:val="25"/>
      <w:szCs w:val="25"/>
      <w:shd w:val="clear" w:color="auto" w:fill="FFFFFF"/>
    </w:rPr>
  </w:style>
  <w:style w:type="paragraph" w:customStyle="1" w:styleId="Corpsdutexte160">
    <w:name w:val="Corps du texte (16)"/>
    <w:basedOn w:val="Normal"/>
    <w:link w:val="Corpsdutexte16"/>
    <w:rsid w:val="00B9652B"/>
    <w:pPr>
      <w:widowControl w:val="0"/>
      <w:shd w:val="clear" w:color="auto" w:fill="FFFFFF"/>
      <w:spacing w:after="300" w:line="0" w:lineRule="atLeast"/>
    </w:pPr>
    <w:rPr>
      <w:rFonts w:eastAsiaTheme="minorEastAsia" w:cs="Times New Roman"/>
      <w:sz w:val="25"/>
      <w:szCs w:val="25"/>
      <w:lang w:eastAsia="zh-CN"/>
    </w:rPr>
  </w:style>
  <w:style w:type="character" w:customStyle="1" w:styleId="fullarticletexte">
    <w:name w:val="fullarticletexte"/>
    <w:basedOn w:val="Policepardfaut"/>
    <w:rsid w:val="00B9652B"/>
  </w:style>
  <w:style w:type="character" w:customStyle="1" w:styleId="En-tteoupieddepage">
    <w:name w:val="En-tête ou pied de page_"/>
    <w:basedOn w:val="Policepardfaut"/>
    <w:rsid w:val="00B9652B"/>
    <w:rPr>
      <w:rFonts w:ascii="Times New Roman" w:eastAsia="Times New Roman" w:hAnsi="Times New Roman" w:cs="Times New Roman"/>
      <w:b/>
      <w:bCs/>
      <w:i w:val="0"/>
      <w:iCs w:val="0"/>
      <w:smallCaps w:val="0"/>
      <w:strike w:val="0"/>
      <w:sz w:val="22"/>
      <w:szCs w:val="22"/>
      <w:u w:val="none"/>
    </w:rPr>
  </w:style>
  <w:style w:type="character" w:customStyle="1" w:styleId="En-tteoupieddepage0">
    <w:name w:val="En-tête ou pied de page"/>
    <w:basedOn w:val="En-tteoupieddepage"/>
    <w:rsid w:val="00B9652B"/>
    <w:rPr>
      <w:rFonts w:ascii="Times New Roman" w:eastAsia="Times New Roman" w:hAnsi="Times New Roman" w:cs="Times New Roman"/>
      <w:b/>
      <w:bCs/>
      <w:i w:val="0"/>
      <w:iCs w:val="0"/>
      <w:smallCaps w:val="0"/>
      <w:strike w:val="0"/>
      <w:color w:val="000000"/>
      <w:spacing w:val="0"/>
      <w:w w:val="100"/>
      <w:position w:val="0"/>
      <w:sz w:val="22"/>
      <w:szCs w:val="22"/>
      <w:u w:val="none"/>
      <w:lang w:val="fr-FR"/>
    </w:rPr>
  </w:style>
  <w:style w:type="character" w:customStyle="1" w:styleId="En-tte1">
    <w:name w:val="En-tête #1_"/>
    <w:basedOn w:val="Policepardfaut"/>
    <w:link w:val="En-tte10"/>
    <w:rsid w:val="00B9652B"/>
    <w:rPr>
      <w:rFonts w:ascii="Times New Roman" w:hAnsi="Times New Roman" w:cs="Times New Roman"/>
      <w:b/>
      <w:bCs/>
      <w:sz w:val="30"/>
      <w:szCs w:val="30"/>
      <w:shd w:val="clear" w:color="auto" w:fill="FFFFFF"/>
    </w:rPr>
  </w:style>
  <w:style w:type="paragraph" w:customStyle="1" w:styleId="En-tte10">
    <w:name w:val="En-tête #1"/>
    <w:basedOn w:val="Normal"/>
    <w:link w:val="En-tte1"/>
    <w:rsid w:val="00B9652B"/>
    <w:pPr>
      <w:widowControl w:val="0"/>
      <w:shd w:val="clear" w:color="auto" w:fill="FFFFFF"/>
      <w:spacing w:after="600" w:line="0" w:lineRule="atLeast"/>
      <w:jc w:val="center"/>
      <w:outlineLvl w:val="0"/>
    </w:pPr>
    <w:rPr>
      <w:rFonts w:eastAsiaTheme="minorEastAsia" w:cs="Times New Roman"/>
      <w:b/>
      <w:bCs/>
      <w:sz w:val="30"/>
      <w:szCs w:val="30"/>
      <w:lang w:eastAsia="zh-CN"/>
    </w:rPr>
  </w:style>
  <w:style w:type="character" w:customStyle="1" w:styleId="Corpsdutexte2">
    <w:name w:val="Corps du texte (2)_"/>
    <w:basedOn w:val="Policepardfaut"/>
    <w:uiPriority w:val="99"/>
    <w:rsid w:val="00B9652B"/>
    <w:rPr>
      <w:rFonts w:ascii="Times New Roman" w:eastAsia="Times New Roman" w:hAnsi="Times New Roman" w:cs="Times New Roman"/>
      <w:b/>
      <w:bCs/>
      <w:i w:val="0"/>
      <w:iCs w:val="0"/>
      <w:smallCaps w:val="0"/>
      <w:strike w:val="0"/>
      <w:sz w:val="22"/>
      <w:szCs w:val="22"/>
      <w:u w:val="none"/>
    </w:rPr>
  </w:style>
  <w:style w:type="character" w:customStyle="1" w:styleId="Corpsdutexte20">
    <w:name w:val="Corps du texte (2)"/>
    <w:basedOn w:val="Corpsdutexte2"/>
    <w:rsid w:val="00B9652B"/>
    <w:rPr>
      <w:rFonts w:ascii="Times New Roman" w:eastAsia="Times New Roman" w:hAnsi="Times New Roman" w:cs="Times New Roman"/>
      <w:b/>
      <w:bCs/>
      <w:i w:val="0"/>
      <w:iCs w:val="0"/>
      <w:smallCaps w:val="0"/>
      <w:strike w:val="0"/>
      <w:sz w:val="22"/>
      <w:szCs w:val="22"/>
      <w:u w:val="none"/>
    </w:rPr>
  </w:style>
  <w:style w:type="character" w:customStyle="1" w:styleId="Corpsdutexte3">
    <w:name w:val="Corps du texte (3)_"/>
    <w:basedOn w:val="Policepardfaut"/>
    <w:link w:val="Corpsdutexte30"/>
    <w:uiPriority w:val="99"/>
    <w:rsid w:val="00B9652B"/>
    <w:rPr>
      <w:rFonts w:ascii="Times New Roman" w:hAnsi="Times New Roman" w:cs="Times New Roman"/>
      <w:b/>
      <w:bCs/>
      <w:i/>
      <w:iCs/>
      <w:sz w:val="19"/>
      <w:szCs w:val="19"/>
      <w:shd w:val="clear" w:color="auto" w:fill="FFFFFF"/>
    </w:rPr>
  </w:style>
  <w:style w:type="paragraph" w:customStyle="1" w:styleId="Corpsdutexte30">
    <w:name w:val="Corps du texte (3)"/>
    <w:basedOn w:val="Normal"/>
    <w:link w:val="Corpsdutexte3"/>
    <w:uiPriority w:val="99"/>
    <w:rsid w:val="00B9652B"/>
    <w:pPr>
      <w:widowControl w:val="0"/>
      <w:shd w:val="clear" w:color="auto" w:fill="FFFFFF"/>
      <w:spacing w:before="180" w:line="346" w:lineRule="exact"/>
      <w:jc w:val="center"/>
    </w:pPr>
    <w:rPr>
      <w:rFonts w:eastAsiaTheme="minorEastAsia" w:cs="Times New Roman"/>
      <w:b/>
      <w:bCs/>
      <w:i/>
      <w:iCs/>
      <w:sz w:val="19"/>
      <w:szCs w:val="19"/>
      <w:lang w:eastAsia="zh-CN"/>
    </w:rPr>
  </w:style>
  <w:style w:type="character" w:customStyle="1" w:styleId="En-tteoupieddepage85ptNonGras">
    <w:name w:val="En-tête ou pied de page + 8;5 pt;Non Gras"/>
    <w:basedOn w:val="En-tteoupieddepage"/>
    <w:rsid w:val="00B9652B"/>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Lgendedelimage">
    <w:name w:val="Légende de l'image_"/>
    <w:basedOn w:val="Policepardfaut"/>
    <w:link w:val="Lgendedelimage0"/>
    <w:rsid w:val="00B9652B"/>
    <w:rPr>
      <w:rFonts w:ascii="Times New Roman" w:hAnsi="Times New Roman" w:cs="Times New Roman"/>
      <w:sz w:val="21"/>
      <w:szCs w:val="21"/>
      <w:shd w:val="clear" w:color="auto" w:fill="FFFFFF"/>
    </w:rPr>
  </w:style>
  <w:style w:type="paragraph" w:customStyle="1" w:styleId="Lgendedelimage0">
    <w:name w:val="Légende de l'image"/>
    <w:basedOn w:val="Normal"/>
    <w:link w:val="Lgendedelimage"/>
    <w:rsid w:val="00B9652B"/>
    <w:pPr>
      <w:widowControl w:val="0"/>
      <w:shd w:val="clear" w:color="auto" w:fill="FFFFFF"/>
      <w:spacing w:after="180" w:line="0" w:lineRule="atLeast"/>
      <w:jc w:val="left"/>
    </w:pPr>
    <w:rPr>
      <w:rFonts w:eastAsiaTheme="minorEastAsia" w:cs="Times New Roman"/>
      <w:sz w:val="21"/>
      <w:szCs w:val="21"/>
      <w:lang w:eastAsia="zh-CN"/>
    </w:rPr>
  </w:style>
  <w:style w:type="character" w:customStyle="1" w:styleId="Lgendedelimage2">
    <w:name w:val="Légende de l'image (2)_"/>
    <w:basedOn w:val="Policepardfaut"/>
    <w:link w:val="Lgendedelimage20"/>
    <w:rsid w:val="00B9652B"/>
    <w:rPr>
      <w:rFonts w:ascii="Times New Roman" w:hAnsi="Times New Roman" w:cs="Times New Roman"/>
      <w:b/>
      <w:bCs/>
      <w:i/>
      <w:iCs/>
      <w:sz w:val="19"/>
      <w:szCs w:val="19"/>
      <w:shd w:val="clear" w:color="auto" w:fill="FFFFFF"/>
    </w:rPr>
  </w:style>
  <w:style w:type="paragraph" w:customStyle="1" w:styleId="Lgendedelimage20">
    <w:name w:val="Légende de l'image (2)"/>
    <w:basedOn w:val="Normal"/>
    <w:link w:val="Lgendedelimage2"/>
    <w:rsid w:val="00B9652B"/>
    <w:pPr>
      <w:widowControl w:val="0"/>
      <w:shd w:val="clear" w:color="auto" w:fill="FFFFFF"/>
      <w:spacing w:before="180" w:line="0" w:lineRule="atLeast"/>
      <w:jc w:val="left"/>
    </w:pPr>
    <w:rPr>
      <w:rFonts w:eastAsiaTheme="minorEastAsia" w:cs="Times New Roman"/>
      <w:b/>
      <w:bCs/>
      <w:i/>
      <w:iCs/>
      <w:sz w:val="19"/>
      <w:szCs w:val="19"/>
      <w:lang w:eastAsia="zh-CN"/>
    </w:rPr>
  </w:style>
  <w:style w:type="character" w:customStyle="1" w:styleId="Corpsdutexte5Exact">
    <w:name w:val="Corps du texte (5) Exact"/>
    <w:basedOn w:val="Policepardfaut"/>
    <w:link w:val="Corpsdutexte5"/>
    <w:rsid w:val="00B9652B"/>
    <w:rPr>
      <w:rFonts w:ascii="Times New Roman" w:hAnsi="Times New Roman" w:cs="Times New Roman"/>
      <w:b/>
      <w:bCs/>
      <w:spacing w:val="3"/>
      <w:sz w:val="28"/>
      <w:szCs w:val="28"/>
      <w:shd w:val="clear" w:color="auto" w:fill="FFFFFF"/>
    </w:rPr>
  </w:style>
  <w:style w:type="paragraph" w:customStyle="1" w:styleId="Corpsdutexte5">
    <w:name w:val="Corps du texte (5)"/>
    <w:basedOn w:val="Normal"/>
    <w:link w:val="Corpsdutexte5Exact"/>
    <w:rsid w:val="00B9652B"/>
    <w:pPr>
      <w:widowControl w:val="0"/>
      <w:shd w:val="clear" w:color="auto" w:fill="FFFFFF"/>
      <w:spacing w:line="0" w:lineRule="atLeast"/>
      <w:jc w:val="left"/>
    </w:pPr>
    <w:rPr>
      <w:rFonts w:eastAsiaTheme="minorEastAsia" w:cs="Times New Roman"/>
      <w:b/>
      <w:bCs/>
      <w:spacing w:val="3"/>
      <w:sz w:val="28"/>
      <w:szCs w:val="28"/>
      <w:lang w:eastAsia="zh-CN"/>
    </w:rPr>
  </w:style>
  <w:style w:type="character" w:customStyle="1" w:styleId="Corpsdutexte4">
    <w:name w:val="Corps du texte (4)_"/>
    <w:basedOn w:val="Policepardfaut"/>
    <w:uiPriority w:val="99"/>
    <w:rsid w:val="00B9652B"/>
    <w:rPr>
      <w:rFonts w:ascii="Times New Roman" w:eastAsia="Times New Roman" w:hAnsi="Times New Roman" w:cs="Times New Roman"/>
      <w:b w:val="0"/>
      <w:bCs w:val="0"/>
      <w:i/>
      <w:iCs/>
      <w:smallCaps w:val="0"/>
      <w:strike w:val="0"/>
      <w:w w:val="150"/>
      <w:sz w:val="11"/>
      <w:szCs w:val="11"/>
      <w:u w:val="none"/>
    </w:rPr>
  </w:style>
  <w:style w:type="character" w:customStyle="1" w:styleId="Corpsdutexte40">
    <w:name w:val="Corps du texte (4)"/>
    <w:basedOn w:val="Corpsdutexte4"/>
    <w:rsid w:val="00B9652B"/>
    <w:rPr>
      <w:rFonts w:ascii="Times New Roman" w:eastAsia="Times New Roman" w:hAnsi="Times New Roman" w:cs="Times New Roman"/>
      <w:b w:val="0"/>
      <w:bCs w:val="0"/>
      <w:i/>
      <w:iCs/>
      <w:smallCaps w:val="0"/>
      <w:strike w:val="0"/>
      <w:w w:val="150"/>
      <w:sz w:val="11"/>
      <w:szCs w:val="11"/>
      <w:u w:val="none"/>
    </w:rPr>
  </w:style>
  <w:style w:type="character" w:customStyle="1" w:styleId="CorpsdutexteGrasItalique">
    <w:name w:val="Corps du texte + Gras;Italique"/>
    <w:basedOn w:val="Corpsdutexte0"/>
    <w:rsid w:val="00B9652B"/>
    <w:rPr>
      <w:rFonts w:ascii="Times New Roman" w:eastAsia="Batang" w:hAnsi="Times New Roman" w:cs="Times New Roman"/>
      <w:b/>
      <w:bCs/>
      <w:i/>
      <w:iCs/>
      <w:smallCaps w:val="0"/>
      <w:strike w:val="0"/>
      <w:color w:val="000000"/>
      <w:spacing w:val="0"/>
      <w:w w:val="100"/>
      <w:position w:val="0"/>
      <w:sz w:val="21"/>
      <w:szCs w:val="21"/>
      <w:u w:val="single"/>
      <w:shd w:val="clear" w:color="auto" w:fill="FFFFFF"/>
      <w:lang w:val="fr-FR" w:eastAsia="en-US"/>
    </w:rPr>
  </w:style>
  <w:style w:type="paragraph" w:customStyle="1" w:styleId="Corpsdutexte1">
    <w:name w:val="Corps du texte1"/>
    <w:basedOn w:val="Normal"/>
    <w:rsid w:val="00B9652B"/>
    <w:pPr>
      <w:widowControl w:val="0"/>
      <w:shd w:val="clear" w:color="auto" w:fill="FFFFFF"/>
      <w:spacing w:before="240" w:after="360" w:line="240" w:lineRule="atLeast"/>
      <w:ind w:hanging="280"/>
    </w:pPr>
    <w:rPr>
      <w:rFonts w:cs="Times New Roman"/>
      <w:spacing w:val="1"/>
      <w:sz w:val="22"/>
    </w:rPr>
  </w:style>
  <w:style w:type="paragraph" w:customStyle="1" w:styleId="Corpsdutexte41">
    <w:name w:val="Corps du texte (4)1"/>
    <w:basedOn w:val="Normal"/>
    <w:uiPriority w:val="99"/>
    <w:rsid w:val="00B9652B"/>
    <w:pPr>
      <w:widowControl w:val="0"/>
      <w:shd w:val="clear" w:color="auto" w:fill="FFFFFF"/>
      <w:spacing w:line="283" w:lineRule="exact"/>
    </w:pPr>
    <w:rPr>
      <w:rFonts w:eastAsia="Calibri" w:cs="Times New Roman"/>
      <w:spacing w:val="6"/>
      <w:sz w:val="20"/>
      <w:szCs w:val="20"/>
      <w:lang w:eastAsia="fr-FR"/>
    </w:rPr>
  </w:style>
  <w:style w:type="paragraph" w:customStyle="1" w:styleId="Corpsdutexte31">
    <w:name w:val="Corps du texte (3)1"/>
    <w:basedOn w:val="Normal"/>
    <w:uiPriority w:val="99"/>
    <w:rsid w:val="00B9652B"/>
    <w:pPr>
      <w:widowControl w:val="0"/>
      <w:shd w:val="clear" w:color="auto" w:fill="FFFFFF"/>
      <w:spacing w:before="60" w:line="264" w:lineRule="exact"/>
      <w:jc w:val="center"/>
    </w:pPr>
    <w:rPr>
      <w:rFonts w:cs="Times New Roman"/>
      <w:spacing w:val="10"/>
      <w:sz w:val="20"/>
      <w:szCs w:val="20"/>
    </w:rPr>
  </w:style>
  <w:style w:type="character" w:customStyle="1" w:styleId="Corpsdutexte3Espacement0pt">
    <w:name w:val="Corps du texte (3) + Espacement 0 pt"/>
    <w:basedOn w:val="Corpsdutexte3"/>
    <w:uiPriority w:val="99"/>
    <w:rsid w:val="00B9652B"/>
    <w:rPr>
      <w:rFonts w:ascii="Times New Roman" w:hAnsi="Times New Roman" w:cs="Times New Roman"/>
      <w:b w:val="0"/>
      <w:bCs w:val="0"/>
      <w:i w:val="0"/>
      <w:iCs w:val="0"/>
      <w:spacing w:val="7"/>
      <w:sz w:val="20"/>
      <w:szCs w:val="20"/>
      <w:u w:val="none"/>
      <w:shd w:val="clear" w:color="auto" w:fill="FFFFFF"/>
    </w:rPr>
  </w:style>
  <w:style w:type="character" w:customStyle="1" w:styleId="tgc">
    <w:name w:val="_tgc"/>
    <w:basedOn w:val="Policepardfaut"/>
    <w:rsid w:val="00B9652B"/>
  </w:style>
  <w:style w:type="paragraph" w:customStyle="1" w:styleId="NumberedList">
    <w:name w:val="Numbered List"/>
    <w:basedOn w:val="Normal"/>
    <w:rsid w:val="00B9652B"/>
    <w:pPr>
      <w:numPr>
        <w:numId w:val="61"/>
      </w:numPr>
      <w:tabs>
        <w:tab w:val="left" w:pos="454"/>
      </w:tabs>
      <w:spacing w:after="160" w:line="240" w:lineRule="atLeast"/>
      <w:ind w:left="0" w:firstLine="0"/>
    </w:pPr>
    <w:rPr>
      <w:rFonts w:ascii="Arial" w:eastAsia="Times New Roman" w:hAnsi="Arial" w:cs="Times New Roman"/>
      <w:sz w:val="20"/>
      <w:szCs w:val="24"/>
    </w:rPr>
  </w:style>
  <w:style w:type="character" w:customStyle="1" w:styleId="Corpsdutexte4Espacement0pt">
    <w:name w:val="Corps du texte (4) + Espacement 0 pt"/>
    <w:basedOn w:val="Corpsdutexte4"/>
    <w:uiPriority w:val="99"/>
    <w:rsid w:val="00B9652B"/>
    <w:rPr>
      <w:rFonts w:ascii="Times New Roman" w:eastAsia="Times New Roman" w:hAnsi="Times New Roman" w:cs="Times New Roman"/>
      <w:b w:val="0"/>
      <w:bCs w:val="0"/>
      <w:i/>
      <w:iCs/>
      <w:smallCaps w:val="0"/>
      <w:strike w:val="0"/>
      <w:w w:val="150"/>
      <w:sz w:val="11"/>
      <w:szCs w:val="11"/>
      <w:u w:val="none"/>
    </w:rPr>
  </w:style>
  <w:style w:type="paragraph" w:customStyle="1" w:styleId="Standard">
    <w:name w:val="Standard"/>
    <w:rsid w:val="00B9652B"/>
    <w:pPr>
      <w:suppressAutoHyphens/>
      <w:spacing w:after="200" w:line="276" w:lineRule="auto"/>
      <w:jc w:val="both"/>
    </w:pPr>
    <w:rPr>
      <w:rFonts w:ascii="Calibri" w:eastAsia="SimSun" w:hAnsi="Calibri" w:cs="Calibri"/>
      <w:color w:val="00000A"/>
      <w:lang w:eastAsia="en-US"/>
    </w:rPr>
  </w:style>
  <w:style w:type="table" w:customStyle="1" w:styleId="Grilledutableau111">
    <w:name w:val="Grille du tableau111"/>
    <w:basedOn w:val="TableauNormal"/>
    <w:uiPriority w:val="59"/>
    <w:rsid w:val="00B9652B"/>
    <w:pPr>
      <w:spacing w:after="0" w:line="240" w:lineRule="auto"/>
      <w:jc w:val="both"/>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2">
    <w:name w:val="Grille du tableau12"/>
    <w:basedOn w:val="TableauNormal"/>
    <w:next w:val="Grilledutableau"/>
    <w:rsid w:val="00B9652B"/>
    <w:pPr>
      <w:spacing w:after="0" w:line="280" w:lineRule="atLeast"/>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0">
    <w:name w:val="Body Text 21"/>
    <w:basedOn w:val="Normal"/>
    <w:rsid w:val="00B9652B"/>
    <w:pPr>
      <w:widowControl w:val="0"/>
      <w:autoSpaceDE w:val="0"/>
      <w:autoSpaceDN w:val="0"/>
      <w:spacing w:line="240" w:lineRule="auto"/>
    </w:pPr>
    <w:rPr>
      <w:rFonts w:ascii="Arial" w:eastAsia="Times New Roman" w:hAnsi="Arial" w:cs="Arial"/>
      <w:lang w:eastAsia="fr-FR"/>
    </w:rPr>
  </w:style>
  <w:style w:type="paragraph" w:customStyle="1" w:styleId="Spiegel1">
    <w:name w:val="Spiegel 1"/>
    <w:basedOn w:val="Normal"/>
    <w:uiPriority w:val="2"/>
    <w:qFormat/>
    <w:rsid w:val="00B9652B"/>
    <w:pPr>
      <w:numPr>
        <w:numId w:val="62"/>
      </w:numPr>
      <w:tabs>
        <w:tab w:val="clear" w:pos="284"/>
      </w:tabs>
      <w:spacing w:line="240" w:lineRule="auto"/>
      <w:ind w:left="0" w:firstLine="0"/>
    </w:pPr>
    <w:rPr>
      <w:rFonts w:eastAsia="Calibri" w:cs="Times New Roman"/>
    </w:rPr>
  </w:style>
  <w:style w:type="paragraph" w:customStyle="1" w:styleId="Spiegel2">
    <w:name w:val="Spiegel 2"/>
    <w:basedOn w:val="Spiegel1"/>
    <w:uiPriority w:val="2"/>
    <w:qFormat/>
    <w:rsid w:val="00B9652B"/>
    <w:pPr>
      <w:numPr>
        <w:ilvl w:val="1"/>
      </w:numPr>
      <w:tabs>
        <w:tab w:val="clear" w:pos="567"/>
      </w:tabs>
      <w:ind w:left="0" w:firstLine="0"/>
    </w:pPr>
    <w:rPr>
      <w:b/>
      <w:sz w:val="26"/>
    </w:rPr>
  </w:style>
  <w:style w:type="paragraph" w:customStyle="1" w:styleId="Spiegel3">
    <w:name w:val="Spiegel 3"/>
    <w:basedOn w:val="Spiegel2"/>
    <w:uiPriority w:val="2"/>
    <w:qFormat/>
    <w:rsid w:val="00B9652B"/>
    <w:pPr>
      <w:numPr>
        <w:ilvl w:val="2"/>
      </w:numPr>
      <w:tabs>
        <w:tab w:val="clear" w:pos="851"/>
      </w:tabs>
      <w:ind w:left="0" w:firstLine="0"/>
    </w:pPr>
  </w:style>
  <w:style w:type="paragraph" w:customStyle="1" w:styleId="Spiegel4">
    <w:name w:val="Spiegel 4"/>
    <w:basedOn w:val="Spiegel3"/>
    <w:uiPriority w:val="2"/>
    <w:qFormat/>
    <w:rsid w:val="00B9652B"/>
    <w:pPr>
      <w:numPr>
        <w:ilvl w:val="3"/>
      </w:numPr>
      <w:tabs>
        <w:tab w:val="clear" w:pos="1134"/>
      </w:tabs>
      <w:ind w:left="0" w:firstLine="0"/>
    </w:pPr>
  </w:style>
  <w:style w:type="paragraph" w:customStyle="1" w:styleId="Spiegel5">
    <w:name w:val="Spiegel 5"/>
    <w:basedOn w:val="Spiegel4"/>
    <w:uiPriority w:val="2"/>
    <w:qFormat/>
    <w:rsid w:val="00B9652B"/>
    <w:pPr>
      <w:numPr>
        <w:ilvl w:val="4"/>
      </w:numPr>
      <w:tabs>
        <w:tab w:val="clear" w:pos="1418"/>
        <w:tab w:val="num" w:pos="1134"/>
      </w:tabs>
      <w:ind w:left="0" w:firstLine="0"/>
    </w:pPr>
  </w:style>
  <w:style w:type="numbering" w:customStyle="1" w:styleId="Fichtberschrift1">
    <w:name w:val="FichtÜberschrift1"/>
    <w:basedOn w:val="Aucuneliste"/>
    <w:uiPriority w:val="99"/>
    <w:rsid w:val="00B9652B"/>
    <w:pPr>
      <w:numPr>
        <w:numId w:val="62"/>
      </w:numPr>
    </w:pPr>
  </w:style>
  <w:style w:type="character" w:customStyle="1" w:styleId="mainfont">
    <w:name w:val="mainfont"/>
    <w:basedOn w:val="Policepardfaut"/>
    <w:rsid w:val="00B9652B"/>
  </w:style>
  <w:style w:type="paragraph" w:customStyle="1" w:styleId="ModelNrmlSingle">
    <w:name w:val="ModelNrmlSingle"/>
    <w:basedOn w:val="Normal"/>
    <w:link w:val="ModelNrmlSingleChar"/>
    <w:uiPriority w:val="99"/>
    <w:rsid w:val="00B9652B"/>
    <w:pPr>
      <w:spacing w:after="240" w:line="240" w:lineRule="auto"/>
      <w:ind w:firstLine="720"/>
    </w:pPr>
    <w:rPr>
      <w:rFonts w:eastAsia="Times New Roman" w:cs="Times New Roman"/>
      <w:szCs w:val="20"/>
      <w:lang w:val="en-US"/>
    </w:rPr>
  </w:style>
  <w:style w:type="character" w:customStyle="1" w:styleId="ModelNrmlSingleChar">
    <w:name w:val="ModelNrmlSingle Char"/>
    <w:link w:val="ModelNrmlSingle"/>
    <w:uiPriority w:val="99"/>
    <w:rsid w:val="00B9652B"/>
    <w:rPr>
      <w:rFonts w:ascii="Times New Roman" w:eastAsia="Times New Roman" w:hAnsi="Times New Roman" w:cs="Times New Roman"/>
      <w:sz w:val="24"/>
      <w:szCs w:val="20"/>
      <w:lang w:val="en-US" w:eastAsia="en-US"/>
    </w:rPr>
  </w:style>
  <w:style w:type="paragraph" w:customStyle="1" w:styleId="yiv6968781857msotoc2">
    <w:name w:val="yiv6968781857msotoc2"/>
    <w:basedOn w:val="Normal"/>
    <w:rsid w:val="00B9652B"/>
    <w:pPr>
      <w:spacing w:before="100" w:beforeAutospacing="1" w:after="100" w:afterAutospacing="1" w:line="240" w:lineRule="auto"/>
    </w:pPr>
    <w:rPr>
      <w:rFonts w:eastAsia="Times New Roman" w:cs="Times New Roman"/>
      <w:szCs w:val="24"/>
      <w:lang w:eastAsia="fr-FR"/>
    </w:rPr>
  </w:style>
  <w:style w:type="character" w:customStyle="1" w:styleId="bodycopy">
    <w:name w:val="bodycopy"/>
    <w:basedOn w:val="Policepardfaut"/>
    <w:rsid w:val="00B9652B"/>
  </w:style>
  <w:style w:type="character" w:customStyle="1" w:styleId="Titre1Car1">
    <w:name w:val="Titre 1 Car1"/>
    <w:aliases w:val="Über 1 Car1"/>
    <w:basedOn w:val="Policepardfaut"/>
    <w:uiPriority w:val="1"/>
    <w:rsid w:val="00B9652B"/>
    <w:rPr>
      <w:rFonts w:asciiTheme="majorHAnsi" w:eastAsiaTheme="majorEastAsia" w:hAnsiTheme="majorHAnsi" w:cstheme="majorBidi"/>
      <w:b/>
      <w:bCs/>
      <w:color w:val="2F5496" w:themeColor="accent1" w:themeShade="BF"/>
      <w:sz w:val="28"/>
      <w:szCs w:val="28"/>
      <w:lang w:val="de-DE" w:eastAsia="en-US"/>
    </w:rPr>
  </w:style>
  <w:style w:type="character" w:customStyle="1" w:styleId="Titre2Car1">
    <w:name w:val="Titre 2 Car1"/>
    <w:aliases w:val="Über 2 Car1"/>
    <w:basedOn w:val="Policepardfaut"/>
    <w:uiPriority w:val="1"/>
    <w:semiHidden/>
    <w:rsid w:val="00B9652B"/>
    <w:rPr>
      <w:rFonts w:asciiTheme="majorHAnsi" w:eastAsiaTheme="majorEastAsia" w:hAnsiTheme="majorHAnsi" w:cstheme="majorBidi"/>
      <w:b/>
      <w:bCs/>
      <w:color w:val="4472C4" w:themeColor="accent1"/>
      <w:sz w:val="26"/>
      <w:szCs w:val="26"/>
      <w:lang w:val="de-DE" w:eastAsia="en-US"/>
    </w:rPr>
  </w:style>
  <w:style w:type="character" w:customStyle="1" w:styleId="Titre3Car10">
    <w:name w:val="Titre 3 Car1"/>
    <w:aliases w:val="Über 3 Car"/>
    <w:basedOn w:val="Policepardfaut"/>
    <w:uiPriority w:val="1"/>
    <w:semiHidden/>
    <w:rsid w:val="00B9652B"/>
    <w:rPr>
      <w:rFonts w:asciiTheme="majorHAnsi" w:eastAsiaTheme="majorEastAsia" w:hAnsiTheme="majorHAnsi" w:cstheme="majorBidi"/>
      <w:b/>
      <w:bCs/>
      <w:color w:val="4472C4" w:themeColor="accent1"/>
      <w:sz w:val="24"/>
      <w:szCs w:val="22"/>
      <w:lang w:val="de-DE" w:eastAsia="en-US"/>
    </w:rPr>
  </w:style>
  <w:style w:type="character" w:customStyle="1" w:styleId="Titre4Car1">
    <w:name w:val="Titre 4 Car1"/>
    <w:aliases w:val="Über 4 Car"/>
    <w:basedOn w:val="Policepardfaut"/>
    <w:uiPriority w:val="1"/>
    <w:semiHidden/>
    <w:rsid w:val="00B9652B"/>
    <w:rPr>
      <w:rFonts w:asciiTheme="majorHAnsi" w:eastAsiaTheme="majorEastAsia" w:hAnsiTheme="majorHAnsi" w:cstheme="majorBidi"/>
      <w:b/>
      <w:bCs/>
      <w:i/>
      <w:iCs/>
      <w:color w:val="4472C4" w:themeColor="accent1"/>
      <w:sz w:val="24"/>
      <w:szCs w:val="22"/>
      <w:lang w:val="de-DE" w:eastAsia="en-US"/>
    </w:rPr>
  </w:style>
  <w:style w:type="character" w:customStyle="1" w:styleId="Titre5Car1">
    <w:name w:val="Titre 5 Car1"/>
    <w:aliases w:val="Über 5 Car"/>
    <w:basedOn w:val="Policepardfaut"/>
    <w:uiPriority w:val="1"/>
    <w:semiHidden/>
    <w:rsid w:val="00B9652B"/>
    <w:rPr>
      <w:rFonts w:asciiTheme="majorHAnsi" w:eastAsiaTheme="majorEastAsia" w:hAnsiTheme="majorHAnsi" w:cstheme="majorBidi"/>
      <w:color w:val="1F3763" w:themeColor="accent1" w:themeShade="7F"/>
      <w:sz w:val="24"/>
      <w:szCs w:val="22"/>
      <w:lang w:val="de-DE" w:eastAsia="en-US"/>
    </w:rPr>
  </w:style>
  <w:style w:type="character" w:customStyle="1" w:styleId="Titre6Car1">
    <w:name w:val="Titre 6 Car1"/>
    <w:aliases w:val="Über 6 Car"/>
    <w:basedOn w:val="Policepardfaut"/>
    <w:uiPriority w:val="99"/>
    <w:semiHidden/>
    <w:rsid w:val="00B9652B"/>
    <w:rPr>
      <w:rFonts w:asciiTheme="majorHAnsi" w:eastAsiaTheme="majorEastAsia" w:hAnsiTheme="majorHAnsi" w:cstheme="majorBidi"/>
      <w:i/>
      <w:iCs/>
      <w:color w:val="1F3763" w:themeColor="accent1" w:themeShade="7F"/>
      <w:sz w:val="24"/>
      <w:szCs w:val="22"/>
      <w:lang w:val="de-DE" w:eastAsia="en-US"/>
    </w:rPr>
  </w:style>
  <w:style w:type="numbering" w:customStyle="1" w:styleId="Fichtberschrift">
    <w:name w:val="FichtÜberschrift"/>
    <w:uiPriority w:val="99"/>
    <w:rsid w:val="00B9652B"/>
    <w:pPr>
      <w:numPr>
        <w:numId w:val="63"/>
      </w:numPr>
    </w:pPr>
  </w:style>
  <w:style w:type="paragraph" w:customStyle="1" w:styleId="Spiegelstrich1">
    <w:name w:val="Spiegelstrich1"/>
    <w:basedOn w:val="Normal"/>
    <w:link w:val="Spiegelstrich1ZchnZchn"/>
    <w:qFormat/>
    <w:rsid w:val="00B9652B"/>
    <w:pPr>
      <w:numPr>
        <w:numId w:val="64"/>
      </w:numPr>
      <w:tabs>
        <w:tab w:val="clear" w:pos="284"/>
      </w:tabs>
      <w:spacing w:line="240" w:lineRule="auto"/>
      <w:ind w:left="0" w:firstLine="0"/>
    </w:pPr>
    <w:rPr>
      <w:rFonts w:ascii="Times" w:eastAsia="Times New Roman" w:hAnsi="Times" w:cs="Times New Roman"/>
      <w:szCs w:val="20"/>
      <w:lang w:val="en-US"/>
    </w:rPr>
  </w:style>
  <w:style w:type="character" w:customStyle="1" w:styleId="Spiegelstrich1ZchnZchn">
    <w:name w:val="Spiegelstrich1 Zchn Zchn"/>
    <w:link w:val="Spiegelstrich1"/>
    <w:rsid w:val="00B9652B"/>
    <w:rPr>
      <w:rFonts w:ascii="Times" w:eastAsia="Times New Roman" w:hAnsi="Times" w:cs="Times New Roman"/>
      <w:sz w:val="24"/>
      <w:szCs w:val="20"/>
      <w:lang w:val="en-US" w:eastAsia="en-US"/>
    </w:rPr>
  </w:style>
  <w:style w:type="paragraph" w:customStyle="1" w:styleId="Pa13">
    <w:name w:val="Pa13"/>
    <w:basedOn w:val="Normal"/>
    <w:next w:val="Normal"/>
    <w:uiPriority w:val="99"/>
    <w:rsid w:val="00B9652B"/>
    <w:pPr>
      <w:autoSpaceDE w:val="0"/>
      <w:autoSpaceDN w:val="0"/>
      <w:adjustRightInd w:val="0"/>
      <w:spacing w:line="241" w:lineRule="atLeast"/>
    </w:pPr>
    <w:rPr>
      <w:rFonts w:ascii="Myriad Pro Cond" w:hAnsi="Myriad Pro Cond"/>
      <w:szCs w:val="24"/>
    </w:rPr>
  </w:style>
  <w:style w:type="character" w:customStyle="1" w:styleId="CorpsdutexteGrasEspacement0pt">
    <w:name w:val="Corps du texte + Gras;Espacement 0 pt"/>
    <w:basedOn w:val="Corpsdutexte0"/>
    <w:rsid w:val="00B9652B"/>
    <w:rPr>
      <w:rFonts w:ascii="Batang" w:eastAsia="Batang" w:hAnsi="Batang" w:cs="Batang"/>
      <w:b/>
      <w:bCs/>
      <w:color w:val="000000"/>
      <w:spacing w:val="15"/>
      <w:w w:val="100"/>
      <w:position w:val="0"/>
      <w:sz w:val="19"/>
      <w:szCs w:val="19"/>
      <w:shd w:val="clear" w:color="auto" w:fill="FFFFFF"/>
      <w:lang w:val="fr-FR" w:eastAsia="en-US"/>
    </w:rPr>
  </w:style>
  <w:style w:type="paragraph" w:customStyle="1" w:styleId="CaptionFigures">
    <w:name w:val="Caption Figures"/>
    <w:basedOn w:val="Lgende"/>
    <w:next w:val="Normal"/>
    <w:uiPriority w:val="99"/>
    <w:rsid w:val="00B9652B"/>
    <w:pPr>
      <w:keepNext/>
      <w:tabs>
        <w:tab w:val="left" w:pos="851"/>
      </w:tabs>
      <w:spacing w:before="120" w:line="276" w:lineRule="auto"/>
    </w:pPr>
    <w:rPr>
      <w:rFonts w:ascii="Arial" w:hAnsi="Arial"/>
      <w:bCs/>
      <w:i/>
      <w:iCs w:val="0"/>
      <w:color w:val="00755C"/>
      <w:szCs w:val="22"/>
      <w:lang w:eastAsia="en-US"/>
    </w:rPr>
  </w:style>
  <w:style w:type="character" w:styleId="Numrodeligne">
    <w:name w:val="line number"/>
    <w:basedOn w:val="Policepardfaut"/>
    <w:uiPriority w:val="99"/>
    <w:semiHidden/>
    <w:unhideWhenUsed/>
    <w:rsid w:val="00B9652B"/>
  </w:style>
  <w:style w:type="table" w:styleId="Grilleclaire-Accent5">
    <w:name w:val="Light Grid Accent 5"/>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Tramemoyenne1-Accent3">
    <w:name w:val="Medium Shading 1 Accent 3"/>
    <w:basedOn w:val="TableauNormal"/>
    <w:uiPriority w:val="63"/>
    <w:rsid w:val="00B9652B"/>
    <w:pPr>
      <w:spacing w:after="0" w:line="240" w:lineRule="auto"/>
    </w:pPr>
    <w:rPr>
      <w:rFonts w:eastAsiaTheme="minorHAnsi"/>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Grilleclaire">
    <w:name w:val="Light Grid"/>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rzxr">
    <w:name w:val="lrzxr"/>
    <w:basedOn w:val="Policepardfaut"/>
    <w:rsid w:val="00B9652B"/>
  </w:style>
  <w:style w:type="paragraph" w:customStyle="1" w:styleId="GANumberedHeading1">
    <w:name w:val="GA Numbered Heading 1"/>
    <w:basedOn w:val="Normal"/>
    <w:next w:val="Normal"/>
    <w:rsid w:val="00B9652B"/>
    <w:pPr>
      <w:keepNext/>
      <w:numPr>
        <w:numId w:val="66"/>
      </w:numPr>
      <w:tabs>
        <w:tab w:val="clear" w:pos="794"/>
      </w:tabs>
      <w:spacing w:after="80" w:line="240" w:lineRule="atLeast"/>
      <w:ind w:left="0" w:firstLine="0"/>
      <w:jc w:val="left"/>
      <w:outlineLvl w:val="0"/>
    </w:pPr>
    <w:rPr>
      <w:rFonts w:ascii="Arial" w:eastAsia="Times New Roman" w:hAnsi="Arial" w:cs="Times New Roman"/>
      <w:b/>
      <w:caps/>
      <w:color w:val="43B02A"/>
      <w:sz w:val="28"/>
      <w:szCs w:val="24"/>
    </w:rPr>
  </w:style>
  <w:style w:type="paragraph" w:customStyle="1" w:styleId="GANumberedHeading2">
    <w:name w:val="GA Numbered Heading 2"/>
    <w:basedOn w:val="Normal"/>
    <w:next w:val="Normal"/>
    <w:rsid w:val="00B9652B"/>
    <w:pPr>
      <w:keepNext/>
      <w:numPr>
        <w:ilvl w:val="1"/>
        <w:numId w:val="66"/>
      </w:numPr>
      <w:tabs>
        <w:tab w:val="left" w:pos="907"/>
      </w:tabs>
      <w:spacing w:after="80" w:line="240" w:lineRule="atLeast"/>
      <w:ind w:left="0" w:firstLine="0"/>
      <w:jc w:val="left"/>
      <w:outlineLvl w:val="1"/>
    </w:pPr>
    <w:rPr>
      <w:rFonts w:ascii="Arial" w:eastAsia="Times New Roman" w:hAnsi="Arial" w:cs="Times New Roman"/>
      <w:b/>
      <w:color w:val="43B02A"/>
      <w:sz w:val="28"/>
      <w:szCs w:val="24"/>
    </w:rPr>
  </w:style>
  <w:style w:type="paragraph" w:customStyle="1" w:styleId="GANumberedHeading3">
    <w:name w:val="GA Numbered Heading 3"/>
    <w:basedOn w:val="Normal"/>
    <w:next w:val="Normal"/>
    <w:rsid w:val="00B9652B"/>
    <w:pPr>
      <w:keepNext/>
      <w:numPr>
        <w:ilvl w:val="2"/>
        <w:numId w:val="66"/>
      </w:numPr>
      <w:tabs>
        <w:tab w:val="left" w:pos="1021"/>
      </w:tabs>
      <w:spacing w:after="80" w:line="240" w:lineRule="atLeast"/>
      <w:ind w:left="0" w:firstLine="0"/>
      <w:jc w:val="left"/>
      <w:outlineLvl w:val="2"/>
    </w:pPr>
    <w:rPr>
      <w:rFonts w:ascii="Arial" w:eastAsia="Times New Roman" w:hAnsi="Arial" w:cs="Times New Roman"/>
      <w:b/>
      <w:color w:val="43B02A"/>
    </w:rPr>
  </w:style>
  <w:style w:type="paragraph" w:customStyle="1" w:styleId="GANumberedHeading4">
    <w:name w:val="GA Numbered Heading 4"/>
    <w:basedOn w:val="Normal"/>
    <w:next w:val="Normal"/>
    <w:rsid w:val="00B9652B"/>
    <w:pPr>
      <w:keepNext/>
      <w:numPr>
        <w:ilvl w:val="3"/>
        <w:numId w:val="66"/>
      </w:numPr>
      <w:tabs>
        <w:tab w:val="left" w:pos="1247"/>
      </w:tabs>
      <w:spacing w:after="80" w:line="240" w:lineRule="atLeast"/>
      <w:ind w:left="0" w:firstLine="0"/>
      <w:jc w:val="left"/>
      <w:outlineLvl w:val="3"/>
    </w:pPr>
    <w:rPr>
      <w:rFonts w:ascii="Arial" w:eastAsia="Times New Roman" w:hAnsi="Arial" w:cs="Times New Roman"/>
      <w:b/>
      <w:i/>
      <w:color w:val="43B02A"/>
      <w:szCs w:val="24"/>
    </w:rPr>
  </w:style>
  <w:style w:type="paragraph" w:customStyle="1" w:styleId="GANumberedHeading5">
    <w:name w:val="GA Numbered Heading 5"/>
    <w:basedOn w:val="Normal"/>
    <w:next w:val="Normal"/>
    <w:rsid w:val="00B9652B"/>
    <w:pPr>
      <w:keepNext/>
      <w:numPr>
        <w:ilvl w:val="4"/>
        <w:numId w:val="66"/>
      </w:numPr>
      <w:tabs>
        <w:tab w:val="left" w:pos="1418"/>
      </w:tabs>
      <w:spacing w:after="80" w:line="240" w:lineRule="atLeast"/>
      <w:ind w:left="0" w:firstLine="0"/>
      <w:jc w:val="left"/>
      <w:outlineLvl w:val="4"/>
    </w:pPr>
    <w:rPr>
      <w:rFonts w:ascii="Arial" w:eastAsia="Times New Roman" w:hAnsi="Arial" w:cs="Times New Roman"/>
      <w:b/>
      <w:color w:val="43B02A"/>
      <w:sz w:val="22"/>
    </w:rPr>
  </w:style>
  <w:style w:type="paragraph" w:customStyle="1" w:styleId="GANumberedHeading6">
    <w:name w:val="GA Numbered Heading 6"/>
    <w:basedOn w:val="Normal"/>
    <w:next w:val="Normal"/>
    <w:rsid w:val="00B9652B"/>
    <w:pPr>
      <w:keepNext/>
      <w:numPr>
        <w:ilvl w:val="5"/>
        <w:numId w:val="66"/>
      </w:numPr>
      <w:tabs>
        <w:tab w:val="left" w:pos="1588"/>
      </w:tabs>
      <w:spacing w:after="80" w:line="240" w:lineRule="atLeast"/>
      <w:ind w:left="0" w:firstLine="0"/>
      <w:jc w:val="left"/>
      <w:outlineLvl w:val="5"/>
    </w:pPr>
    <w:rPr>
      <w:rFonts w:ascii="Arial" w:eastAsia="Times New Roman" w:hAnsi="Arial" w:cs="Times New Roman"/>
      <w:b/>
      <w:i/>
      <w:color w:val="43B02A"/>
      <w:sz w:val="22"/>
    </w:rPr>
  </w:style>
  <w:style w:type="paragraph" w:customStyle="1" w:styleId="FrontEndH4">
    <w:name w:val="FrontEnd H4"/>
    <w:basedOn w:val="Normal"/>
    <w:next w:val="Normal"/>
    <w:rsid w:val="00B9652B"/>
    <w:pPr>
      <w:keepNext/>
      <w:spacing w:after="80" w:line="240" w:lineRule="atLeast"/>
      <w:jc w:val="left"/>
    </w:pPr>
    <w:rPr>
      <w:rFonts w:ascii="Arial" w:eastAsia="Times New Roman" w:hAnsi="Arial" w:cs="Times New Roman"/>
      <w:b/>
      <w:i/>
      <w:color w:val="43B02A"/>
      <w:szCs w:val="24"/>
    </w:rPr>
  </w:style>
  <w:style w:type="paragraph" w:customStyle="1" w:styleId="Boullets3">
    <w:name w:val="Boullets 3"/>
    <w:basedOn w:val="Normal"/>
    <w:qFormat/>
    <w:rsid w:val="00B9652B"/>
    <w:pPr>
      <w:widowControl w:val="0"/>
      <w:numPr>
        <w:ilvl w:val="2"/>
        <w:numId w:val="67"/>
      </w:numPr>
      <w:tabs>
        <w:tab w:val="clear" w:pos="2508"/>
      </w:tabs>
      <w:spacing w:before="80" w:line="300" w:lineRule="exact"/>
      <w:ind w:left="0" w:firstLine="0"/>
    </w:pPr>
    <w:rPr>
      <w:rFonts w:ascii="Arial" w:eastAsia="Times New Roman" w:hAnsi="Arial" w:cs="Arial"/>
      <w:sz w:val="22"/>
      <w:lang w:val="fr-CA" w:eastAsia="fr-FR"/>
    </w:rPr>
  </w:style>
  <w:style w:type="character" w:customStyle="1" w:styleId="En-tte1TimesNewRoman115pt">
    <w:name w:val="En-tête #1 + Times New Roman;11;5 pt"/>
    <w:basedOn w:val="En-tte1"/>
    <w:rsid w:val="00B9652B"/>
    <w:rPr>
      <w:rFonts w:ascii="Times New Roman" w:hAnsi="Times New Roman" w:cs="Times New Roman"/>
      <w:b/>
      <w:bCs/>
      <w:sz w:val="30"/>
      <w:szCs w:val="30"/>
      <w:shd w:val="clear" w:color="auto" w:fill="FFFFFF"/>
    </w:rPr>
  </w:style>
  <w:style w:type="numbering" w:customStyle="1" w:styleId="FichtAufzaehlung3">
    <w:name w:val="FichtAufzaehlung3"/>
    <w:uiPriority w:val="99"/>
    <w:rsid w:val="00B9652B"/>
    <w:pPr>
      <w:numPr>
        <w:numId w:val="65"/>
      </w:numPr>
    </w:pPr>
  </w:style>
  <w:style w:type="table" w:customStyle="1" w:styleId="Grilleclaire-Accent11">
    <w:name w:val="Grille claire - Accent 11"/>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lleclaire-Accent111">
    <w:name w:val="Grille claire - Accent 111"/>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lleclaire-Accent112">
    <w:name w:val="Grille claire - Accent 112"/>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Normal1">
    <w:name w:val="Table Normal1"/>
    <w:uiPriority w:val="2"/>
    <w:semiHidden/>
    <w:unhideWhenUsed/>
    <w:qFormat/>
    <w:rsid w:val="00B9652B"/>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9652B"/>
    <w:pPr>
      <w:widowControl w:val="0"/>
      <w:autoSpaceDE w:val="0"/>
      <w:autoSpaceDN w:val="0"/>
      <w:spacing w:line="240" w:lineRule="auto"/>
      <w:ind w:left="103"/>
    </w:pPr>
    <w:rPr>
      <w:rFonts w:eastAsia="Times New Roman" w:cs="Times New Roman"/>
      <w:lang w:val="en-US"/>
    </w:rPr>
  </w:style>
  <w:style w:type="table" w:styleId="Trameclaire-Accent1">
    <w:name w:val="Light Shading Accent 1"/>
    <w:basedOn w:val="TableauNormal"/>
    <w:uiPriority w:val="60"/>
    <w:semiHidden/>
    <w:unhideWhenUsed/>
    <w:rsid w:val="00B9652B"/>
    <w:pPr>
      <w:spacing w:after="0" w:line="240" w:lineRule="auto"/>
      <w:jc w:val="both"/>
    </w:pPr>
    <w:rPr>
      <w:rFonts w:ascii="Times New Roman" w:eastAsiaTheme="minorHAnsi" w:hAnsi="Times New Roman" w:cs="Times New Roman"/>
      <w:b/>
      <w:bCs/>
      <w:color w:val="2F5496" w:themeColor="accent1" w:themeShade="BF"/>
      <w:sz w:val="24"/>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Aucuneliste11">
    <w:name w:val="Aucune liste11"/>
    <w:next w:val="Aucuneliste"/>
    <w:uiPriority w:val="99"/>
    <w:semiHidden/>
    <w:unhideWhenUsed/>
    <w:rsid w:val="00B9652B"/>
  </w:style>
  <w:style w:type="numbering" w:customStyle="1" w:styleId="Aucuneliste2">
    <w:name w:val="Aucune liste2"/>
    <w:next w:val="Aucuneliste"/>
    <w:uiPriority w:val="99"/>
    <w:semiHidden/>
    <w:unhideWhenUsed/>
    <w:rsid w:val="00B9652B"/>
  </w:style>
  <w:style w:type="paragraph" w:customStyle="1" w:styleId="footnotedescription">
    <w:name w:val="footnote description"/>
    <w:next w:val="Normal"/>
    <w:link w:val="footnotedescriptionChar"/>
    <w:hidden/>
    <w:rsid w:val="00B9652B"/>
    <w:pPr>
      <w:spacing w:after="0" w:line="240" w:lineRule="auto"/>
      <w:ind w:left="144"/>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B9652B"/>
    <w:rPr>
      <w:rFonts w:ascii="Times New Roman" w:eastAsia="Times New Roman" w:hAnsi="Times New Roman" w:cs="Times New Roman"/>
      <w:color w:val="000000"/>
      <w:sz w:val="20"/>
      <w:lang w:eastAsia="fr-FR"/>
    </w:rPr>
  </w:style>
  <w:style w:type="character" w:customStyle="1" w:styleId="footnotemark">
    <w:name w:val="footnote mark"/>
    <w:hidden/>
    <w:rsid w:val="00B9652B"/>
    <w:rPr>
      <w:rFonts w:ascii="Times New Roman" w:eastAsia="Times New Roman" w:hAnsi="Times New Roman" w:cs="Times New Roman"/>
      <w:color w:val="000000"/>
      <w:sz w:val="20"/>
      <w:vertAlign w:val="superscript"/>
    </w:rPr>
  </w:style>
  <w:style w:type="table" w:customStyle="1" w:styleId="Grilleclaire-Accent1121">
    <w:name w:val="Grille claire - Accent 1121"/>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A1">
    <w:name w:val="A1"/>
    <w:basedOn w:val="Normal"/>
    <w:next w:val="Normal"/>
    <w:uiPriority w:val="9"/>
    <w:qFormat/>
    <w:rsid w:val="00B9652B"/>
    <w:pPr>
      <w:keepNext/>
      <w:keepLines/>
      <w:widowControl w:val="0"/>
      <w:autoSpaceDE w:val="0"/>
      <w:autoSpaceDN w:val="0"/>
      <w:spacing w:before="360" w:after="120" w:line="240" w:lineRule="auto"/>
      <w:outlineLvl w:val="0"/>
    </w:pPr>
    <w:rPr>
      <w:rFonts w:eastAsia="Times New Roman" w:cs="Times New Roman"/>
      <w:b/>
      <w:sz w:val="28"/>
      <w:szCs w:val="32"/>
      <w:lang w:eastAsia="fr-FR" w:bidi="fr-FR"/>
    </w:rPr>
  </w:style>
  <w:style w:type="paragraph" w:customStyle="1" w:styleId="H21">
    <w:name w:val="H21"/>
    <w:basedOn w:val="Normal"/>
    <w:next w:val="Normal"/>
    <w:uiPriority w:val="9"/>
    <w:unhideWhenUsed/>
    <w:qFormat/>
    <w:rsid w:val="00B9652B"/>
    <w:pPr>
      <w:keepNext/>
      <w:keepLines/>
      <w:widowControl w:val="0"/>
      <w:autoSpaceDE w:val="0"/>
      <w:autoSpaceDN w:val="0"/>
      <w:spacing w:before="160" w:after="120" w:line="240" w:lineRule="auto"/>
      <w:outlineLvl w:val="1"/>
    </w:pPr>
    <w:rPr>
      <w:rFonts w:eastAsia="Times New Roman" w:cs="Times New Roman"/>
      <w:b/>
      <w:sz w:val="26"/>
      <w:szCs w:val="26"/>
      <w:lang w:eastAsia="fr-FR" w:bidi="fr-FR"/>
    </w:rPr>
  </w:style>
  <w:style w:type="paragraph" w:customStyle="1" w:styleId="Heading4Char1Char11">
    <w:name w:val="Heading 4 Char1 Char11"/>
    <w:basedOn w:val="Normal"/>
    <w:next w:val="Normal"/>
    <w:uiPriority w:val="9"/>
    <w:unhideWhenUsed/>
    <w:qFormat/>
    <w:rsid w:val="00B9652B"/>
    <w:pPr>
      <w:keepNext/>
      <w:keepLines/>
      <w:spacing w:before="40" w:line="259" w:lineRule="auto"/>
      <w:jc w:val="left"/>
      <w:outlineLvl w:val="3"/>
    </w:pPr>
    <w:rPr>
      <w:rFonts w:eastAsia="Times New Roman" w:cs="Times New Roman"/>
      <w:b/>
      <w:i/>
      <w:iCs/>
    </w:rPr>
  </w:style>
  <w:style w:type="paragraph" w:customStyle="1" w:styleId="ADB1">
    <w:name w:val="ADB1"/>
    <w:basedOn w:val="Normal"/>
    <w:next w:val="Notedebasdepage"/>
    <w:unhideWhenUsed/>
    <w:qFormat/>
    <w:rsid w:val="00B9652B"/>
    <w:pPr>
      <w:spacing w:line="240" w:lineRule="auto"/>
      <w:jc w:val="left"/>
    </w:pPr>
    <w:rPr>
      <w:rFonts w:eastAsia="Calibri"/>
      <w:sz w:val="20"/>
      <w:szCs w:val="20"/>
    </w:rPr>
  </w:style>
  <w:style w:type="paragraph" w:customStyle="1" w:styleId="TM11">
    <w:name w:val="TM 11"/>
    <w:basedOn w:val="Normal"/>
    <w:next w:val="Normal"/>
    <w:autoRedefine/>
    <w:uiPriority w:val="1"/>
    <w:unhideWhenUsed/>
    <w:qFormat/>
    <w:rsid w:val="00B9652B"/>
    <w:pPr>
      <w:spacing w:after="100" w:line="276" w:lineRule="auto"/>
      <w:jc w:val="left"/>
    </w:pPr>
    <w:rPr>
      <w:rFonts w:asciiTheme="minorHAnsi" w:hAnsiTheme="minorHAnsi"/>
      <w:sz w:val="22"/>
    </w:rPr>
  </w:style>
  <w:style w:type="paragraph" w:customStyle="1" w:styleId="TM31">
    <w:name w:val="TM 31"/>
    <w:basedOn w:val="Normal"/>
    <w:next w:val="Normal"/>
    <w:autoRedefine/>
    <w:uiPriority w:val="39"/>
    <w:unhideWhenUsed/>
    <w:rsid w:val="00B9652B"/>
    <w:pPr>
      <w:spacing w:after="100" w:line="276" w:lineRule="auto"/>
      <w:ind w:left="440"/>
      <w:jc w:val="left"/>
    </w:pPr>
    <w:rPr>
      <w:rFonts w:asciiTheme="minorHAnsi" w:hAnsiTheme="minorHAnsi"/>
      <w:sz w:val="22"/>
    </w:rPr>
  </w:style>
  <w:style w:type="paragraph" w:customStyle="1" w:styleId="En-ttedetabledesmatires1">
    <w:name w:val="En-tête de table des matières1"/>
    <w:basedOn w:val="Titre1"/>
    <w:next w:val="Normal"/>
    <w:uiPriority w:val="39"/>
    <w:unhideWhenUsed/>
    <w:qFormat/>
    <w:rsid w:val="00B9652B"/>
    <w:pPr>
      <w:spacing w:before="240" w:after="0"/>
    </w:pPr>
    <w:rPr>
      <w:rFonts w:ascii="Times New Roman" w:eastAsia="Times New Roman" w:hAnsi="Times New Roman" w:cs="Times New Roman"/>
      <w:b/>
      <w:color w:val="auto"/>
      <w:sz w:val="28"/>
      <w:szCs w:val="32"/>
      <w:lang w:eastAsia="fr-FR" w:bidi="fr-FR"/>
    </w:rPr>
  </w:style>
  <w:style w:type="paragraph" w:customStyle="1" w:styleId="Tabledesillustrations1">
    <w:name w:val="Table des illustrations1"/>
    <w:basedOn w:val="Normal"/>
    <w:next w:val="Normal"/>
    <w:uiPriority w:val="99"/>
    <w:unhideWhenUsed/>
    <w:rsid w:val="00B9652B"/>
    <w:pPr>
      <w:spacing w:line="240" w:lineRule="auto"/>
    </w:pPr>
    <w:rPr>
      <w:color w:val="000000"/>
      <w:sz w:val="22"/>
    </w:rPr>
  </w:style>
  <w:style w:type="character" w:customStyle="1" w:styleId="Lienhypertexte1">
    <w:name w:val="Lien hypertexte1"/>
    <w:basedOn w:val="Policepardfaut"/>
    <w:uiPriority w:val="99"/>
    <w:unhideWhenUsed/>
    <w:rsid w:val="00B9652B"/>
    <w:rPr>
      <w:color w:val="0000FF"/>
      <w:u w:val="single"/>
    </w:rPr>
  </w:style>
  <w:style w:type="paragraph" w:customStyle="1" w:styleId="TM41">
    <w:name w:val="TM 41"/>
    <w:basedOn w:val="Normal"/>
    <w:next w:val="Normal"/>
    <w:autoRedefine/>
    <w:uiPriority w:val="39"/>
    <w:unhideWhenUsed/>
    <w:rsid w:val="00B9652B"/>
    <w:pPr>
      <w:spacing w:line="276" w:lineRule="auto"/>
      <w:ind w:left="720"/>
      <w:jc w:val="left"/>
    </w:pPr>
    <w:rPr>
      <w:rFonts w:asciiTheme="minorHAnsi" w:hAnsiTheme="minorHAnsi"/>
      <w:color w:val="000000"/>
      <w:sz w:val="20"/>
      <w:szCs w:val="20"/>
    </w:rPr>
  </w:style>
  <w:style w:type="paragraph" w:customStyle="1" w:styleId="TM51">
    <w:name w:val="TM 51"/>
    <w:basedOn w:val="Normal"/>
    <w:next w:val="Normal"/>
    <w:autoRedefine/>
    <w:uiPriority w:val="39"/>
    <w:unhideWhenUsed/>
    <w:rsid w:val="00B9652B"/>
    <w:pPr>
      <w:spacing w:line="276" w:lineRule="auto"/>
      <w:ind w:left="960"/>
      <w:jc w:val="left"/>
    </w:pPr>
    <w:rPr>
      <w:rFonts w:asciiTheme="minorHAnsi" w:hAnsiTheme="minorHAnsi"/>
      <w:color w:val="000000"/>
      <w:sz w:val="20"/>
      <w:szCs w:val="20"/>
    </w:rPr>
  </w:style>
  <w:style w:type="paragraph" w:customStyle="1" w:styleId="TM61">
    <w:name w:val="TM 61"/>
    <w:basedOn w:val="Normal"/>
    <w:next w:val="Normal"/>
    <w:autoRedefine/>
    <w:uiPriority w:val="39"/>
    <w:unhideWhenUsed/>
    <w:rsid w:val="00B9652B"/>
    <w:pPr>
      <w:spacing w:line="276" w:lineRule="auto"/>
      <w:ind w:left="1200"/>
      <w:jc w:val="left"/>
    </w:pPr>
    <w:rPr>
      <w:rFonts w:asciiTheme="minorHAnsi" w:hAnsiTheme="minorHAnsi"/>
      <w:color w:val="000000"/>
      <w:sz w:val="20"/>
      <w:szCs w:val="20"/>
    </w:rPr>
  </w:style>
  <w:style w:type="paragraph" w:customStyle="1" w:styleId="TM71">
    <w:name w:val="TM 71"/>
    <w:basedOn w:val="Normal"/>
    <w:next w:val="Normal"/>
    <w:autoRedefine/>
    <w:uiPriority w:val="39"/>
    <w:unhideWhenUsed/>
    <w:rsid w:val="00B9652B"/>
    <w:pPr>
      <w:spacing w:line="276" w:lineRule="auto"/>
      <w:ind w:left="1440"/>
      <w:jc w:val="left"/>
    </w:pPr>
    <w:rPr>
      <w:rFonts w:asciiTheme="minorHAnsi" w:hAnsiTheme="minorHAnsi"/>
      <w:color w:val="000000"/>
      <w:sz w:val="20"/>
      <w:szCs w:val="20"/>
    </w:rPr>
  </w:style>
  <w:style w:type="paragraph" w:customStyle="1" w:styleId="TM81">
    <w:name w:val="TM 81"/>
    <w:basedOn w:val="Normal"/>
    <w:next w:val="Normal"/>
    <w:autoRedefine/>
    <w:uiPriority w:val="39"/>
    <w:unhideWhenUsed/>
    <w:rsid w:val="00B9652B"/>
    <w:pPr>
      <w:spacing w:line="276" w:lineRule="auto"/>
      <w:ind w:left="1680"/>
      <w:jc w:val="left"/>
    </w:pPr>
    <w:rPr>
      <w:rFonts w:asciiTheme="minorHAnsi" w:hAnsiTheme="minorHAnsi"/>
      <w:color w:val="000000"/>
      <w:sz w:val="20"/>
      <w:szCs w:val="20"/>
    </w:rPr>
  </w:style>
  <w:style w:type="paragraph" w:customStyle="1" w:styleId="TM91">
    <w:name w:val="TM 91"/>
    <w:basedOn w:val="Normal"/>
    <w:next w:val="Normal"/>
    <w:autoRedefine/>
    <w:uiPriority w:val="39"/>
    <w:unhideWhenUsed/>
    <w:rsid w:val="00B9652B"/>
    <w:pPr>
      <w:spacing w:line="276" w:lineRule="auto"/>
      <w:ind w:left="1920"/>
      <w:jc w:val="left"/>
    </w:pPr>
    <w:rPr>
      <w:rFonts w:asciiTheme="minorHAnsi" w:hAnsiTheme="minorHAnsi"/>
      <w:color w:val="000000"/>
      <w:sz w:val="20"/>
      <w:szCs w:val="20"/>
    </w:rPr>
  </w:style>
  <w:style w:type="paragraph" w:customStyle="1" w:styleId="Corpsdetexte31">
    <w:name w:val="Corps de texte 31"/>
    <w:basedOn w:val="Normal"/>
    <w:next w:val="Corpsdetexte3"/>
    <w:uiPriority w:val="99"/>
    <w:unhideWhenUsed/>
    <w:rsid w:val="00B9652B"/>
    <w:pPr>
      <w:spacing w:after="120" w:line="276" w:lineRule="auto"/>
    </w:pPr>
    <w:rPr>
      <w:rFonts w:eastAsia="Calibri"/>
      <w:color w:val="000000"/>
      <w:sz w:val="16"/>
      <w:szCs w:val="16"/>
    </w:rPr>
  </w:style>
  <w:style w:type="table" w:customStyle="1" w:styleId="Grilleclaire-Accent51">
    <w:name w:val="Grille claire - Accent 51"/>
    <w:basedOn w:val="TableauNormal"/>
    <w:next w:val="Grilleclaire-Accent5"/>
    <w:uiPriority w:val="62"/>
    <w:rsid w:val="00B9652B"/>
    <w:pPr>
      <w:spacing w:after="0" w:line="240" w:lineRule="auto"/>
    </w:pPr>
    <w:rPr>
      <w:rFonts w:eastAsiaTheme="minorHAns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ramemoyenne1-Accent31">
    <w:name w:val="Trame moyenne 1 - Accent 31"/>
    <w:basedOn w:val="TableauNormal"/>
    <w:next w:val="Tramemoyenne1-Accent3"/>
    <w:uiPriority w:val="63"/>
    <w:rsid w:val="00B9652B"/>
    <w:pPr>
      <w:spacing w:after="0" w:line="240" w:lineRule="auto"/>
    </w:pPr>
    <w:rPr>
      <w:rFonts w:eastAsiaTheme="minorHAns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lleclaire1">
    <w:name w:val="Grille claire1"/>
    <w:basedOn w:val="TableauNormal"/>
    <w:next w:val="Grilleclaire"/>
    <w:uiPriority w:val="62"/>
    <w:rsid w:val="00B9652B"/>
    <w:pPr>
      <w:spacing w:after="0" w:line="240" w:lineRule="auto"/>
    </w:pPr>
    <w:rPr>
      <w:rFonts w:eastAsiaTheme="minorHAnsi"/>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Lienhypertextesuivivisit1">
    <w:name w:val="Lien hypertexte suivi visité1"/>
    <w:basedOn w:val="Policepardfaut"/>
    <w:uiPriority w:val="99"/>
    <w:semiHidden/>
    <w:unhideWhenUsed/>
    <w:rsid w:val="00B9652B"/>
    <w:rPr>
      <w:color w:val="800080"/>
      <w:u w:val="single"/>
    </w:rPr>
  </w:style>
  <w:style w:type="numbering" w:customStyle="1" w:styleId="Aucuneliste111">
    <w:name w:val="Aucune liste111"/>
    <w:next w:val="Aucuneliste"/>
    <w:uiPriority w:val="99"/>
    <w:semiHidden/>
    <w:unhideWhenUsed/>
    <w:rsid w:val="00B9652B"/>
  </w:style>
  <w:style w:type="character" w:customStyle="1" w:styleId="Titre1Car2">
    <w:name w:val="Titre 1 Car2"/>
    <w:basedOn w:val="Policepardfaut"/>
    <w:uiPriority w:val="9"/>
    <w:rsid w:val="00B9652B"/>
    <w:rPr>
      <w:rFonts w:asciiTheme="majorHAnsi" w:eastAsiaTheme="majorEastAsia" w:hAnsiTheme="majorHAnsi" w:cstheme="majorBidi"/>
      <w:color w:val="2F5496" w:themeColor="accent1" w:themeShade="BF"/>
      <w:sz w:val="32"/>
      <w:szCs w:val="32"/>
    </w:rPr>
  </w:style>
  <w:style w:type="character" w:customStyle="1" w:styleId="Titre2Car2">
    <w:name w:val="Titre 2 Car2"/>
    <w:basedOn w:val="Policepardfaut"/>
    <w:uiPriority w:val="9"/>
    <w:semiHidden/>
    <w:rsid w:val="00B9652B"/>
    <w:rPr>
      <w:rFonts w:asciiTheme="majorHAnsi" w:eastAsiaTheme="majorEastAsia" w:hAnsiTheme="majorHAnsi" w:cstheme="majorBidi"/>
      <w:color w:val="2F5496" w:themeColor="accent1" w:themeShade="BF"/>
      <w:sz w:val="26"/>
      <w:szCs w:val="26"/>
    </w:rPr>
  </w:style>
  <w:style w:type="character" w:customStyle="1" w:styleId="Titre4Car2">
    <w:name w:val="Titre 4 Car2"/>
    <w:basedOn w:val="Policepardfaut"/>
    <w:uiPriority w:val="9"/>
    <w:semiHidden/>
    <w:rsid w:val="00B9652B"/>
    <w:rPr>
      <w:rFonts w:asciiTheme="majorHAnsi" w:eastAsiaTheme="majorEastAsia" w:hAnsiTheme="majorHAnsi" w:cstheme="majorBidi"/>
      <w:i/>
      <w:iCs/>
      <w:color w:val="2F5496" w:themeColor="accent1" w:themeShade="BF"/>
    </w:rPr>
  </w:style>
  <w:style w:type="character" w:customStyle="1" w:styleId="NotedebasdepageCar1">
    <w:name w:val="Note de bas de page Car1"/>
    <w:basedOn w:val="Policepardfaut"/>
    <w:uiPriority w:val="99"/>
    <w:semiHidden/>
    <w:rsid w:val="00B9652B"/>
    <w:rPr>
      <w:sz w:val="20"/>
      <w:szCs w:val="20"/>
    </w:rPr>
  </w:style>
  <w:style w:type="character" w:customStyle="1" w:styleId="Corpsdetexte3Car1">
    <w:name w:val="Corps de texte 3 Car1"/>
    <w:basedOn w:val="Policepardfaut"/>
    <w:uiPriority w:val="99"/>
    <w:semiHidden/>
    <w:rsid w:val="00B9652B"/>
    <w:rPr>
      <w:sz w:val="16"/>
      <w:szCs w:val="16"/>
    </w:rPr>
  </w:style>
  <w:style w:type="paragraph" w:styleId="Retraitcorpsdetexte2">
    <w:name w:val="Body Text Indent 2"/>
    <w:basedOn w:val="Normal"/>
    <w:link w:val="Retraitcorpsdetexte2Car"/>
    <w:uiPriority w:val="99"/>
    <w:semiHidden/>
    <w:unhideWhenUsed/>
    <w:rsid w:val="00B9652B"/>
    <w:pPr>
      <w:widowControl w:val="0"/>
      <w:autoSpaceDE w:val="0"/>
      <w:autoSpaceDN w:val="0"/>
      <w:spacing w:after="120" w:line="480" w:lineRule="auto"/>
      <w:ind w:left="283"/>
    </w:pPr>
    <w:rPr>
      <w:rFonts w:eastAsia="Times New Roman" w:cs="Times New Roman"/>
      <w:lang w:eastAsia="fr-FR" w:bidi="fr-FR"/>
    </w:rPr>
  </w:style>
  <w:style w:type="character" w:customStyle="1" w:styleId="Retraitcorpsdetexte2Car">
    <w:name w:val="Retrait corps de texte 2 Car"/>
    <w:basedOn w:val="Policepardfaut"/>
    <w:link w:val="Retraitcorpsdetexte2"/>
    <w:uiPriority w:val="99"/>
    <w:semiHidden/>
    <w:rsid w:val="00B9652B"/>
    <w:rPr>
      <w:rFonts w:ascii="Times New Roman" w:eastAsia="Times New Roman" w:hAnsi="Times New Roman" w:cs="Times New Roman"/>
      <w:sz w:val="24"/>
      <w:lang w:eastAsia="fr-FR" w:bidi="fr-FR"/>
    </w:rPr>
  </w:style>
  <w:style w:type="paragraph" w:customStyle="1" w:styleId="LgendeTab">
    <w:name w:val="LégendeTab"/>
    <w:basedOn w:val="Normal"/>
    <w:link w:val="FigTextCar"/>
    <w:qFormat/>
    <w:rsid w:val="00B9652B"/>
    <w:pPr>
      <w:spacing w:before="120" w:after="120" w:line="300" w:lineRule="exact"/>
    </w:pPr>
    <w:rPr>
      <w:rFonts w:eastAsia="Times New Roman" w:cs="Times New Roman"/>
      <w:i/>
      <w:sz w:val="22"/>
      <w:szCs w:val="24"/>
      <w:lang w:val="fr-BE"/>
    </w:rPr>
  </w:style>
  <w:style w:type="character" w:customStyle="1" w:styleId="FigTextCar">
    <w:name w:val="FigText Car"/>
    <w:link w:val="LgendeTab"/>
    <w:rsid w:val="00B9652B"/>
    <w:rPr>
      <w:rFonts w:ascii="Times New Roman" w:eastAsia="Times New Roman" w:hAnsi="Times New Roman" w:cs="Times New Roman"/>
      <w:i/>
      <w:szCs w:val="24"/>
      <w:lang w:val="fr-BE" w:eastAsia="en-US"/>
    </w:rPr>
  </w:style>
  <w:style w:type="character" w:customStyle="1" w:styleId="hgkelc">
    <w:name w:val="hgkelc"/>
    <w:basedOn w:val="Policepardfaut"/>
    <w:rsid w:val="00B9652B"/>
  </w:style>
  <w:style w:type="paragraph" w:customStyle="1" w:styleId="BVIfnrCarCarCarCarChar">
    <w:name w:val="BVI fnr Car Car Car Car Char"/>
    <w:basedOn w:val="Normal"/>
    <w:uiPriority w:val="99"/>
    <w:rsid w:val="00B9652B"/>
    <w:pPr>
      <w:spacing w:after="160" w:line="240" w:lineRule="exact"/>
      <w:jc w:val="left"/>
    </w:pPr>
    <w:rPr>
      <w:rFonts w:asciiTheme="minorHAnsi" w:hAnsiTheme="minorHAnsi"/>
      <w:sz w:val="22"/>
      <w:vertAlign w:val="superscript"/>
    </w:rPr>
  </w:style>
  <w:style w:type="character" w:customStyle="1" w:styleId="CorpsdutexteArial1">
    <w:name w:val="Corps du texte + Arial1"/>
    <w:aliases w:val="82,5 pt2"/>
    <w:basedOn w:val="Corpsdutexte0"/>
    <w:uiPriority w:val="99"/>
    <w:rsid w:val="00B9652B"/>
    <w:rPr>
      <w:rFonts w:ascii="Arial" w:eastAsia="Batang" w:hAnsi="Arial" w:cs="Arial"/>
      <w:spacing w:val="7"/>
      <w:sz w:val="17"/>
      <w:szCs w:val="17"/>
      <w:u w:val="none"/>
      <w:shd w:val="clear" w:color="auto" w:fill="FFFFFF"/>
      <w:lang w:eastAsia="en-US"/>
    </w:rPr>
  </w:style>
  <w:style w:type="character" w:customStyle="1" w:styleId="CorpsdutexteArial">
    <w:name w:val="Corps du texte + Arial"/>
    <w:aliases w:val="9 pt,Gras,Espacement 0 pt"/>
    <w:basedOn w:val="Corpsdutexte0"/>
    <w:uiPriority w:val="99"/>
    <w:rsid w:val="00B9652B"/>
    <w:rPr>
      <w:rFonts w:ascii="Arial" w:eastAsia="Batang" w:hAnsi="Arial" w:cs="Arial"/>
      <w:b/>
      <w:bCs/>
      <w:spacing w:val="4"/>
      <w:sz w:val="18"/>
      <w:szCs w:val="18"/>
      <w:u w:val="none"/>
      <w:shd w:val="clear" w:color="auto" w:fill="FFFFFF"/>
      <w:lang w:eastAsia="en-US"/>
    </w:rPr>
  </w:style>
  <w:style w:type="character" w:customStyle="1" w:styleId="CorpsdutexteMicrosoftSansSerif">
    <w:name w:val="Corps du texte + Microsoft Sans Serif"/>
    <w:aliases w:val="81,5 pt1,Espacement 0 pt1"/>
    <w:basedOn w:val="Corpsdutexte0"/>
    <w:uiPriority w:val="99"/>
    <w:rsid w:val="00B9652B"/>
    <w:rPr>
      <w:rFonts w:ascii="Microsoft Sans Serif" w:eastAsia="Batang" w:hAnsi="Microsoft Sans Serif" w:cs="Microsoft Sans Serif"/>
      <w:spacing w:val="6"/>
      <w:sz w:val="17"/>
      <w:szCs w:val="17"/>
      <w:u w:val="none"/>
      <w:shd w:val="clear" w:color="auto" w:fill="FFFFFF"/>
      <w:lang w:eastAsia="en-US"/>
    </w:rPr>
  </w:style>
  <w:style w:type="paragraph" w:styleId="Listenumros3">
    <w:name w:val="List Number 3"/>
    <w:basedOn w:val="Normal"/>
    <w:uiPriority w:val="99"/>
    <w:unhideWhenUsed/>
    <w:rsid w:val="00B9652B"/>
    <w:pPr>
      <w:spacing w:before="120" w:after="60" w:line="240" w:lineRule="auto"/>
      <w:ind w:left="284"/>
      <w:contextualSpacing/>
      <w:jc w:val="left"/>
    </w:pPr>
    <w:rPr>
      <w:rFonts w:eastAsia="Calibri" w:cs="Times New Roman"/>
      <w:b/>
      <w:i/>
      <w:szCs w:val="24"/>
    </w:rPr>
  </w:style>
  <w:style w:type="character" w:customStyle="1" w:styleId="CorpsdutexteItalique">
    <w:name w:val="Corps du texte + Italique"/>
    <w:basedOn w:val="Corpsdutexte0"/>
    <w:rsid w:val="00B9652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fr-FR" w:eastAsia="en-US"/>
    </w:rPr>
  </w:style>
  <w:style w:type="character" w:styleId="lev">
    <w:name w:val="Strong"/>
    <w:basedOn w:val="Policepardfaut"/>
    <w:uiPriority w:val="22"/>
    <w:qFormat/>
    <w:rsid w:val="00B9652B"/>
    <w:rPr>
      <w:b/>
      <w:bCs/>
    </w:rPr>
  </w:style>
  <w:style w:type="paragraph" w:customStyle="1" w:styleId="StyleAvant12ptAprs12pt">
    <w:name w:val="Style Avant : 12 pt Après : 12 pt"/>
    <w:basedOn w:val="Normal"/>
    <w:rsid w:val="00B9652B"/>
    <w:pPr>
      <w:spacing w:line="312" w:lineRule="auto"/>
    </w:pPr>
    <w:rPr>
      <w:rFonts w:eastAsia="Times New Roman" w:cs="Times New Roman"/>
      <w:szCs w:val="20"/>
      <w:lang w:eastAsia="fr-FR"/>
    </w:rPr>
  </w:style>
  <w:style w:type="paragraph" w:customStyle="1" w:styleId="fr">
    <w:name w:val="fr"/>
    <w:aliases w:val="Used by Word for Help footnote symbols,R"/>
    <w:basedOn w:val="Normal"/>
    <w:uiPriority w:val="99"/>
    <w:rsid w:val="00B9652B"/>
    <w:pPr>
      <w:spacing w:after="160" w:line="240" w:lineRule="exact"/>
      <w:jc w:val="left"/>
    </w:pPr>
    <w:rPr>
      <w:rFonts w:ascii="Calibri" w:eastAsia="Calibri" w:hAnsi="Calibri" w:cs="Times New Roman"/>
      <w:sz w:val="22"/>
      <w:vertAlign w:val="superscript"/>
    </w:rPr>
  </w:style>
  <w:style w:type="paragraph" w:customStyle="1" w:styleId="5bdp">
    <w:name w:val="5.bdp"/>
    <w:basedOn w:val="Normal"/>
    <w:rsid w:val="00B9652B"/>
    <w:pPr>
      <w:shd w:val="clear" w:color="auto" w:fill="005B82"/>
      <w:spacing w:before="120" w:after="120" w:line="264" w:lineRule="auto"/>
      <w:jc w:val="center"/>
    </w:pPr>
    <w:rPr>
      <w:rFonts w:ascii="Calibri" w:eastAsia="Times New Roman" w:hAnsi="Calibri" w:cs="Times New Roman"/>
      <w:b/>
      <w:color w:val="FFFFFF"/>
      <w:sz w:val="18"/>
      <w:szCs w:val="18"/>
      <w:lang w:eastAsia="fr-FR"/>
    </w:rPr>
  </w:style>
  <w:style w:type="paragraph" w:customStyle="1" w:styleId="yiv3229598135ydpd259de7cmsonormal">
    <w:name w:val="yiv3229598135ydpd259de7cmsonormal"/>
    <w:basedOn w:val="Normal"/>
    <w:rsid w:val="00B9652B"/>
    <w:pPr>
      <w:spacing w:before="100" w:beforeAutospacing="1" w:after="100" w:afterAutospacing="1" w:line="240" w:lineRule="auto"/>
    </w:pPr>
    <w:rPr>
      <w:rFonts w:eastAsia="Times New Roman" w:cs="Times New Roman"/>
      <w:szCs w:val="24"/>
      <w:lang w:eastAsia="fr-FR"/>
    </w:rPr>
  </w:style>
  <w:style w:type="character" w:customStyle="1" w:styleId="yiv3229598135ydpd259de7ce24kjd">
    <w:name w:val="yiv3229598135ydpd259de7ce24kjd"/>
    <w:basedOn w:val="Policepardfaut"/>
    <w:rsid w:val="00B9652B"/>
  </w:style>
  <w:style w:type="character" w:customStyle="1" w:styleId="Corpsdutexte10pt">
    <w:name w:val="Corps du texte + 10 pt"/>
    <w:basedOn w:val="Corpsdutexte0"/>
    <w:rsid w:val="00B9652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en-US"/>
    </w:rPr>
  </w:style>
  <w:style w:type="table" w:customStyle="1" w:styleId="GolderTable11">
    <w:name w:val="Golder_Table11"/>
    <w:basedOn w:val="TableauNormal"/>
    <w:next w:val="Grilledutableau"/>
    <w:uiPriority w:val="59"/>
    <w:rsid w:val="00B9652B"/>
    <w:pPr>
      <w:spacing w:after="0" w:line="280" w:lineRule="atLeast"/>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B9652B"/>
    <w:pPr>
      <w:spacing w:after="0" w:line="240" w:lineRule="auto"/>
      <w:ind w:firstLine="709"/>
      <w:jc w:val="both"/>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2">
    <w:name w:val="Grille du tableau112"/>
    <w:basedOn w:val="TableauNormal"/>
    <w:uiPriority w:val="59"/>
    <w:rsid w:val="00B9652B"/>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1">
    <w:name w:val="Grille du tableau41"/>
    <w:basedOn w:val="TableauNormal"/>
    <w:next w:val="Grilledutableau"/>
    <w:uiPriority w:val="59"/>
    <w:rsid w:val="00B9652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auNormal"/>
    <w:uiPriority w:val="59"/>
    <w:rsid w:val="00B9652B"/>
    <w:pPr>
      <w:spacing w:after="0" w:line="240" w:lineRule="auto"/>
      <w:jc w:val="both"/>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1">
    <w:name w:val="Grille du tableau21"/>
    <w:basedOn w:val="TableauNormal"/>
    <w:next w:val="Grilledutableau"/>
    <w:rsid w:val="00B9652B"/>
    <w:pPr>
      <w:spacing w:after="0" w:line="240" w:lineRule="auto"/>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rsid w:val="00B9652B"/>
    <w:pPr>
      <w:spacing w:after="0" w:line="280" w:lineRule="atLeast"/>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B9652B"/>
    <w:pPr>
      <w:spacing w:after="0" w:line="240" w:lineRule="auto"/>
      <w:jc w:val="both"/>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59"/>
    <w:rsid w:val="00B9652B"/>
    <w:pPr>
      <w:spacing w:after="0" w:line="240" w:lineRule="auto"/>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113">
    <w:name w:val="Grille claire - Accent 113"/>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Grilleclaire-Accent1111">
    <w:name w:val="Grille claire - Accent 1111"/>
    <w:basedOn w:val="TableauNormal"/>
    <w:uiPriority w:val="62"/>
    <w:rsid w:val="00B9652B"/>
    <w:pPr>
      <w:spacing w:after="0" w:line="240" w:lineRule="auto"/>
    </w:pPr>
    <w:rPr>
      <w:rFonts w:eastAsiaTheme="minorHAnsi"/>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
    <w:name w:val="TableGrid1"/>
    <w:rsid w:val="00B9652B"/>
    <w:pPr>
      <w:spacing w:after="0" w:line="240" w:lineRule="auto"/>
    </w:pPr>
    <w:rPr>
      <w:lang w:eastAsia="fr-FR"/>
    </w:rPr>
    <w:tblPr>
      <w:tblCellMar>
        <w:top w:w="0" w:type="dxa"/>
        <w:left w:w="0" w:type="dxa"/>
        <w:bottom w:w="0" w:type="dxa"/>
        <w:right w:w="0" w:type="dxa"/>
      </w:tblCellMar>
    </w:tblPr>
  </w:style>
  <w:style w:type="table" w:customStyle="1" w:styleId="Trameclaire-Accent11">
    <w:name w:val="Trame claire - Accent 11"/>
    <w:basedOn w:val="TableauNormal"/>
    <w:next w:val="Trameclaire-Accent1"/>
    <w:uiPriority w:val="60"/>
    <w:semiHidden/>
    <w:unhideWhenUsed/>
    <w:rsid w:val="00B9652B"/>
    <w:pPr>
      <w:spacing w:after="0" w:line="240" w:lineRule="auto"/>
      <w:jc w:val="both"/>
    </w:pPr>
    <w:rPr>
      <w:rFonts w:ascii="Times New Roman" w:eastAsiaTheme="minorHAnsi" w:hAnsi="Times New Roman" w:cs="Times New Roman"/>
      <w:b/>
      <w:bCs/>
      <w:color w:val="2F5496" w:themeColor="accent1" w:themeShade="BF"/>
      <w:sz w:val="24"/>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lleclaire-Accent511">
    <w:name w:val="Grille claire - Accent 511"/>
    <w:basedOn w:val="TableauNormal"/>
    <w:next w:val="Grilleclaire-Accent5"/>
    <w:uiPriority w:val="62"/>
    <w:rsid w:val="00B9652B"/>
    <w:pPr>
      <w:spacing w:after="0" w:line="240" w:lineRule="auto"/>
    </w:pPr>
    <w:rPr>
      <w:rFonts w:eastAsiaTheme="minorHAns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ramemoyenne1-Accent311">
    <w:name w:val="Trame moyenne 1 - Accent 311"/>
    <w:basedOn w:val="TableauNormal"/>
    <w:next w:val="Tramemoyenne1-Accent3"/>
    <w:uiPriority w:val="63"/>
    <w:rsid w:val="00B9652B"/>
    <w:pPr>
      <w:spacing w:after="0" w:line="240" w:lineRule="auto"/>
    </w:pPr>
    <w:rPr>
      <w:rFonts w:eastAsiaTheme="minorHAns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lleclaire11">
    <w:name w:val="Grille claire11"/>
    <w:basedOn w:val="TableauNormal"/>
    <w:next w:val="Grilleclaire"/>
    <w:uiPriority w:val="62"/>
    <w:rsid w:val="00B9652B"/>
    <w:pPr>
      <w:spacing w:after="0" w:line="240" w:lineRule="auto"/>
    </w:pPr>
    <w:rPr>
      <w:rFonts w:eastAsiaTheme="minorHAnsi"/>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ntenu">
    <w:name w:val="contenu"/>
    <w:basedOn w:val="Normal"/>
    <w:link w:val="contenuCar"/>
    <w:qFormat/>
    <w:rsid w:val="00B9652B"/>
    <w:pPr>
      <w:autoSpaceDE w:val="0"/>
      <w:autoSpaceDN w:val="0"/>
      <w:adjustRightInd w:val="0"/>
      <w:spacing w:before="120" w:after="120" w:line="240" w:lineRule="auto"/>
      <w:textAlignment w:val="center"/>
    </w:pPr>
    <w:rPr>
      <w:rFonts w:ascii="Calibri" w:hAnsi="Calibri" w:cs="Calibri"/>
      <w:color w:val="000000"/>
    </w:rPr>
  </w:style>
  <w:style w:type="paragraph" w:customStyle="1" w:styleId="puce1erniveau">
    <w:name w:val="puce 1er niveau"/>
    <w:basedOn w:val="contenu"/>
    <w:qFormat/>
    <w:rsid w:val="00B9652B"/>
    <w:pPr>
      <w:ind w:left="720" w:hanging="360"/>
    </w:pPr>
  </w:style>
  <w:style w:type="character" w:customStyle="1" w:styleId="contenuCar">
    <w:name w:val="contenu Car"/>
    <w:link w:val="contenu"/>
    <w:locked/>
    <w:rsid w:val="00B9652B"/>
    <w:rPr>
      <w:rFonts w:ascii="Calibri" w:eastAsiaTheme="minorHAnsi" w:hAnsi="Calibri" w:cs="Calibri"/>
      <w:color w:val="000000"/>
      <w:sz w:val="24"/>
      <w:lang w:eastAsia="en-US"/>
    </w:rPr>
  </w:style>
  <w:style w:type="paragraph" w:styleId="Listepuces">
    <w:name w:val="List Bullet"/>
    <w:basedOn w:val="Normal"/>
    <w:uiPriority w:val="99"/>
    <w:unhideWhenUsed/>
    <w:rsid w:val="00B9652B"/>
    <w:pPr>
      <w:widowControl w:val="0"/>
      <w:numPr>
        <w:numId w:val="106"/>
      </w:numPr>
      <w:autoSpaceDE w:val="0"/>
      <w:autoSpaceDN w:val="0"/>
      <w:spacing w:line="240" w:lineRule="auto"/>
      <w:ind w:firstLine="0"/>
      <w:contextualSpacing/>
    </w:pPr>
    <w:rPr>
      <w:rFonts w:eastAsia="Times New Roman" w:cs="Times New Roman"/>
      <w:lang w:eastAsia="fr-FR" w:bidi="fr-FR"/>
    </w:rPr>
  </w:style>
  <w:style w:type="paragraph" w:customStyle="1" w:styleId="yiv1742211790ydpd00e75amsonormal">
    <w:name w:val="yiv1742211790ydpd00e75amsonormal"/>
    <w:basedOn w:val="Normal"/>
    <w:rsid w:val="00B9652B"/>
    <w:pPr>
      <w:spacing w:before="100" w:beforeAutospacing="1" w:after="100" w:afterAutospacing="1" w:line="240" w:lineRule="auto"/>
    </w:pPr>
    <w:rPr>
      <w:rFonts w:eastAsia="Times New Roman" w:cs="Times New Roman"/>
      <w:szCs w:val="24"/>
      <w:lang w:eastAsia="fr-FR"/>
    </w:rPr>
  </w:style>
  <w:style w:type="character" w:customStyle="1" w:styleId="acopre">
    <w:name w:val="acopre"/>
    <w:basedOn w:val="Policepardfaut"/>
    <w:rsid w:val="00B9652B"/>
  </w:style>
  <w:style w:type="paragraph" w:customStyle="1" w:styleId="Photo">
    <w:name w:val="Photo"/>
    <w:basedOn w:val="Normal"/>
    <w:uiPriority w:val="99"/>
    <w:qFormat/>
    <w:rsid w:val="00B9652B"/>
    <w:pPr>
      <w:spacing w:after="120" w:line="240" w:lineRule="auto"/>
      <w:jc w:val="center"/>
    </w:pPr>
    <w:rPr>
      <w:rFonts w:ascii="Cambria" w:eastAsia="Cambria" w:hAnsi="Cambria" w:cs="Times New Roman"/>
      <w:sz w:val="18"/>
      <w:szCs w:val="18"/>
    </w:rPr>
  </w:style>
  <w:style w:type="paragraph" w:customStyle="1" w:styleId="TableTitle">
    <w:name w:val="TableTitle"/>
    <w:basedOn w:val="Default"/>
    <w:next w:val="Default"/>
    <w:uiPriority w:val="99"/>
    <w:rsid w:val="00B9652B"/>
    <w:rPr>
      <w:rFonts w:ascii="Arial" w:eastAsiaTheme="minorHAnsi" w:hAnsi="Arial" w:cs="Arial"/>
      <w:color w:val="auto"/>
      <w:lang w:eastAsia="en-US"/>
    </w:rPr>
  </w:style>
  <w:style w:type="paragraph" w:customStyle="1" w:styleId="TableBody">
    <w:name w:val="TableBody"/>
    <w:basedOn w:val="Default"/>
    <w:next w:val="Default"/>
    <w:uiPriority w:val="99"/>
    <w:rsid w:val="00B9652B"/>
    <w:rPr>
      <w:rFonts w:ascii="Arial" w:eastAsiaTheme="minorHAnsi" w:hAnsi="Arial" w:cs="Arial"/>
      <w:color w:val="auto"/>
      <w:lang w:eastAsia="en-US"/>
    </w:rPr>
  </w:style>
  <w:style w:type="paragraph" w:customStyle="1" w:styleId="TableColHead">
    <w:name w:val="TableColHead"/>
    <w:basedOn w:val="Default"/>
    <w:next w:val="Default"/>
    <w:uiPriority w:val="99"/>
    <w:rsid w:val="00B9652B"/>
    <w:rPr>
      <w:rFonts w:ascii="Arial" w:eastAsiaTheme="minorHAnsi" w:hAnsi="Arial" w:cs="Arial"/>
      <w:color w:val="auto"/>
      <w:lang w:eastAsia="en-US"/>
    </w:rPr>
  </w:style>
  <w:style w:type="character" w:customStyle="1" w:styleId="Mentionnonrsolue5">
    <w:name w:val="Mention non résolue5"/>
    <w:basedOn w:val="Policepardfaut"/>
    <w:uiPriority w:val="99"/>
    <w:semiHidden/>
    <w:unhideWhenUsed/>
    <w:rsid w:val="00B9652B"/>
    <w:rPr>
      <w:color w:val="605E5C"/>
      <w:shd w:val="clear" w:color="auto" w:fill="E1DFDD"/>
    </w:rPr>
  </w:style>
  <w:style w:type="paragraph" w:customStyle="1" w:styleId="HeadE1">
    <w:name w:val="HeadE1"/>
    <w:basedOn w:val="Default"/>
    <w:next w:val="Default"/>
    <w:uiPriority w:val="99"/>
    <w:rsid w:val="00B9652B"/>
    <w:rPr>
      <w:rFonts w:ascii="Arial" w:eastAsiaTheme="minorHAnsi" w:hAnsi="Arial" w:cs="Arial"/>
      <w:color w:val="auto"/>
      <w:lang w:eastAsia="en-US"/>
    </w:rPr>
  </w:style>
  <w:style w:type="paragraph" w:customStyle="1" w:styleId="xl63">
    <w:name w:val="xl63"/>
    <w:basedOn w:val="Normal"/>
    <w:rsid w:val="00B965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S Sans Serif" w:eastAsia="Times New Roman" w:hAnsi="MS Sans Serif" w:cs="Times New Roman"/>
      <w:b/>
      <w:bCs/>
      <w:sz w:val="20"/>
      <w:szCs w:val="20"/>
      <w:lang w:eastAsia="fr-FR"/>
    </w:rPr>
  </w:style>
  <w:style w:type="paragraph" w:customStyle="1" w:styleId="xl64">
    <w:name w:val="xl64"/>
    <w:basedOn w:val="Normal"/>
    <w:rsid w:val="00B965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18"/>
      <w:szCs w:val="18"/>
      <w:lang w:eastAsia="fr-FR"/>
    </w:rPr>
  </w:style>
  <w:style w:type="paragraph" w:styleId="Notedefin">
    <w:name w:val="endnote text"/>
    <w:basedOn w:val="Normal"/>
    <w:link w:val="NotedefinCar"/>
    <w:uiPriority w:val="99"/>
    <w:semiHidden/>
    <w:unhideWhenUsed/>
    <w:rsid w:val="00B9652B"/>
    <w:pPr>
      <w:spacing w:line="240" w:lineRule="auto"/>
    </w:pPr>
    <w:rPr>
      <w:sz w:val="20"/>
      <w:szCs w:val="20"/>
    </w:rPr>
  </w:style>
  <w:style w:type="character" w:customStyle="1" w:styleId="NotedefinCar">
    <w:name w:val="Note de fin Car"/>
    <w:basedOn w:val="Policepardfaut"/>
    <w:link w:val="Notedefin"/>
    <w:uiPriority w:val="99"/>
    <w:semiHidden/>
    <w:rsid w:val="00B9652B"/>
    <w:rPr>
      <w:rFonts w:ascii="Times New Roman" w:eastAsiaTheme="minorHAnsi" w:hAnsi="Times New Roman"/>
      <w:sz w:val="20"/>
      <w:szCs w:val="20"/>
      <w:lang w:eastAsia="en-US"/>
    </w:rPr>
  </w:style>
  <w:style w:type="character" w:styleId="Appeldenotedefin">
    <w:name w:val="endnote reference"/>
    <w:basedOn w:val="Policepardfaut"/>
    <w:uiPriority w:val="99"/>
    <w:semiHidden/>
    <w:unhideWhenUsed/>
    <w:rsid w:val="00B9652B"/>
    <w:rPr>
      <w:vertAlign w:val="superscript"/>
    </w:rPr>
  </w:style>
  <w:style w:type="character" w:customStyle="1" w:styleId="Mentionnonrsolue6">
    <w:name w:val="Mention non résolue6"/>
    <w:basedOn w:val="Policepardfaut"/>
    <w:uiPriority w:val="99"/>
    <w:semiHidden/>
    <w:unhideWhenUsed/>
    <w:rsid w:val="00B9652B"/>
    <w:rPr>
      <w:color w:val="605E5C"/>
      <w:shd w:val="clear" w:color="auto" w:fill="E1DFDD"/>
    </w:rPr>
  </w:style>
  <w:style w:type="character" w:customStyle="1" w:styleId="UnresolvedMention1">
    <w:name w:val="Unresolved Mention1"/>
    <w:basedOn w:val="Policepardfaut"/>
    <w:uiPriority w:val="99"/>
    <w:semiHidden/>
    <w:unhideWhenUsed/>
    <w:rsid w:val="00B9652B"/>
    <w:rPr>
      <w:color w:val="605E5C"/>
      <w:shd w:val="clear" w:color="auto" w:fill="E1DFDD"/>
    </w:rPr>
  </w:style>
  <w:style w:type="character" w:customStyle="1" w:styleId="Mentionnonrsolue7">
    <w:name w:val="Mention non résolue7"/>
    <w:basedOn w:val="Policepardfaut"/>
    <w:uiPriority w:val="99"/>
    <w:semiHidden/>
    <w:unhideWhenUsed/>
    <w:rsid w:val="00B9652B"/>
    <w:rPr>
      <w:color w:val="605E5C"/>
      <w:shd w:val="clear" w:color="auto" w:fill="E1DFDD"/>
    </w:rPr>
  </w:style>
  <w:style w:type="character" w:customStyle="1" w:styleId="Mentionnonrsolue8">
    <w:name w:val="Mention non résolue8"/>
    <w:basedOn w:val="Policepardfaut"/>
    <w:uiPriority w:val="99"/>
    <w:semiHidden/>
    <w:unhideWhenUsed/>
    <w:rsid w:val="00B9652B"/>
    <w:rPr>
      <w:color w:val="605E5C"/>
      <w:shd w:val="clear" w:color="auto" w:fill="E1DFDD"/>
    </w:rPr>
  </w:style>
  <w:style w:type="paragraph" w:customStyle="1" w:styleId="msonormal0">
    <w:name w:val="msonormal"/>
    <w:basedOn w:val="Normal"/>
    <w:rsid w:val="00D418B6"/>
    <w:pPr>
      <w:spacing w:before="100" w:beforeAutospacing="1" w:after="100" w:afterAutospacing="1" w:line="240" w:lineRule="auto"/>
      <w:jc w:val="left"/>
    </w:pPr>
    <w:rPr>
      <w:rFonts w:eastAsia="Times New Roman" w:cs="Times New Roman"/>
      <w:szCs w:val="24"/>
      <w:lang w:val="en-US" w:eastAsia="zh-CN"/>
    </w:rPr>
  </w:style>
  <w:style w:type="paragraph" w:customStyle="1" w:styleId="GWISous-titre2">
    <w:name w:val="GWI Sous-titre 2"/>
    <w:basedOn w:val="Normal"/>
    <w:qFormat/>
    <w:rsid w:val="00646F27"/>
    <w:pPr>
      <w:keepNext/>
      <w:keepLines/>
      <w:spacing w:before="240" w:after="60" w:line="320" w:lineRule="atLeast"/>
      <w:jc w:val="left"/>
      <w:outlineLvl w:val="1"/>
    </w:pPr>
    <w:rPr>
      <w:rFonts w:ascii="Calibri" w:eastAsiaTheme="majorEastAsia" w:hAnsi="Calibri" w:cstheme="majorBidi"/>
      <w:color w:val="44546A" w:themeColor="text2"/>
      <w:sz w:val="26"/>
      <w:szCs w:val="26"/>
    </w:rPr>
  </w:style>
  <w:style w:type="paragraph" w:customStyle="1" w:styleId="yiv7033221520ydp5cb9f1acmsonormal">
    <w:name w:val="yiv7033221520ydp5cb9f1acmsonormal"/>
    <w:basedOn w:val="Normal"/>
    <w:rsid w:val="00DD08A9"/>
    <w:pPr>
      <w:spacing w:before="100" w:beforeAutospacing="1" w:after="100" w:afterAutospacing="1" w:line="240" w:lineRule="auto"/>
      <w:jc w:val="left"/>
    </w:pPr>
    <w:rPr>
      <w:rFonts w:eastAsia="Times New Roman" w:cs="Times New Roman"/>
      <w:szCs w:val="24"/>
      <w:lang w:eastAsia="fr-FR"/>
    </w:rPr>
  </w:style>
  <w:style w:type="character" w:styleId="Mentionnonrsolue">
    <w:name w:val="Unresolved Mention"/>
    <w:basedOn w:val="Policepardfaut"/>
    <w:uiPriority w:val="99"/>
    <w:semiHidden/>
    <w:unhideWhenUsed/>
    <w:rsid w:val="006D2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247142">
      <w:bodyDiv w:val="1"/>
      <w:marLeft w:val="0"/>
      <w:marRight w:val="0"/>
      <w:marTop w:val="0"/>
      <w:marBottom w:val="0"/>
      <w:divBdr>
        <w:top w:val="none" w:sz="0" w:space="0" w:color="auto"/>
        <w:left w:val="none" w:sz="0" w:space="0" w:color="auto"/>
        <w:bottom w:val="none" w:sz="0" w:space="0" w:color="auto"/>
        <w:right w:val="none" w:sz="0" w:space="0" w:color="auto"/>
      </w:divBdr>
    </w:div>
    <w:div w:id="1465347590">
      <w:bodyDiv w:val="1"/>
      <w:marLeft w:val="0"/>
      <w:marRight w:val="0"/>
      <w:marTop w:val="0"/>
      <w:marBottom w:val="0"/>
      <w:divBdr>
        <w:top w:val="none" w:sz="0" w:space="0" w:color="auto"/>
        <w:left w:val="none" w:sz="0" w:space="0" w:color="auto"/>
        <w:bottom w:val="none" w:sz="0" w:space="0" w:color="auto"/>
        <w:right w:val="none" w:sz="0" w:space="0" w:color="auto"/>
      </w:divBdr>
    </w:div>
    <w:div w:id="191654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3.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oleObject" Target="embeddings/oleObject2.bin"/><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2.jpeg"/><Relationship Id="rId33" Type="http://schemas.openxmlformats.org/officeDocument/2006/relationships/image" Target="media/image9.emf"/><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image" Target="media/image5.jp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8.jp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hyperlink" Target="https://faolex.fao.org/docs/pdf/mli153179.pdf" TargetMode="External"/><Relationship Id="rId19" Type="http://schemas.openxmlformats.org/officeDocument/2006/relationships/header" Target="header3.xml"/><Relationship Id="rId31" Type="http://schemas.openxmlformats.org/officeDocument/2006/relationships/image" Target="media/image7.jp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4.jpeg"/><Relationship Id="rId30" Type="http://schemas.openxmlformats.org/officeDocument/2006/relationships/image" Target="media/image6.jpg"/><Relationship Id="rId35" Type="http://schemas.openxmlformats.org/officeDocument/2006/relationships/image" Target="media/image10.jpeg"/><Relationship Id="rId43"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009EE-F27F-4294-965C-769A2CE4C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227</Pages>
  <Words>59155</Words>
  <Characters>325358</Characters>
  <Application>Microsoft Office Word</Application>
  <DocSecurity>0</DocSecurity>
  <Lines>2711</Lines>
  <Paragraphs>767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Nfaly Kone</dc:creator>
  <cp:keywords/>
  <dc:description/>
  <cp:lastModifiedBy>N'Faly KONE</cp:lastModifiedBy>
  <cp:revision>6</cp:revision>
  <dcterms:created xsi:type="dcterms:W3CDTF">2025-08-26T18:59:00Z</dcterms:created>
  <dcterms:modified xsi:type="dcterms:W3CDTF">2025-09-03T11:11:00Z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1d7f79e8,6a6a1497,5954fe1b,2b2b096c,755e151c,243d5a97,46dd8483,544364c9,717d9248</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2025-07-30T22:44:05Z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26b4ab37-0260-48c2-a963-6c3e6817c6b4</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